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59" w:rsidRDefault="002C3959">
      <w:pPr>
        <w:pStyle w:val="ac"/>
      </w:pPr>
    </w:p>
    <w:p w:rsidR="002C3959" w:rsidRDefault="002C3959">
      <w:pPr>
        <w:pStyle w:val="ac"/>
      </w:pPr>
    </w:p>
    <w:p w:rsidR="002C3959" w:rsidRDefault="002C3959">
      <w:pPr>
        <w:pStyle w:val="ac"/>
      </w:pPr>
    </w:p>
    <w:p w:rsidR="002C3959" w:rsidRDefault="002C3959">
      <w:pPr>
        <w:pStyle w:val="ac"/>
      </w:pPr>
    </w:p>
    <w:p w:rsidR="002C3959" w:rsidRDefault="00353706">
      <w:pPr>
        <w:pStyle w:val="ac"/>
      </w:pPr>
      <w:r>
        <w:br w:type="page"/>
      </w:r>
      <w:r>
        <w:lastRenderedPageBreak/>
        <w:t>Содержание</w:t>
      </w:r>
    </w:p>
    <w:p w:rsidR="002C3959" w:rsidRDefault="002C3959"/>
    <w:p w:rsidR="002C3959" w:rsidRDefault="00353706">
      <w:pPr>
        <w:pStyle w:val="10"/>
        <w:tabs>
          <w:tab w:val="right" w:leader="dot" w:pos="9855"/>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_Toc530814119 \h </w:instrText>
      </w:r>
      <w:r>
        <w:rPr>
          <w:noProof/>
        </w:rPr>
      </w:r>
      <w:r>
        <w:rPr>
          <w:noProof/>
        </w:rPr>
        <w:fldChar w:fldCharType="separate"/>
      </w:r>
      <w:r>
        <w:rPr>
          <w:noProof/>
        </w:rPr>
        <w:t>3</w:t>
      </w:r>
      <w:r>
        <w:rPr>
          <w:noProof/>
        </w:rPr>
        <w:fldChar w:fldCharType="end"/>
      </w:r>
    </w:p>
    <w:p w:rsidR="002C3959" w:rsidRDefault="00353706">
      <w:pPr>
        <w:pStyle w:val="10"/>
        <w:tabs>
          <w:tab w:val="right" w:leader="dot" w:pos="9855"/>
        </w:tabs>
        <w:rPr>
          <w:noProof/>
        </w:rPr>
      </w:pPr>
      <w:r>
        <w:rPr>
          <w:noProof/>
        </w:rPr>
        <w:t>1 Бюджетная система Российской Федерации</w:t>
      </w:r>
      <w:r>
        <w:rPr>
          <w:noProof/>
        </w:rPr>
        <w:tab/>
      </w:r>
      <w:r>
        <w:rPr>
          <w:noProof/>
        </w:rPr>
        <w:fldChar w:fldCharType="begin"/>
      </w:r>
      <w:r>
        <w:rPr>
          <w:noProof/>
        </w:rPr>
        <w:instrText xml:space="preserve"> PAGEREF _Toc530814120 \h </w:instrText>
      </w:r>
      <w:r>
        <w:rPr>
          <w:noProof/>
        </w:rPr>
      </w:r>
      <w:r>
        <w:rPr>
          <w:noProof/>
        </w:rPr>
        <w:fldChar w:fldCharType="separate"/>
      </w:r>
      <w:r>
        <w:rPr>
          <w:noProof/>
        </w:rPr>
        <w:t>4</w:t>
      </w:r>
      <w:r>
        <w:rPr>
          <w:noProof/>
        </w:rPr>
        <w:fldChar w:fldCharType="end"/>
      </w:r>
    </w:p>
    <w:p w:rsidR="002C3959" w:rsidRDefault="00353706">
      <w:pPr>
        <w:pStyle w:val="10"/>
        <w:tabs>
          <w:tab w:val="right" w:leader="dot" w:pos="9855"/>
        </w:tabs>
        <w:ind w:left="284" w:firstLine="284"/>
        <w:rPr>
          <w:noProof/>
        </w:rPr>
      </w:pPr>
      <w:r>
        <w:rPr>
          <w:noProof/>
        </w:rPr>
        <w:t>1.1 Бюджет: понятие и функции</w:t>
      </w:r>
      <w:r>
        <w:rPr>
          <w:noProof/>
        </w:rPr>
        <w:tab/>
      </w:r>
      <w:r>
        <w:rPr>
          <w:noProof/>
        </w:rPr>
        <w:fldChar w:fldCharType="begin"/>
      </w:r>
      <w:r>
        <w:rPr>
          <w:noProof/>
        </w:rPr>
        <w:instrText xml:space="preserve"> PAGEREF _Toc530814121 \h </w:instrText>
      </w:r>
      <w:r>
        <w:rPr>
          <w:noProof/>
        </w:rPr>
      </w:r>
      <w:r>
        <w:rPr>
          <w:noProof/>
        </w:rPr>
        <w:fldChar w:fldCharType="separate"/>
      </w:r>
      <w:r>
        <w:rPr>
          <w:noProof/>
        </w:rPr>
        <w:t>4</w:t>
      </w:r>
      <w:r>
        <w:rPr>
          <w:noProof/>
        </w:rPr>
        <w:fldChar w:fldCharType="end"/>
      </w:r>
    </w:p>
    <w:p w:rsidR="002C3959" w:rsidRDefault="00353706">
      <w:pPr>
        <w:pStyle w:val="10"/>
        <w:tabs>
          <w:tab w:val="right" w:leader="dot" w:pos="9855"/>
        </w:tabs>
        <w:ind w:left="284" w:firstLine="284"/>
        <w:rPr>
          <w:noProof/>
        </w:rPr>
      </w:pPr>
      <w:r>
        <w:rPr>
          <w:noProof/>
        </w:rPr>
        <w:t>1.2 Принципы бюджетной системы РФ</w:t>
      </w:r>
      <w:r>
        <w:rPr>
          <w:noProof/>
        </w:rPr>
        <w:tab/>
      </w:r>
      <w:r>
        <w:rPr>
          <w:noProof/>
        </w:rPr>
        <w:fldChar w:fldCharType="begin"/>
      </w:r>
      <w:r>
        <w:rPr>
          <w:noProof/>
        </w:rPr>
        <w:instrText xml:space="preserve"> PAGEREF _Toc530814122 \h </w:instrText>
      </w:r>
      <w:r>
        <w:rPr>
          <w:noProof/>
        </w:rPr>
      </w:r>
      <w:r>
        <w:rPr>
          <w:noProof/>
        </w:rPr>
        <w:fldChar w:fldCharType="separate"/>
      </w:r>
      <w:r>
        <w:rPr>
          <w:noProof/>
        </w:rPr>
        <w:t>9</w:t>
      </w:r>
      <w:r>
        <w:rPr>
          <w:noProof/>
        </w:rPr>
        <w:fldChar w:fldCharType="end"/>
      </w:r>
    </w:p>
    <w:p w:rsidR="002C3959" w:rsidRDefault="00353706">
      <w:pPr>
        <w:pStyle w:val="10"/>
        <w:tabs>
          <w:tab w:val="right" w:leader="dot" w:pos="9855"/>
        </w:tabs>
        <w:rPr>
          <w:noProof/>
        </w:rPr>
      </w:pPr>
      <w:r>
        <w:rPr>
          <w:noProof/>
        </w:rPr>
        <w:t>2 Анализ бюджетного устройства в Российской Федерации</w:t>
      </w:r>
      <w:r>
        <w:rPr>
          <w:noProof/>
        </w:rPr>
        <w:tab/>
      </w:r>
      <w:r>
        <w:rPr>
          <w:noProof/>
        </w:rPr>
        <w:fldChar w:fldCharType="begin"/>
      </w:r>
      <w:r>
        <w:rPr>
          <w:noProof/>
        </w:rPr>
        <w:instrText xml:space="preserve"> PAGEREF _Toc530814123 \h </w:instrText>
      </w:r>
      <w:r>
        <w:rPr>
          <w:noProof/>
        </w:rPr>
      </w:r>
      <w:r>
        <w:rPr>
          <w:noProof/>
        </w:rPr>
        <w:fldChar w:fldCharType="separate"/>
      </w:r>
      <w:r>
        <w:rPr>
          <w:noProof/>
        </w:rPr>
        <w:t>12</w:t>
      </w:r>
      <w:r>
        <w:rPr>
          <w:noProof/>
        </w:rPr>
        <w:fldChar w:fldCharType="end"/>
      </w:r>
    </w:p>
    <w:p w:rsidR="002C3959" w:rsidRDefault="00353706">
      <w:pPr>
        <w:pStyle w:val="10"/>
        <w:tabs>
          <w:tab w:val="right" w:leader="dot" w:pos="9855"/>
        </w:tabs>
        <w:ind w:left="284" w:firstLine="284"/>
        <w:rPr>
          <w:noProof/>
        </w:rPr>
      </w:pPr>
      <w:r>
        <w:rPr>
          <w:noProof/>
        </w:rPr>
        <w:t>2.1 Источники формирования доходов в бюджете</w:t>
      </w:r>
      <w:r>
        <w:rPr>
          <w:noProof/>
        </w:rPr>
        <w:tab/>
      </w:r>
      <w:r>
        <w:rPr>
          <w:noProof/>
        </w:rPr>
        <w:fldChar w:fldCharType="begin"/>
      </w:r>
      <w:r>
        <w:rPr>
          <w:noProof/>
        </w:rPr>
        <w:instrText xml:space="preserve"> PAGEREF _Toc530814124 \h </w:instrText>
      </w:r>
      <w:r>
        <w:rPr>
          <w:noProof/>
        </w:rPr>
      </w:r>
      <w:r>
        <w:rPr>
          <w:noProof/>
        </w:rPr>
        <w:fldChar w:fldCharType="separate"/>
      </w:r>
      <w:r>
        <w:rPr>
          <w:noProof/>
        </w:rPr>
        <w:t>12</w:t>
      </w:r>
      <w:r>
        <w:rPr>
          <w:noProof/>
        </w:rPr>
        <w:fldChar w:fldCharType="end"/>
      </w:r>
    </w:p>
    <w:p w:rsidR="002C3959" w:rsidRDefault="00353706">
      <w:pPr>
        <w:pStyle w:val="10"/>
        <w:tabs>
          <w:tab w:val="right" w:leader="dot" w:pos="9855"/>
        </w:tabs>
        <w:ind w:left="284" w:firstLine="284"/>
        <w:rPr>
          <w:noProof/>
        </w:rPr>
      </w:pPr>
      <w:r>
        <w:rPr>
          <w:noProof/>
        </w:rPr>
        <w:t>2.2 Структура доходов Федерального бюджета Российской Федерации</w:t>
      </w:r>
      <w:r>
        <w:rPr>
          <w:noProof/>
        </w:rPr>
        <w:tab/>
      </w:r>
      <w:r>
        <w:rPr>
          <w:noProof/>
        </w:rPr>
        <w:fldChar w:fldCharType="begin"/>
      </w:r>
      <w:r>
        <w:rPr>
          <w:noProof/>
        </w:rPr>
        <w:instrText xml:space="preserve"> PAGEREF _Toc530814125 \h </w:instrText>
      </w:r>
      <w:r>
        <w:rPr>
          <w:noProof/>
        </w:rPr>
      </w:r>
      <w:r>
        <w:rPr>
          <w:noProof/>
        </w:rPr>
        <w:fldChar w:fldCharType="separate"/>
      </w:r>
      <w:r>
        <w:rPr>
          <w:noProof/>
        </w:rPr>
        <w:t>12</w:t>
      </w:r>
      <w:r>
        <w:rPr>
          <w:noProof/>
        </w:rPr>
        <w:fldChar w:fldCharType="end"/>
      </w:r>
    </w:p>
    <w:p w:rsidR="002C3959" w:rsidRDefault="00353706">
      <w:pPr>
        <w:pStyle w:val="10"/>
        <w:tabs>
          <w:tab w:val="right" w:leader="dot" w:pos="9855"/>
        </w:tabs>
        <w:ind w:left="284" w:firstLine="284"/>
        <w:rPr>
          <w:noProof/>
        </w:rPr>
      </w:pPr>
      <w:r>
        <w:rPr>
          <w:noProof/>
        </w:rPr>
        <w:t>2.3 Классификация расходов бюджета</w:t>
      </w:r>
      <w:r>
        <w:rPr>
          <w:noProof/>
        </w:rPr>
        <w:tab/>
      </w:r>
      <w:r>
        <w:rPr>
          <w:noProof/>
        </w:rPr>
        <w:fldChar w:fldCharType="begin"/>
      </w:r>
      <w:r>
        <w:rPr>
          <w:noProof/>
        </w:rPr>
        <w:instrText xml:space="preserve"> PAGEREF _Toc530814126 \h </w:instrText>
      </w:r>
      <w:r>
        <w:rPr>
          <w:noProof/>
        </w:rPr>
      </w:r>
      <w:r>
        <w:rPr>
          <w:noProof/>
        </w:rPr>
        <w:fldChar w:fldCharType="separate"/>
      </w:r>
      <w:r>
        <w:rPr>
          <w:noProof/>
        </w:rPr>
        <w:t>14</w:t>
      </w:r>
      <w:r>
        <w:rPr>
          <w:noProof/>
        </w:rPr>
        <w:fldChar w:fldCharType="end"/>
      </w:r>
    </w:p>
    <w:p w:rsidR="002C3959" w:rsidRDefault="00353706">
      <w:pPr>
        <w:pStyle w:val="10"/>
        <w:tabs>
          <w:tab w:val="right" w:leader="dot" w:pos="9855"/>
        </w:tabs>
        <w:ind w:left="284" w:firstLine="567"/>
        <w:rPr>
          <w:noProof/>
        </w:rPr>
      </w:pPr>
      <w:r>
        <w:rPr>
          <w:noProof/>
        </w:rPr>
        <w:t>2.3.1 Экономическое содержание системы расходов бюджета</w:t>
      </w:r>
      <w:r>
        <w:rPr>
          <w:noProof/>
        </w:rPr>
        <w:tab/>
      </w:r>
      <w:r>
        <w:rPr>
          <w:noProof/>
        </w:rPr>
        <w:fldChar w:fldCharType="begin"/>
      </w:r>
      <w:r>
        <w:rPr>
          <w:noProof/>
        </w:rPr>
        <w:instrText xml:space="preserve"> PAGEREF _Toc530814127 \h </w:instrText>
      </w:r>
      <w:r>
        <w:rPr>
          <w:noProof/>
        </w:rPr>
      </w:r>
      <w:r>
        <w:rPr>
          <w:noProof/>
        </w:rPr>
        <w:fldChar w:fldCharType="separate"/>
      </w:r>
      <w:r>
        <w:rPr>
          <w:noProof/>
        </w:rPr>
        <w:t>15</w:t>
      </w:r>
      <w:r>
        <w:rPr>
          <w:noProof/>
        </w:rPr>
        <w:fldChar w:fldCharType="end"/>
      </w:r>
    </w:p>
    <w:p w:rsidR="002C3959" w:rsidRDefault="00353706">
      <w:pPr>
        <w:pStyle w:val="10"/>
        <w:tabs>
          <w:tab w:val="right" w:leader="dot" w:pos="9855"/>
        </w:tabs>
        <w:ind w:left="284" w:firstLine="567"/>
        <w:rPr>
          <w:noProof/>
        </w:rPr>
      </w:pPr>
      <w:r>
        <w:rPr>
          <w:noProof/>
        </w:rPr>
        <w:t>2.3.2 Методы предоставления средств из  бюджета</w:t>
      </w:r>
      <w:r>
        <w:rPr>
          <w:noProof/>
        </w:rPr>
        <w:tab/>
      </w:r>
      <w:r>
        <w:rPr>
          <w:noProof/>
        </w:rPr>
        <w:fldChar w:fldCharType="begin"/>
      </w:r>
      <w:r>
        <w:rPr>
          <w:noProof/>
        </w:rPr>
        <w:instrText xml:space="preserve"> PAGEREF _Toc530814128 \h </w:instrText>
      </w:r>
      <w:r>
        <w:rPr>
          <w:noProof/>
        </w:rPr>
      </w:r>
      <w:r>
        <w:rPr>
          <w:noProof/>
        </w:rPr>
        <w:fldChar w:fldCharType="separate"/>
      </w:r>
      <w:r>
        <w:rPr>
          <w:noProof/>
        </w:rPr>
        <w:t>18</w:t>
      </w:r>
      <w:r>
        <w:rPr>
          <w:noProof/>
        </w:rPr>
        <w:fldChar w:fldCharType="end"/>
      </w:r>
    </w:p>
    <w:p w:rsidR="002C3959" w:rsidRDefault="00353706">
      <w:pPr>
        <w:pStyle w:val="10"/>
        <w:tabs>
          <w:tab w:val="right" w:leader="dot" w:pos="9855"/>
        </w:tabs>
        <w:rPr>
          <w:noProof/>
        </w:rPr>
      </w:pPr>
      <w:r>
        <w:rPr>
          <w:noProof/>
        </w:rPr>
        <w:t>3 Направление реформирования современного бюджетного устройства</w:t>
      </w:r>
      <w:r>
        <w:rPr>
          <w:noProof/>
        </w:rPr>
        <w:tab/>
      </w:r>
      <w:r>
        <w:rPr>
          <w:noProof/>
        </w:rPr>
        <w:fldChar w:fldCharType="begin"/>
      </w:r>
      <w:r>
        <w:rPr>
          <w:noProof/>
        </w:rPr>
        <w:instrText xml:space="preserve"> PAGEREF _Toc530814129 \h </w:instrText>
      </w:r>
      <w:r>
        <w:rPr>
          <w:noProof/>
        </w:rPr>
      </w:r>
      <w:r>
        <w:rPr>
          <w:noProof/>
        </w:rPr>
        <w:fldChar w:fldCharType="separate"/>
      </w:r>
      <w:r>
        <w:rPr>
          <w:noProof/>
        </w:rPr>
        <w:t>24</w:t>
      </w:r>
      <w:r>
        <w:rPr>
          <w:noProof/>
        </w:rPr>
        <w:fldChar w:fldCharType="end"/>
      </w:r>
    </w:p>
    <w:p w:rsidR="002C3959" w:rsidRDefault="00353706">
      <w:pPr>
        <w:pStyle w:val="10"/>
        <w:tabs>
          <w:tab w:val="right" w:leader="dot" w:pos="9855"/>
        </w:tabs>
        <w:ind w:left="284" w:firstLine="284"/>
        <w:rPr>
          <w:noProof/>
        </w:rPr>
      </w:pPr>
      <w:r>
        <w:rPr>
          <w:noProof/>
        </w:rPr>
        <w:t>3.1 Бюджетный федерализм: проблемы и перспективы</w:t>
      </w:r>
      <w:r>
        <w:rPr>
          <w:noProof/>
        </w:rPr>
        <w:tab/>
      </w:r>
      <w:r>
        <w:rPr>
          <w:noProof/>
        </w:rPr>
        <w:fldChar w:fldCharType="begin"/>
      </w:r>
      <w:r>
        <w:rPr>
          <w:noProof/>
        </w:rPr>
        <w:instrText xml:space="preserve"> PAGEREF _Toc530814130 \h </w:instrText>
      </w:r>
      <w:r>
        <w:rPr>
          <w:noProof/>
        </w:rPr>
      </w:r>
      <w:r>
        <w:rPr>
          <w:noProof/>
        </w:rPr>
        <w:fldChar w:fldCharType="separate"/>
      </w:r>
      <w:r>
        <w:rPr>
          <w:noProof/>
        </w:rPr>
        <w:t>24</w:t>
      </w:r>
      <w:r>
        <w:rPr>
          <w:noProof/>
        </w:rPr>
        <w:fldChar w:fldCharType="end"/>
      </w:r>
    </w:p>
    <w:p w:rsidR="002C3959" w:rsidRDefault="00353706">
      <w:pPr>
        <w:pStyle w:val="10"/>
        <w:tabs>
          <w:tab w:val="right" w:leader="dot" w:pos="9855"/>
        </w:tabs>
        <w:ind w:left="284" w:firstLine="284"/>
        <w:jc w:val="both"/>
        <w:rPr>
          <w:noProof/>
        </w:rPr>
      </w:pPr>
      <w:r>
        <w:rPr>
          <w:noProof/>
        </w:rPr>
        <w:t>3.2 Проблемы управления бюджетным дефицитом и государственным долгом</w:t>
      </w:r>
      <w:r>
        <w:rPr>
          <w:noProof/>
        </w:rPr>
        <w:tab/>
      </w:r>
      <w:r>
        <w:rPr>
          <w:noProof/>
        </w:rPr>
        <w:fldChar w:fldCharType="begin"/>
      </w:r>
      <w:r>
        <w:rPr>
          <w:noProof/>
        </w:rPr>
        <w:instrText xml:space="preserve"> PAGEREF _Toc530814131 \h </w:instrText>
      </w:r>
      <w:r>
        <w:rPr>
          <w:noProof/>
        </w:rPr>
      </w:r>
      <w:r>
        <w:rPr>
          <w:noProof/>
        </w:rPr>
        <w:fldChar w:fldCharType="separate"/>
      </w:r>
      <w:r>
        <w:rPr>
          <w:noProof/>
        </w:rPr>
        <w:t>28</w:t>
      </w:r>
      <w:r>
        <w:rPr>
          <w:noProof/>
        </w:rPr>
        <w:fldChar w:fldCharType="end"/>
      </w:r>
    </w:p>
    <w:p w:rsidR="002C3959" w:rsidRDefault="00353706">
      <w:pPr>
        <w:pStyle w:val="10"/>
        <w:tabs>
          <w:tab w:val="right" w:leader="dot" w:pos="9855"/>
        </w:tabs>
        <w:rPr>
          <w:noProof/>
        </w:rPr>
      </w:pPr>
      <w:r>
        <w:rPr>
          <w:noProof/>
        </w:rPr>
        <w:t>Заключение</w:t>
      </w:r>
      <w:r>
        <w:rPr>
          <w:noProof/>
        </w:rPr>
        <w:tab/>
      </w:r>
      <w:r>
        <w:rPr>
          <w:noProof/>
        </w:rPr>
        <w:fldChar w:fldCharType="begin"/>
      </w:r>
      <w:r>
        <w:rPr>
          <w:noProof/>
        </w:rPr>
        <w:instrText xml:space="preserve"> PAGEREF _Toc530814132 \h </w:instrText>
      </w:r>
      <w:r>
        <w:rPr>
          <w:noProof/>
        </w:rPr>
      </w:r>
      <w:r>
        <w:rPr>
          <w:noProof/>
        </w:rPr>
        <w:fldChar w:fldCharType="separate"/>
      </w:r>
      <w:r>
        <w:rPr>
          <w:noProof/>
        </w:rPr>
        <w:t>31</w:t>
      </w:r>
      <w:r>
        <w:rPr>
          <w:noProof/>
        </w:rPr>
        <w:fldChar w:fldCharType="end"/>
      </w:r>
    </w:p>
    <w:p w:rsidR="002C3959" w:rsidRDefault="00353706">
      <w:pPr>
        <w:pStyle w:val="10"/>
        <w:tabs>
          <w:tab w:val="right" w:leader="dot" w:pos="9855"/>
        </w:tabs>
        <w:rPr>
          <w:noProof/>
        </w:rPr>
      </w:pPr>
      <w:r>
        <w:rPr>
          <w:noProof/>
        </w:rPr>
        <w:t>Список использованных источников</w:t>
      </w:r>
      <w:r>
        <w:rPr>
          <w:noProof/>
        </w:rPr>
        <w:tab/>
      </w:r>
      <w:r>
        <w:rPr>
          <w:noProof/>
        </w:rPr>
        <w:fldChar w:fldCharType="begin"/>
      </w:r>
      <w:r>
        <w:rPr>
          <w:noProof/>
        </w:rPr>
        <w:instrText xml:space="preserve"> PAGEREF _Toc530814133 \h </w:instrText>
      </w:r>
      <w:r>
        <w:rPr>
          <w:noProof/>
        </w:rPr>
      </w:r>
      <w:r>
        <w:rPr>
          <w:noProof/>
        </w:rPr>
        <w:fldChar w:fldCharType="separate"/>
      </w:r>
      <w:r>
        <w:rPr>
          <w:noProof/>
        </w:rPr>
        <w:t>33</w:t>
      </w:r>
      <w:r>
        <w:rPr>
          <w:noProof/>
        </w:rPr>
        <w:fldChar w:fldCharType="end"/>
      </w:r>
    </w:p>
    <w:p w:rsidR="002C3959" w:rsidRDefault="00353706">
      <w:pPr>
        <w:pStyle w:val="1"/>
        <w:spacing w:line="360" w:lineRule="auto"/>
        <w:jc w:val="center"/>
        <w:rPr>
          <w:b/>
          <w:sz w:val="32"/>
        </w:rPr>
      </w:pPr>
      <w:r>
        <w:fldChar w:fldCharType="end"/>
      </w:r>
      <w:r>
        <w:br w:type="page"/>
      </w:r>
      <w:bookmarkStart w:id="0" w:name="_Hlt509996773"/>
      <w:bookmarkStart w:id="1" w:name="_Toc509823018"/>
      <w:bookmarkStart w:id="2" w:name="aaaaaiea"/>
      <w:bookmarkStart w:id="3" w:name="_Toc509823021"/>
      <w:bookmarkEnd w:id="0"/>
      <w:r>
        <w:lastRenderedPageBreak/>
        <w:t xml:space="preserve"> </w:t>
      </w:r>
      <w:bookmarkStart w:id="4" w:name="_Toc512510864"/>
      <w:bookmarkStart w:id="5" w:name="_Toc530814119"/>
      <w:r>
        <w:rPr>
          <w:b/>
          <w:sz w:val="32"/>
        </w:rPr>
        <w:t>В</w:t>
      </w:r>
      <w:bookmarkEnd w:id="1"/>
      <w:bookmarkEnd w:id="4"/>
      <w:r>
        <w:rPr>
          <w:b/>
          <w:sz w:val="32"/>
        </w:rPr>
        <w:t>ведение</w:t>
      </w:r>
      <w:bookmarkEnd w:id="5"/>
    </w:p>
    <w:p w:rsidR="002C3959" w:rsidRDefault="002C3959">
      <w:pPr>
        <w:tabs>
          <w:tab w:val="left" w:pos="8647"/>
          <w:tab w:val="right" w:pos="8789"/>
        </w:tabs>
      </w:pPr>
    </w:p>
    <w:bookmarkEnd w:id="2"/>
    <w:p w:rsidR="002C3959" w:rsidRDefault="00353706">
      <w:pPr>
        <w:pStyle w:val="a3"/>
      </w:pPr>
      <w:r>
        <w:t>Принятие в январе прошлого года Государственной Думой Закона о Федеральном бюджете на 2001 год привлекло к проблеме бюджетной политики государства пристальное внимание средств массовой информации. Со страниц газет и журналов не сходили интервью и статьи влиятельных экономистов и политологов, споривших о достоинствах и недостатках нового бюджета, с телевизионных экранов доносились суждения о его неспособности решить стоящие перед государственными финансами проблемы. Мнения зачастую были настолько противоречивы, что захотелось разобраться самому в сложном бюджетном механизме и определиться в собственном отношении к главному финансовому документу страны на весь 2001 год - Государственному Бюджету. Именно поэтому при выборе темы для написания государственной квалификационной работы я остановилась на проблеме развития бюджетной  системы Российской Федерации: по моему убеждению, этот вопрос наибо</w:t>
      </w:r>
      <w:bookmarkStart w:id="6" w:name="_Hlt510843774"/>
      <w:bookmarkEnd w:id="6"/>
      <w:r>
        <w:t>лее полно вбирает в себя важнейшие проблемы современного бюджетного механизма.</w:t>
      </w:r>
    </w:p>
    <w:p w:rsidR="002C3959" w:rsidRDefault="00353706">
      <w:pPr>
        <w:ind w:firstLine="709"/>
        <w:jc w:val="both"/>
      </w:pPr>
      <w:r>
        <w:t>Целью данной курсовой работы является рассмотрение бюджета Российской Федерации и его состава. Для этого необходимо решить несколько важнейших задач. Требуется рассмотреть: перераспределение национального дохода и ВВП, государственное регулирование и стимулирование экономики, финансовое обеспечение бюджетной сферы и осуществление социальной политики, контроль за образованием и использованием централизованного фонда денеж</w:t>
      </w:r>
      <w:r>
        <w:softHyphen/>
        <w:t>ных средств, образование доходов бюджета, использование бюджетных средств (расходы бюджета) и другие.</w:t>
      </w:r>
    </w:p>
    <w:p w:rsidR="002C3959" w:rsidRDefault="00353706">
      <w:pPr>
        <w:ind w:firstLine="709"/>
        <w:jc w:val="both"/>
      </w:pPr>
      <w:r>
        <w:t>Объектом рассмотрения в данной работе является бюджет, его состав. Периодом рассмотрения является временной промежуток от 1994 до 2000г.</w:t>
      </w:r>
    </w:p>
    <w:p w:rsidR="002C3959" w:rsidRDefault="00353706">
      <w:pPr>
        <w:ind w:firstLine="709"/>
        <w:jc w:val="both"/>
      </w:pPr>
      <w:r>
        <w:t>В основу исследования легли бюджетный кодекс РФ от 31 июля 1998 года №145-ФЗ принятый 23.01.2000, а также конкретные показатели бюджета, отраженные в Законе о Федеральном бюджете Российской Федерации на 2001г., опубликованном в официальном издании законодательных органов власти России в январе 2001. Это и данные Госкомстата, характеризующие как чисто финансовые показатели Государственного бюджета, так и некоторые конкретные аспекты межбюджетных отношений в Российской Федерации. Наконец, это появившиеся в последнее время монографии и публикации в периодических изданиях, посвященные исследуемым проблемам, среди которых хотелось бы особо выделить некоторые работы. Вышедшая в 2000г. так называемая «программа Грефа», а затем вышедшая в «Российской экономической газете» критика программы Грефа. Наконец, статья А. Шумкова «Наш бюджетный бонапартизм», статья К. Фрумкина «В программе реформ – реформа программ» (Финансовая Россия №31, 2000г.), статья московского экономиста С. Хурсевича “Бюджетный федерализм и бюджетный дефицит” (“Финансы”, №4, 2001) четко обрисовывают связь между вынесенными в заглавие проблемами и намечает некоторые пути совершенствования бюджетной системы Российской Федерации.</w:t>
      </w:r>
    </w:p>
    <w:p w:rsidR="002C3959" w:rsidRDefault="002C3959">
      <w:pPr>
        <w:ind w:firstLine="510"/>
        <w:jc w:val="both"/>
      </w:pPr>
    </w:p>
    <w:p w:rsidR="002C3959" w:rsidRDefault="00353706">
      <w:pPr>
        <w:pStyle w:val="1"/>
        <w:rPr>
          <w:b/>
          <w:sz w:val="32"/>
        </w:rPr>
      </w:pPr>
      <w:r>
        <w:rPr>
          <w:b/>
          <w:sz w:val="32"/>
        </w:rPr>
        <w:br w:type="page"/>
      </w:r>
      <w:bookmarkStart w:id="7" w:name="_Toc512510865"/>
      <w:bookmarkStart w:id="8" w:name="_Toc530814120"/>
      <w:r>
        <w:rPr>
          <w:b/>
          <w:sz w:val="32"/>
        </w:rPr>
        <w:lastRenderedPageBreak/>
        <w:t>1 Бюджетная система Российской Ф</w:t>
      </w:r>
      <w:bookmarkEnd w:id="7"/>
      <w:r>
        <w:rPr>
          <w:b/>
          <w:sz w:val="32"/>
        </w:rPr>
        <w:t>едерации</w:t>
      </w:r>
      <w:bookmarkStart w:id="9" w:name="_Hlt514596745"/>
      <w:bookmarkEnd w:id="8"/>
      <w:bookmarkEnd w:id="9"/>
    </w:p>
    <w:p w:rsidR="002C3959" w:rsidRDefault="002C3959">
      <w:pPr>
        <w:ind w:left="709"/>
      </w:pPr>
    </w:p>
    <w:p w:rsidR="002C3959" w:rsidRDefault="00353706">
      <w:pPr>
        <w:pStyle w:val="1"/>
        <w:rPr>
          <w:b/>
        </w:rPr>
      </w:pPr>
      <w:bookmarkStart w:id="10" w:name="_Toc512510866"/>
      <w:bookmarkStart w:id="11" w:name="_Toc530814121"/>
      <w:r>
        <w:rPr>
          <w:b/>
        </w:rPr>
        <w:t>1.1 Бюджет: понятие и функции</w:t>
      </w:r>
      <w:bookmarkEnd w:id="10"/>
      <w:bookmarkEnd w:id="11"/>
    </w:p>
    <w:p w:rsidR="002C3959" w:rsidRDefault="002C3959">
      <w:pPr>
        <w:ind w:firstLine="380"/>
        <w:jc w:val="both"/>
      </w:pPr>
    </w:p>
    <w:p w:rsidR="002C3959" w:rsidRDefault="00353706">
      <w:pPr>
        <w:ind w:firstLine="709"/>
        <w:jc w:val="both"/>
      </w:pPr>
      <w:r>
        <w:t>Прежде чем говорить о бюджетном устройстве Российской Федерации, выявлять его достоинства и недостатки необходимо определить, что собственной представляет собой бюджет государства.</w:t>
      </w:r>
    </w:p>
    <w:p w:rsidR="002C3959" w:rsidRDefault="00353706">
      <w:pPr>
        <w:ind w:firstLine="709"/>
        <w:jc w:val="both"/>
      </w:pPr>
      <w:r>
        <w:t>В соответствии с Бюджетным кодексом РФ от 31 июля 1998 года №145-ФЗ принятым 23 января 2000 года и одобренным Советом Федерации:</w:t>
      </w:r>
    </w:p>
    <w:p w:rsidR="002C3959" w:rsidRDefault="00353706">
      <w:pPr>
        <w:ind w:firstLine="709"/>
        <w:jc w:val="both"/>
      </w:pPr>
      <w:r>
        <w:t>Бюджет</w:t>
      </w:r>
      <w:r>
        <w:rPr>
          <w:noProof/>
        </w:rPr>
        <w:t xml:space="preserve"> -</w:t>
      </w:r>
      <w:r>
        <w:t xml:space="preserve"> форма образования и расходования фонда денежных средств, предназначенных для финансового обеспечения задач и функций государства и ме</w:t>
      </w:r>
      <w:r>
        <w:softHyphen/>
        <w:t>стного самоуправления.</w:t>
      </w:r>
    </w:p>
    <w:p w:rsidR="002C3959" w:rsidRDefault="00353706">
      <w:pPr>
        <w:ind w:firstLine="709"/>
        <w:jc w:val="both"/>
      </w:pPr>
      <w:r>
        <w:t>В любой стране бюджет</w:t>
      </w:r>
      <w:r>
        <w:rPr>
          <w:noProof/>
        </w:rPr>
        <w:t xml:space="preserve"> -</w:t>
      </w:r>
      <w:r>
        <w:t xml:space="preserve"> ведущее звено финансовой системы. Он объединяет главные доходы и расходы государства. Бюджет есть единство основных финансо</w:t>
      </w:r>
      <w:r>
        <w:softHyphen/>
        <w:t>вых категорий (налогов, государственного кредита, государственных расходов) в их действии, то есть через бюджет осуществляется мобилизация ресурсов и их рас</w:t>
      </w:r>
      <w:r>
        <w:softHyphen/>
        <w:t>ходование.</w:t>
      </w:r>
    </w:p>
    <w:p w:rsidR="002C3959" w:rsidRDefault="00353706">
      <w:pPr>
        <w:ind w:firstLine="709"/>
        <w:jc w:val="both"/>
      </w:pPr>
      <w:r>
        <w:t>Для бюджета как основного финансового плана характерны следующие признаки: во-первых, бюджет является универсальным финансовым планом в том смыс</w:t>
      </w:r>
      <w:r>
        <w:softHyphen/>
        <w:t>ле, что его показатели охватывают фактически все области и сферы экономиче</w:t>
      </w:r>
      <w:r>
        <w:softHyphen/>
        <w:t>ского и социального развития. Подобной универсальностью не обладает никакой другой финансовый план, поскольку все другие финансовые планы имеют более узкую сферу действия; во-вторых, бюджет по отношению к другим финансовым планам является ко</w:t>
      </w:r>
      <w:r>
        <w:softHyphen/>
        <w:t>ординирующим. Координация осуществляется через взаимосвязь показателей бюджета с показателями других финансовых планов. В частности, в финансовых планах предприятий фиксируются размеры обязательных платежей в бюджет и возможные ассигнования из бюджета. Что же касается бюджетных организаций, то все средства, необходимые им для осуществления своей деятельности и выде</w:t>
      </w:r>
      <w:r>
        <w:softHyphen/>
        <w:t>ляемые по смете, полностью проходят по расходной части соответствующего бюджета (в зависимости от подчиненности).</w:t>
      </w:r>
    </w:p>
    <w:p w:rsidR="002C3959" w:rsidRDefault="00353706">
      <w:pPr>
        <w:pStyle w:val="a3"/>
      </w:pPr>
      <w:r>
        <w:t>Основными задачами бюджета являются:</w:t>
      </w:r>
    </w:p>
    <w:p w:rsidR="002C3959" w:rsidRDefault="00353706" w:rsidP="00353706">
      <w:pPr>
        <w:numPr>
          <w:ilvl w:val="0"/>
          <w:numId w:val="5"/>
        </w:numPr>
        <w:tabs>
          <w:tab w:val="clear" w:pos="360"/>
          <w:tab w:val="num" w:pos="1069"/>
        </w:tabs>
        <w:ind w:left="1069"/>
        <w:jc w:val="both"/>
      </w:pPr>
      <w:r>
        <w:t>перераспределение национального дохода и ВВП (рисунок</w:t>
      </w:r>
      <w:r>
        <w:rPr>
          <w:noProof/>
        </w:rPr>
        <w:t xml:space="preserve"> 1);</w:t>
      </w:r>
    </w:p>
    <w:p w:rsidR="002C3959" w:rsidRDefault="00353706" w:rsidP="00353706">
      <w:pPr>
        <w:numPr>
          <w:ilvl w:val="0"/>
          <w:numId w:val="5"/>
        </w:numPr>
        <w:tabs>
          <w:tab w:val="clear" w:pos="360"/>
          <w:tab w:val="num" w:pos="1069"/>
        </w:tabs>
        <w:ind w:left="1069"/>
        <w:jc w:val="both"/>
      </w:pPr>
      <w:r>
        <w:t>государственное регулирование и стимулирование экономики;</w:t>
      </w:r>
    </w:p>
    <w:p w:rsidR="002C3959" w:rsidRDefault="00353706" w:rsidP="00353706">
      <w:pPr>
        <w:numPr>
          <w:ilvl w:val="0"/>
          <w:numId w:val="5"/>
        </w:numPr>
        <w:tabs>
          <w:tab w:val="clear" w:pos="360"/>
          <w:tab w:val="num" w:pos="1069"/>
        </w:tabs>
        <w:ind w:left="1069"/>
        <w:jc w:val="both"/>
      </w:pPr>
      <w:r>
        <w:t>финансовое обеспечение бюджетной сферы и осуществление социальной поли</w:t>
      </w:r>
      <w:r>
        <w:softHyphen/>
        <w:t>тики;</w:t>
      </w:r>
    </w:p>
    <w:p w:rsidR="002C3959" w:rsidRDefault="00353706" w:rsidP="00353706">
      <w:pPr>
        <w:numPr>
          <w:ilvl w:val="0"/>
          <w:numId w:val="5"/>
        </w:numPr>
        <w:tabs>
          <w:tab w:val="clear" w:pos="360"/>
          <w:tab w:val="num" w:pos="1069"/>
        </w:tabs>
        <w:ind w:left="1069"/>
        <w:jc w:val="both"/>
      </w:pPr>
      <w:r>
        <w:t>контроль за образованием и использованием централизованного фонда денеж</w:t>
      </w:r>
      <w:r>
        <w:softHyphen/>
        <w:t>ных средств.</w:t>
      </w:r>
    </w:p>
    <w:p w:rsidR="002C3959" w:rsidRDefault="002C3959">
      <w:pPr>
        <w:pStyle w:val="32"/>
      </w:pPr>
    </w:p>
    <w:p w:rsidR="002C3959" w:rsidRDefault="002C3959">
      <w:pPr>
        <w:pStyle w:val="32"/>
      </w:pPr>
    </w:p>
    <w:p w:rsidR="002C3959" w:rsidRDefault="002C3959">
      <w:pPr>
        <w:pStyle w:val="32"/>
      </w:pPr>
    </w:p>
    <w:p w:rsidR="002C3959" w:rsidRDefault="002C3959">
      <w:pPr>
        <w:pStyle w:val="32"/>
      </w:pPr>
    </w:p>
    <w:p w:rsidR="002C3959" w:rsidRDefault="002C3959">
      <w:pPr>
        <w:pStyle w:val="32"/>
      </w:pPr>
    </w:p>
    <w:p w:rsidR="002C3959" w:rsidRDefault="002C3959">
      <w:pPr>
        <w:pStyle w:val="32"/>
      </w:pPr>
    </w:p>
    <w:p w:rsidR="002C3959" w:rsidRDefault="002C3959">
      <w:pPr>
        <w:pStyle w:val="32"/>
      </w:pPr>
    </w:p>
    <w:p w:rsidR="002C3959" w:rsidRDefault="00735337">
      <w:pPr>
        <w:rPr>
          <w:noProof/>
        </w:rPr>
      </w:pPr>
      <w:r>
        <w:rPr>
          <w:noProof/>
        </w:rPr>
        <w:lastRenderedPageBreak/>
        <w:pict>
          <v:shapetype id="_x0000_t202" coordsize="21600,21600" o:spt="202" path="m,l,21600r21600,l21600,xe">
            <v:stroke joinstyle="miter"/>
            <v:path gradientshapeok="t" o:connecttype="rect"/>
          </v:shapetype>
          <v:shape id="_x0000_s1101" type="#_x0000_t202" style="position:absolute;margin-left:322.45pt;margin-top:13.4pt;width:65.55pt;height:34.2pt;z-index:251661312;mso-position-horizontal:absolute;mso-position-horizontal-relative:text;mso-position-vertical:absolute;mso-position-vertical-relative:text" o:allowincell="f" filled="f" stroked="f">
            <v:textbox style="mso-next-textbox:#_x0000_s1101">
              <w:txbxContent>
                <w:p w:rsidR="002C3959" w:rsidRDefault="00353706">
                  <w:pPr>
                    <w:pStyle w:val="a5"/>
                    <w:tabs>
                      <w:tab w:val="clear" w:pos="4153"/>
                      <w:tab w:val="clear" w:pos="8306"/>
                    </w:tabs>
                    <w:jc w:val="center"/>
                    <w:rPr>
                      <w:b/>
                      <w:sz w:val="16"/>
                    </w:rPr>
                  </w:pPr>
                  <w:r>
                    <w:rPr>
                      <w:b/>
                      <w:sz w:val="16"/>
                    </w:rPr>
                    <w:t>Бюджетные расходы:</w:t>
                  </w:r>
                </w:p>
              </w:txbxContent>
            </v:textbox>
          </v:shape>
        </w:pict>
      </w:r>
      <w:r>
        <w:rPr>
          <w:noProof/>
        </w:rPr>
        <w:pict>
          <v:shape id="_x0000_s1075" type="#_x0000_t202" style="position:absolute;margin-left:168.55pt;margin-top:13.4pt;width:65.55pt;height:34.2pt;z-index:251651072;mso-position-horizontal:absolute;mso-position-horizontal-relative:text;mso-position-vertical:absolute;mso-position-vertical-relative:text" o:allowincell="f" filled="f" stroked="f">
            <v:textbox style="mso-next-textbox:#_x0000_s1075">
              <w:txbxContent>
                <w:p w:rsidR="002C3959" w:rsidRDefault="00353706">
                  <w:pPr>
                    <w:pStyle w:val="a5"/>
                    <w:tabs>
                      <w:tab w:val="clear" w:pos="4153"/>
                      <w:tab w:val="clear" w:pos="8306"/>
                    </w:tabs>
                    <w:jc w:val="center"/>
                    <w:rPr>
                      <w:b/>
                      <w:sz w:val="16"/>
                    </w:rPr>
                  </w:pPr>
                  <w:r>
                    <w:rPr>
                      <w:b/>
                      <w:sz w:val="16"/>
                    </w:rPr>
                    <w:t>Бюджетные доходы:</w:t>
                  </w:r>
                </w:p>
              </w:txbxContent>
            </v:textbox>
          </v:shape>
        </w:pict>
      </w:r>
      <w:r>
        <w:rPr>
          <w:noProof/>
        </w:rPr>
        <w:pict>
          <v:shape id="_x0000_s1080" type="#_x0000_t202" style="position:absolute;margin-left:234.1pt;margin-top:16.25pt;width:85.5pt;height:205.2pt;z-index:251653120;mso-position-horizontal:absolute;mso-position-horizontal-relative:text;mso-position-vertical:absolute;mso-position-vertical-relative:text" o:allowincell="f">
            <v:textbox style="mso-next-textbox:#_x0000_s1080">
              <w:txbxContent>
                <w:p w:rsidR="002C3959" w:rsidRDefault="002C3959">
                  <w:pPr>
                    <w:jc w:val="center"/>
                    <w:rPr>
                      <w:b/>
                      <w:sz w:val="24"/>
                    </w:rPr>
                  </w:pPr>
                </w:p>
                <w:p w:rsidR="002C3959" w:rsidRDefault="002C3959">
                  <w:pPr>
                    <w:jc w:val="center"/>
                    <w:rPr>
                      <w:b/>
                      <w:sz w:val="24"/>
                    </w:rPr>
                  </w:pPr>
                </w:p>
                <w:p w:rsidR="002C3959" w:rsidRDefault="002C3959">
                  <w:pPr>
                    <w:jc w:val="center"/>
                    <w:rPr>
                      <w:b/>
                      <w:sz w:val="24"/>
                    </w:rPr>
                  </w:pPr>
                </w:p>
                <w:p w:rsidR="002C3959" w:rsidRDefault="002C3959">
                  <w:pPr>
                    <w:jc w:val="center"/>
                    <w:rPr>
                      <w:b/>
                      <w:sz w:val="24"/>
                    </w:rPr>
                  </w:pPr>
                </w:p>
                <w:p w:rsidR="002C3959" w:rsidRDefault="002C3959">
                  <w:pPr>
                    <w:jc w:val="center"/>
                    <w:rPr>
                      <w:b/>
                      <w:sz w:val="24"/>
                    </w:rPr>
                  </w:pPr>
                </w:p>
                <w:p w:rsidR="002C3959" w:rsidRDefault="002C3959">
                  <w:pPr>
                    <w:jc w:val="center"/>
                    <w:rPr>
                      <w:b/>
                      <w:sz w:val="24"/>
                    </w:rPr>
                  </w:pPr>
                </w:p>
                <w:p w:rsidR="002C3959" w:rsidRDefault="00353706">
                  <w:pPr>
                    <w:pStyle w:val="23"/>
                  </w:pPr>
                  <w:r>
                    <w:t>Бюджетный фонд</w:t>
                  </w:r>
                </w:p>
              </w:txbxContent>
            </v:textbox>
          </v:shape>
        </w:pict>
      </w:r>
      <w:r>
        <w:rPr>
          <w:noProof/>
        </w:rPr>
        <w:pict>
          <v:shape id="_x0000_s1074" type="#_x0000_t202" style="position:absolute;margin-left:37.45pt;margin-top:16.25pt;width:133.95pt;height:28.5pt;z-index:251650048;mso-position-horizontal:absolute;mso-position-horizontal-relative:text;mso-position-vertical:absolute;mso-position-vertical-relative:text" o:allowincell="f">
            <v:textbox style="mso-next-textbox:#_x0000_s1074">
              <w:txbxContent>
                <w:p w:rsidR="002C3959" w:rsidRDefault="00353706">
                  <w:pPr>
                    <w:pStyle w:val="aa"/>
                    <w:jc w:val="center"/>
                    <w:rPr>
                      <w:b/>
                    </w:rPr>
                  </w:pPr>
                  <w:r>
                    <w:rPr>
                      <w:b/>
                    </w:rPr>
                    <w:t>Амортизационный фонд</w:t>
                  </w:r>
                </w:p>
              </w:txbxContent>
            </v:textbox>
          </v:shape>
        </w:pict>
      </w:r>
      <w:r>
        <w:rPr>
          <w:noProof/>
        </w:rPr>
        <w:pict>
          <v:shape id="_x0000_s1073" type="#_x0000_t202" style="position:absolute;margin-left:.4pt;margin-top:16.25pt;width:37.05pt;height:205.2pt;z-index:251649024;mso-position-horizontal:absolute;mso-position-horizontal-relative:text;mso-position-vertical:absolute;mso-position-vertical-relative:text" o:allowincell="f">
            <v:textbox style="layout-flow:vertical;mso-layout-flow-alt:bottom-to-top;mso-next-textbox:#_x0000_s1073">
              <w:txbxContent>
                <w:p w:rsidR="002C3959" w:rsidRDefault="00353706">
                  <w:pPr>
                    <w:jc w:val="center"/>
                    <w:rPr>
                      <w:b/>
                      <w:sz w:val="20"/>
                    </w:rPr>
                  </w:pPr>
                  <w:r>
                    <w:rPr>
                      <w:b/>
                      <w:sz w:val="20"/>
                    </w:rPr>
                    <w:t>Валовой национальный продукт</w:t>
                  </w:r>
                </w:p>
              </w:txbxContent>
            </v:textbox>
          </v:shape>
        </w:pict>
      </w:r>
    </w:p>
    <w:p w:rsidR="002C3959" w:rsidRDefault="002C3959">
      <w:pPr>
        <w:pStyle w:val="a5"/>
        <w:tabs>
          <w:tab w:val="clear" w:pos="4153"/>
          <w:tab w:val="clear" w:pos="8306"/>
        </w:tabs>
        <w:rPr>
          <w:noProof/>
        </w:rPr>
      </w:pPr>
    </w:p>
    <w:p w:rsidR="002C3959" w:rsidRDefault="00735337">
      <w:r>
        <w:rPr>
          <w:noProof/>
        </w:rPr>
        <w:pict>
          <v:shape id="_x0000_s1071" type="#_x0000_t202" style="position:absolute;margin-left:34.75pt;margin-top:10pt;width:136.8pt;height:179.55pt;z-index:251648000;mso-position-horizontal:absolute;mso-position-horizontal-relative:text;mso-position-vertical:absolute;mso-position-vertical-relative:text" o:allowincell="f">
            <v:textbox style="mso-next-textbox:#_x0000_s1071">
              <w:txbxContent>
                <w:p w:rsidR="002C3959" w:rsidRDefault="00353706">
                  <w:pPr>
                    <w:jc w:val="center"/>
                    <w:rPr>
                      <w:b/>
                      <w:color w:val="000000"/>
                      <w:sz w:val="22"/>
                    </w:rPr>
                  </w:pPr>
                  <w:r>
                    <w:rPr>
                      <w:b/>
                      <w:color w:val="000000"/>
                      <w:sz w:val="22"/>
                    </w:rPr>
                    <w:t>Чистый нац. продукт:</w:t>
                  </w:r>
                </w:p>
                <w:p w:rsidR="002C3959" w:rsidRDefault="00353706">
                  <w:pPr>
                    <w:rPr>
                      <w:color w:val="000000"/>
                      <w:sz w:val="22"/>
                    </w:rPr>
                  </w:pPr>
                  <w:r>
                    <w:rPr>
                      <w:color w:val="000000"/>
                      <w:sz w:val="22"/>
                    </w:rPr>
                    <w:t>З/п работников;</w:t>
                  </w:r>
                </w:p>
                <w:p w:rsidR="002C3959" w:rsidRDefault="00353706">
                  <w:pPr>
                    <w:rPr>
                      <w:color w:val="000000"/>
                      <w:sz w:val="22"/>
                    </w:rPr>
                  </w:pPr>
                  <w:r>
                    <w:rPr>
                      <w:color w:val="000000"/>
                      <w:sz w:val="22"/>
                    </w:rPr>
                    <w:t>Дохода лиц, работающих по найму</w:t>
                  </w:r>
                </w:p>
                <w:p w:rsidR="002C3959" w:rsidRDefault="00353706">
                  <w:pPr>
                    <w:rPr>
                      <w:color w:val="000000"/>
                      <w:sz w:val="22"/>
                    </w:rPr>
                  </w:pPr>
                  <w:r>
                    <w:rPr>
                      <w:color w:val="000000"/>
                      <w:sz w:val="22"/>
                    </w:rPr>
                    <w:t>Прибыль предпринимателей;</w:t>
                  </w:r>
                </w:p>
                <w:p w:rsidR="002C3959" w:rsidRDefault="00353706">
                  <w:pPr>
                    <w:rPr>
                      <w:color w:val="000000"/>
                      <w:sz w:val="22"/>
                    </w:rPr>
                  </w:pPr>
                  <w:r>
                    <w:rPr>
                      <w:color w:val="000000"/>
                      <w:sz w:val="22"/>
                    </w:rPr>
                    <w:t>Ренты предпринимателей;</w:t>
                  </w:r>
                </w:p>
                <w:p w:rsidR="002C3959" w:rsidRDefault="00353706">
                  <w:pPr>
                    <w:rPr>
                      <w:color w:val="000000"/>
                      <w:sz w:val="22"/>
                    </w:rPr>
                  </w:pPr>
                  <w:r>
                    <w:rPr>
                      <w:color w:val="000000"/>
                      <w:sz w:val="22"/>
                    </w:rPr>
                    <w:t>Ренты землевладельцев;</w:t>
                  </w:r>
                </w:p>
                <w:p w:rsidR="002C3959" w:rsidRDefault="00353706">
                  <w:pPr>
                    <w:rPr>
                      <w:color w:val="000000"/>
                      <w:sz w:val="20"/>
                    </w:rPr>
                  </w:pPr>
                  <w:r>
                    <w:rPr>
                      <w:color w:val="000000"/>
                      <w:sz w:val="22"/>
                    </w:rPr>
                    <w:t>Ссудный (банковский) процент предпринимателей и вкладчиков</w:t>
                  </w:r>
                </w:p>
              </w:txbxContent>
            </v:textbox>
          </v:shape>
        </w:pict>
      </w:r>
      <w:r>
        <w:rPr>
          <w:noProof/>
        </w:rPr>
        <w:pict>
          <v:group id="_x0000_s1105" style="position:absolute;margin-left:316.75pt;margin-top:47.2pt;width:145.35pt;height:37.05pt;z-index:251659264" coordorigin="7809,5643" coordsize="2907,741" o:allowincell="f">
            <v:group id="_x0000_s1092" style="position:absolute;left:7809;top:5643;width:1539;height:399" coordorigin="4845,5187" coordsize="1311,399">
              <v:line id="_x0000_s1093" style="position:absolute" from="4902,5586" to="6156,5586">
                <v:stroke endarrow="block"/>
              </v:line>
              <v:shape id="_x0000_s1094" type="#_x0000_t202" style="position:absolute;left:4845;top:5187;width:1311;height:399" filled="f" stroked="f">
                <v:textbox style="mso-next-textbox:#_x0000_s1094">
                  <w:txbxContent>
                    <w:p w:rsidR="002C3959" w:rsidRDefault="00353706">
                      <w:pPr>
                        <w:pStyle w:val="a5"/>
                        <w:tabs>
                          <w:tab w:val="clear" w:pos="4153"/>
                          <w:tab w:val="clear" w:pos="8306"/>
                        </w:tabs>
                        <w:jc w:val="center"/>
                        <w:rPr>
                          <w:b/>
                          <w:i/>
                          <w:sz w:val="16"/>
                        </w:rPr>
                      </w:pPr>
                      <w:r>
                        <w:rPr>
                          <w:b/>
                          <w:i/>
                          <w:sz w:val="16"/>
                        </w:rPr>
                        <w:t>финансирование</w:t>
                      </w:r>
                    </w:p>
                  </w:txbxContent>
                </v:textbox>
              </v:shape>
            </v:group>
            <v:shape id="_x0000_s1099" type="#_x0000_t202" style="position:absolute;left:9348;top:5700;width:1368;height:684" filled="f">
              <v:textbox style="mso-next-textbox:#_x0000_s1099">
                <w:txbxContent>
                  <w:p w:rsidR="002C3959" w:rsidRDefault="00353706">
                    <w:pPr>
                      <w:pStyle w:val="a5"/>
                      <w:tabs>
                        <w:tab w:val="clear" w:pos="4153"/>
                        <w:tab w:val="clear" w:pos="8306"/>
                      </w:tabs>
                      <w:jc w:val="center"/>
                      <w:rPr>
                        <w:sz w:val="16"/>
                      </w:rPr>
                    </w:pPr>
                    <w:r>
                      <w:rPr>
                        <w:sz w:val="16"/>
                      </w:rPr>
                      <w:t>Непроизводственной сферы</w:t>
                    </w:r>
                  </w:p>
                </w:txbxContent>
              </v:textbox>
            </v:shape>
          </v:group>
        </w:pict>
      </w:r>
      <w:r>
        <w:rPr>
          <w:noProof/>
        </w:rPr>
        <w:pict>
          <v:group id="_x0000_s1104" style="position:absolute;margin-left:316.75pt;margin-top:71pt;width:145.35pt;height:57pt;z-index:251660288" coordorigin="7809,6498" coordsize="2907,1140" o:allowincell="f">
            <v:group id="_x0000_s1095" style="position:absolute;left:7809;top:6498;width:1539;height:684" coordorigin="4845,5187" coordsize="1311,399">
              <v:line id="_x0000_s1096" style="position:absolute" from="4902,5586" to="6156,5586">
                <v:stroke endarrow="block"/>
              </v:line>
              <v:shape id="_x0000_s1097" type="#_x0000_t202" style="position:absolute;left:4845;top:5187;width:1311;height:399" filled="f" stroked="f">
                <v:textbox style="mso-next-textbox:#_x0000_s1097">
                  <w:txbxContent>
                    <w:p w:rsidR="002C3959" w:rsidRDefault="00353706">
                      <w:pPr>
                        <w:pStyle w:val="a5"/>
                        <w:tabs>
                          <w:tab w:val="clear" w:pos="4153"/>
                          <w:tab w:val="clear" w:pos="8306"/>
                        </w:tabs>
                        <w:jc w:val="center"/>
                        <w:rPr>
                          <w:b/>
                          <w:i/>
                          <w:sz w:val="16"/>
                        </w:rPr>
                      </w:pPr>
                      <w:r>
                        <w:rPr>
                          <w:b/>
                          <w:i/>
                          <w:sz w:val="16"/>
                        </w:rPr>
                        <w:t>Субсидии, трансферы</w:t>
                      </w:r>
                    </w:p>
                  </w:txbxContent>
                </v:textbox>
              </v:shape>
            </v:group>
            <v:shape id="_x0000_s1100" type="#_x0000_t202" style="position:absolute;left:9348;top:6726;width:1368;height:912" filled="f">
              <v:textbox style="mso-next-textbox:#_x0000_s1100">
                <w:txbxContent>
                  <w:p w:rsidR="002C3959" w:rsidRDefault="00353706">
                    <w:pPr>
                      <w:pStyle w:val="a5"/>
                      <w:tabs>
                        <w:tab w:val="clear" w:pos="4153"/>
                        <w:tab w:val="clear" w:pos="8306"/>
                      </w:tabs>
                      <w:jc w:val="center"/>
                      <w:rPr>
                        <w:sz w:val="16"/>
                      </w:rPr>
                    </w:pPr>
                    <w:r>
                      <w:rPr>
                        <w:sz w:val="16"/>
                      </w:rPr>
                      <w:t>Административным и экономическим территориям</w:t>
                    </w:r>
                  </w:p>
                </w:txbxContent>
              </v:textbox>
            </v:shape>
          </v:group>
        </w:pict>
      </w:r>
      <w:r>
        <w:rPr>
          <w:noProof/>
        </w:rPr>
        <w:pict>
          <v:group id="_x0000_s1106" style="position:absolute;margin-left:316.75pt;margin-top:9.15pt;width:145.35pt;height:37.05pt;z-index:251658240" coordorigin="7809,4617" coordsize="2907,741" o:allowincell="f">
            <v:group id="_x0000_s1089" style="position:absolute;left:7809;top:4617;width:1539;height:399" coordorigin="4845,5187" coordsize="1311,399">
              <v:line id="_x0000_s1090" style="position:absolute" from="4902,5586" to="6156,5586">
                <v:stroke endarrow="block"/>
              </v:line>
              <v:shape id="_x0000_s1091" type="#_x0000_t202" style="position:absolute;left:4845;top:5187;width:1311;height:399" filled="f" stroked="f">
                <v:textbox style="mso-next-textbox:#_x0000_s1091">
                  <w:txbxContent>
                    <w:p w:rsidR="002C3959" w:rsidRDefault="00353706">
                      <w:pPr>
                        <w:pStyle w:val="a5"/>
                        <w:tabs>
                          <w:tab w:val="clear" w:pos="4153"/>
                          <w:tab w:val="clear" w:pos="8306"/>
                        </w:tabs>
                        <w:jc w:val="center"/>
                        <w:rPr>
                          <w:b/>
                          <w:i/>
                          <w:sz w:val="16"/>
                        </w:rPr>
                      </w:pPr>
                      <w:r>
                        <w:rPr>
                          <w:b/>
                          <w:i/>
                          <w:sz w:val="16"/>
                        </w:rPr>
                        <w:t>финансирование</w:t>
                      </w:r>
                    </w:p>
                  </w:txbxContent>
                </v:textbox>
              </v:shape>
            </v:group>
            <v:shape id="_x0000_s1098" type="#_x0000_t202" style="position:absolute;left:9348;top:4674;width:1368;height:684" filled="f">
              <v:textbox style="mso-next-textbox:#_x0000_s1098">
                <w:txbxContent>
                  <w:p w:rsidR="002C3959" w:rsidRDefault="00353706">
                    <w:pPr>
                      <w:pStyle w:val="a5"/>
                      <w:tabs>
                        <w:tab w:val="clear" w:pos="4153"/>
                        <w:tab w:val="clear" w:pos="8306"/>
                      </w:tabs>
                      <w:jc w:val="center"/>
                      <w:rPr>
                        <w:sz w:val="16"/>
                      </w:rPr>
                    </w:pPr>
                    <w:r>
                      <w:rPr>
                        <w:sz w:val="16"/>
                      </w:rPr>
                      <w:t>Отраслей хозяйства</w:t>
                    </w:r>
                  </w:p>
                </w:txbxContent>
              </v:textbox>
            </v:shape>
          </v:group>
        </w:pict>
      </w:r>
      <w:r>
        <w:rPr>
          <w:noProof/>
        </w:rPr>
        <w:pict>
          <v:shape id="_x0000_s1081" type="#_x0000_t202" style="position:absolute;margin-left:168.55pt;margin-top:3pt;width:65.55pt;height:19.95pt;z-index:251654144;mso-position-horizontal:absolute;mso-position-horizontal-relative:text;mso-position-vertical:absolute;mso-position-vertical-relative:text" o:allowincell="f" filled="f" stroked="f">
            <v:textbox style="mso-next-textbox:#_x0000_s1081">
              <w:txbxContent>
                <w:p w:rsidR="002C3959" w:rsidRDefault="00353706">
                  <w:pPr>
                    <w:pStyle w:val="a5"/>
                    <w:tabs>
                      <w:tab w:val="clear" w:pos="4153"/>
                      <w:tab w:val="clear" w:pos="8306"/>
                    </w:tabs>
                    <w:jc w:val="center"/>
                    <w:rPr>
                      <w:b/>
                      <w:i/>
                      <w:sz w:val="16"/>
                    </w:rPr>
                  </w:pPr>
                  <w:r>
                    <w:rPr>
                      <w:b/>
                      <w:i/>
                      <w:sz w:val="16"/>
                    </w:rPr>
                    <w:t>налоги</w:t>
                  </w:r>
                </w:p>
              </w:txbxContent>
            </v:textbox>
          </v:shape>
        </w:pict>
      </w:r>
    </w:p>
    <w:p w:rsidR="002C3959" w:rsidRDefault="00735337">
      <w:r>
        <w:rPr>
          <w:noProof/>
        </w:rPr>
        <w:pict>
          <v:line id="_x0000_s1076" style="position:absolute;z-index:251652096;mso-position-horizontal:absolute;mso-position-horizontal-relative:text;mso-position-vertical:absolute;mso-position-vertical-relative:text" from="171.4pt,7.75pt" to="234.1pt,7.75pt" o:allowincell="f">
            <v:stroke endarrow="block"/>
          </v:line>
        </w:pict>
      </w:r>
    </w:p>
    <w:p w:rsidR="002C3959" w:rsidRDefault="00735337">
      <w:pPr>
        <w:pStyle w:val="a5"/>
        <w:tabs>
          <w:tab w:val="clear" w:pos="4153"/>
          <w:tab w:val="clear" w:pos="8306"/>
        </w:tabs>
      </w:pPr>
      <w:r>
        <w:rPr>
          <w:noProof/>
        </w:rPr>
        <w:pict>
          <v:group id="_x0000_s1088" style="position:absolute;margin-left:168.55pt;margin-top:2.65pt;width:65.55pt;height:19.95pt;z-index:251655168" coordorigin="4845,5187" coordsize="1311,399" o:allowincell="f">
            <v:line id="_x0000_s1077" style="position:absolute" from="4902,5586" to="6156,5586">
              <v:stroke endarrow="block"/>
            </v:line>
            <v:shape id="_x0000_s1085" type="#_x0000_t202" style="position:absolute;left:4845;top:5187;width:1311;height:399" filled="f" stroked="f">
              <v:textbox style="mso-next-textbox:#_x0000_s1085">
                <w:txbxContent>
                  <w:p w:rsidR="002C3959" w:rsidRDefault="00353706">
                    <w:pPr>
                      <w:pStyle w:val="a5"/>
                      <w:tabs>
                        <w:tab w:val="clear" w:pos="4153"/>
                        <w:tab w:val="clear" w:pos="8306"/>
                      </w:tabs>
                      <w:jc w:val="center"/>
                      <w:rPr>
                        <w:b/>
                        <w:i/>
                        <w:sz w:val="16"/>
                      </w:rPr>
                    </w:pPr>
                    <w:r>
                      <w:rPr>
                        <w:b/>
                        <w:i/>
                        <w:sz w:val="16"/>
                      </w:rPr>
                      <w:t>сборы</w:t>
                    </w:r>
                  </w:p>
                </w:txbxContent>
              </v:textbox>
            </v:shape>
          </v:group>
        </w:pict>
      </w:r>
    </w:p>
    <w:p w:rsidR="002C3959" w:rsidRDefault="00735337">
      <w:r>
        <w:rPr>
          <w:noProof/>
        </w:rPr>
        <w:pict>
          <v:group id="_x0000_s1103" style="position:absolute;margin-left:168.55pt;margin-top:13.2pt;width:65.55pt;height:19.95pt;z-index:251656192" coordorigin="4845,5016" coordsize="1311,399" o:allowincell="f">
            <v:line id="_x0000_s1078" style="position:absolute" from="4902,5415" to="6156,5415">
              <v:stroke endarrow="block"/>
            </v:line>
            <v:shape id="_x0000_s1086" type="#_x0000_t202" style="position:absolute;left:4845;top:5016;width:1311;height:399" filled="f" stroked="f">
              <v:textbox style="mso-next-textbox:#_x0000_s1086">
                <w:txbxContent>
                  <w:p w:rsidR="002C3959" w:rsidRDefault="00353706">
                    <w:pPr>
                      <w:pStyle w:val="a5"/>
                      <w:tabs>
                        <w:tab w:val="clear" w:pos="4153"/>
                        <w:tab w:val="clear" w:pos="8306"/>
                      </w:tabs>
                      <w:jc w:val="center"/>
                      <w:rPr>
                        <w:b/>
                        <w:i/>
                        <w:sz w:val="16"/>
                      </w:rPr>
                    </w:pPr>
                    <w:r>
                      <w:rPr>
                        <w:b/>
                        <w:i/>
                        <w:sz w:val="16"/>
                      </w:rPr>
                      <w:t>пошлины</w:t>
                    </w:r>
                  </w:p>
                </w:txbxContent>
              </v:textbox>
            </v:shape>
          </v:group>
        </w:pict>
      </w:r>
    </w:p>
    <w:p w:rsidR="002C3959" w:rsidRDefault="002C3959"/>
    <w:p w:rsidR="002C3959" w:rsidRDefault="00735337">
      <w:pPr>
        <w:pStyle w:val="1"/>
      </w:pPr>
      <w:bookmarkStart w:id="12" w:name="_Toc512507264"/>
      <w:bookmarkStart w:id="13" w:name="_Toc512509950"/>
      <w:bookmarkStart w:id="14" w:name="_Toc512510867"/>
      <w:bookmarkStart w:id="15" w:name="_Toc513432510"/>
      <w:bookmarkStart w:id="16" w:name="_Toc513432988"/>
      <w:bookmarkStart w:id="17" w:name="_Toc513433008"/>
      <w:bookmarkStart w:id="18" w:name="_Toc513433258"/>
      <w:bookmarkStart w:id="19" w:name="_Toc513433444"/>
      <w:bookmarkStart w:id="20" w:name="_Toc513433890"/>
      <w:bookmarkStart w:id="21" w:name="_Toc513433951"/>
      <w:r>
        <w:rPr>
          <w:noProof/>
        </w:rPr>
        <w:pict>
          <v:group id="_x0000_s1102" style="position:absolute;left:0;text-align:left;margin-left:168.55pt;margin-top:15.7pt;width:65.55pt;height:19.95pt;z-index:251657216" coordorigin="4845,5586" coordsize="1311,399" o:allowincell="f">
            <v:line id="_x0000_s1079" style="position:absolute" from="4902,5928" to="6156,5928">
              <v:stroke endarrow="block"/>
            </v:line>
            <v:shape id="_x0000_s1087" type="#_x0000_t202" style="position:absolute;left:4845;top:5586;width:1311;height:399" filled="f" stroked="f">
              <v:textbox style="mso-next-textbox:#_x0000_s1087">
                <w:txbxContent>
                  <w:p w:rsidR="002C3959" w:rsidRDefault="00353706">
                    <w:pPr>
                      <w:pStyle w:val="a5"/>
                      <w:tabs>
                        <w:tab w:val="clear" w:pos="4153"/>
                        <w:tab w:val="clear" w:pos="8306"/>
                      </w:tabs>
                      <w:jc w:val="center"/>
                      <w:rPr>
                        <w:b/>
                        <w:i/>
                        <w:sz w:val="16"/>
                      </w:rPr>
                    </w:pPr>
                    <w:r>
                      <w:rPr>
                        <w:b/>
                        <w:i/>
                        <w:sz w:val="16"/>
                      </w:rPr>
                      <w:t>займы</w:t>
                    </w:r>
                  </w:p>
                </w:txbxContent>
              </v:textbox>
            </v:shape>
          </v:group>
        </w:pict>
      </w:r>
      <w:bookmarkEnd w:id="12"/>
      <w:bookmarkEnd w:id="13"/>
      <w:bookmarkEnd w:id="14"/>
      <w:bookmarkEnd w:id="15"/>
      <w:bookmarkEnd w:id="16"/>
      <w:bookmarkEnd w:id="17"/>
      <w:bookmarkEnd w:id="18"/>
      <w:bookmarkEnd w:id="19"/>
      <w:bookmarkEnd w:id="20"/>
      <w:bookmarkEnd w:id="21"/>
    </w:p>
    <w:p w:rsidR="002C3959" w:rsidRDefault="002C3959">
      <w:pPr>
        <w:pStyle w:val="1"/>
        <w:ind w:left="0"/>
      </w:pPr>
    </w:p>
    <w:p w:rsidR="002C3959" w:rsidRDefault="002C3959">
      <w:pPr>
        <w:jc w:val="center"/>
      </w:pPr>
    </w:p>
    <w:p w:rsidR="002C3959" w:rsidRDefault="002C3959">
      <w:pPr>
        <w:jc w:val="center"/>
      </w:pPr>
    </w:p>
    <w:p w:rsidR="002C3959" w:rsidRDefault="002C3959">
      <w:pPr>
        <w:jc w:val="center"/>
      </w:pPr>
    </w:p>
    <w:p w:rsidR="002C3959" w:rsidRDefault="002C3959">
      <w:pPr>
        <w:jc w:val="center"/>
      </w:pPr>
    </w:p>
    <w:p w:rsidR="002C3959" w:rsidRDefault="002C3959">
      <w:pPr>
        <w:pStyle w:val="32"/>
      </w:pPr>
    </w:p>
    <w:p w:rsidR="002C3959" w:rsidRDefault="00353706">
      <w:pPr>
        <w:pStyle w:val="32"/>
      </w:pPr>
      <w:r>
        <w:t>Рисунок 1  - Роль бюджета в перераспределении валового национального продукта</w:t>
      </w:r>
    </w:p>
    <w:p w:rsidR="002C3959" w:rsidRDefault="002C3959">
      <w:pPr>
        <w:jc w:val="center"/>
      </w:pPr>
    </w:p>
    <w:p w:rsidR="002C3959" w:rsidRDefault="00735337">
      <w:pPr>
        <w:jc w:val="center"/>
      </w:pPr>
      <w:r>
        <w:rPr>
          <w:noProof/>
        </w:rPr>
        <w:pict>
          <v:line id="_x0000_s1108" style="position:absolute;left:0;text-align:left;z-index:251663360;mso-position-horizontal:absolute;mso-position-horizontal-relative:text;mso-position-vertical:absolute;mso-position-vertical-relative:text" from="234.1pt,54.25pt" to="234.1pt,74.2pt" o:allowincell="f"/>
        </w:pict>
      </w:r>
      <w:r>
        <w:rPr>
          <w:noProof/>
        </w:rPr>
        <w:pict>
          <v:shape id="_x0000_s1107" type="#_x0000_t202" style="position:absolute;left:0;text-align:left;margin-left:171.4pt;margin-top:22.9pt;width:128.25pt;height:31.35pt;z-index:251662336;mso-position-horizontal:absolute;mso-position-horizontal-relative:text;mso-position-vertical:absolute;mso-position-vertical-relative:text" o:allowincell="f" strokeweight="4.75pt">
            <v:textbox style="mso-next-textbox:#_x0000_s1107">
              <w:txbxContent>
                <w:p w:rsidR="002C3959" w:rsidRDefault="00353706">
                  <w:pPr>
                    <w:jc w:val="center"/>
                  </w:pPr>
                  <w:r>
                    <w:t>Бюджет</w:t>
                  </w:r>
                </w:p>
              </w:txbxContent>
            </v:textbox>
          </v:shape>
        </w:pict>
      </w:r>
    </w:p>
    <w:p w:rsidR="002C3959" w:rsidRDefault="00735337">
      <w:pPr>
        <w:pStyle w:val="a5"/>
        <w:tabs>
          <w:tab w:val="clear" w:pos="4153"/>
          <w:tab w:val="clear" w:pos="8306"/>
        </w:tabs>
      </w:pPr>
      <w:r>
        <w:rPr>
          <w:noProof/>
        </w:rPr>
        <w:pict>
          <v:line id="_x0000_s1111" style="position:absolute;z-index:251666432;mso-position-horizontal:absolute;mso-position-horizontal-relative:text;mso-position-vertical:absolute;mso-position-vertical-relative:text" from="342.4pt,58.1pt" to="342.4pt,146.45pt" o:regroupid="1" o:allowincell="f"/>
        </w:pict>
      </w:r>
      <w:r>
        <w:rPr>
          <w:noProof/>
        </w:rPr>
        <w:pict>
          <v:shape id="_x0000_s1119" type="#_x0000_t202" style="position:absolute;margin-left:299.65pt;margin-top:137.9pt;width:105.45pt;height:139.65pt;z-index:251668480;mso-position-horizontal:absolute;mso-position-horizontal-relative:text;mso-position-vertical:absolute;mso-position-vertical-relative:text" o:regroupid="1" o:allowincell="f">
            <v:textbox style="mso-next-textbox:#_x0000_s1119">
              <w:txbxContent>
                <w:p w:rsidR="002C3959" w:rsidRDefault="002C3959">
                  <w:pPr>
                    <w:jc w:val="center"/>
                    <w:rPr>
                      <w:sz w:val="22"/>
                    </w:rPr>
                  </w:pPr>
                </w:p>
                <w:p w:rsidR="002C3959" w:rsidRDefault="002C3959">
                  <w:pPr>
                    <w:jc w:val="center"/>
                    <w:rPr>
                      <w:sz w:val="22"/>
                    </w:rPr>
                  </w:pPr>
                </w:p>
                <w:p w:rsidR="002C3959" w:rsidRDefault="002C3959">
                  <w:pPr>
                    <w:jc w:val="center"/>
                    <w:rPr>
                      <w:sz w:val="22"/>
                    </w:rPr>
                  </w:pPr>
                </w:p>
                <w:p w:rsidR="002C3959" w:rsidRDefault="00353706">
                  <w:pPr>
                    <w:jc w:val="center"/>
                    <w:rPr>
                      <w:sz w:val="22"/>
                    </w:rPr>
                  </w:pPr>
                  <w:r>
                    <w:rPr>
                      <w:sz w:val="22"/>
                    </w:rPr>
                    <w:t>Закон, которым утверждается финансовый план государства</w:t>
                  </w:r>
                </w:p>
              </w:txbxContent>
            </v:textbox>
          </v:shape>
        </w:pict>
      </w:r>
      <w:r>
        <w:rPr>
          <w:noProof/>
        </w:rPr>
        <w:pict>
          <v:shape id="_x0000_s1113" type="#_x0000_t202" style="position:absolute;margin-left:268.3pt;margin-top:72.35pt;width:145.35pt;height:25.65pt;z-index:251667456;mso-position-horizontal:absolute;mso-position-horizontal-relative:text;mso-position-vertical:absolute;mso-position-vertical-relative:text" o:regroupid="1" o:allowincell="f">
            <v:textbox style="mso-next-textbox:#_x0000_s1113">
              <w:txbxContent>
                <w:p w:rsidR="002C3959" w:rsidRDefault="00353706">
                  <w:pPr>
                    <w:jc w:val="center"/>
                    <w:rPr>
                      <w:sz w:val="22"/>
                    </w:rPr>
                  </w:pPr>
                  <w:r>
                    <w:rPr>
                      <w:sz w:val="22"/>
                    </w:rPr>
                    <w:t>Правовая категория</w:t>
                  </w:r>
                </w:p>
              </w:txbxContent>
            </v:textbox>
          </v:shape>
        </w:pict>
      </w:r>
      <w:r>
        <w:rPr>
          <w:noProof/>
        </w:rPr>
        <w:pict>
          <v:line id="_x0000_s1109" style="position:absolute;z-index:251664384;mso-position-horizontal:absolute;mso-position-horizontal-relative:text;mso-position-vertical:absolute;mso-position-vertical-relative:text" from="148.6pt,58.1pt" to="342.4pt,58.1pt" o:allowincell="f"/>
        </w:pict>
      </w:r>
      <w:r>
        <w:rPr>
          <w:noProof/>
        </w:rPr>
        <w:pict>
          <v:group id="_x0000_s1120" style="position:absolute;margin-left:20.35pt;margin-top:58.1pt;width:250.8pt;height:219.45pt;z-index:251665408" coordorigin="1083,10431" coordsize="5016,4389" o:allowincell="f">
            <v:line id="_x0000_s1110" style="position:absolute" from="3648,10431" to="3648,11628"/>
            <v:shape id="_x0000_s1112" type="#_x0000_t202" style="position:absolute;left:2166;top:10716;width:2907;height:513">
              <v:textbox style="mso-next-textbox:#_x0000_s1112">
                <w:txbxContent>
                  <w:p w:rsidR="002C3959" w:rsidRDefault="00353706">
                    <w:pPr>
                      <w:jc w:val="center"/>
                      <w:rPr>
                        <w:sz w:val="22"/>
                      </w:rPr>
                    </w:pPr>
                    <w:r>
                      <w:rPr>
                        <w:sz w:val="22"/>
                      </w:rPr>
                      <w:t>Экономическая категория</w:t>
                    </w:r>
                  </w:p>
                </w:txbxContent>
              </v:textbox>
            </v:shape>
            <v:line id="_x0000_s1114" style="position:absolute" from="2166,11628" to="5073,11628"/>
            <v:line id="_x0000_s1115" style="position:absolute" from="2166,11628" to="2166,12027"/>
            <v:line id="_x0000_s1116" style="position:absolute" from="5073,11628" to="5073,12027"/>
            <v:shape id="_x0000_s1117" type="#_x0000_t202" style="position:absolute;left:1083;top:12027;width:2109;height:2793">
              <v:textbox style="mso-next-textbox:#_x0000_s1117">
                <w:txbxContent>
                  <w:p w:rsidR="002C3959" w:rsidRDefault="002C3959">
                    <w:pPr>
                      <w:jc w:val="center"/>
                      <w:rPr>
                        <w:sz w:val="22"/>
                      </w:rPr>
                    </w:pPr>
                  </w:p>
                  <w:p w:rsidR="002C3959" w:rsidRDefault="00353706">
                    <w:pPr>
                      <w:jc w:val="center"/>
                      <w:rPr>
                        <w:sz w:val="22"/>
                      </w:rPr>
                    </w:pPr>
                    <w:r>
                      <w:rPr>
                        <w:sz w:val="22"/>
                      </w:rPr>
                      <w:t>Материальный аспект – централизованный фонд государственных денежных средств</w:t>
                    </w:r>
                  </w:p>
                </w:txbxContent>
              </v:textbox>
            </v:shape>
            <v:shape id="_x0000_s1118" type="#_x0000_t202" style="position:absolute;left:3990;top:12027;width:2109;height:2736">
              <v:textbox style="mso-next-textbox:#_x0000_s1118">
                <w:txbxContent>
                  <w:p w:rsidR="002C3959" w:rsidRDefault="00353706">
                    <w:pPr>
                      <w:jc w:val="center"/>
                      <w:rPr>
                        <w:sz w:val="22"/>
                      </w:rPr>
                    </w:pPr>
                    <w:r>
                      <w:rPr>
                        <w:sz w:val="22"/>
                      </w:rPr>
                      <w:t>Общественный аспект – система экономических взаимоотношений, которые складываются в процессе распределения национального дохода</w:t>
                    </w:r>
                  </w:p>
                </w:txbxContent>
              </v:textbox>
            </v:shape>
          </v:group>
        </w:pict>
      </w: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2C3959">
      <w:pPr>
        <w:pStyle w:val="a5"/>
        <w:tabs>
          <w:tab w:val="clear" w:pos="4153"/>
          <w:tab w:val="clear" w:pos="8306"/>
        </w:tabs>
      </w:pPr>
    </w:p>
    <w:p w:rsidR="002C3959" w:rsidRDefault="00353706">
      <w:pPr>
        <w:pStyle w:val="a5"/>
        <w:tabs>
          <w:tab w:val="clear" w:pos="4153"/>
          <w:tab w:val="clear" w:pos="8306"/>
        </w:tabs>
        <w:jc w:val="center"/>
      </w:pPr>
      <w:r>
        <w:t>Рисунок 2 - Понятие бюджета</w:t>
      </w:r>
    </w:p>
    <w:p w:rsidR="002C3959" w:rsidRDefault="002C3959">
      <w:pPr>
        <w:pStyle w:val="a5"/>
        <w:tabs>
          <w:tab w:val="clear" w:pos="4153"/>
          <w:tab w:val="clear" w:pos="8306"/>
        </w:tabs>
        <w:jc w:val="center"/>
      </w:pPr>
    </w:p>
    <w:p w:rsidR="002C3959" w:rsidRDefault="00353706">
      <w:pPr>
        <w:pStyle w:val="a5"/>
        <w:tabs>
          <w:tab w:val="clear" w:pos="4153"/>
          <w:tab w:val="clear" w:pos="8306"/>
        </w:tabs>
        <w:ind w:firstLine="709"/>
        <w:jc w:val="both"/>
      </w:pPr>
      <w:r>
        <w:t>Перераспределение ВВП через бюджет имеет две взаимосвязанные, происте</w:t>
      </w:r>
      <w:r>
        <w:softHyphen/>
        <w:t>кающие одновременно и непрерывно стадии:</w:t>
      </w:r>
    </w:p>
    <w:p w:rsidR="002C3959" w:rsidRDefault="00353706">
      <w:pPr>
        <w:ind w:firstLine="709"/>
        <w:jc w:val="both"/>
      </w:pPr>
      <w:r>
        <w:rPr>
          <w:noProof/>
        </w:rPr>
        <w:t>1)</w:t>
      </w:r>
      <w:r>
        <w:t xml:space="preserve"> образование доходов бюджета;</w:t>
      </w:r>
    </w:p>
    <w:p w:rsidR="002C3959" w:rsidRDefault="00353706">
      <w:pPr>
        <w:ind w:firstLine="709"/>
        <w:jc w:val="both"/>
      </w:pPr>
      <w:r>
        <w:rPr>
          <w:noProof/>
        </w:rPr>
        <w:t>2)</w:t>
      </w:r>
      <w:r>
        <w:t xml:space="preserve"> использование бюджетных средств (расходы бюджета). </w:t>
      </w:r>
    </w:p>
    <w:p w:rsidR="002C3959" w:rsidRDefault="00353706">
      <w:pPr>
        <w:ind w:firstLine="709"/>
        <w:jc w:val="both"/>
      </w:pPr>
      <w:r>
        <w:t>Бюджет как экономическая категория представляет собой систему эко</w:t>
      </w:r>
      <w:r>
        <w:softHyphen/>
        <w:t xml:space="preserve">номических (денежных) отношений, возникновение и реализация которых </w:t>
      </w:r>
      <w:r>
        <w:lastRenderedPageBreak/>
        <w:t>связана с формированием, распределением и использованием бюджетных фондов разного уровня.</w:t>
      </w:r>
    </w:p>
    <w:p w:rsidR="002C3959" w:rsidRDefault="00353706">
      <w:pPr>
        <w:ind w:firstLine="709"/>
        <w:jc w:val="both"/>
      </w:pPr>
      <w:r>
        <w:t>В материальном смысле бюджет представляет собой централизованный денежный фонд, формируемый на том или ином уровне для обеспечения функций соответствующих органов государственной или местной власти. Именно этот ас</w:t>
      </w:r>
      <w:r>
        <w:softHyphen/>
        <w:t>пект бюджета имеется в виду, когда в официальных документах и в практике госу</w:t>
      </w:r>
      <w:r>
        <w:softHyphen/>
        <w:t>дарственной деятельности говорят о финансировании тех или иных мероприятий из бюджета, о содержании органов и учреждений за счет средств бюджета, о за</w:t>
      </w:r>
      <w:r>
        <w:softHyphen/>
        <w:t>числении источника дохода на счет бюджета и т.д.</w:t>
      </w:r>
    </w:p>
    <w:p w:rsidR="002C3959" w:rsidRDefault="00353706">
      <w:pPr>
        <w:pStyle w:val="a3"/>
      </w:pPr>
      <w:r>
        <w:t>Бюджет как правовая категория является основным финансовым планом образования, распределения и использования централизованного денежного фонда соответствующей территории, утверждаемый соответствующими представитель</w:t>
      </w:r>
      <w:r>
        <w:softHyphen/>
        <w:t>ными органами государственной или местной власти.</w:t>
      </w:r>
    </w:p>
    <w:p w:rsidR="002C3959" w:rsidRDefault="00353706">
      <w:pPr>
        <w:ind w:firstLine="709"/>
        <w:jc w:val="both"/>
      </w:pPr>
      <w:r>
        <w:t>Утвержденный в установленном законом порядке бюджет выступает как основной государственный финансово-плановый акт или основной финансово-плановый акт местного уровня.</w:t>
      </w:r>
    </w:p>
    <w:p w:rsidR="002C3959" w:rsidRDefault="00353706">
      <w:pPr>
        <w:pStyle w:val="a3"/>
      </w:pPr>
      <w:r>
        <w:t>Субъекты бюджетных правоотношений можно разделить на три группы:</w:t>
      </w:r>
    </w:p>
    <w:p w:rsidR="002C3959" w:rsidRDefault="00353706" w:rsidP="00353706">
      <w:pPr>
        <w:numPr>
          <w:ilvl w:val="0"/>
          <w:numId w:val="6"/>
        </w:numPr>
        <w:tabs>
          <w:tab w:val="clear" w:pos="360"/>
          <w:tab w:val="num" w:pos="1069"/>
        </w:tabs>
        <w:ind w:left="1069"/>
        <w:jc w:val="both"/>
      </w:pPr>
      <w:r>
        <w:t>государство,    национально-государственные    и    административно территориальные образования;</w:t>
      </w:r>
    </w:p>
    <w:p w:rsidR="002C3959" w:rsidRDefault="00353706" w:rsidP="00353706">
      <w:pPr>
        <w:numPr>
          <w:ilvl w:val="0"/>
          <w:numId w:val="6"/>
        </w:numPr>
        <w:tabs>
          <w:tab w:val="clear" w:pos="360"/>
          <w:tab w:val="num" w:pos="1069"/>
        </w:tabs>
        <w:ind w:left="1069"/>
        <w:jc w:val="both"/>
      </w:pPr>
      <w:r>
        <w:t>представительные и исполнительные органы государственной и местной власти;</w:t>
      </w:r>
    </w:p>
    <w:p w:rsidR="002C3959" w:rsidRDefault="00353706" w:rsidP="00353706">
      <w:pPr>
        <w:numPr>
          <w:ilvl w:val="0"/>
          <w:numId w:val="6"/>
        </w:numPr>
        <w:tabs>
          <w:tab w:val="clear" w:pos="360"/>
          <w:tab w:val="num" w:pos="1069"/>
        </w:tabs>
        <w:ind w:left="1069"/>
        <w:jc w:val="both"/>
      </w:pPr>
      <w:r>
        <w:t>государственные и муниципальные организации.</w:t>
      </w:r>
    </w:p>
    <w:p w:rsidR="002C3959" w:rsidRDefault="00353706">
      <w:pPr>
        <w:ind w:firstLine="709"/>
        <w:jc w:val="both"/>
      </w:pPr>
      <w:r>
        <w:t>На территории Российской Федерации ежегодно составляются консолидированные бюджеты.</w:t>
      </w:r>
    </w:p>
    <w:p w:rsidR="002C3959" w:rsidRDefault="00353706">
      <w:pPr>
        <w:ind w:firstLine="709"/>
        <w:jc w:val="both"/>
      </w:pPr>
      <w:r>
        <w:t>Консолидированный бюджет, представляет собой сводный бюджет, включающий в себя бюджет соответствующего национально-государственного или административно</w:t>
      </w:r>
      <w:r>
        <w:rPr>
          <w:noProof/>
        </w:rPr>
        <w:t xml:space="preserve"> -</w:t>
      </w:r>
      <w:r>
        <w:t xml:space="preserve"> территориального образования и бюджеты нижестоящих территориальных уровней.</w:t>
      </w:r>
    </w:p>
    <w:p w:rsidR="002C3959" w:rsidRDefault="00353706">
      <w:pPr>
        <w:ind w:firstLine="709"/>
        <w:jc w:val="both"/>
      </w:pPr>
      <w:r>
        <w:t>Консолидированный бюджет</w:t>
      </w:r>
      <w:r>
        <w:rPr>
          <w:noProof/>
        </w:rPr>
        <w:t xml:space="preserve"> -</w:t>
      </w:r>
      <w:r>
        <w:t xml:space="preserve"> это свод бюджетов нижестоящего бюджета (местного бюджета) и бюджета соответствующего субъекта Российской Федерации, бюджетов субъектов Российской Федерации и федерального бюджета. Консолидированный бюджет используется для расчетов и анализа.</w:t>
      </w:r>
    </w:p>
    <w:p w:rsidR="002C3959" w:rsidRDefault="00353706">
      <w:pPr>
        <w:ind w:firstLine="709"/>
        <w:jc w:val="both"/>
      </w:pPr>
      <w:r>
        <w:t>Консолидированный бюджет Российской Федерации включает в себя федеральный бюджет и бюджеты субъектов Российской Федерации.</w:t>
      </w:r>
    </w:p>
    <w:p w:rsidR="002C3959" w:rsidRDefault="00353706">
      <w:pPr>
        <w:ind w:firstLine="709"/>
        <w:jc w:val="both"/>
      </w:pPr>
      <w:r>
        <w:t>Консолидированный бюджет республики в составе Российской Федерации состоит из республиканского бюджета республики и бюджетов районов, республиканских городов республики.</w:t>
      </w:r>
    </w:p>
    <w:p w:rsidR="002C3959" w:rsidRDefault="00353706">
      <w:pPr>
        <w:ind w:firstLine="709"/>
        <w:jc w:val="both"/>
      </w:pPr>
      <w:r>
        <w:t>Консолидированный бюджет края состоит из краевого бюджета края и бюджетов районов, краевых городов, расположенных на территории края.</w:t>
      </w:r>
    </w:p>
    <w:p w:rsidR="002C3959" w:rsidRDefault="00353706">
      <w:pPr>
        <w:ind w:firstLine="709"/>
        <w:jc w:val="both"/>
      </w:pPr>
      <w:r>
        <w:t>Консолидированный бюджет области включает в себя областной бюджет области и бюджеты районов, областных городов, расположенных на территории области.</w:t>
      </w:r>
    </w:p>
    <w:p w:rsidR="002C3959" w:rsidRDefault="00353706">
      <w:pPr>
        <w:pStyle w:val="a3"/>
      </w:pPr>
      <w:r>
        <w:t>Консолидированный бюджет района включает в себя районный бюджет района и бюджеты сел, поселков, городские бюджеты районных городов, расположенных на территории района.</w:t>
      </w:r>
    </w:p>
    <w:p w:rsidR="002C3959" w:rsidRDefault="00353706">
      <w:pPr>
        <w:ind w:firstLine="709"/>
        <w:jc w:val="both"/>
      </w:pPr>
      <w:r>
        <w:lastRenderedPageBreak/>
        <w:t>Составление консолидированных бюджетов возложено на соответствующие исполнительные органы власти. В отличие от самостоятельных бюджетов они утверждению не подлежат и правовыми актами не являются.</w:t>
      </w:r>
    </w:p>
    <w:p w:rsidR="002C3959" w:rsidRDefault="00353706">
      <w:pPr>
        <w:pStyle w:val="a3"/>
      </w:pPr>
      <w:r>
        <w:t>Бюджетное законодательство вводит понятие «минимальный бюджет» для расчета объема доходов соответствующего консолидированного бюджета нижестоящего уровня (сельского, поселкового, района, города), покрывающих гарантируемые соответствующими вышестоящими органами власти минимально необходимые расходы. При этом часть расходов в случае недостаточности материального объема закрепленных доходов покрывается отчислениями от регулирующих доходов, дотациями и субвенциями.</w:t>
      </w:r>
    </w:p>
    <w:p w:rsidR="002C3959" w:rsidRDefault="00353706">
      <w:pPr>
        <w:ind w:firstLine="709"/>
        <w:jc w:val="both"/>
      </w:pPr>
      <w:r>
        <w:t>Таким образом, расчеты минимального бюджета служат исходной базой для формирования отношений между выше- и нижестоящими органами власти, с тем чтобы обеспечить минимально необходимые расходы бюджета каждого уровня.</w:t>
      </w:r>
    </w:p>
    <w:p w:rsidR="002C3959" w:rsidRDefault="00353706">
      <w:pPr>
        <w:ind w:firstLine="709"/>
        <w:jc w:val="both"/>
      </w:pPr>
      <w:r>
        <w:t>Бюджетное законодательство предусматривает возможность при введении чрезвычайного положения в стране устанавливать бюджет с особым правовым режимом</w:t>
      </w:r>
      <w:r>
        <w:rPr>
          <w:noProof/>
        </w:rPr>
        <w:t xml:space="preserve"> -</w:t>
      </w:r>
      <w:r>
        <w:t xml:space="preserve"> чрезвычайный бюджет. Чрезвычайный бюджет следует отличать от режима чрезвычайного расходования средств, который вводится в случае увеличе</w:t>
      </w:r>
      <w:r>
        <w:softHyphen/>
        <w:t>ния дефицита бюджета до размеров, не покрываемых путем размещения государст</w:t>
      </w:r>
      <w:r>
        <w:softHyphen/>
        <w:t>венных ценных бумаг. Введение чрезвычайного бюджета и режима чрезвычайного расходования средств регламентируется специальным законом. В рамках чрезвы</w:t>
      </w:r>
      <w:r>
        <w:softHyphen/>
        <w:t>чайного бюджета и режима чрезвычайного расходования средств финансирование производится в режиме секвестра.</w:t>
      </w:r>
    </w:p>
    <w:p w:rsidR="002C3959" w:rsidRDefault="00353706">
      <w:pPr>
        <w:ind w:firstLine="709"/>
        <w:jc w:val="both"/>
      </w:pPr>
      <w:r>
        <w:t>Сущность бюджета отражает:</w:t>
      </w:r>
    </w:p>
    <w:p w:rsidR="002C3959" w:rsidRDefault="00353706" w:rsidP="00353706">
      <w:pPr>
        <w:numPr>
          <w:ilvl w:val="0"/>
          <w:numId w:val="7"/>
        </w:numPr>
        <w:jc w:val="both"/>
      </w:pPr>
      <w:r>
        <w:t>базовые функции финансов в целом;</w:t>
      </w:r>
    </w:p>
    <w:p w:rsidR="002C3959" w:rsidRDefault="00353706" w:rsidP="00353706">
      <w:pPr>
        <w:numPr>
          <w:ilvl w:val="0"/>
          <w:numId w:val="7"/>
        </w:numPr>
        <w:jc w:val="both"/>
      </w:pPr>
      <w:r>
        <w:t xml:space="preserve">текущую финансовую политику конкретного государств. </w:t>
      </w:r>
    </w:p>
    <w:p w:rsidR="002C3959" w:rsidRDefault="00353706">
      <w:pPr>
        <w:ind w:left="709"/>
        <w:jc w:val="both"/>
      </w:pPr>
      <w:r>
        <w:t>Цели бюджета:</w:t>
      </w:r>
    </w:p>
    <w:p w:rsidR="002C3959" w:rsidRDefault="00353706" w:rsidP="00353706">
      <w:pPr>
        <w:numPr>
          <w:ilvl w:val="0"/>
          <w:numId w:val="7"/>
        </w:numPr>
        <w:jc w:val="both"/>
      </w:pPr>
      <w:r>
        <w:t>ресурсное обеспечение функций, установленных государству в части расходов централизованного характера;</w:t>
      </w:r>
    </w:p>
    <w:p w:rsidR="002C3959" w:rsidRDefault="00353706" w:rsidP="00353706">
      <w:pPr>
        <w:numPr>
          <w:ilvl w:val="0"/>
          <w:numId w:val="7"/>
        </w:numPr>
        <w:jc w:val="both"/>
      </w:pPr>
      <w:r>
        <w:t>регулирование экономики путем перераспределения национального дохода.</w:t>
      </w:r>
    </w:p>
    <w:p w:rsidR="002C3959" w:rsidRDefault="00353706">
      <w:pPr>
        <w:ind w:firstLine="709"/>
        <w:jc w:val="both"/>
      </w:pPr>
      <w:r>
        <w:t>Общая структура бюджета:</w:t>
      </w:r>
    </w:p>
    <w:p w:rsidR="002C3959" w:rsidRDefault="00353706">
      <w:pPr>
        <w:ind w:firstLine="709"/>
        <w:jc w:val="both"/>
      </w:pPr>
      <w:r>
        <w:t>а) По направлениям:</w:t>
      </w:r>
    </w:p>
    <w:p w:rsidR="002C3959" w:rsidRDefault="00353706" w:rsidP="00353706">
      <w:pPr>
        <w:numPr>
          <w:ilvl w:val="0"/>
          <w:numId w:val="7"/>
        </w:numPr>
        <w:tabs>
          <w:tab w:val="clear" w:pos="1069"/>
          <w:tab w:val="num" w:pos="1440"/>
        </w:tabs>
        <w:ind w:left="1440"/>
        <w:jc w:val="both"/>
      </w:pPr>
      <w:r>
        <w:t>доходная часть;</w:t>
      </w:r>
    </w:p>
    <w:p w:rsidR="002C3959" w:rsidRDefault="00353706" w:rsidP="00353706">
      <w:pPr>
        <w:numPr>
          <w:ilvl w:val="0"/>
          <w:numId w:val="7"/>
        </w:numPr>
        <w:tabs>
          <w:tab w:val="clear" w:pos="1069"/>
          <w:tab w:val="num" w:pos="1440"/>
        </w:tabs>
        <w:ind w:left="1440"/>
        <w:jc w:val="both"/>
      </w:pPr>
      <w:r>
        <w:t>расходная часть.</w:t>
      </w:r>
    </w:p>
    <w:p w:rsidR="002C3959" w:rsidRDefault="00353706">
      <w:pPr>
        <w:ind w:firstLine="709"/>
        <w:jc w:val="both"/>
      </w:pPr>
      <w:r>
        <w:t>б) По уровням управления:</w:t>
      </w:r>
    </w:p>
    <w:p w:rsidR="002C3959" w:rsidRDefault="00353706" w:rsidP="00353706">
      <w:pPr>
        <w:numPr>
          <w:ilvl w:val="0"/>
          <w:numId w:val="7"/>
        </w:numPr>
        <w:tabs>
          <w:tab w:val="clear" w:pos="1069"/>
          <w:tab w:val="num" w:pos="1440"/>
        </w:tabs>
        <w:ind w:left="1440"/>
        <w:jc w:val="both"/>
      </w:pPr>
      <w:r>
        <w:t>федеральный бюджет;</w:t>
      </w:r>
    </w:p>
    <w:p w:rsidR="002C3959" w:rsidRDefault="00353706" w:rsidP="00353706">
      <w:pPr>
        <w:numPr>
          <w:ilvl w:val="0"/>
          <w:numId w:val="7"/>
        </w:numPr>
        <w:tabs>
          <w:tab w:val="clear" w:pos="1069"/>
          <w:tab w:val="num" w:pos="1440"/>
        </w:tabs>
        <w:ind w:left="1440"/>
        <w:jc w:val="both"/>
      </w:pPr>
      <w:r>
        <w:t>бюджеты субъектов Федерации;</w:t>
      </w:r>
    </w:p>
    <w:p w:rsidR="002C3959" w:rsidRDefault="00353706" w:rsidP="00353706">
      <w:pPr>
        <w:numPr>
          <w:ilvl w:val="0"/>
          <w:numId w:val="7"/>
        </w:numPr>
        <w:tabs>
          <w:tab w:val="clear" w:pos="1069"/>
          <w:tab w:val="num" w:pos="1440"/>
        </w:tabs>
        <w:ind w:left="1440"/>
        <w:jc w:val="both"/>
      </w:pPr>
      <w:r>
        <w:t>местные (муниципальные) бюджеты.</w:t>
      </w:r>
    </w:p>
    <w:p w:rsidR="002C3959" w:rsidRDefault="00353706">
      <w:pPr>
        <w:ind w:firstLine="709"/>
        <w:jc w:val="both"/>
      </w:pPr>
      <w:r>
        <w:t>Бюджет Российской Федерации является важнейшим звеном финансовой системы страны. Отражая содержание процессов производства и распределения общественного продукта и национального дохода, бюджет представляет собой экономическую форму образования и использования основного централизованного фонда денежных средств государства.</w:t>
      </w:r>
    </w:p>
    <w:p w:rsidR="002C3959" w:rsidRDefault="00353706">
      <w:pPr>
        <w:ind w:firstLine="709"/>
        <w:jc w:val="both"/>
      </w:pPr>
      <w:r>
        <w:lastRenderedPageBreak/>
        <w:t>В бюджете ежегодно централизуется часть денежных доходов предприятий и населения. Аккумулированные средства распределяются и используются на фи</w:t>
      </w:r>
      <w:r>
        <w:softHyphen/>
        <w:t>нансирование затрат по осуществлению функций государства. За счет бюджетных средств удовлетворяются общегосударственные потребности, финансируются от</w:t>
      </w:r>
      <w:r>
        <w:softHyphen/>
        <w:t>дельные сферы деятельности</w:t>
      </w:r>
      <w:r>
        <w:rPr>
          <w:noProof/>
        </w:rPr>
        <w:t xml:space="preserve"> -</w:t>
      </w:r>
      <w:r>
        <w:t xml:space="preserve"> оборота, управление, охрана общественного по</w:t>
      </w:r>
      <w:r>
        <w:softHyphen/>
        <w:t>рядка и безопасность государства, фундаментальная наука и др. Кроме того, за счет бюджета удовлетворяются и коллективные потребности путем финансирова</w:t>
      </w:r>
      <w:r>
        <w:softHyphen/>
        <w:t>ния затрат на образование, здравоохранение культуру и искусство.</w:t>
      </w:r>
    </w:p>
    <w:p w:rsidR="002C3959" w:rsidRDefault="00353706">
      <w:pPr>
        <w:ind w:firstLine="709"/>
        <w:jc w:val="both"/>
      </w:pPr>
      <w:r>
        <w:t xml:space="preserve">Существуют два метода формирования и использования бюджетных средств </w:t>
      </w:r>
      <w:r>
        <w:rPr>
          <w:noProof/>
        </w:rPr>
        <w:t>-</w:t>
      </w:r>
      <w:r>
        <w:t xml:space="preserve"> собственно бюджетный и кредитный. Суть бюджетного метода состоит в том, что изъятие части денежных доходов предприятий и населения, с одной стороны, и предоставление финансовых ресурсов для расходования носят безвозмездный характер. Благодаря бюджетному методу аккумулируется и расходуется значи</w:t>
      </w:r>
      <w:r>
        <w:softHyphen/>
        <w:t>тельная часть бюджета. Другая часть бюджета формируется и используется на кредитной основе: поступления в форме внутренних займов, иностранных креди</w:t>
      </w:r>
      <w:r>
        <w:softHyphen/>
        <w:t>тов и расходы в форме бюджетных ссуд, кредитов иностранным государствам.</w:t>
      </w:r>
    </w:p>
    <w:p w:rsidR="002C3959" w:rsidRDefault="00353706">
      <w:pPr>
        <w:ind w:firstLine="709"/>
        <w:jc w:val="both"/>
      </w:pPr>
      <w:r>
        <w:t>Бюджет РФ как финансовый план государства базируется на показателе прогноза социально-экономического развития страны на очередной год. Общие показатели и структура доходов и расходов органически связаны с объемами общественного продукта и национального дохода и определяются налоговой системой и бюджетно-финансовой политикой государства.</w:t>
      </w:r>
    </w:p>
    <w:p w:rsidR="002C3959" w:rsidRDefault="00353706">
      <w:pPr>
        <w:ind w:firstLine="709"/>
        <w:jc w:val="both"/>
      </w:pPr>
      <w:r>
        <w:t>Финансовый план государства взаимосвязан с финансовыми планами предприятий и некоммерческих организаций, денежными доходами и расходами населения. Финансовый план предприятия, представляющий собой баланс доходов и расходов, включает раздел «Взаимоотношения с бюджетом», где отражаются платежи в бюджет и ассигнования из бюджета. Финансовые планы некоммерческих организаций, находящихся в государственном или муниципальном ведении, основываются на смете расходов, утверждаемой вышестоящим ведомством</w:t>
      </w:r>
      <w:r>
        <w:rPr>
          <w:noProof/>
        </w:rPr>
        <w:t xml:space="preserve"> -</w:t>
      </w:r>
      <w:r>
        <w:t xml:space="preserve"> конкретным распорядителем данной бюджетной статьи расходов. В случае коммерческой деятельности у таких бюджетных организаций появляются доходы, которые образуют дополнительный источник средств, облагаются налогами и расходуются на нужды своего развития.</w:t>
      </w:r>
    </w:p>
    <w:p w:rsidR="002C3959" w:rsidRDefault="00353706">
      <w:pPr>
        <w:ind w:firstLine="709"/>
        <w:jc w:val="both"/>
      </w:pPr>
      <w:r>
        <w:t>Финансовый план государства взаимосвязан и с балансом денежных доходов и расходов населения. В доходной части баланса показываются получаемая бюджета и социальных внебюджетных фондов заработная плата, пенсии, пособия, стипендии и другие выплаты, а в расходной части</w:t>
      </w:r>
      <w:r>
        <w:rPr>
          <w:noProof/>
        </w:rPr>
        <w:t xml:space="preserve"> -</w:t>
      </w:r>
      <w:r>
        <w:t xml:space="preserve"> обязательные платеж бюджет (налоги, сборы) и страховой взнос в Пенсионный фонд.</w:t>
      </w:r>
    </w:p>
    <w:p w:rsidR="002C3959" w:rsidRDefault="00353706">
      <w:pPr>
        <w:ind w:firstLine="709"/>
        <w:jc w:val="both"/>
      </w:pPr>
      <w:r>
        <w:t>В условиях перехода к рыночным отношениям бюджеты в Российской Федерации стали сводиться с дефицитом.</w:t>
      </w:r>
    </w:p>
    <w:p w:rsidR="002C3959" w:rsidRDefault="00353706">
      <w:pPr>
        <w:ind w:firstLine="709"/>
        <w:jc w:val="both"/>
      </w:pPr>
      <w:r>
        <w:t>Дефицит бюджета (согласно Бюджетного кодекса РФ)</w:t>
      </w:r>
      <w:r>
        <w:rPr>
          <w:noProof/>
        </w:rPr>
        <w:t xml:space="preserve"> -</w:t>
      </w:r>
      <w:r>
        <w:t xml:space="preserve"> это превышение расходов бюджета над доходами.</w:t>
      </w:r>
    </w:p>
    <w:p w:rsidR="002C3959" w:rsidRDefault="00353706">
      <w:pPr>
        <w:ind w:firstLine="709"/>
        <w:jc w:val="both"/>
      </w:pPr>
      <w:r>
        <w:lastRenderedPageBreak/>
        <w:t>По методике Международного валютного фонда размер первичного дефицита федерального бюджета определяется:</w:t>
      </w:r>
    </w:p>
    <w:p w:rsidR="002C3959" w:rsidRDefault="002C3959">
      <w:pPr>
        <w:ind w:firstLine="709"/>
        <w:jc w:val="center"/>
      </w:pPr>
    </w:p>
    <w:p w:rsidR="002C3959" w:rsidRDefault="00353706">
      <w:pPr>
        <w:ind w:firstLine="709"/>
        <w:jc w:val="center"/>
      </w:pPr>
      <w:r>
        <w:t>Доходы</w:t>
      </w:r>
      <w:r>
        <w:rPr>
          <w:noProof/>
        </w:rPr>
        <w:t xml:space="preserve"> -</w:t>
      </w:r>
      <w:r>
        <w:t xml:space="preserve"> Расходы (за исключением расходов по обслуживанию государственного долга).</w:t>
      </w:r>
    </w:p>
    <w:p w:rsidR="002C3959" w:rsidRDefault="002C3959">
      <w:pPr>
        <w:ind w:firstLine="709"/>
        <w:jc w:val="center"/>
      </w:pPr>
    </w:p>
    <w:p w:rsidR="002C3959" w:rsidRDefault="00353706">
      <w:pPr>
        <w:ind w:firstLine="709"/>
        <w:jc w:val="center"/>
      </w:pPr>
      <w:r>
        <w:t>Профицит бюджета (согласно Бюджетного кодекса РФ) это превышение доходов бюджета над его расходами.</w:t>
      </w:r>
    </w:p>
    <w:p w:rsidR="002C3959" w:rsidRDefault="002C3959">
      <w:pPr>
        <w:ind w:firstLine="709"/>
        <w:jc w:val="center"/>
      </w:pPr>
    </w:p>
    <w:p w:rsidR="002C3959" w:rsidRDefault="00353706">
      <w:pPr>
        <w:pStyle w:val="a3"/>
      </w:pPr>
      <w:r>
        <w:t>Безусловно, разбалансированность доходов и расходов свидетельствует о негативных явлениях в экономике. Хронический и постоянно растущий дефицит бюджетных средств ведет к росту государственного долга, усиливает инфляционные процессы, сокращает реальные доходы населения и тем самым уменьшает платежеспособный спрос и сужает возможности экономического роста.</w:t>
      </w:r>
    </w:p>
    <w:p w:rsidR="002C3959" w:rsidRDefault="002C3959">
      <w:pPr>
        <w:pStyle w:val="1"/>
        <w:ind w:left="0" w:firstLine="709"/>
        <w:jc w:val="both"/>
      </w:pPr>
    </w:p>
    <w:p w:rsidR="002C3959" w:rsidRDefault="00353706">
      <w:pPr>
        <w:pStyle w:val="1"/>
        <w:ind w:left="0" w:firstLine="709"/>
        <w:jc w:val="both"/>
        <w:rPr>
          <w:b/>
        </w:rPr>
      </w:pPr>
      <w:bookmarkStart w:id="22" w:name="_Toc512510868"/>
      <w:bookmarkStart w:id="23" w:name="_Toc530814122"/>
      <w:r>
        <w:rPr>
          <w:b/>
        </w:rPr>
        <w:t>1.2 Принципы бюджетной системы РФ</w:t>
      </w:r>
      <w:bookmarkEnd w:id="3"/>
      <w:bookmarkEnd w:id="22"/>
      <w:bookmarkEnd w:id="23"/>
    </w:p>
    <w:p w:rsidR="002C3959" w:rsidRDefault="002C3959">
      <w:pPr>
        <w:ind w:firstLine="709"/>
        <w:jc w:val="both"/>
      </w:pPr>
    </w:p>
    <w:p w:rsidR="002C3959" w:rsidRDefault="00353706">
      <w:pPr>
        <w:pStyle w:val="a3"/>
      </w:pPr>
      <w:r>
        <w:t xml:space="preserve">Таким образом, бюджетная система Российской Федерации чрезвычайно сложна, как сложны и все ее составляющие: федеральный бюджет, бюджеты субъектов Федерации, местные бюджеты. Федеральный бюджет балансирует доходы и расходы государства в целом, осуществляет необходимое перераспределение доходов между социальными группами, между регионами. Территориальные же бюджеты способствуют осуществлению конкретных программ на местах. И то, и другое жизненно важно для функционирования экономики страны и успешного ее развития. И налицо вывод - оптимальное функционирование бюджетного механизма возможно лишь при двух основополагающих условиях: правильного построения межбюджетных отношений между бюджетами различных уровней и четкого, справедливого баланса его доходов и расходов. Именно тогда возможно говорить о стабильной и быстрорастущей экономике, эффективной бюджетной политике, ибо только тогда в полной мере проявятся основные принципы бюджета: </w:t>
      </w:r>
    </w:p>
    <w:p w:rsidR="002C3959" w:rsidRDefault="00353706" w:rsidP="00353706">
      <w:pPr>
        <w:numPr>
          <w:ilvl w:val="0"/>
          <w:numId w:val="8"/>
        </w:numPr>
        <w:tabs>
          <w:tab w:val="left" w:pos="1276"/>
        </w:tabs>
        <w:jc w:val="both"/>
      </w:pPr>
      <w:r>
        <w:t>единство бюджетной системы РФ;</w:t>
      </w:r>
    </w:p>
    <w:p w:rsidR="002C3959" w:rsidRDefault="00353706" w:rsidP="00353706">
      <w:pPr>
        <w:numPr>
          <w:ilvl w:val="0"/>
          <w:numId w:val="8"/>
        </w:numPr>
        <w:tabs>
          <w:tab w:val="left" w:pos="1276"/>
        </w:tabs>
        <w:jc w:val="both"/>
      </w:pPr>
      <w:r>
        <w:t>разграничения доходов и расходов между уровнями бюджетной системы РФ;</w:t>
      </w:r>
    </w:p>
    <w:p w:rsidR="002C3959" w:rsidRDefault="00353706" w:rsidP="00353706">
      <w:pPr>
        <w:numPr>
          <w:ilvl w:val="0"/>
          <w:numId w:val="8"/>
        </w:numPr>
        <w:tabs>
          <w:tab w:val="left" w:pos="1276"/>
        </w:tabs>
        <w:jc w:val="both"/>
      </w:pPr>
      <w:r>
        <w:t>самостоятельности бюджетов;</w:t>
      </w:r>
    </w:p>
    <w:p w:rsidR="002C3959" w:rsidRDefault="00353706" w:rsidP="00353706">
      <w:pPr>
        <w:numPr>
          <w:ilvl w:val="0"/>
          <w:numId w:val="8"/>
        </w:numPr>
        <w:tabs>
          <w:tab w:val="left" w:pos="1276"/>
        </w:tabs>
        <w:jc w:val="both"/>
      </w:pPr>
      <w:r>
        <w:t>полноты отражения доходов и расходов бюджетов, бюджетов государственных внебюджетных фондов;</w:t>
      </w:r>
    </w:p>
    <w:p w:rsidR="002C3959" w:rsidRDefault="00353706" w:rsidP="00353706">
      <w:pPr>
        <w:numPr>
          <w:ilvl w:val="0"/>
          <w:numId w:val="8"/>
        </w:numPr>
        <w:tabs>
          <w:tab w:val="left" w:pos="1276"/>
        </w:tabs>
        <w:jc w:val="both"/>
      </w:pPr>
      <w:r>
        <w:t>сбалансированности бюджета;</w:t>
      </w:r>
    </w:p>
    <w:p w:rsidR="002C3959" w:rsidRDefault="00353706" w:rsidP="00353706">
      <w:pPr>
        <w:numPr>
          <w:ilvl w:val="0"/>
          <w:numId w:val="8"/>
        </w:numPr>
        <w:tabs>
          <w:tab w:val="left" w:pos="1276"/>
        </w:tabs>
        <w:jc w:val="both"/>
      </w:pPr>
      <w:r>
        <w:t>эффективности и экономности использования бюджетных средств;</w:t>
      </w:r>
    </w:p>
    <w:p w:rsidR="002C3959" w:rsidRDefault="00353706" w:rsidP="00353706">
      <w:pPr>
        <w:numPr>
          <w:ilvl w:val="0"/>
          <w:numId w:val="8"/>
        </w:numPr>
        <w:tabs>
          <w:tab w:val="left" w:pos="1276"/>
        </w:tabs>
        <w:jc w:val="both"/>
      </w:pPr>
      <w:r>
        <w:t>общего покрытия расходов бюджета;</w:t>
      </w:r>
    </w:p>
    <w:p w:rsidR="002C3959" w:rsidRDefault="00353706" w:rsidP="00353706">
      <w:pPr>
        <w:numPr>
          <w:ilvl w:val="0"/>
          <w:numId w:val="8"/>
        </w:numPr>
        <w:tabs>
          <w:tab w:val="left" w:pos="1276"/>
        </w:tabs>
        <w:jc w:val="both"/>
      </w:pPr>
      <w:r>
        <w:t>гласности;</w:t>
      </w:r>
    </w:p>
    <w:p w:rsidR="002C3959" w:rsidRDefault="00353706" w:rsidP="00353706">
      <w:pPr>
        <w:numPr>
          <w:ilvl w:val="0"/>
          <w:numId w:val="8"/>
        </w:numPr>
        <w:tabs>
          <w:tab w:val="left" w:pos="1276"/>
        </w:tabs>
        <w:jc w:val="both"/>
      </w:pPr>
      <w:r>
        <w:t>достоверности бюджета;</w:t>
      </w:r>
    </w:p>
    <w:p w:rsidR="002C3959" w:rsidRDefault="00353706" w:rsidP="00353706">
      <w:pPr>
        <w:numPr>
          <w:ilvl w:val="0"/>
          <w:numId w:val="8"/>
        </w:numPr>
        <w:tabs>
          <w:tab w:val="left" w:pos="1276"/>
        </w:tabs>
        <w:jc w:val="both"/>
      </w:pPr>
      <w:r>
        <w:t>адресности и целевого характера бюджетных средств.</w:t>
      </w:r>
    </w:p>
    <w:p w:rsidR="002C3959" w:rsidRDefault="00353706">
      <w:pPr>
        <w:pStyle w:val="21"/>
        <w:numPr>
          <w:ilvl w:val="12"/>
          <w:numId w:val="0"/>
        </w:numPr>
        <w:spacing w:line="240" w:lineRule="auto"/>
        <w:ind w:firstLine="709"/>
      </w:pPr>
      <w:r>
        <w:t>Для примера рассмотрим некоторые из них.</w:t>
      </w:r>
    </w:p>
    <w:p w:rsidR="002C3959" w:rsidRDefault="00353706">
      <w:pPr>
        <w:pStyle w:val="21"/>
        <w:numPr>
          <w:ilvl w:val="12"/>
          <w:numId w:val="0"/>
        </w:numPr>
        <w:spacing w:line="240" w:lineRule="auto"/>
        <w:ind w:firstLine="709"/>
      </w:pPr>
      <w:r>
        <w:lastRenderedPageBreak/>
        <w:t>Принцип единства бюджетной системы РФ означает единство правовой базы, денежной системы, форм бюджетной документации, принципов бюджетного процесса в Российской Федерации, а также единый порядок финансирования расходов бюджетов всех уровней бюджетной системы Российской Федерации.</w:t>
      </w:r>
    </w:p>
    <w:p w:rsidR="002C3959" w:rsidRDefault="00353706">
      <w:pPr>
        <w:numPr>
          <w:ilvl w:val="12"/>
          <w:numId w:val="0"/>
        </w:numPr>
        <w:ind w:firstLine="709"/>
        <w:jc w:val="both"/>
      </w:pPr>
      <w:r>
        <w:t>Принцип разграничения доходов и расходов между уровнями бюджетной системы РФ означает закрепление соответствующих видов доходов и полномочий по осуществлению расходов за органами государственной власти.</w:t>
      </w:r>
    </w:p>
    <w:p w:rsidR="002C3959" w:rsidRDefault="00353706">
      <w:pPr>
        <w:pStyle w:val="a3"/>
        <w:numPr>
          <w:ilvl w:val="12"/>
          <w:numId w:val="0"/>
        </w:numPr>
        <w:ind w:firstLine="709"/>
      </w:pPr>
      <w:r>
        <w:t>Принцип самостоятельности бюджетов означает:</w:t>
      </w:r>
    </w:p>
    <w:p w:rsidR="002C3959" w:rsidRDefault="00353706" w:rsidP="00353706">
      <w:pPr>
        <w:numPr>
          <w:ilvl w:val="0"/>
          <w:numId w:val="2"/>
        </w:numPr>
        <w:tabs>
          <w:tab w:val="left" w:pos="870"/>
        </w:tabs>
        <w:ind w:left="1080"/>
        <w:jc w:val="both"/>
      </w:pPr>
      <w:r>
        <w:t>право законодательных органов государственной власти и органов местного самоуправления на каждом уровне бюджетной системы РФ самостоятельно осуществлять бюджетный процесс;</w:t>
      </w:r>
    </w:p>
    <w:p w:rsidR="002C3959" w:rsidRDefault="00353706" w:rsidP="00353706">
      <w:pPr>
        <w:numPr>
          <w:ilvl w:val="0"/>
          <w:numId w:val="2"/>
        </w:numPr>
        <w:tabs>
          <w:tab w:val="left" w:pos="870"/>
        </w:tabs>
        <w:ind w:left="1080"/>
        <w:jc w:val="both"/>
      </w:pPr>
      <w:r>
        <w:t>наличие собственных источников доходов бюджетов каждого уровня бюджетной системы РФ;</w:t>
      </w:r>
    </w:p>
    <w:p w:rsidR="002C3959" w:rsidRDefault="00353706" w:rsidP="00353706">
      <w:pPr>
        <w:numPr>
          <w:ilvl w:val="0"/>
          <w:numId w:val="2"/>
        </w:numPr>
        <w:tabs>
          <w:tab w:val="left" w:pos="870"/>
        </w:tabs>
        <w:ind w:left="1080"/>
        <w:jc w:val="both"/>
      </w:pPr>
      <w:r>
        <w:t>законодательное закрепление регулирующих доходов бюджетов;</w:t>
      </w:r>
    </w:p>
    <w:p w:rsidR="002C3959" w:rsidRDefault="00353706" w:rsidP="00353706">
      <w:pPr>
        <w:numPr>
          <w:ilvl w:val="0"/>
          <w:numId w:val="2"/>
        </w:numPr>
        <w:tabs>
          <w:tab w:val="left" w:pos="870"/>
        </w:tabs>
        <w:ind w:left="1080"/>
        <w:jc w:val="both"/>
      </w:pPr>
      <w:r>
        <w:t>право органов государственной власти и органов местного самоуправления самостоятельно определять направление расходования средств соответствующих бюджетов;</w:t>
      </w:r>
    </w:p>
    <w:p w:rsidR="002C3959" w:rsidRDefault="00353706" w:rsidP="00353706">
      <w:pPr>
        <w:numPr>
          <w:ilvl w:val="0"/>
          <w:numId w:val="1"/>
        </w:numPr>
        <w:tabs>
          <w:tab w:val="left" w:pos="870"/>
        </w:tabs>
        <w:ind w:left="1080"/>
        <w:jc w:val="both"/>
      </w:pPr>
      <w:r>
        <w:t>недопустимость изъятия доходов, дополнительно полученных в ходе исполнения законов (решений) о бюджете, сумм превышения доходов над расходами бюджетов и сумм экономии по расходам бюджетов;</w:t>
      </w:r>
    </w:p>
    <w:p w:rsidR="002C3959" w:rsidRDefault="00353706" w:rsidP="00353706">
      <w:pPr>
        <w:numPr>
          <w:ilvl w:val="0"/>
          <w:numId w:val="1"/>
        </w:numPr>
        <w:tabs>
          <w:tab w:val="left" w:pos="870"/>
        </w:tabs>
        <w:ind w:left="1080"/>
        <w:jc w:val="both"/>
      </w:pPr>
      <w:r>
        <w:t>недопустимость компенсации за счет бюджетов других уровней бюджетной системы Российской Федерации потерь в доходах и дополнительных расходов, возникших в ходе исполнения законов (решений) о бюджете, за исключением случаев, связанных с изменением законодательства.</w:t>
      </w:r>
    </w:p>
    <w:p w:rsidR="002C3959" w:rsidRDefault="00353706">
      <w:pPr>
        <w:pStyle w:val="21"/>
        <w:numPr>
          <w:ilvl w:val="12"/>
          <w:numId w:val="0"/>
        </w:numPr>
        <w:spacing w:line="240" w:lineRule="auto"/>
        <w:ind w:firstLine="709"/>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p>
    <w:p w:rsidR="002C3959" w:rsidRDefault="00353706">
      <w:pPr>
        <w:pStyle w:val="21"/>
        <w:numPr>
          <w:ilvl w:val="12"/>
          <w:numId w:val="0"/>
        </w:numPr>
        <w:spacing w:line="240" w:lineRule="auto"/>
        <w:ind w:firstLine="709"/>
      </w:pPr>
      <w:r>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бюджетных средств.</w:t>
      </w:r>
    </w:p>
    <w:p w:rsidR="002C3959" w:rsidRDefault="00353706">
      <w:pPr>
        <w:pStyle w:val="a3"/>
      </w:pPr>
      <w:r>
        <w:t>Принцип общего покрытия расходов означает, что все расходы бюджета должны покрываться общей суммой доходов бюджета и поступлений источников финансирования его дефицита.</w:t>
      </w:r>
    </w:p>
    <w:p w:rsidR="002C3959" w:rsidRDefault="00353706">
      <w:pPr>
        <w:pStyle w:val="a3"/>
      </w:pPr>
      <w:r>
        <w:t>Принцип достоверности бюджета означает надежность показателей прогнозов социально – экономического развития соответствующей территории и реалистичность расчета доходов и расходов бюджета.</w:t>
      </w:r>
    </w:p>
    <w:p w:rsidR="002C3959" w:rsidRDefault="00353706">
      <w:pPr>
        <w:ind w:firstLine="709"/>
        <w:jc w:val="both"/>
      </w:pPr>
      <w:r>
        <w:t xml:space="preserve">Принцип адресности и целевого характера бюджетных средств 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 Любые действия, приводящие к нарушению адресности </w:t>
      </w:r>
      <w:r>
        <w:lastRenderedPageBreak/>
        <w:t>предусмотренных бюджетом средств либо к направлению их на цели, не обозначенные в бюджете при выделении конкретных сумм средств, являются нарушением бюджетного законодательства Российской Федерации.</w:t>
      </w:r>
    </w:p>
    <w:p w:rsidR="002C3959" w:rsidRDefault="00353706">
      <w:pPr>
        <w:pStyle w:val="1"/>
        <w:rPr>
          <w:b/>
          <w:sz w:val="32"/>
        </w:rPr>
      </w:pPr>
      <w:r>
        <w:rPr>
          <w:b/>
          <w:sz w:val="32"/>
        </w:rPr>
        <w:br w:type="page"/>
      </w:r>
      <w:bookmarkStart w:id="24" w:name="_Toc512510869"/>
      <w:bookmarkStart w:id="25" w:name="_Toc530814123"/>
      <w:r>
        <w:rPr>
          <w:b/>
          <w:sz w:val="32"/>
        </w:rPr>
        <w:lastRenderedPageBreak/>
        <w:t>2 Анализ бюджетного устройства в Российской Федерации</w:t>
      </w:r>
      <w:bookmarkEnd w:id="24"/>
      <w:bookmarkEnd w:id="25"/>
    </w:p>
    <w:p w:rsidR="002C3959" w:rsidRDefault="002C3959">
      <w:pPr>
        <w:ind w:left="709"/>
      </w:pPr>
    </w:p>
    <w:p w:rsidR="002C3959" w:rsidRDefault="00353706">
      <w:pPr>
        <w:pStyle w:val="1"/>
        <w:rPr>
          <w:b/>
        </w:rPr>
      </w:pPr>
      <w:bookmarkStart w:id="26" w:name="_Toc512510870"/>
      <w:bookmarkStart w:id="27" w:name="_Toc530814124"/>
      <w:r>
        <w:rPr>
          <w:b/>
        </w:rPr>
        <w:t>2.1 Источники формирования доходов в бюджете</w:t>
      </w:r>
      <w:bookmarkEnd w:id="26"/>
      <w:bookmarkEnd w:id="27"/>
    </w:p>
    <w:p w:rsidR="002C3959" w:rsidRDefault="002C3959"/>
    <w:p w:rsidR="002C3959" w:rsidRDefault="00353706">
      <w:pPr>
        <w:ind w:right="50" w:firstLine="709"/>
        <w:jc w:val="both"/>
      </w:pPr>
      <w:r>
        <w:t>Как отмечает Совет Федерации Федерального Собрания Российской Федерации, экономическая ситуация в стране, несмотря на некоторое снижение темпов инфляции, продолжает оставаться крайне сложной.</w:t>
      </w:r>
    </w:p>
    <w:p w:rsidR="002C3959" w:rsidRDefault="00353706">
      <w:pPr>
        <w:ind w:right="50" w:firstLine="709"/>
        <w:jc w:val="both"/>
      </w:pPr>
      <w:r>
        <w:t>Неблагоприятными являются характеристики всех основных общехозяйственных показателей: продолжается падение промышленного производства, сокращается масса прибыли, растет число убыточных предприятий, сверхвысокий уровень ставки банковского процента блокирует инвестиционную активность производителей. Одним из наиболее тревожных проявлений деградации производственной сферы российской экономики является положение аграрного сектора.</w:t>
      </w:r>
    </w:p>
    <w:p w:rsidR="002C3959" w:rsidRDefault="00353706">
      <w:pPr>
        <w:ind w:right="50" w:firstLine="709"/>
        <w:jc w:val="both"/>
      </w:pPr>
      <w:r>
        <w:t xml:space="preserve">В экономике страны продолжается кризис неплатежей </w:t>
      </w:r>
      <w:r>
        <w:sym w:font="Symbol" w:char="F0BE"/>
      </w:r>
      <w:r>
        <w:t xml:space="preserve"> это прежде всего результат пассивного отношения государства к экономике предприятий, в том числе отказа от политики государственного протекционизма российских товаропроизводителей.</w:t>
      </w:r>
    </w:p>
    <w:p w:rsidR="002C3959" w:rsidRDefault="00353706">
      <w:pPr>
        <w:ind w:right="50" w:firstLine="709"/>
        <w:jc w:val="both"/>
      </w:pPr>
      <w:r>
        <w:t>Критическое состояние материального производства, в котором была занята подавляющая часть населения России, вызвало глубокие социальные деформации в обществе, из которых наиболее существенной является нарушение нормальных пропорций формирования денежных доходов населения, происходящее на фоне все еще сохраняющейся проблемы невыплаты заработной платы. Финансирование образования, науки, культуры и здравоохранения из федерального бюджета не обеспечивает даже минимальных потребностей этих социально значимых областей, в которых из-за этого также сложилась сложная ситуация.</w:t>
      </w:r>
    </w:p>
    <w:p w:rsidR="002C3959" w:rsidRDefault="00353706">
      <w:pPr>
        <w:ind w:right="50" w:firstLine="709"/>
        <w:jc w:val="both"/>
      </w:pPr>
      <w:r>
        <w:t xml:space="preserve">Однако, рассматривая бюджет, мы видим, что основная проблема здесь не только в нерациональном построении структуры распределения отдельных статей, но, прежде всего </w:t>
      </w:r>
      <w:r>
        <w:sym w:font="Symbol" w:char="F0BE"/>
      </w:r>
      <w:r>
        <w:t xml:space="preserve"> в простой нехватке денежных средств в результате недоисполнения доходной части бюджета. Таким образом, ключом к успешному проведению реформы в России, по существу, является успешное построение, организация и исполнение доходной части бюджета РФ. Действительно, именно из-за не в полной мере выполненной доходной части правительство вынуждено сокращать расходы бюджета, в том числе и на культуру, медицинское страхование. Это же и является причиной задержек выплаты пенсий, пособий, денежного довольствия и заработной платы в бюджетных организациях.</w:t>
      </w:r>
    </w:p>
    <w:p w:rsidR="002C3959" w:rsidRDefault="002C3959">
      <w:pPr>
        <w:pStyle w:val="1"/>
      </w:pPr>
    </w:p>
    <w:p w:rsidR="002C3959" w:rsidRDefault="00353706">
      <w:pPr>
        <w:pStyle w:val="1"/>
        <w:rPr>
          <w:b/>
        </w:rPr>
      </w:pPr>
      <w:bookmarkStart w:id="28" w:name="_Hlt512702841"/>
      <w:bookmarkStart w:id="29" w:name="_Toc512510871"/>
      <w:bookmarkStart w:id="30" w:name="_Toc530814125"/>
      <w:bookmarkEnd w:id="28"/>
      <w:r>
        <w:rPr>
          <w:b/>
        </w:rPr>
        <w:t>2.2 Структура доходов Федерального бюджета Российской Федерации</w:t>
      </w:r>
      <w:bookmarkEnd w:id="29"/>
      <w:bookmarkEnd w:id="30"/>
    </w:p>
    <w:p w:rsidR="002C3959" w:rsidRDefault="002C3959">
      <w:pPr>
        <w:ind w:firstLine="709"/>
        <w:jc w:val="both"/>
      </w:pPr>
    </w:p>
    <w:p w:rsidR="002C3959" w:rsidRDefault="00353706">
      <w:pPr>
        <w:ind w:firstLine="709"/>
        <w:jc w:val="both"/>
      </w:pPr>
      <w:r>
        <w:t>Бюджетные отношения представляют собой финансовые отношения государства на федеральном, региональном и местном уровнях с государственными, акционерными и иными предприятиями и организациями, а также населением по поводу формирования и использования централизованного фонда денежных ресурсов.</w:t>
      </w:r>
    </w:p>
    <w:p w:rsidR="002C3959" w:rsidRDefault="00353706">
      <w:pPr>
        <w:ind w:firstLine="709"/>
        <w:jc w:val="both"/>
      </w:pPr>
      <w:r>
        <w:lastRenderedPageBreak/>
        <w:t>Бюджет является формой образования и расходования денежных средств для обеспечения функций органов государственной власти. Сосредоточение финансовых ресурсов в бюджете необходимо для успешной реализации финансовой политики государства.</w:t>
      </w:r>
    </w:p>
    <w:p w:rsidR="002C3959" w:rsidRDefault="00353706">
      <w:pPr>
        <w:ind w:firstLine="709"/>
        <w:jc w:val="both"/>
      </w:pPr>
      <w:r>
        <w:t>Совокупность всех видов бюджетов образует бюджетную систему государства. Взаимосвязь между ее отдельными звеньями, организацию и принципы построения бюджетной системы принято называть бюджетным устройством.</w:t>
      </w:r>
    </w:p>
    <w:p w:rsidR="002C3959" w:rsidRDefault="00353706">
      <w:pPr>
        <w:ind w:firstLine="709"/>
        <w:jc w:val="both"/>
      </w:pPr>
      <w:r>
        <w:t>Федеральные, региональные и местные органы государственной власти и управления посредством бюджетных отношений получают в свое распоряжение определенную часть перераспределяемого национального дохода, которая направляется на строго определенные цели в зависимости от разграничения функций между уровнями управления.</w:t>
      </w:r>
    </w:p>
    <w:p w:rsidR="002C3959" w:rsidRDefault="00353706">
      <w:pPr>
        <w:ind w:firstLine="709"/>
        <w:jc w:val="both"/>
      </w:pPr>
      <w:r>
        <w:t>Бюджетная система РФ состоит из трех звеньев:</w:t>
      </w:r>
    </w:p>
    <w:p w:rsidR="002C3959" w:rsidRDefault="00353706" w:rsidP="00353706">
      <w:pPr>
        <w:numPr>
          <w:ilvl w:val="0"/>
          <w:numId w:val="4"/>
        </w:numPr>
        <w:ind w:left="992"/>
        <w:jc w:val="both"/>
      </w:pPr>
      <w:r>
        <w:t>федеральный бюджет и бюджеты государственных внебюджетных фондов;</w:t>
      </w:r>
    </w:p>
    <w:p w:rsidR="002C3959" w:rsidRDefault="00353706" w:rsidP="00353706">
      <w:pPr>
        <w:numPr>
          <w:ilvl w:val="0"/>
          <w:numId w:val="4"/>
        </w:numPr>
        <w:ind w:left="992"/>
        <w:jc w:val="both"/>
      </w:pPr>
      <w:r>
        <w:t>бюджеты субъектов Российской Федерации и бюджеты территориальных государственных внебюджетных фондов;</w:t>
      </w:r>
    </w:p>
    <w:p w:rsidR="002C3959" w:rsidRDefault="00353706" w:rsidP="00353706">
      <w:pPr>
        <w:numPr>
          <w:ilvl w:val="0"/>
          <w:numId w:val="4"/>
        </w:numPr>
        <w:ind w:left="992"/>
        <w:jc w:val="both"/>
      </w:pPr>
      <w:r>
        <w:t>местные бюджеты.</w:t>
      </w:r>
    </w:p>
    <w:p w:rsidR="002C3959" w:rsidRDefault="00353706">
      <w:pPr>
        <w:ind w:firstLine="709"/>
        <w:jc w:val="both"/>
      </w:pPr>
      <w:r>
        <w:t>Бюджетная система призвана играть важную роль в реализации финансовой политики государства, цели которой обусловливаются его экономической политикой. При этом значение государственного финансового регулирования через бюджетную систему трудно переоценить, хотя нельзя не учитывать происходящие в настоящее время изменения в практике перераспределения финансовых ресурсов. Это перераспределение все в большей степени осуществляется через финансовый рынок исходя из их спроса и предложения. Поэтому роль государственного финансового регулирования рыночных отношений должна усиливаться через системы: налоговую, финансовых санкций и льгот. Особенно важно обеспечивать надлежащее выполнение (своевременное и в полном объеме) финансовых обязательств перед бюджетом и внебюджетными фондами.</w:t>
      </w:r>
    </w:p>
    <w:p w:rsidR="002C3959" w:rsidRDefault="00353706">
      <w:pPr>
        <w:ind w:firstLine="709"/>
        <w:jc w:val="both"/>
      </w:pPr>
      <w:r>
        <w:t>Единство бюджетной системы в новых условиях реализуется через единую социально-экономическую политику и правовую базу, использование единых бюджетных классификаций и форм бюджетной документации, взаимодействие бюджетов всех уровней и согласование принципов бюджетного процесса.</w:t>
      </w:r>
    </w:p>
    <w:p w:rsidR="002C3959" w:rsidRDefault="00353706">
      <w:pPr>
        <w:ind w:firstLine="709"/>
        <w:jc w:val="both"/>
      </w:pPr>
      <w:r>
        <w:t>Сосредоточение финансовых ресурсов в бюджетах разных уровней позволяет органам государственной власти и управления иметь финансовую базу для реализации своих полномочий.</w:t>
      </w:r>
    </w:p>
    <w:p w:rsidR="002C3959" w:rsidRDefault="00353706">
      <w:pPr>
        <w:ind w:firstLine="709"/>
        <w:jc w:val="both"/>
      </w:pPr>
      <w:r>
        <w:t>Федеральный бюджет РФ является основным финансовым планом государства, утверждаемым Федеральным Собранием (принимается Государственной Думой и одобряется Советом Федерации) и имеющим статус федерального закона. Через федеральный бюджет мобилизуются финансовые ресурсы, необходимые для последующего их перераспределения и использования для целей государственного регулирования экономического развития страны и реализации социальной политики на территории всей России.</w:t>
      </w:r>
    </w:p>
    <w:p w:rsidR="002C3959" w:rsidRDefault="00353706">
      <w:pPr>
        <w:ind w:firstLine="709"/>
        <w:jc w:val="both"/>
      </w:pPr>
      <w:r>
        <w:lastRenderedPageBreak/>
        <w:t>Составление и исполнение бюджета базируется на бюджетной классификации, в которой выделяются целевые направления государственной деятельности, вытекающие из основных функций государства.</w:t>
      </w:r>
    </w:p>
    <w:p w:rsidR="002C3959" w:rsidRDefault="00353706">
      <w:pPr>
        <w:pStyle w:val="a3"/>
      </w:pPr>
      <w:r>
        <w:t>Доходность бюджета составляют налоговые и неналоговые поступления.</w:t>
      </w:r>
    </w:p>
    <w:p w:rsidR="002C3959" w:rsidRDefault="00353706">
      <w:pPr>
        <w:pStyle w:val="a3"/>
      </w:pPr>
      <w:r>
        <w:t>В этой связи главной проблемой, вытекающей из структуры формирования доходов бюджета РФ остается распределение налоговых доходов и неналоговых отчислений между местными и федеральным бюджетом, т.е. вопрос бюджетного федерализма.</w:t>
      </w:r>
    </w:p>
    <w:p w:rsidR="002C3959" w:rsidRDefault="002C3959">
      <w:pPr>
        <w:ind w:left="709"/>
        <w:jc w:val="both"/>
      </w:pPr>
      <w:bookmarkStart w:id="31" w:name="_Hlt512702923"/>
      <w:bookmarkEnd w:id="31"/>
    </w:p>
    <w:p w:rsidR="002C3959" w:rsidRDefault="00353706">
      <w:pPr>
        <w:pStyle w:val="1"/>
        <w:rPr>
          <w:b/>
        </w:rPr>
      </w:pPr>
      <w:bookmarkStart w:id="32" w:name="_Hlt512701054"/>
      <w:bookmarkStart w:id="33" w:name="_Toc512510873"/>
      <w:bookmarkStart w:id="34" w:name="_Toc530814126"/>
      <w:bookmarkEnd w:id="32"/>
      <w:r>
        <w:rPr>
          <w:b/>
        </w:rPr>
        <w:t>2.3 Классификация расходов бюджета</w:t>
      </w:r>
      <w:bookmarkEnd w:id="33"/>
      <w:bookmarkEnd w:id="34"/>
    </w:p>
    <w:p w:rsidR="002C3959" w:rsidRDefault="002C3959">
      <w:pPr>
        <w:jc w:val="both"/>
      </w:pPr>
    </w:p>
    <w:p w:rsidR="002C3959" w:rsidRDefault="00353706">
      <w:pPr>
        <w:pStyle w:val="a8"/>
        <w:ind w:firstLine="709"/>
      </w:pPr>
      <w:r>
        <w:t xml:space="preserve">Расходы бюджета, будучи компонентом общей финансовой категории - бюджета -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w:t>
      </w:r>
    </w:p>
    <w:p w:rsidR="002C3959" w:rsidRDefault="00353706">
      <w:pPr>
        <w:ind w:firstLine="709"/>
        <w:jc w:val="both"/>
      </w:pPr>
      <w:r>
        <w:t>В условиях перехода к рынку, Правительство ведет интенсивную работу по реализации концепции совершенствования системы        управления бюджетными средствами. В основу концепции закладываются три основных блока задач:</w:t>
      </w:r>
    </w:p>
    <w:p w:rsidR="002C3959" w:rsidRDefault="00353706" w:rsidP="00353706">
      <w:pPr>
        <w:numPr>
          <w:ilvl w:val="0"/>
          <w:numId w:val="9"/>
        </w:numPr>
        <w:jc w:val="both"/>
      </w:pPr>
      <w:r>
        <w:t>сформировать четкие правила разработки и исполнения бюджета с максимально возможной детализацией структуры бюджетных затрат и внедрением элементов казначейского метода исполнения бюджета;</w:t>
      </w:r>
    </w:p>
    <w:p w:rsidR="002C3959" w:rsidRDefault="00353706" w:rsidP="00353706">
      <w:pPr>
        <w:numPr>
          <w:ilvl w:val="0"/>
          <w:numId w:val="9"/>
        </w:numPr>
        <w:jc w:val="both"/>
      </w:pPr>
      <w:r>
        <w:t>определить наиболее приемлемые для национальных и региональных  условий формы привлечения нетрадиционных финансовых источников в оборот;</w:t>
      </w:r>
    </w:p>
    <w:p w:rsidR="002C3959" w:rsidRDefault="00353706" w:rsidP="00353706">
      <w:pPr>
        <w:numPr>
          <w:ilvl w:val="0"/>
          <w:numId w:val="9"/>
        </w:numPr>
        <w:jc w:val="both"/>
      </w:pPr>
      <w:r>
        <w:t>создать полноценный информационно- аналитический комплекс в бюджетно-финансовой системе, чтобы иметь широкую информационную базу для оптимизации прогнозирования доходов и расходов бюджета, повысить оперативность бюджетной отчетности, позволяющей принимать действенные финансовые решения по эффективному маневрированию бюджетными ресурсами в существующих инфляционных условиях.</w:t>
      </w:r>
    </w:p>
    <w:p w:rsidR="002C3959" w:rsidRDefault="00353706">
      <w:pPr>
        <w:ind w:firstLine="709"/>
        <w:jc w:val="both"/>
      </w:pPr>
      <w:r>
        <w:t>Первая группа задач реализуется уже сейчас. Одним из важнейших и сложнейших направлений совершенствования управления бюджетными ресурсами является внедрение элементов казначейского метода исполнения бюджета. Основу задач формируемых по территориям  России федеральных казначейских учреждений составляют функции по разассигнованию средств, предназначенных для учреждений, расположенных на соответствующей территории и финансируемых за счет средств федерального бюджета; по организации и контролю за целевым и эффективным расходованием выделенных бюджетных ресурсов.</w:t>
      </w:r>
    </w:p>
    <w:p w:rsidR="002C3959" w:rsidRDefault="00353706">
      <w:pPr>
        <w:ind w:firstLine="709"/>
        <w:jc w:val="both"/>
      </w:pPr>
      <w:bookmarkStart w:id="35" w:name="_Hlt512702805"/>
      <w:r>
        <w:t xml:space="preserve">Следует отметить, что в соответствии с действующим законодательством экономическую основу регионов составляет их собственность например, </w:t>
      </w:r>
      <w:r>
        <w:lastRenderedPageBreak/>
        <w:t>экономическую базу местного самоуправления составляют её природные ресурсы: земля,  недра и т.д.</w:t>
      </w:r>
    </w:p>
    <w:bookmarkEnd w:id="35"/>
    <w:p w:rsidR="002C3959" w:rsidRDefault="00353706">
      <w:pPr>
        <w:ind w:firstLine="709"/>
        <w:jc w:val="both"/>
      </w:pPr>
      <w:r>
        <w:t>Сложившаяся в нашей стране экономическая, в том числе и финансовая, ситуация не позволяет местным органам власти и управления при бюджетном дефиците всерьез рассчитывать на пополнение доходной части бюджетов территорий путем введения дополнительных местных налогов и сборов.</w:t>
      </w:r>
    </w:p>
    <w:p w:rsidR="002C3959" w:rsidRDefault="00353706">
      <w:pPr>
        <w:ind w:firstLine="709"/>
        <w:jc w:val="both"/>
      </w:pPr>
      <w:r>
        <w:t>Следует помнить, что расходы любого бюджета осуществляются за счет средств налогоплательщиков и, следовательно, государство взяло на себя ответственность перед ними за выполнение определенных функциональных обязательств.</w:t>
      </w:r>
    </w:p>
    <w:p w:rsidR="002C3959" w:rsidRDefault="002C3959">
      <w:pPr>
        <w:jc w:val="both"/>
      </w:pPr>
    </w:p>
    <w:p w:rsidR="002C3959" w:rsidRDefault="00353706">
      <w:pPr>
        <w:pStyle w:val="1"/>
        <w:rPr>
          <w:b/>
        </w:rPr>
      </w:pPr>
      <w:bookmarkStart w:id="36" w:name="_Toc512510874"/>
      <w:bookmarkStart w:id="37" w:name="_Toc530814127"/>
      <w:r>
        <w:rPr>
          <w:b/>
        </w:rPr>
        <w:t>2.3.1 Экономическое содержание системы расходов бюджета</w:t>
      </w:r>
      <w:bookmarkEnd w:id="36"/>
      <w:bookmarkEnd w:id="37"/>
    </w:p>
    <w:p w:rsidR="002C3959" w:rsidRDefault="002C3959">
      <w:pPr>
        <w:jc w:val="center"/>
        <w:rPr>
          <w:sz w:val="32"/>
        </w:rPr>
      </w:pPr>
    </w:p>
    <w:p w:rsidR="002C3959" w:rsidRDefault="00353706">
      <w:pPr>
        <w:ind w:firstLine="709"/>
        <w:jc w:val="both"/>
      </w:pPr>
      <w:r>
        <w:t>Экономическая сущность расходов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их величину.</w:t>
      </w:r>
    </w:p>
    <w:p w:rsidR="002C3959" w:rsidRDefault="00353706">
      <w:pPr>
        <w:ind w:firstLine="709"/>
        <w:jc w:val="both"/>
      </w:pPr>
      <w:r>
        <w:t>Многообразие конкретных видов бюджетных расходов обусловлено целым рядом факторов: природой и функциями государства, уровнем социально-экономического развития страны, разветвленностью связей бюджета с народным хозяйством, административно-территориальным устройством государства, формами предоставления бюджетных средств и т.п. Сочетание этих факторов порождает ту или иную систему расходов бюджета любого государства на определенном этапе социально-экономического развития.</w:t>
      </w:r>
    </w:p>
    <w:p w:rsidR="002C3959" w:rsidRDefault="00353706">
      <w:pPr>
        <w:ind w:firstLine="709"/>
        <w:jc w:val="both"/>
      </w:pPr>
      <w:r>
        <w:t>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w:t>
      </w:r>
    </w:p>
    <w:p w:rsidR="002C3959" w:rsidRDefault="00353706">
      <w:pPr>
        <w:ind w:firstLine="709"/>
        <w:jc w:val="both"/>
      </w:pPr>
      <w:r>
        <w:t>Важный признак классификации расходов бюджета – предметный.</w:t>
      </w:r>
    </w:p>
    <w:p w:rsidR="002C3959" w:rsidRDefault="00353706">
      <w:pPr>
        <w:pStyle w:val="a3"/>
      </w:pPr>
      <w:r>
        <w:t>При этом все расходы подразделяются на несколько крупных групп. Как правило, выделяются следующие группы расходов:</w:t>
      </w:r>
    </w:p>
    <w:p w:rsidR="002C3959" w:rsidRDefault="00353706" w:rsidP="00353706">
      <w:pPr>
        <w:numPr>
          <w:ilvl w:val="0"/>
          <w:numId w:val="10"/>
        </w:numPr>
        <w:jc w:val="both"/>
      </w:pPr>
      <w:r>
        <w:t>финансирование промышленного производства;</w:t>
      </w:r>
    </w:p>
    <w:p w:rsidR="002C3959" w:rsidRDefault="00353706" w:rsidP="00353706">
      <w:pPr>
        <w:numPr>
          <w:ilvl w:val="0"/>
          <w:numId w:val="10"/>
        </w:numPr>
        <w:jc w:val="both"/>
      </w:pPr>
      <w:r>
        <w:t>финансирование социально-культурных мероприятий;</w:t>
      </w:r>
    </w:p>
    <w:p w:rsidR="002C3959" w:rsidRDefault="00353706" w:rsidP="00353706">
      <w:pPr>
        <w:numPr>
          <w:ilvl w:val="0"/>
          <w:numId w:val="10"/>
        </w:numPr>
        <w:jc w:val="both"/>
      </w:pPr>
      <w:r>
        <w:t>финансирование науки;</w:t>
      </w:r>
    </w:p>
    <w:p w:rsidR="002C3959" w:rsidRDefault="00353706" w:rsidP="00353706">
      <w:pPr>
        <w:numPr>
          <w:ilvl w:val="0"/>
          <w:numId w:val="10"/>
        </w:numPr>
        <w:jc w:val="both"/>
      </w:pPr>
      <w:r>
        <w:t>финансирование обороны;</w:t>
      </w:r>
    </w:p>
    <w:p w:rsidR="002C3959" w:rsidRDefault="00353706" w:rsidP="00353706">
      <w:pPr>
        <w:numPr>
          <w:ilvl w:val="0"/>
          <w:numId w:val="10"/>
        </w:numPr>
        <w:jc w:val="both"/>
      </w:pPr>
      <w:r>
        <w:t>содержание правоохранительных органов и органов государственной власти и управления;</w:t>
      </w:r>
    </w:p>
    <w:p w:rsidR="002C3959" w:rsidRDefault="00353706" w:rsidP="00353706">
      <w:pPr>
        <w:numPr>
          <w:ilvl w:val="0"/>
          <w:numId w:val="10"/>
        </w:numPr>
        <w:jc w:val="both"/>
      </w:pPr>
      <w:r>
        <w:t>расходы по внешнеэкономической деятельности;</w:t>
      </w:r>
    </w:p>
    <w:p w:rsidR="002C3959" w:rsidRDefault="00353706" w:rsidP="00353706">
      <w:pPr>
        <w:numPr>
          <w:ilvl w:val="0"/>
          <w:numId w:val="10"/>
        </w:numPr>
        <w:jc w:val="both"/>
      </w:pPr>
      <w:r>
        <w:t>создание резервных фондов;</w:t>
      </w:r>
    </w:p>
    <w:p w:rsidR="002C3959" w:rsidRDefault="00353706" w:rsidP="00353706">
      <w:pPr>
        <w:numPr>
          <w:ilvl w:val="0"/>
          <w:numId w:val="10"/>
        </w:numPr>
        <w:jc w:val="both"/>
      </w:pPr>
      <w:r>
        <w:t>расходы по обслуживанию государственного долга;</w:t>
      </w:r>
    </w:p>
    <w:p w:rsidR="002C3959" w:rsidRDefault="00353706" w:rsidP="00353706">
      <w:pPr>
        <w:numPr>
          <w:ilvl w:val="0"/>
          <w:numId w:val="10"/>
        </w:numPr>
        <w:jc w:val="both"/>
      </w:pPr>
      <w:r>
        <w:t>прочие расходы и выплаты.</w:t>
      </w:r>
    </w:p>
    <w:p w:rsidR="002C3959" w:rsidRDefault="00353706">
      <w:pPr>
        <w:ind w:firstLine="709"/>
        <w:jc w:val="both"/>
      </w:pPr>
      <w:r>
        <w:t xml:space="preserve">Здесь хорошо видна роль государства в разных областях общественной жизни. Дополнительно к указанным группам расходов могут выделяться затраты на выполнение приоритетных общегосударственных программ. Так, в </w:t>
      </w:r>
      <w:r>
        <w:lastRenderedPageBreak/>
        <w:t>Российской Федерации самостоятельно в расходах республиканского бюджета отражаются расходы на целевые региональные программы по развитию промышленного сектора экономики, расходы по ликвидации последствий ядерного взрыва в Челябинской области и ядерных испытаний на Семипалатинском полигоне, расходы на государственную программу развития экономики и культуры малочисленных народов Севера, расходы на программу развития гражданской авиации, расходы на Российскую государственную космическую программу и др. Выделение средств по отдельным видам целевых программ обеспечивает приоритет в концентрации средств бюджета и в их использовании по главным направлениям, предусмотренным органами государственной власти.</w:t>
      </w:r>
    </w:p>
    <w:p w:rsidR="002C3959" w:rsidRDefault="00353706">
      <w:pPr>
        <w:ind w:firstLine="709"/>
        <w:jc w:val="both"/>
      </w:pPr>
      <w:r>
        <w:t>Осуществление финансирования отдельных статей расходов бюджета в соответствии с их инфляционным увеличением, с одной стороны, обеспечивает защиту получателей бюджетных ассигнований в обеспечении намеченных ими мероприятий, а с другой стороны, является инфляционным фактором, увеличивающим совокупный спрос на продукцию и услуги и в дальнейшем провоцирующим развитие инфляции издержек производства.</w:t>
      </w:r>
    </w:p>
    <w:p w:rsidR="002C3959" w:rsidRDefault="00353706">
      <w:pPr>
        <w:ind w:firstLine="709"/>
        <w:jc w:val="both"/>
      </w:pPr>
      <w:r>
        <w:t xml:space="preserve">Последним признаком классификации расходов является территориальный. В соответствии с уровнем государственного управления в Российской Федерации расходы бюджета подразделяются на расходы республиканского бюджета, расходы бюджетов членов федерации и расходы местных бюджетов. </w:t>
      </w:r>
    </w:p>
    <w:p w:rsidR="002C3959" w:rsidRDefault="00353706">
      <w:pPr>
        <w:ind w:firstLine="709"/>
        <w:jc w:val="both"/>
      </w:pPr>
      <w:r>
        <w:t xml:space="preserve">Осуществление расходов бюджета достигается при помощи бюджетного финансирования. Под ним понимается система предоставления денежных средств предприятиям, организациям и учреждениям на проведение мероприятий, предусмотренных бюджетом. Бюджетное финансирование базируется на определенных принципах, характеризуется специфическими формами и методами предоставления средств. Принцип, форма и методы бюджетного финансирования выступают составными элементами самой системы, влияют на результативность ее функционирования. </w:t>
      </w:r>
    </w:p>
    <w:p w:rsidR="002C3959" w:rsidRDefault="00353706">
      <w:pPr>
        <w:ind w:firstLine="709"/>
        <w:jc w:val="both"/>
      </w:pPr>
      <w:r>
        <w:t>Важную роль в организации рациональной системы бюджетного финансирования играют прежде всего принципы финансирования. К числу этих принципов относятся:</w:t>
      </w:r>
    </w:p>
    <w:p w:rsidR="002C3959" w:rsidRDefault="00353706" w:rsidP="00353706">
      <w:pPr>
        <w:numPr>
          <w:ilvl w:val="0"/>
          <w:numId w:val="11"/>
        </w:numPr>
        <w:jc w:val="both"/>
        <w:rPr>
          <w:b/>
        </w:rPr>
      </w:pPr>
      <w:r>
        <w:t>получение максимального эффекта при минимуме затрат. Бюджетные средства должны предоставляться лишь при условии обеспечения наибольшей результативности от их использования. Этот эффект может выражаться, с одной стороны, в решении различных задач социально-экономического развития страны, а с другой - в обратном притоке в бюджет денежных средств за счет роста доходов получателей бюджетных ассигнований;</w:t>
      </w:r>
    </w:p>
    <w:p w:rsidR="002C3959" w:rsidRDefault="00353706" w:rsidP="00353706">
      <w:pPr>
        <w:numPr>
          <w:ilvl w:val="0"/>
          <w:numId w:val="11"/>
        </w:numPr>
        <w:jc w:val="both"/>
        <w:rPr>
          <w:b/>
        </w:rPr>
      </w:pPr>
      <w:r>
        <w:t>целевой характер использования бюджетных ассигнований. Юридические лица получают средства из бюджета только на основе утвержденного бюджета, причем на заранее обусловленные цели. Строгое соблюдение этого принципа препятствует неэффективному использованию бюджетных ассигнований;</w:t>
      </w:r>
    </w:p>
    <w:p w:rsidR="002C3959" w:rsidRDefault="00353706" w:rsidP="00353706">
      <w:pPr>
        <w:numPr>
          <w:ilvl w:val="0"/>
          <w:numId w:val="11"/>
        </w:numPr>
        <w:jc w:val="both"/>
        <w:rPr>
          <w:b/>
        </w:rPr>
      </w:pPr>
      <w:r>
        <w:lastRenderedPageBreak/>
        <w:t>предоставление бюджетных средств в меру выполнения производственных и других показателей и с учетом использования ранее отпущенных ассигнований. Зависимость бюджетного финансирования от выполнения показателей позволяет финансовым органам осуществлять действенный и эффективный контроль за деятельностью предприятий, организаций и учреждений;</w:t>
      </w:r>
    </w:p>
    <w:p w:rsidR="002C3959" w:rsidRDefault="00353706" w:rsidP="00353706">
      <w:pPr>
        <w:numPr>
          <w:ilvl w:val="0"/>
          <w:numId w:val="11"/>
        </w:numPr>
        <w:jc w:val="both"/>
        <w:rPr>
          <w:b/>
        </w:rPr>
      </w:pPr>
      <w:r>
        <w:t>безвозвратность бюджетных ассигнований. Предоставление средств без условия их обязательного возврата в государственный бюджет.</w:t>
      </w:r>
    </w:p>
    <w:p w:rsidR="002C3959" w:rsidRDefault="00353706">
      <w:pPr>
        <w:ind w:firstLine="709"/>
        <w:jc w:val="both"/>
      </w:pPr>
      <w:r>
        <w:t xml:space="preserve">Однако помимо безвозвратного бюджетного финансирования в настоящее время все шире применяется кредитование предприятий путем выдачи бюджетных ссуд. Проценты по таким ссудам либо не взимаются, либо взимаются по низким ставкам. Бюджетные ссуды выдаются по специальным распоряжениям Правительства Р.Ф. на выполнение целевых программ развития. Так в 1999 г. Такие ссуды должны быть предоставлены на финансирование: </w:t>
      </w:r>
    </w:p>
    <w:p w:rsidR="002C3959" w:rsidRDefault="00353706" w:rsidP="00353706">
      <w:pPr>
        <w:numPr>
          <w:ilvl w:val="0"/>
          <w:numId w:val="12"/>
        </w:numPr>
        <w:jc w:val="both"/>
        <w:rPr>
          <w:b/>
        </w:rPr>
      </w:pPr>
      <w:r>
        <w:t>расходов на формирование федеральных продовольственных фондов;</w:t>
      </w:r>
    </w:p>
    <w:p w:rsidR="002C3959" w:rsidRDefault="00353706" w:rsidP="00353706">
      <w:pPr>
        <w:numPr>
          <w:ilvl w:val="0"/>
          <w:numId w:val="12"/>
        </w:numPr>
        <w:jc w:val="both"/>
        <w:rPr>
          <w:b/>
        </w:rPr>
      </w:pPr>
      <w:r>
        <w:t>расходов на обеспечение агропромышленного комплекса машиностроительной продукцией и приобретение племенного скота на основе долгосрочной аренды (лизинга);</w:t>
      </w:r>
    </w:p>
    <w:p w:rsidR="002C3959" w:rsidRDefault="00353706" w:rsidP="00353706">
      <w:pPr>
        <w:numPr>
          <w:ilvl w:val="0"/>
          <w:numId w:val="12"/>
        </w:numPr>
        <w:jc w:val="both"/>
        <w:rPr>
          <w:b/>
        </w:rPr>
      </w:pPr>
      <w:r>
        <w:t>части расходов на инвестиционные программы конверсии оборонной промышленности.</w:t>
      </w:r>
    </w:p>
    <w:p w:rsidR="002C3959" w:rsidRDefault="002C3959">
      <w:pPr>
        <w:pStyle w:val="1"/>
        <w:rPr>
          <w:b/>
        </w:rPr>
      </w:pPr>
      <w:bookmarkStart w:id="38" w:name="_Hlt512702751"/>
      <w:bookmarkStart w:id="39" w:name="_Toc512510875"/>
      <w:bookmarkEnd w:id="38"/>
    </w:p>
    <w:p w:rsidR="002C3959" w:rsidRDefault="00353706">
      <w:pPr>
        <w:pStyle w:val="1"/>
        <w:rPr>
          <w:b/>
        </w:rPr>
      </w:pPr>
      <w:r>
        <w:rPr>
          <w:b/>
        </w:rPr>
        <w:br w:type="page"/>
      </w:r>
      <w:bookmarkStart w:id="40" w:name="_Toc530814128"/>
      <w:r>
        <w:rPr>
          <w:b/>
        </w:rPr>
        <w:lastRenderedPageBreak/>
        <w:t>2.3.2 Методы предоставления средств из  бюджета</w:t>
      </w:r>
      <w:bookmarkEnd w:id="39"/>
      <w:bookmarkEnd w:id="40"/>
    </w:p>
    <w:p w:rsidR="002C3959" w:rsidRDefault="002C3959">
      <w:pPr>
        <w:ind w:firstLine="709"/>
        <w:jc w:val="both"/>
      </w:pPr>
    </w:p>
    <w:p w:rsidR="002C3959" w:rsidRDefault="00353706">
      <w:pPr>
        <w:ind w:firstLine="709"/>
        <w:jc w:val="both"/>
      </w:pPr>
      <w:r>
        <w:t xml:space="preserve">Система расходов  федерального бюджета учитывает все общегосударственные потребности финансирования которых является исключительной прирегативой государства. </w:t>
      </w:r>
    </w:p>
    <w:p w:rsidR="002C3959" w:rsidRDefault="00353706">
      <w:pPr>
        <w:ind w:firstLine="709"/>
        <w:jc w:val="both"/>
      </w:pPr>
      <w:r>
        <w:t>Расходы, производимые государством в сфере материального производства, жилищно-коммунальном хозяйстве относятся к расходам на финансирование народного хозяйства.</w:t>
      </w:r>
    </w:p>
    <w:p w:rsidR="002C3959" w:rsidRDefault="00353706">
      <w:pPr>
        <w:ind w:firstLine="709"/>
        <w:jc w:val="both"/>
      </w:pPr>
      <w:r>
        <w:t xml:space="preserve">Бюджетные средства предоставляют министерством, ведомства и предприятиям на затраты по расширению производства, на обеспечение простого воспроизводства, на операционные и прочие расходы. </w:t>
      </w:r>
    </w:p>
    <w:p w:rsidR="002C3959" w:rsidRDefault="00353706">
      <w:pPr>
        <w:ind w:firstLine="709"/>
        <w:jc w:val="both"/>
      </w:pPr>
      <w:r>
        <w:t>Расходы на финансирование народного хозяйства планируются по министерствам, ведомствам и предприятиям и одновременно предусматриваются по целевому назначению.</w:t>
      </w:r>
    </w:p>
    <w:p w:rsidR="002C3959" w:rsidRDefault="00353706">
      <w:pPr>
        <w:ind w:firstLine="709"/>
        <w:jc w:val="both"/>
      </w:pPr>
      <w:r>
        <w:t>Основная часть бюджетных средств выделяется приоритетным отраслям народного хозяйства, к которым относятся топливная промышленность, энергетика, сельское хозяйство и транспорт. Кроме того, часть расходов в процессе их планирования и финансирования выделяются в специальные группы. Появление таких расходов, как правило, связано с разработкой государством целевых программ. Наиболее крупной группой таких расходов являются затраты на финансирование конверсии военного производства и воспроизводство минерально-сырьевой базы.</w:t>
      </w:r>
    </w:p>
    <w:p w:rsidR="002C3959" w:rsidRDefault="00353706">
      <w:pPr>
        <w:ind w:firstLine="709"/>
        <w:jc w:val="both"/>
      </w:pPr>
      <w:r>
        <w:t xml:space="preserve">Второй по значению и первой по размеру статьей расходов бюджета на финансирование народного хозяйства является выплата различных видов дотаций предприятиям.   </w:t>
      </w:r>
    </w:p>
    <w:p w:rsidR="002C3959" w:rsidRDefault="00353706">
      <w:pPr>
        <w:ind w:firstLine="709"/>
        <w:jc w:val="both"/>
      </w:pPr>
      <w:r>
        <w:t>Основные типы бюджетных дотаций:</w:t>
      </w:r>
    </w:p>
    <w:p w:rsidR="002C3959" w:rsidRDefault="00353706" w:rsidP="00353706">
      <w:pPr>
        <w:numPr>
          <w:ilvl w:val="0"/>
          <w:numId w:val="13"/>
        </w:numPr>
        <w:jc w:val="both"/>
        <w:rPr>
          <w:i/>
        </w:rPr>
      </w:pPr>
      <w:r>
        <w:t>угольная промышленность, дотируется разница в ценах и отчисления на НИОКР;</w:t>
      </w:r>
    </w:p>
    <w:p w:rsidR="002C3959" w:rsidRDefault="00353706" w:rsidP="00353706">
      <w:pPr>
        <w:numPr>
          <w:ilvl w:val="0"/>
          <w:numId w:val="13"/>
        </w:numPr>
        <w:jc w:val="both"/>
        <w:rPr>
          <w:i/>
        </w:rPr>
      </w:pPr>
      <w:r>
        <w:t>выплата разницы на топливо отпускаемое населению (газовая промышленность);</w:t>
      </w:r>
    </w:p>
    <w:p w:rsidR="002C3959" w:rsidRDefault="00353706" w:rsidP="00353706">
      <w:pPr>
        <w:numPr>
          <w:ilvl w:val="0"/>
          <w:numId w:val="13"/>
        </w:numPr>
        <w:jc w:val="both"/>
        <w:rPr>
          <w:i/>
        </w:rPr>
      </w:pPr>
      <w:r>
        <w:t>жилищно-коммунальное хозяйство;</w:t>
      </w:r>
    </w:p>
    <w:p w:rsidR="002C3959" w:rsidRDefault="00353706" w:rsidP="00353706">
      <w:pPr>
        <w:numPr>
          <w:ilvl w:val="0"/>
          <w:numId w:val="13"/>
        </w:numPr>
        <w:jc w:val="both"/>
        <w:rPr>
          <w:i/>
        </w:rPr>
      </w:pPr>
      <w:r>
        <w:t>транспортные организации.</w:t>
      </w:r>
    </w:p>
    <w:p w:rsidR="002C3959" w:rsidRDefault="00353706">
      <w:pPr>
        <w:pStyle w:val="a3"/>
      </w:pPr>
      <w:r>
        <w:t>На финансирование производства направляется около 20% расходов бюджета, основной объем занимают дотации и инвестиционные кредиты на конкурсной основе.</w:t>
      </w:r>
    </w:p>
    <w:p w:rsidR="002C3959" w:rsidRDefault="00353706">
      <w:pPr>
        <w:ind w:firstLine="709"/>
        <w:jc w:val="both"/>
      </w:pPr>
      <w:r>
        <w:t>Наряду с безвозмездным бюджетным финансированием в настоящее время начало развиваться кредитование предприятий посредством выдачи бюджетных ссуд.</w:t>
      </w:r>
    </w:p>
    <w:p w:rsidR="002C3959" w:rsidRDefault="00353706">
      <w:pPr>
        <w:ind w:firstLine="709"/>
        <w:jc w:val="both"/>
      </w:pPr>
      <w:r>
        <w:t>Бюджетные ссуды занимают промежуточное положение между кредитами коммерческих банков и бюджетными ассигнованиями. С одной стороны эти ссуды выдаются с условием возвратности и в ряде случаев они бывают платными, а с другой стороны, проценты по этим ссудам либо не взимаются, либо значительно ниже, чем кредиты банков. Выдаются такие ссуды в основном по специальным распоряжениям Правительства Р.Ф. на выполнение целевых программ развития.</w:t>
      </w:r>
    </w:p>
    <w:p w:rsidR="002C3959" w:rsidRDefault="00353706">
      <w:pPr>
        <w:ind w:firstLine="709"/>
        <w:jc w:val="both"/>
      </w:pPr>
      <w:r>
        <w:lastRenderedPageBreak/>
        <w:t>Другое направление расходования это привлечение иностранных инвестиций, но в современных условиях этот процесс затруднен, в связи с экономической нестабильностью и несовершенством налогового законодательства.</w:t>
      </w:r>
    </w:p>
    <w:p w:rsidR="002C3959" w:rsidRDefault="00353706">
      <w:pPr>
        <w:ind w:firstLine="709"/>
        <w:jc w:val="both"/>
      </w:pPr>
      <w:r>
        <w:t>Бюджетные ассигнования направляются на решение узкого круга задач общегосударственного значения, реализацию которых невозможно обеспечить за счет других источников финансирования. Финансовые ресурсы концентрируются на вводе крупнейших мощностей и объектов определяющих решение основных социально-экономических задач и позволяющих предупредить опасные последствия кризиса в социальной сфере и спада производства промышленной продукции необходимой для жизнеобеспечения экономики более 40% бюджетных ассигнований направляются на обеспечение социальных программ, включая программу - жилья, развития культуры и здравоохранения.</w:t>
      </w:r>
    </w:p>
    <w:p w:rsidR="002C3959" w:rsidRDefault="00353706">
      <w:pPr>
        <w:ind w:firstLine="709"/>
        <w:jc w:val="both"/>
      </w:pPr>
      <w:r>
        <w:t>Развитие агропромышленного комплекса приоритетное направление экономики любого типа, в последние годы в связи с либерализацией цен и ужесточением кредитной политики, произошло ухудшение финансового положения агропромышленного комплекса. Были приостановлены процессы укрепления материально-технической базы, поддержания плодородия почв, развития социальной инфраструктуры на селе. Поэтому были приняты решения направленные на увеличение государственной поддержки агропромышленного комплекса, основными положениями бюджетной поддержки АПК являются:</w:t>
      </w:r>
    </w:p>
    <w:p w:rsidR="002C3959" w:rsidRDefault="00353706" w:rsidP="00353706">
      <w:pPr>
        <w:numPr>
          <w:ilvl w:val="0"/>
          <w:numId w:val="14"/>
        </w:numPr>
        <w:jc w:val="both"/>
      </w:pPr>
      <w:r>
        <w:t>финансирование проведения земельной реформы;</w:t>
      </w:r>
    </w:p>
    <w:p w:rsidR="002C3959" w:rsidRDefault="00353706" w:rsidP="00353706">
      <w:pPr>
        <w:numPr>
          <w:ilvl w:val="0"/>
          <w:numId w:val="14"/>
        </w:numPr>
        <w:jc w:val="both"/>
      </w:pPr>
      <w:r>
        <w:t>финансирование поддержки развития фермерства;</w:t>
      </w:r>
    </w:p>
    <w:p w:rsidR="002C3959" w:rsidRDefault="00353706" w:rsidP="00353706">
      <w:pPr>
        <w:numPr>
          <w:ilvl w:val="0"/>
          <w:numId w:val="14"/>
        </w:numPr>
        <w:jc w:val="both"/>
      </w:pPr>
      <w:r>
        <w:t>создание рыночных отношений в агропромышленном комплексе;</w:t>
      </w:r>
    </w:p>
    <w:p w:rsidR="002C3959" w:rsidRDefault="00353706" w:rsidP="00353706">
      <w:pPr>
        <w:numPr>
          <w:ilvl w:val="0"/>
          <w:numId w:val="14"/>
        </w:numPr>
        <w:jc w:val="both"/>
      </w:pPr>
      <w:r>
        <w:t>поддержка социальной инфраструктуры села;</w:t>
      </w:r>
    </w:p>
    <w:p w:rsidR="002C3959" w:rsidRDefault="00353706" w:rsidP="00353706">
      <w:pPr>
        <w:numPr>
          <w:ilvl w:val="0"/>
          <w:numId w:val="14"/>
        </w:numPr>
        <w:jc w:val="both"/>
      </w:pPr>
      <w:r>
        <w:t>мелиорация земель  и поддержание мелиоративных систем;</w:t>
      </w:r>
    </w:p>
    <w:p w:rsidR="002C3959" w:rsidRDefault="00353706" w:rsidP="00353706">
      <w:pPr>
        <w:numPr>
          <w:ilvl w:val="0"/>
          <w:numId w:val="14"/>
        </w:numPr>
        <w:jc w:val="both"/>
      </w:pPr>
      <w:r>
        <w:t>улучшение земель связанное с повышением плодородия;</w:t>
      </w:r>
    </w:p>
    <w:p w:rsidR="002C3959" w:rsidRDefault="00353706" w:rsidP="00353706">
      <w:pPr>
        <w:numPr>
          <w:ilvl w:val="0"/>
          <w:numId w:val="14"/>
        </w:numPr>
        <w:jc w:val="both"/>
      </w:pPr>
      <w:r>
        <w:t>поддержка развития местных баз строительной индустрии и строительных материалов;</w:t>
      </w:r>
    </w:p>
    <w:p w:rsidR="002C3959" w:rsidRDefault="00353706" w:rsidP="00353706">
      <w:pPr>
        <w:numPr>
          <w:ilvl w:val="0"/>
          <w:numId w:val="14"/>
        </w:numPr>
        <w:jc w:val="both"/>
      </w:pPr>
      <w:r>
        <w:t>строительство и реконструкция предприятий пищевой и перерабатывающей промышленности;</w:t>
      </w:r>
    </w:p>
    <w:p w:rsidR="002C3959" w:rsidRDefault="00353706" w:rsidP="00353706">
      <w:pPr>
        <w:numPr>
          <w:ilvl w:val="0"/>
          <w:numId w:val="14"/>
        </w:numPr>
        <w:jc w:val="both"/>
      </w:pPr>
      <w:r>
        <w:t>финансовая помощь по землеустройству.</w:t>
      </w:r>
    </w:p>
    <w:p w:rsidR="002C3959" w:rsidRDefault="00353706">
      <w:pPr>
        <w:ind w:firstLine="709"/>
        <w:jc w:val="both"/>
      </w:pPr>
      <w:r>
        <w:t xml:space="preserve">Анализируя расходы федерального бюджета, я заметил что расходы на сельское хозяйство и рыболовство уменьшились с 14484 млрд. руб., в 1999 г. до 9487 млрд. руб., в 2000 году. Отсюда можно заметить, что удельный вес расходов в ВВП в 2000 г. уменьшился на 0,28%, и доля расходов по этой статье в 1999 году составила 4,8%, что более чем в два раза выше расходов 2000 года которые составят 2,2%. </w:t>
      </w:r>
    </w:p>
    <w:p w:rsidR="002C3959" w:rsidRDefault="00353706">
      <w:pPr>
        <w:ind w:firstLine="709"/>
        <w:jc w:val="both"/>
      </w:pPr>
      <w:r>
        <w:t xml:space="preserve">Расходы на социально-культурные мероприятия связаны с выполнением государством его социальных функций. </w:t>
      </w:r>
    </w:p>
    <w:p w:rsidR="002C3959" w:rsidRDefault="00353706">
      <w:pPr>
        <w:ind w:firstLine="709"/>
        <w:jc w:val="both"/>
      </w:pPr>
      <w:r>
        <w:t>Эти средства подразделяются на следующие основные группы:</w:t>
      </w:r>
    </w:p>
    <w:p w:rsidR="002C3959" w:rsidRDefault="00353706" w:rsidP="00353706">
      <w:pPr>
        <w:numPr>
          <w:ilvl w:val="0"/>
          <w:numId w:val="15"/>
        </w:numPr>
        <w:jc w:val="both"/>
      </w:pPr>
      <w:r>
        <w:t>народное образование и профессиональная подготовка кадров;</w:t>
      </w:r>
    </w:p>
    <w:p w:rsidR="002C3959" w:rsidRDefault="00353706" w:rsidP="00353706">
      <w:pPr>
        <w:numPr>
          <w:ilvl w:val="0"/>
          <w:numId w:val="15"/>
        </w:numPr>
        <w:jc w:val="both"/>
      </w:pPr>
      <w:r>
        <w:t>культура, искусство и средства массовой информации;</w:t>
      </w:r>
    </w:p>
    <w:p w:rsidR="002C3959" w:rsidRDefault="00353706" w:rsidP="00353706">
      <w:pPr>
        <w:numPr>
          <w:ilvl w:val="0"/>
          <w:numId w:val="15"/>
        </w:numPr>
        <w:jc w:val="both"/>
      </w:pPr>
      <w:r>
        <w:t>здравоохранение;</w:t>
      </w:r>
    </w:p>
    <w:p w:rsidR="002C3959" w:rsidRDefault="00353706" w:rsidP="00353706">
      <w:pPr>
        <w:numPr>
          <w:ilvl w:val="0"/>
          <w:numId w:val="15"/>
        </w:numPr>
        <w:jc w:val="both"/>
      </w:pPr>
      <w:r>
        <w:t>физическая культура и спорт;</w:t>
      </w:r>
    </w:p>
    <w:p w:rsidR="002C3959" w:rsidRDefault="00353706" w:rsidP="00353706">
      <w:pPr>
        <w:numPr>
          <w:ilvl w:val="0"/>
          <w:numId w:val="15"/>
        </w:numPr>
        <w:jc w:val="both"/>
      </w:pPr>
      <w:r>
        <w:lastRenderedPageBreak/>
        <w:t>социальное обеспечение (включая средства, передаваемые в Пенсионный фонд Р.Ф.).</w:t>
      </w:r>
    </w:p>
    <w:p w:rsidR="002C3959" w:rsidRDefault="00353706">
      <w:pPr>
        <w:ind w:firstLine="709"/>
        <w:jc w:val="both"/>
      </w:pPr>
      <w:r>
        <w:t>Расходы на социально-культурные мероприятия определяются на основе принципов сметного порядка планирования. Финансируются эти расходы по конкретным мероприятиям и видам затрат. Объем расходов определяется на основе взаимосвязанных друг с другом смет, разрабатываемых в учреждениях непроизводственной сферы и расчетов ассигнований, составляемых в финансовых органах. В основу расчетов кладутся показатели деятельности учреждений, характеризующие обслуживающие контингенты (количество учащихся, учетных групп, классов, число коек, проведенных операций и т.д.). При этом учитывается время функционирования в течение года. Эти показатели служат расчетными единицами. Денежный расход на расчетную единицу устанавливается по норме, обеспечивающей функционирование и развитие бюджетного учреждения.</w:t>
      </w:r>
    </w:p>
    <w:p w:rsidR="002C3959" w:rsidRDefault="00353706">
      <w:pPr>
        <w:ind w:firstLine="709"/>
        <w:jc w:val="both"/>
      </w:pPr>
      <w:r>
        <w:t>Основной принцип расходования бюджетных средств – строгое их регламентирование по назначению и времени. Учреждение не вправе расходовать денежные средства на цели, не предусмотренные сметой.</w:t>
      </w:r>
    </w:p>
    <w:p w:rsidR="002C3959" w:rsidRDefault="00353706">
      <w:pPr>
        <w:ind w:firstLine="709"/>
        <w:jc w:val="both"/>
      </w:pPr>
      <w:r>
        <w:t>Составным элементом планирования и финансирования расходов на социально-культурные мероприятия является денежная норма расхода, выраженная в определенной сумме денежных средств, мера удовлетворения конкретной потребности.</w:t>
      </w:r>
    </w:p>
    <w:p w:rsidR="002C3959" w:rsidRDefault="00353706">
      <w:pPr>
        <w:ind w:firstLine="709"/>
        <w:jc w:val="both"/>
      </w:pPr>
      <w:r>
        <w:t>В современных условиях все большее значение приобретают укрупненные нормы расходов, охватывающие все виды затрат учреждений социально-культурной сферы. Использование таких норм позволяет ориентировать работу этих учреждений на достижение конечных результатов: обучение детей, подготовку специалистов, оказание помощи больным. Кроме того, применение укрупненных норм расширяет самостоятельность учреждений по использованию бюджетных средств на различные направления расходов и повышает их заинтересованность в рациональном и законном использовании ресурсов.</w:t>
      </w:r>
    </w:p>
    <w:p w:rsidR="002C3959" w:rsidRDefault="00353706">
      <w:pPr>
        <w:ind w:firstLine="709"/>
        <w:jc w:val="both"/>
      </w:pPr>
      <w:r>
        <w:t xml:space="preserve">Бюджетные нормы подвергаются изменениям под влиянием многих факторов. Увеличение норм связано с изменением системы цен и тарифов, ростом заработной платы в народном хозяйстве, с появлением дополнительных возможностей по финансированию расходов в местных бюджетах. </w:t>
      </w:r>
    </w:p>
    <w:p w:rsidR="002C3959" w:rsidRDefault="00353706">
      <w:pPr>
        <w:ind w:firstLine="709"/>
        <w:jc w:val="both"/>
      </w:pPr>
      <w:r>
        <w:t>В соответствии с законодательством Р.Ф. сфера образования признана приоритетной.</w:t>
      </w:r>
    </w:p>
    <w:p w:rsidR="002C3959" w:rsidRDefault="00353706">
      <w:pPr>
        <w:ind w:firstLine="709"/>
        <w:jc w:val="both"/>
      </w:pPr>
      <w:r>
        <w:t>Компетенцией субъектов федерации является формирование их бюджетов в части расходов на образование и установление региональных нормативов финансирования образования. В компетенции местных органов самоуправления находится формирование местных бюджетов и фондов развития образования, разработка и принятие нормативов местного финансирования образования.</w:t>
      </w:r>
    </w:p>
    <w:p w:rsidR="002C3959" w:rsidRDefault="00353706">
      <w:pPr>
        <w:ind w:firstLine="709"/>
        <w:jc w:val="both"/>
      </w:pPr>
      <w:r>
        <w:t xml:space="preserve">Схема финансирования государственного и муниципального образовательного учреждения определяется типовым положением о типе и виде общеобразовательного учреждения. Нормативы финансирования негосударственных учреждений не могут быть ниже аналогичных государственных, расположенных на данной территории. Могут привлекаться </w:t>
      </w:r>
      <w:r>
        <w:lastRenderedPageBreak/>
        <w:t>дополнительные финансовые ресурсы за счет предоставления платных услуг. Такое привлечение не ведет к снижению нормативов и размеров финансирования из бюджета учредителя. Деятельность образовательного учреждения в рамках оказания платных услуг не относится к предпринимательской, так как эти услуги не могут быть оказаны в замен основной деятельности. Образовательные учреждения вправе вести предпринимательскую деятельность: по сдаче в аренду имущества, по торговле оборудованием, по оказанию посреднических услуг, по долевому участию в деятельности других учреждений, по приобретению ценных бумаг и доходов по ним, по ведению других операций приносящих доход.</w:t>
      </w:r>
    </w:p>
    <w:p w:rsidR="002C3959" w:rsidRDefault="00353706">
      <w:pPr>
        <w:ind w:firstLine="709"/>
        <w:jc w:val="both"/>
      </w:pPr>
      <w:r>
        <w:t>Расходы бюджетной системы на образование и профессиональную подготовку кадров включают затраты на детские дошкольные учреждения,   детские дома, профтехучилища, средние специальные и высшие учебные заведения, а также курсовые мероприятия и институты повышения квалификации.</w:t>
      </w:r>
    </w:p>
    <w:p w:rsidR="002C3959" w:rsidRDefault="00353706">
      <w:pPr>
        <w:ind w:firstLine="709"/>
        <w:jc w:val="both"/>
      </w:pPr>
      <w:r>
        <w:t>Расходы бюджетной системы на социальное обеспечение включает в себя: выплату государственных пенсий по старости, пенсии и пособия военнослужащим срочной службы и их семьям, пособия на детей до 6 лет, пособия одиноким матерям и другие.</w:t>
      </w:r>
    </w:p>
    <w:p w:rsidR="002C3959" w:rsidRDefault="00353706">
      <w:pPr>
        <w:ind w:firstLine="709"/>
        <w:jc w:val="both"/>
      </w:pPr>
      <w:r>
        <w:t xml:space="preserve">Расходы бюджетной системы на здравоохранение. Развитие здравоохранения предусматривает его поэтапное реформирование, введение многоканальности финансирования, выделения лечебным учреждениям средств в зависимости от объема и качества осуществляемых медицинских услуг. С 1993 года в соответствии с действующим законодательством происходит реформирование системы финансирования здравоохранения на основе программно целевых методов планирования с постепенным внедрением медицинского страхования. Реформа включает в себя разработку и реализацию на региональных и городских уровнях целевых программ обеспечения населения медицинской помощью при этом ведущим направлением определены:  </w:t>
      </w:r>
    </w:p>
    <w:p w:rsidR="002C3959" w:rsidRDefault="00353706" w:rsidP="00353706">
      <w:pPr>
        <w:numPr>
          <w:ilvl w:val="0"/>
          <w:numId w:val="16"/>
        </w:numPr>
        <w:jc w:val="both"/>
      </w:pPr>
      <w:r>
        <w:t>обеспечение гарантированных объемов и повышения качества медицинской помощи;</w:t>
      </w:r>
    </w:p>
    <w:p w:rsidR="002C3959" w:rsidRDefault="00353706" w:rsidP="00353706">
      <w:pPr>
        <w:numPr>
          <w:ilvl w:val="0"/>
          <w:numId w:val="16"/>
        </w:numPr>
        <w:jc w:val="both"/>
      </w:pPr>
      <w:r>
        <w:t>развитие высокоспециализированных видов медицинской помощи;</w:t>
      </w:r>
    </w:p>
    <w:p w:rsidR="002C3959" w:rsidRDefault="00353706" w:rsidP="00353706">
      <w:pPr>
        <w:numPr>
          <w:ilvl w:val="0"/>
          <w:numId w:val="16"/>
        </w:numPr>
        <w:jc w:val="both"/>
      </w:pPr>
      <w:r>
        <w:t>оптимизация существующих и внедрения новых медицинско-хозяйственных форм деятельности медицинских организаций в условиях бюджетно-страхового финансирования отрасли;</w:t>
      </w:r>
    </w:p>
    <w:p w:rsidR="002C3959" w:rsidRDefault="00353706" w:rsidP="00353706">
      <w:pPr>
        <w:numPr>
          <w:ilvl w:val="0"/>
          <w:numId w:val="16"/>
        </w:numPr>
        <w:jc w:val="both"/>
      </w:pPr>
      <w:r>
        <w:t>формирование рынка медицинских услуг с участием негосударственных медицинских учреждений.</w:t>
      </w:r>
    </w:p>
    <w:p w:rsidR="002C3959" w:rsidRDefault="00353706">
      <w:pPr>
        <w:ind w:firstLine="709"/>
        <w:jc w:val="both"/>
      </w:pPr>
      <w:r>
        <w:t xml:space="preserve">Самостоятельной группой расходов бюджета является финансирование науки. Из бюджета средства направляются на работы по важнейшим перспективным теоретическим исследованиям и по общегосударственным целевым научно-техническим программам.  Средства на эти цели выделяются непосредственно Российской академии наук, отраслевым академиям, высшим учебным заведениям, архивам и другим организациям, занимающимся осуществлением научно-исследовательских и опытно-конструкторских работ. </w:t>
      </w:r>
    </w:p>
    <w:p w:rsidR="002C3959" w:rsidRDefault="00353706">
      <w:pPr>
        <w:ind w:firstLine="709"/>
        <w:jc w:val="both"/>
      </w:pPr>
      <w:r>
        <w:t xml:space="preserve">Финансирование научных учреждений осуществляется в сметном порядке. Во всех учреждениях составляются сметы расходов по каждой конкретной теме. </w:t>
      </w:r>
      <w:r>
        <w:lastRenderedPageBreak/>
        <w:t xml:space="preserve">Порядок планирования и финансирования расходов аналогичен методике, применяемой по расходам на социально-культурные потребности. </w:t>
      </w:r>
    </w:p>
    <w:p w:rsidR="002C3959" w:rsidRDefault="00353706">
      <w:pPr>
        <w:ind w:firstLine="709"/>
        <w:jc w:val="both"/>
      </w:pPr>
      <w:r>
        <w:t xml:space="preserve">В настоящее время происходит реформирование научной сферы в результате которого предполагается сократить объем бюджетных ассигнований, выделяемых неэффективно работающим научно-производственным объединениям. </w:t>
      </w:r>
    </w:p>
    <w:p w:rsidR="002C3959" w:rsidRDefault="00353706">
      <w:pPr>
        <w:ind w:firstLine="709"/>
        <w:jc w:val="both"/>
      </w:pPr>
      <w:r>
        <w:t>Расходы на оборону вытекают из функций государства. Общий размер и уровень расходов на оборону зависит от различных внутренних и внешних факторов:  международной обстановки; протяженности и характера границ, обусловленных размерами территории страны; современного развития военного дела и состояния технического оснащения армии и флота; экономических возможностей страны.</w:t>
      </w:r>
    </w:p>
    <w:p w:rsidR="002C3959" w:rsidRDefault="00353706">
      <w:pPr>
        <w:ind w:firstLine="709"/>
        <w:jc w:val="both"/>
      </w:pPr>
      <w:r>
        <w:t xml:space="preserve">Расходы на оборону хотя и являются необходимыми, носят непроизводительный характер, а потому государство стремится создать путем проведения миролюбивой внешней политики такие условия, при которых появляется возможность сокращать военные расходы. </w:t>
      </w:r>
    </w:p>
    <w:p w:rsidR="002C3959" w:rsidRDefault="00353706">
      <w:pPr>
        <w:tabs>
          <w:tab w:val="left" w:pos="4253"/>
        </w:tabs>
        <w:ind w:firstLine="709"/>
        <w:jc w:val="both"/>
      </w:pPr>
      <w:r>
        <w:t>Расходы на управление включают в себя следующие группы расходов:</w:t>
      </w:r>
    </w:p>
    <w:p w:rsidR="002C3959" w:rsidRDefault="00353706" w:rsidP="00353706">
      <w:pPr>
        <w:numPr>
          <w:ilvl w:val="0"/>
          <w:numId w:val="17"/>
        </w:numPr>
        <w:tabs>
          <w:tab w:val="left" w:pos="4253"/>
        </w:tabs>
        <w:jc w:val="both"/>
        <w:rPr>
          <w:sz w:val="32"/>
        </w:rPr>
      </w:pPr>
      <w:r>
        <w:t>На содержание органов государственной власти. Выступают в качестве финансовой базы деятельности администрации Президента и Конституционного суда;</w:t>
      </w:r>
    </w:p>
    <w:p w:rsidR="002C3959" w:rsidRDefault="00353706" w:rsidP="00353706">
      <w:pPr>
        <w:numPr>
          <w:ilvl w:val="0"/>
          <w:numId w:val="17"/>
        </w:numPr>
        <w:tabs>
          <w:tab w:val="left" w:pos="4253"/>
        </w:tabs>
        <w:jc w:val="both"/>
        <w:rPr>
          <w:sz w:val="32"/>
        </w:rPr>
      </w:pPr>
      <w:r>
        <w:t>На содержание правоохранительных органов, судов и органов прокуратуры. Осуществляются для обеспечения общественной безопасности;</w:t>
      </w:r>
    </w:p>
    <w:p w:rsidR="002C3959" w:rsidRDefault="00353706" w:rsidP="00353706">
      <w:pPr>
        <w:numPr>
          <w:ilvl w:val="0"/>
          <w:numId w:val="17"/>
        </w:numPr>
        <w:tabs>
          <w:tab w:val="left" w:pos="4253"/>
        </w:tabs>
        <w:jc w:val="both"/>
        <w:rPr>
          <w:sz w:val="32"/>
        </w:rPr>
      </w:pPr>
      <w:r>
        <w:t>На содержание органов государственной власти. Включают затраты Правительства, республиканских министерств и ведомств, представительных и исполнительных органов субъектов Федерации и местного самоуправления, дипломатических учреждений и других ведомств;</w:t>
      </w:r>
    </w:p>
    <w:p w:rsidR="002C3959" w:rsidRDefault="00353706" w:rsidP="00353706">
      <w:pPr>
        <w:numPr>
          <w:ilvl w:val="0"/>
          <w:numId w:val="17"/>
        </w:numPr>
        <w:tabs>
          <w:tab w:val="left" w:pos="4253"/>
        </w:tabs>
        <w:jc w:val="both"/>
        <w:rPr>
          <w:sz w:val="32"/>
        </w:rPr>
      </w:pPr>
      <w:r>
        <w:t>На проведение выборов и референдумов. Включают в себя все затраты на выборы депутатов Государственной Думы, Президента, народных судей и проведение референдумов;</w:t>
      </w:r>
    </w:p>
    <w:p w:rsidR="002C3959" w:rsidRDefault="00353706" w:rsidP="00353706">
      <w:pPr>
        <w:numPr>
          <w:ilvl w:val="0"/>
          <w:numId w:val="17"/>
        </w:numPr>
        <w:tabs>
          <w:tab w:val="left" w:pos="4253"/>
        </w:tabs>
        <w:jc w:val="both"/>
        <w:rPr>
          <w:sz w:val="32"/>
        </w:rPr>
      </w:pPr>
      <w:r>
        <w:t>Прочие расходы, проходящие по другим разделам бюджетных расходов.</w:t>
      </w:r>
    </w:p>
    <w:p w:rsidR="002C3959" w:rsidRDefault="00353706">
      <w:pPr>
        <w:tabs>
          <w:tab w:val="left" w:pos="4253"/>
        </w:tabs>
        <w:ind w:firstLine="709"/>
        <w:jc w:val="both"/>
      </w:pPr>
      <w:r>
        <w:t>Основными документами определяющими расходы на управление, является штатное расписание и смета расходов. В штатном расписании указываются структурные подразделения, должности в соответствии с номенклатурой аппарата управления, количество штатных единиц по каждой должности, оклады, надбавки и месячный фонд заработной платы. В состав затрат расходов на содержание аппарата управления входят: зарплата, начисления на зарплату, хозяйственные, командировочные и другие расходы.</w:t>
      </w:r>
    </w:p>
    <w:p w:rsidR="002C3959" w:rsidRDefault="00353706">
      <w:pPr>
        <w:tabs>
          <w:tab w:val="left" w:pos="4253"/>
        </w:tabs>
        <w:ind w:firstLine="709"/>
        <w:jc w:val="both"/>
      </w:pPr>
      <w:r>
        <w:t>В переходный период абсолютные суммы расходов на управление подвержены изменениям, что обусловлено созданием новых и упразднением прежних управленческих структур, а также экономным и рациональным расходованием средств на эти цели.</w:t>
      </w:r>
    </w:p>
    <w:p w:rsidR="002C3959" w:rsidRDefault="00353706">
      <w:pPr>
        <w:tabs>
          <w:tab w:val="left" w:pos="4253"/>
        </w:tabs>
        <w:ind w:firstLine="709"/>
        <w:jc w:val="both"/>
      </w:pPr>
      <w:r>
        <w:lastRenderedPageBreak/>
        <w:t>Государственным внутренним долгом Р.Ф. являются долговременные обязательства Правительства Р.Ф. перед юридическими и физическими лицами, обеспечиваемые всеми активами находящимися в распоряжении государства.</w:t>
      </w:r>
    </w:p>
    <w:p w:rsidR="002C3959" w:rsidRDefault="00353706">
      <w:pPr>
        <w:tabs>
          <w:tab w:val="left" w:pos="4253"/>
        </w:tabs>
        <w:ind w:firstLine="709"/>
        <w:jc w:val="both"/>
      </w:pPr>
      <w:r>
        <w:t>В соответствии с законом долговые обязательства могут выступать в форме кредитов, полученных Правительством государственным займом, осуществляемым через выпуск ценных бумаг от имени Правительства и других долговых обязательств, гарантированных Правительством.</w:t>
      </w:r>
    </w:p>
    <w:p w:rsidR="002C3959" w:rsidRDefault="00353706">
      <w:pPr>
        <w:tabs>
          <w:tab w:val="left" w:pos="4253"/>
        </w:tabs>
        <w:ind w:firstLine="709"/>
        <w:jc w:val="both"/>
      </w:pPr>
      <w:r>
        <w:t>В окончании этого вопроса можно заметить, что значительно  выросли расходы на такие статьи как: «Национальная оборона» и «обслуживание государственного долга», тут же можно отметить статью « Правоохранительная деятельность и обеспечение безопасности». Снизились расходы по статьям « Сельское хозяйство и рыболовство» и «Промышленность, энергетика и строительство». Остальные статьи увеличились в расходной части с небольшим изменением в отношении к предыдущему году.</w:t>
      </w:r>
    </w:p>
    <w:p w:rsidR="002C3959" w:rsidRDefault="002C3959">
      <w:pPr>
        <w:pStyle w:val="1"/>
      </w:pPr>
    </w:p>
    <w:p w:rsidR="002C3959" w:rsidRDefault="002C3959">
      <w:pPr>
        <w:tabs>
          <w:tab w:val="left" w:pos="4253"/>
        </w:tabs>
        <w:ind w:firstLine="709"/>
        <w:jc w:val="both"/>
      </w:pPr>
    </w:p>
    <w:p w:rsidR="002C3959" w:rsidRDefault="00353706">
      <w:pPr>
        <w:pStyle w:val="1"/>
        <w:rPr>
          <w:b/>
          <w:sz w:val="32"/>
        </w:rPr>
      </w:pPr>
      <w:bookmarkStart w:id="41" w:name="_Toc509823022"/>
      <w:r>
        <w:br w:type="page"/>
      </w:r>
      <w:bookmarkStart w:id="42" w:name="_Toc512510877"/>
      <w:bookmarkStart w:id="43" w:name="_Toc530814129"/>
      <w:r>
        <w:rPr>
          <w:b/>
          <w:sz w:val="32"/>
        </w:rPr>
        <w:lastRenderedPageBreak/>
        <w:t>3 Направление реформирования современного бюджетного устройства</w:t>
      </w:r>
      <w:bookmarkEnd w:id="42"/>
      <w:bookmarkEnd w:id="43"/>
    </w:p>
    <w:p w:rsidR="002C3959" w:rsidRDefault="002C3959">
      <w:pPr>
        <w:pStyle w:val="1"/>
        <w:ind w:firstLine="709"/>
      </w:pPr>
    </w:p>
    <w:p w:rsidR="002C3959" w:rsidRDefault="00353706">
      <w:pPr>
        <w:pStyle w:val="1"/>
        <w:rPr>
          <w:b/>
        </w:rPr>
      </w:pPr>
      <w:bookmarkStart w:id="44" w:name="_Hlt512702855"/>
      <w:bookmarkStart w:id="45" w:name="_Toc512510878"/>
      <w:bookmarkStart w:id="46" w:name="_Toc530814130"/>
      <w:bookmarkEnd w:id="44"/>
      <w:r>
        <w:rPr>
          <w:b/>
        </w:rPr>
        <w:t>3.</w:t>
      </w:r>
      <w:bookmarkStart w:id="47" w:name="_Toc386696113"/>
      <w:r>
        <w:rPr>
          <w:b/>
        </w:rPr>
        <w:t>1 Бюджетный федерализм: проблемы и перспективы</w:t>
      </w:r>
      <w:bookmarkEnd w:id="41"/>
      <w:bookmarkEnd w:id="45"/>
      <w:bookmarkEnd w:id="46"/>
      <w:bookmarkEnd w:id="47"/>
    </w:p>
    <w:p w:rsidR="002C3959" w:rsidRDefault="002C3959"/>
    <w:p w:rsidR="002C3959" w:rsidRDefault="00353706">
      <w:pPr>
        <w:ind w:firstLine="709"/>
        <w:jc w:val="both"/>
      </w:pPr>
      <w:r>
        <w:t>Развитие демократических принципов в государственном устройстве и управлении, происходящее в последние годы в России, сделало обязательным компонентом системы государственного управления органы местного самоуправления, наделенные народом управленческими и финансово-бюдж</w:t>
      </w:r>
      <w:bookmarkStart w:id="48" w:name="_Hlt512702337"/>
      <w:bookmarkEnd w:id="48"/>
      <w:r>
        <w:t>етн</w:t>
      </w:r>
      <w:bookmarkStart w:id="49" w:name="_Hlt512701342"/>
      <w:bookmarkEnd w:id="49"/>
      <w:r>
        <w:t>ыми правами. Резко возросла и продолжает расти роль территориальных финансов в общегосударственной финансовой системе. Соответственно, возрастает и роль местных бюджетов. Величина местных финансов растет во многих странах: они становятся превалирующей частью финансовых ресурсов государства.</w:t>
      </w:r>
    </w:p>
    <w:p w:rsidR="002C3959" w:rsidRDefault="00353706">
      <w:pPr>
        <w:ind w:firstLine="709"/>
        <w:jc w:val="both"/>
      </w:pPr>
      <w:r>
        <w:t>Но здесь же возникает множество проблем. Как осуществить справедливое распределение доходов и расходов между бюджетами различных уровней?  Как определить приоритетность целей бюджетного регулирования, проводимого на одном из уровней? И главное - как добиться одинаковой направленности бюджетной политики всех уровней?</w:t>
      </w:r>
    </w:p>
    <w:p w:rsidR="002C3959" w:rsidRDefault="00353706">
      <w:pPr>
        <w:ind w:firstLine="709"/>
        <w:jc w:val="both"/>
      </w:pPr>
      <w:r>
        <w:t xml:space="preserve">Одной из основных характеристик федеративного государства является соответствие базовых направлений экономической политики как в действиях федерального правительства, так и в действиях правительств субъектов Федерации. Другими словами, если, например, действия центра направлены на сокращение государственных расходов, то и вся региональная политика должна быть направлена на стимулирование сокращения расходов на уровне субъектов федеративного государства. Но добиться такой сбалансированности, особенно в российских кризисных условиях, - задача более чем непростая. Необходимо найти единственно верный компромисс между подлинно рыночными федеративными тенденциями и стремлением к централизации в условиях глубокого кризиса. Тем не менее именно в становлении новых межбюджетных отношений, основанных на принципах бюджетного федерализма, - ключ к успеху проводимых преобразований, именно это - важнейшее условие создания в России истинно рыночного бюджетного устройства. </w:t>
      </w:r>
    </w:p>
    <w:p w:rsidR="002C3959" w:rsidRDefault="00353706">
      <w:pPr>
        <w:ind w:firstLine="709"/>
        <w:jc w:val="both"/>
      </w:pPr>
      <w:r>
        <w:t>Важной проблемой развития бюджетного устройства Российской Федерации является пересмотр сложившихся отношений между бюджетами различных уровней. Будучи федеральным государством с трехуровневой бюджетной системой, для России чрезвычайно актуальна проблема построения бюджетного устройства, основанного на принципах бюджетного федерализма, под которым понимается система налогово-бюджетных взаимоотношений органов власти и управления различных уровней на всех стадиях бюджетного процесса, основанная на следующих основных принципах:</w:t>
      </w:r>
    </w:p>
    <w:p w:rsidR="002C3959" w:rsidRDefault="00353706" w:rsidP="00353706">
      <w:pPr>
        <w:numPr>
          <w:ilvl w:val="0"/>
          <w:numId w:val="18"/>
        </w:numPr>
        <w:jc w:val="both"/>
      </w:pPr>
      <w:r>
        <w:t xml:space="preserve">Самостоятельность бюджетов разных уровней (закрепление за каждым уровнем власти и управления собственных источников доходов, право самостоятельно определять направления их расходования, недопустимость изъятия дополнительных доходов и неиспользованных </w:t>
      </w:r>
      <w:r>
        <w:lastRenderedPageBreak/>
        <w:t>или дополнительно полученных средств в вышестоящие бюджеты, право на компенсацию расходов, возникающих в результате решений, принятых вышестоящими органами власти и управления, право предоставления налоговых и иных льгот только за счет собственных доходов и т. д.);</w:t>
      </w:r>
    </w:p>
    <w:p w:rsidR="002C3959" w:rsidRDefault="00353706" w:rsidP="00353706">
      <w:pPr>
        <w:numPr>
          <w:ilvl w:val="0"/>
          <w:numId w:val="18"/>
        </w:numPr>
        <w:jc w:val="both"/>
      </w:pPr>
      <w:r>
        <w:t>Законодательное разграничение бюджетной ответственности и расходных полномочий между федеральными, региональными и местными органами власти и управления;</w:t>
      </w:r>
    </w:p>
    <w:p w:rsidR="002C3959" w:rsidRDefault="00353706" w:rsidP="00353706">
      <w:pPr>
        <w:numPr>
          <w:ilvl w:val="0"/>
          <w:numId w:val="18"/>
        </w:numPr>
        <w:jc w:val="both"/>
      </w:pPr>
      <w:r>
        <w:t>Соответствие финансовых ресурсов органов власти и управления выполняемым ими функциям (обеспечение вертикального и горизонтального выравнивания доходов нижестоящих бюджетов);</w:t>
      </w:r>
    </w:p>
    <w:p w:rsidR="002C3959" w:rsidRDefault="00353706" w:rsidP="00353706">
      <w:pPr>
        <w:numPr>
          <w:ilvl w:val="0"/>
          <w:numId w:val="18"/>
        </w:numPr>
        <w:jc w:val="both"/>
      </w:pPr>
      <w:r>
        <w:t>Нормативно-расчетные (формализованные) методы регулирования межбюджетных отношений и предоставления финансовой помощи;</w:t>
      </w:r>
    </w:p>
    <w:p w:rsidR="002C3959" w:rsidRDefault="00353706" w:rsidP="00353706">
      <w:pPr>
        <w:numPr>
          <w:ilvl w:val="0"/>
          <w:numId w:val="18"/>
        </w:numPr>
        <w:jc w:val="both"/>
      </w:pPr>
      <w:r>
        <w:t>Наличие специальных процедур предотвращения и разрешения конфликтов между различными уровнями власти и управления, достижение взаимосогласованных решений по вопросам налогово-бюджетной политики.</w:t>
      </w:r>
    </w:p>
    <w:p w:rsidR="002C3959" w:rsidRDefault="00353706">
      <w:pPr>
        <w:ind w:firstLine="709"/>
        <w:jc w:val="both"/>
      </w:pPr>
      <w:r>
        <w:t>Таким образом, бюджетный федерализм есть одно из сложнейших направлений экономических реформ, охватывающих область экономических, финансовых и политических отношений. Наша страна делает еще только первые шаги к становлению подлинно федеративных отношений между бюджетами различных уровней. Тем не менее, основы к их формированию уже заложены и в развитии бюджетного федерализма достигнуты положительные результаты, хотя, несомненно, существует еще и немало проблем.</w:t>
      </w:r>
    </w:p>
    <w:p w:rsidR="002C3959" w:rsidRDefault="00353706">
      <w:pPr>
        <w:ind w:firstLine="709"/>
        <w:jc w:val="both"/>
      </w:pPr>
      <w:r>
        <w:t>Одной из центральных проблем бюджетного федерализма является  бюджетное выравнивание, которое подразделяется на вертикальное и горизонтальное (эти понятия пришли к нам из зарубежной практики). Вертикальное выравнивание - это процесс достижения баланса между объемом обязательств каждого уровня власти по расходам с потенциалом его доходных ресурсов (налоговых поступлений). На вышестоящий уровень накладываются обязательства: в случае, если потенциальные возможности по обеспечению доходной части на нижестоящем уровне недостаточны для финансирования возложенных на него функций, центральное правительство обязано предоставить этому региональному или местному органу власти недостающие бюджетные ресурсы. Центральное правительство, обладая гораздо большими, чем любой регион, возможностями экономического регулирования и объемами налоговых поступлений, должно компенсировать дисбаланс региональных бюджетов за счет средств, аккумулированных на уровне федерального бюджета. Вертикальное выравнивание непременно должно сочетаться с горизонтальным, означающим пропорциональное распределение налогов и дотаций между субъектами Федерации для устранения неравенства в возможностях различных территорий, вызванных территориальным фактором. Таким образом, получается, что к расходам федерального бюджета на решение социально-экономических задач федерального масштаба добавляются еще и расходы на достижение сбалансированности бюджетной системы (смотрите рисунок 3).</w:t>
      </w:r>
    </w:p>
    <w:p w:rsidR="002C3959" w:rsidRDefault="00735337">
      <w:pPr>
        <w:ind w:left="720"/>
        <w:jc w:val="center"/>
      </w:pPr>
      <w:r>
        <w:rPr>
          <w:noProof/>
        </w:rPr>
        <w:lastRenderedPageBreak/>
        <w:pict>
          <v:group id="_x0000_s1026" style="position:absolute;left:0;text-align:left;margin-left:64.8pt;margin-top:17.65pt;width:482.35pt;height:338.45pt;z-index:251646976;mso-position-horizontal-relative:page" coordsize="20000,20000" o:allowincell="f">
            <v:group id="_x0000_s1027" style="position:absolute;width:20000;height:20000" coordsize="20000,20000">
              <v:group id="_x0000_s1028" style="position:absolute;top:3404;width:8668;height:13618" coordsize="20000,20000">
                <v:rect id="_x0000_s1029" style="position:absolute;width:20000;height:20000" filled="f" strokeweight="1pt">
                  <v:textbox style="mso-next-textbox:#_x0000_s1029" inset="0,0,0,0">
                    <w:txbxContent>
                      <w:p w:rsidR="002C3959" w:rsidRDefault="00353706">
                        <w:pPr>
                          <w:jc w:val="center"/>
                          <w:rPr>
                            <w:sz w:val="24"/>
                          </w:rPr>
                        </w:pPr>
                        <w:r>
                          <w:rPr>
                            <w:b/>
                            <w:sz w:val="24"/>
                          </w:rPr>
                          <w:t xml:space="preserve">Финансовые ресурсы, выделяемые для   обеспечения   финансовой поддержки субъектов Федерации. </w:t>
                        </w:r>
                      </w:p>
                    </w:txbxContent>
                  </v:textbox>
                </v:rect>
                <v:rect id="_x0000_s1030" style="position:absolute;left:10341;top:4374;width:8960;height:3753" filled="f" strokeweight="1pt">
                  <v:textbox style="mso-next-textbox:#_x0000_s1030" inset="0,0,0,0">
                    <w:txbxContent>
                      <w:p w:rsidR="002C3959" w:rsidRDefault="00353706">
                        <w:pPr>
                          <w:jc w:val="center"/>
                        </w:pPr>
                        <w:r>
                          <w:rPr>
                            <w:sz w:val="20"/>
                          </w:rPr>
                          <w:t>Дотации бюджетам субъектов Федерации</w:t>
                        </w:r>
                      </w:p>
                    </w:txbxContent>
                  </v:textbox>
                </v:rect>
                <v:rect id="_x0000_s1031" style="position:absolute;left:699;top:4374;width:8960;height:3753" filled="f" strokeweight="1pt">
                  <v:textbox style="mso-next-textbox:#_x0000_s1031" inset="0,0,0,0">
                    <w:txbxContent>
                      <w:p w:rsidR="002C3959" w:rsidRDefault="00353706">
                        <w:pPr>
                          <w:jc w:val="center"/>
                        </w:pPr>
                        <w:r>
                          <w:rPr>
                            <w:sz w:val="20"/>
                          </w:rPr>
                          <w:t>Федеральный фонд финансовой под-держки регионов</w:t>
                        </w:r>
                      </w:p>
                    </w:txbxContent>
                  </v:textbox>
                </v:rect>
                <v:rect id="_x0000_s1032" style="position:absolute;left:10332;top:8749;width:8960;height:5628" filled="f" strokeweight="1pt">
                  <v:textbox style="mso-next-textbox:#_x0000_s1032" inset="0,0,0,0">
                    <w:txbxContent>
                      <w:p w:rsidR="002C3959" w:rsidRDefault="00353706">
                        <w:pPr>
                          <w:jc w:val="center"/>
                        </w:pPr>
                        <w:r>
                          <w:rPr>
                            <w:sz w:val="20"/>
                          </w:rPr>
                          <w:t>Государственная финансовая под-держка  завоза  в районы Крайнего Севера</w:t>
                        </w:r>
                      </w:p>
                    </w:txbxContent>
                  </v:textbox>
                </v:rect>
                <v:rect id="_x0000_s1033" style="position:absolute;left:690;top:8749;width:8959;height:2502" filled="f" strokeweight="1pt">
                  <v:textbox style="mso-next-textbox:#_x0000_s1033" inset="0,0,0,0">
                    <w:txbxContent>
                      <w:p w:rsidR="002C3959" w:rsidRDefault="00353706">
                        <w:pPr>
                          <w:jc w:val="center"/>
                        </w:pPr>
                        <w:r>
                          <w:rPr>
                            <w:sz w:val="20"/>
                          </w:rPr>
                          <w:t>Бюджетные ссуды, субвенции</w:t>
                        </w:r>
                      </w:p>
                    </w:txbxContent>
                  </v:textbox>
                </v:rect>
                <v:rect id="_x0000_s1034" style="position:absolute;left:690;top:11873;width:8959;height:2504" filled="f" strokeweight="1pt">
                  <v:textbox style="mso-next-textbox:#_x0000_s1034" inset="0,0,0,0">
                    <w:txbxContent>
                      <w:p w:rsidR="002C3959" w:rsidRDefault="00353706">
                        <w:pPr>
                          <w:jc w:val="center"/>
                        </w:pPr>
                        <w:r>
                          <w:rPr>
                            <w:sz w:val="20"/>
                          </w:rPr>
                          <w:t>Уточнение бюдже-тов территорий</w:t>
                        </w:r>
                      </w:p>
                    </w:txbxContent>
                  </v:textbox>
                </v:rect>
                <v:rect id="_x0000_s1035" style="position:absolute;left:10341;top:14996;width:8960;height:3130" filled="f" strokeweight="1pt">
                  <v:textbox style="mso-next-textbox:#_x0000_s1035" inset="0,0,0,0">
                    <w:txbxContent>
                      <w:p w:rsidR="002C3959" w:rsidRDefault="00353706">
                        <w:pPr>
                          <w:jc w:val="center"/>
                        </w:pPr>
                        <w:r>
                          <w:rPr>
                            <w:sz w:val="20"/>
                          </w:rPr>
                          <w:t>Дотации бюджетам субъектов Федерации</w:t>
                        </w:r>
                      </w:p>
                    </w:txbxContent>
                  </v:textbox>
                </v:rect>
                <v:rect id="_x0000_s1036" style="position:absolute;left:690;top:14996;width:8959;height:3130" filled="f" strokeweight="1pt">
                  <v:textbox style="mso-next-textbox:#_x0000_s1036" inset="0,0,0,0">
                    <w:txbxContent>
                      <w:p w:rsidR="002C3959" w:rsidRDefault="00353706">
                        <w:pPr>
                          <w:jc w:val="center"/>
                          <w:rPr>
                            <w:sz w:val="20"/>
                          </w:rPr>
                        </w:pPr>
                        <w:r>
                          <w:rPr>
                            <w:sz w:val="20"/>
                          </w:rPr>
                          <w:t>Формирование регионального</w:t>
                        </w:r>
                        <w:r>
                          <w:t xml:space="preserve"> </w:t>
                        </w:r>
                        <w:r>
                          <w:rPr>
                            <w:sz w:val="20"/>
                          </w:rPr>
                          <w:t>фонда зерна</w:t>
                        </w:r>
                      </w:p>
                    </w:txbxContent>
                  </v:textbox>
                </v:rect>
              </v:group>
              <v:group id="_x0000_s1037" style="position:absolute;left:3582;width:12545;height:3407" coordsize="19999,20000">
                <v:rect id="_x0000_s1038" style="position:absolute;left:3802;width:12370;height:10009" filled="f" strokeweight="1pt">
                  <v:textbox style="mso-next-textbox:#_x0000_s1038" inset="0,0,0,0">
                    <w:txbxContent>
                      <w:p w:rsidR="002C3959" w:rsidRDefault="00353706">
                        <w:pPr>
                          <w:jc w:val="center"/>
                        </w:pPr>
                        <w:r>
                          <w:rPr>
                            <w:b/>
                          </w:rPr>
                          <w:t>Федеральный бюджет</w:t>
                        </w:r>
                      </w:p>
                    </w:txbxContent>
                  </v:textbox>
                </v:rect>
                <v:line id="_x0000_s1039" style="position:absolute" from="16182,4996" to="19993,5013" strokeweight="1pt"/>
                <v:line id="_x0000_s1040" style="position:absolute" from="19996,4996" to="19999,20000" strokeweight="1pt"/>
                <v:line id="_x0000_s1041" style="position:absolute;flip:x" from="8,4996" to="3818,5013" strokeweight="1pt"/>
                <v:line id="_x0000_s1042" style="position:absolute" from="0,4996" to="3,20000" strokeweight="1pt"/>
              </v:group>
              <v:group id="_x0000_s1043" style="position:absolute;left:10445;top:3404;width:9555;height:13618" coordsize="20000,20000">
                <v:rect id="_x0000_s1044" style="position:absolute;width:20000;height:20000" filled="f" strokeweight="1pt">
                  <v:textbox style="mso-next-textbox:#_x0000_s1044" inset="0,0,0,0">
                    <w:txbxContent>
                      <w:p w:rsidR="002C3959" w:rsidRDefault="00353706">
                        <w:pPr>
                          <w:jc w:val="center"/>
                        </w:pPr>
                        <w:r>
                          <w:rPr>
                            <w:b/>
                            <w:sz w:val="24"/>
                          </w:rPr>
                          <w:t>Финансовые ресурсы, выделяемые с це-лью  решения  социально-экономических проблем федерального масштаба</w:t>
                        </w:r>
                      </w:p>
                    </w:txbxContent>
                  </v:textbox>
                </v:rect>
                <v:rect id="_x0000_s1045" style="position:absolute;left:10631;top:4374;width:8754;height:1254" filled="f" strokeweight="1pt">
                  <v:textbox style="mso-next-textbox:#_x0000_s1045" inset="0,0,0,0">
                    <w:txbxContent>
                      <w:p w:rsidR="002C3959" w:rsidRDefault="00353706">
                        <w:pPr>
                          <w:jc w:val="center"/>
                          <w:rPr>
                            <w:sz w:val="20"/>
                          </w:rPr>
                        </w:pPr>
                        <w:r>
                          <w:rPr>
                            <w:b/>
                            <w:sz w:val="20"/>
                          </w:rPr>
                          <w:t>Социальные</w:t>
                        </w:r>
                      </w:p>
                    </w:txbxContent>
                  </v:textbox>
                </v:rect>
                <v:rect id="_x0000_s1046" style="position:absolute;left:624;top:4374;width:8753;height:1254" filled="f" strokeweight="1pt">
                  <v:textbox style="mso-next-textbox:#_x0000_s1046" inset="0,0,0,0">
                    <w:txbxContent>
                      <w:p w:rsidR="002C3959" w:rsidRDefault="00353706">
                        <w:pPr>
                          <w:jc w:val="center"/>
                          <w:rPr>
                            <w:sz w:val="20"/>
                          </w:rPr>
                        </w:pPr>
                        <w:r>
                          <w:rPr>
                            <w:b/>
                            <w:sz w:val="20"/>
                          </w:rPr>
                          <w:t>Экономические</w:t>
                        </w:r>
                      </w:p>
                    </w:txbxContent>
                  </v:textbox>
                </v:rect>
                <v:rect id="_x0000_s1047" style="position:absolute;left:11246;top:6249;width:8128;height:2503" filled="f" strokeweight="1pt">
                  <v:textbox style="mso-next-textbox:#_x0000_s1047" inset="0,0,0,0">
                    <w:txbxContent>
                      <w:p w:rsidR="002C3959" w:rsidRDefault="00353706">
                        <w:pPr>
                          <w:jc w:val="center"/>
                          <w:rPr>
                            <w:sz w:val="20"/>
                          </w:rPr>
                        </w:pPr>
                        <w:r>
                          <w:rPr>
                            <w:sz w:val="20"/>
                          </w:rPr>
                          <w:t>Учреждения соц. обеспечения</w:t>
                        </w:r>
                      </w:p>
                    </w:txbxContent>
                  </v:textbox>
                </v:rect>
                <v:rect id="_x0000_s1048" style="position:absolute;left:632;top:6249;width:8128;height:2503" filled="f" strokeweight="1pt">
                  <v:textbox style="mso-next-textbox:#_x0000_s1048" inset="0,0,0,0">
                    <w:txbxContent>
                      <w:p w:rsidR="002C3959" w:rsidRDefault="00353706">
                        <w:pPr>
                          <w:jc w:val="center"/>
                          <w:rPr>
                            <w:sz w:val="20"/>
                          </w:rPr>
                        </w:pPr>
                        <w:r>
                          <w:rPr>
                            <w:sz w:val="20"/>
                          </w:rPr>
                          <w:t>Промышл., энерге-тика,строительство</w:t>
                        </w:r>
                      </w:p>
                    </w:txbxContent>
                  </v:textbox>
                </v:rect>
                <v:rect id="_x0000_s1049" style="position:absolute;left:11257;top:9373;width:8128;height:2504" filled="f" strokeweight="1pt">
                  <v:textbox style="mso-next-textbox:#_x0000_s1049" inset="0,0,0,0">
                    <w:txbxContent>
                      <w:p w:rsidR="002C3959" w:rsidRDefault="00353706">
                        <w:pPr>
                          <w:jc w:val="center"/>
                          <w:rPr>
                            <w:sz w:val="20"/>
                          </w:rPr>
                        </w:pPr>
                        <w:r>
                          <w:rPr>
                            <w:sz w:val="20"/>
                          </w:rPr>
                          <w:t>Меропр. в сфере соц. политики</w:t>
                        </w:r>
                      </w:p>
                    </w:txbxContent>
                  </v:textbox>
                </v:rect>
                <v:rect id="_x0000_s1050" style="position:absolute;left:632;top:9373;width:8128;height:1254" filled="f" strokeweight="1pt">
                  <v:textbox style="mso-next-textbox:#_x0000_s1050" inset="0,0,0,0">
                    <w:txbxContent>
                      <w:p w:rsidR="002C3959" w:rsidRDefault="00353706">
                        <w:pPr>
                          <w:jc w:val="center"/>
                          <w:rPr>
                            <w:sz w:val="20"/>
                          </w:rPr>
                        </w:pPr>
                        <w:r>
                          <w:rPr>
                            <w:sz w:val="20"/>
                          </w:rPr>
                          <w:t>Сельское хозяйство</w:t>
                        </w:r>
                      </w:p>
                    </w:txbxContent>
                  </v:textbox>
                </v:rect>
                <v:rect id="_x0000_s1051" style="position:absolute;left:632;top:11247;width:8128;height:2504" filled="f" strokeweight="1pt">
                  <v:textbox style="mso-next-textbox:#_x0000_s1051" inset="0,0,0,0">
                    <w:txbxContent>
                      <w:p w:rsidR="002C3959" w:rsidRDefault="00353706">
                        <w:pPr>
                          <w:jc w:val="center"/>
                          <w:rPr>
                            <w:sz w:val="20"/>
                          </w:rPr>
                        </w:pPr>
                        <w:r>
                          <w:rPr>
                            <w:sz w:val="20"/>
                          </w:rPr>
                          <w:t>Транспорт, дороги, связь, информатика</w:t>
                        </w:r>
                      </w:p>
                    </w:txbxContent>
                  </v:textbox>
                </v:rect>
                <v:rect id="_x0000_s1052" style="position:absolute;left:11257;top:12497;width:8128;height:2504" filled="f" strokeweight="1pt">
                  <v:textbox style="mso-next-textbox:#_x0000_s1052" inset="0,0,0,0">
                    <w:txbxContent>
                      <w:p w:rsidR="002C3959" w:rsidRDefault="00353706">
                        <w:pPr>
                          <w:jc w:val="center"/>
                          <w:rPr>
                            <w:sz w:val="20"/>
                          </w:rPr>
                        </w:pPr>
                        <w:r>
                          <w:rPr>
                            <w:sz w:val="20"/>
                          </w:rPr>
                          <w:t>Здравоохр. и физкультура</w:t>
                        </w:r>
                      </w:p>
                    </w:txbxContent>
                  </v:textbox>
                </v:rect>
                <v:rect id="_x0000_s1053" style="position:absolute;left:624;top:14372;width:8127;height:1879" filled="f" strokeweight="1pt">
                  <v:textbox style="mso-next-textbox:#_x0000_s1053" inset="0,0,0,0">
                    <w:txbxContent>
                      <w:p w:rsidR="002C3959" w:rsidRDefault="00353706">
                        <w:pPr>
                          <w:jc w:val="center"/>
                          <w:rPr>
                            <w:sz w:val="20"/>
                          </w:rPr>
                        </w:pPr>
                        <w:r>
                          <w:rPr>
                            <w:sz w:val="20"/>
                          </w:rPr>
                          <w:t>Рыночн. инфрастр.</w:t>
                        </w:r>
                      </w:p>
                    </w:txbxContent>
                  </v:textbox>
                </v:rect>
                <v:rect id="_x0000_s1054" style="position:absolute;left:632;top:16872;width:8128;height:1254" filled="f" strokeweight="1pt">
                  <v:textbox style="mso-next-textbox:#_x0000_s1054" inset="0,0,0,0">
                    <w:txbxContent>
                      <w:p w:rsidR="002C3959" w:rsidRDefault="00353706">
                        <w:pPr>
                          <w:jc w:val="center"/>
                          <w:rPr>
                            <w:sz w:val="20"/>
                          </w:rPr>
                        </w:pPr>
                        <w:r>
                          <w:rPr>
                            <w:sz w:val="20"/>
                          </w:rPr>
                          <w:t>Экология</w:t>
                        </w:r>
                      </w:p>
                    </w:txbxContent>
                  </v:textbox>
                </v:rect>
                <v:rect id="_x0000_s1055" style="position:absolute;left:11257;top:15622;width:8128;height:2504" filled="f" strokeweight="1pt">
                  <v:textbox style="mso-next-textbox:#_x0000_s1055" inset="0,0,0,0">
                    <w:txbxContent>
                      <w:p w:rsidR="002C3959" w:rsidRDefault="00353706">
                        <w:pPr>
                          <w:jc w:val="center"/>
                          <w:rPr>
                            <w:sz w:val="20"/>
                          </w:rPr>
                        </w:pPr>
                        <w:r>
                          <w:rPr>
                            <w:sz w:val="20"/>
                          </w:rPr>
                          <w:t>Образование, культура, искусство</w:t>
                        </w:r>
                      </w:p>
                    </w:txbxContent>
                  </v:textbox>
                </v:rect>
              </v:group>
              <v:group id="_x0000_s1056" style="position:absolute;left:3284;top:17019;width:13138;height:2981" coordsize="20000,20000">
                <v:rect id="_x0000_s1057" style="position:absolute;left:4084;top:8561;width:11813;height:11439" filled="f" strokeweight="1pt">
                  <v:textbox style="mso-next-textbox:#_x0000_s1057" inset="0,0,0,0">
                    <w:txbxContent>
                      <w:p w:rsidR="002C3959" w:rsidRDefault="00353706">
                        <w:pPr>
                          <w:jc w:val="center"/>
                        </w:pPr>
                        <w:r>
                          <w:rPr>
                            <w:b/>
                          </w:rPr>
                          <w:t>Субъекты Федерации</w:t>
                        </w:r>
                      </w:p>
                    </w:txbxContent>
                  </v:textbox>
                </v:rect>
                <v:line id="_x0000_s1058" style="position:absolute" from="15906,14270" to="20000,14291" strokeweight="1pt"/>
                <v:line id="_x0000_s1059" style="position:absolute" from="0,14270" to="4093,14291" strokeweight="1pt"/>
                <v:line id="_x0000_s1060" style="position:absolute;flip:x" from="19997,0" to="20000,14291" strokeweight="1pt"/>
                <v:line id="_x0000_s1061" style="position:absolute;flip:x" from="0,0" to="3,14291" strokeweight="1pt"/>
              </v:group>
            </v:group>
            <v:group id="_x0000_s1062" style="position:absolute;left:14628;top:7233;width:1495;height:8512" coordorigin="339" coordsize="19435,20000">
              <v:line id="_x0000_s1063" style="position:absolute" from="11987,0" to="12013,20000" strokeweight="1pt"/>
              <v:line id="_x0000_s1064" style="position:absolute" from="4226,0" to="4252,20000" strokeweight="1pt"/>
              <v:line id="_x0000_s1065" style="position:absolute;flip:x" from="11987,19993" to="19774,20000" strokeweight="1pt"/>
              <v:line id="_x0000_s1066" style="position:absolute;flip:x" from="339,19993" to="4252,20000" strokeweight="1pt"/>
            </v:group>
            <w10:wrap anchorx="page"/>
          </v:group>
        </w:pict>
      </w: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2C3959">
      <w:pPr>
        <w:pStyle w:val="a4"/>
        <w:spacing w:before="0" w:after="0"/>
        <w:jc w:val="center"/>
        <w:rPr>
          <w:b w:val="0"/>
          <w:sz w:val="28"/>
        </w:rPr>
      </w:pPr>
    </w:p>
    <w:p w:rsidR="002C3959" w:rsidRDefault="00353706">
      <w:pPr>
        <w:pStyle w:val="a4"/>
        <w:spacing w:before="0" w:after="0"/>
        <w:jc w:val="center"/>
        <w:rPr>
          <w:b w:val="0"/>
          <w:sz w:val="28"/>
        </w:rPr>
      </w:pPr>
      <w:r>
        <w:rPr>
          <w:b w:val="0"/>
          <w:sz w:val="28"/>
        </w:rPr>
        <w:t>Рисунок 3 - Направленность расходов федерального бюджета /6, стр.9/</w:t>
      </w:r>
    </w:p>
    <w:p w:rsidR="002C3959" w:rsidRDefault="002C3959">
      <w:pPr>
        <w:ind w:firstLine="510"/>
        <w:jc w:val="both"/>
      </w:pPr>
    </w:p>
    <w:p w:rsidR="002C3959" w:rsidRDefault="00353706">
      <w:pPr>
        <w:ind w:firstLine="709"/>
        <w:jc w:val="both"/>
      </w:pPr>
      <w:r>
        <w:t>Если говорить упрощенно, то система бюджетного выравнивания определяет такое взаимодействие между федеральным бюджетом и субъектами федерации, которое позволяет любому гражданину, проживающему в России, получать определенный уровень государственных услуг, независимо от того, на территории какого региона он проживает.</w:t>
      </w:r>
    </w:p>
    <w:p w:rsidR="002C3959" w:rsidRDefault="00353706">
      <w:pPr>
        <w:ind w:firstLine="709"/>
        <w:jc w:val="both"/>
      </w:pPr>
      <w:r>
        <w:t xml:space="preserve">В России оба направления бюджетного выравнивания сопряжены с огромными трудностями. Задача горизонтального выравнивания становится здесь сложна, как ни в одной другой стране мира, поскольку решение задачи обеспечения каждому гарантированных государством услуг связано с большими различиями в экономическом положении тех или иных регионов, с различным уровнем затрат и большой дифференциацией бюджетных возможностей региональных и местных органов власти. Существенное воздействие на обеспечение каждому социальных стандартов, гарантированных государством, оказывают рыночные процессы и продолжающийся экономический кризис, заставляющий предприятия отказываться от социальных затрат и сокращать численность работников, которые обращаются за защитой к государству. Эти факторы породили ряд факторов, которые наряду с естественными географическими должны непременно учитываться при организации горизонтального выравнивания бюджетной обеспеченности. Это и дифференциация населения по уровню денежных доходов, и существенные </w:t>
      </w:r>
      <w:r>
        <w:lastRenderedPageBreak/>
        <w:t>региональные различия в прожиточном минимуме, и разный уровень цен. Все это значительно усложняет и без того непростую задачу бюджетного выравнивания.</w:t>
      </w:r>
    </w:p>
    <w:p w:rsidR="002C3959" w:rsidRDefault="00353706">
      <w:pPr>
        <w:ind w:firstLine="709"/>
        <w:jc w:val="both"/>
      </w:pPr>
      <w:r>
        <w:t>Организация вертикального бюджетного регулирования также сопряжена со значительными трудностями. На сегодняшний день в ее основу положены такие принципы, которые в определенной мере стимулируют субъекты Федерации к повышению дефицита своего бюджета. Яркий тому пример - существующая методика распределения средств Федерального фонда финансовой поддержки регионов (трансфертов). Первая его часть направляется в адрес так называемых “нуждающихся” регионов, вторая - в адрес “особо нуждающихся”. “Нуждающимся” считается регион, среднедушевые доходы которого ниже, чем в среднем по России, “особо нуждающимся” - регион, бюджетные расходы которого выше его доходов, то есть бюджет с дефицитом. Таким образом, перерасход средств региональных бюджетов на основе данной методики будет автоматически покрыт из федерального бюджета. Естественным результатом этого является то, что стремление федерального Правительства снизить дефицит бюджета наталкивается на экономически обусловленное противостояние регионов /6, стр. 8/.</w:t>
      </w:r>
    </w:p>
    <w:p w:rsidR="002C3959" w:rsidRDefault="00353706">
      <w:pPr>
        <w:ind w:firstLine="709"/>
        <w:jc w:val="both"/>
      </w:pPr>
      <w:r>
        <w:t>Таким образом, очевиден тот факт, что для нормального развития системы бюджетного федерализма способы и приемы бюджетного выравнивания нуждаются в серьезных переменах. Отрадно в этой связи заметить, что в настоящее время уже разработан новый проект методики распределения ФФПР, более полно учитывающий как природно-географические, так и социально-экономические особенности регионов.</w:t>
      </w:r>
    </w:p>
    <w:p w:rsidR="002C3959" w:rsidRDefault="00353706">
      <w:pPr>
        <w:ind w:firstLine="709"/>
        <w:jc w:val="both"/>
      </w:pPr>
      <w:r>
        <w:t>Тем не менее само по себе бюджетное выравнивание не является решающим признаком бюджетного федерализма, ибо может иметь место и в унитарном государстве. Оно, таким образом, лишь по форме выражает отношения бюджетного федерализма, а по своей сущности выступает как объективно необходимый способ функционирования единого государства, единой финансовой и экономической системы общества. Оно объединяет федеративное государство, его народы, его граждан.</w:t>
      </w:r>
    </w:p>
    <w:p w:rsidR="002C3959" w:rsidRDefault="00353706">
      <w:pPr>
        <w:ind w:firstLine="709"/>
        <w:jc w:val="both"/>
      </w:pPr>
      <w:r>
        <w:t>В настоящее время судьба бюджетного федерализма в России зависит не столько от той или иной его модели, сколько от способности государства как единого целого преодолеть разрушительный экономический кризис, спад производства, осуществить переход в масштабах страны к иной рыночной стратегии финансовой стабилизации. Нельзя допустить ситуации, когда развитие бюджетного федерализма само превратится в фактор усиления экономического и политического кризиса: еще более ослабит федеральный бюджет, вместо борьбы за оздоровление реального сектора экономики активизирует борьбу за дележ федеральных налогов, приведет к кризису общероссийского рынка ценных бумаг из-за конкуренции федеральных и региональных государственных облигаций, заблокирует усилия центра в проведении единой эмиссионной, кредитной и процентной политики и политики сокращения бюджетного дефицита. Бюджетный федерализм необходимо все более осознанно сближать с общей макроэкономической политикой рыночных реформ. Решение проблем бюджетного федерализма в конечном итоге позволит стабилизировать российскую государственность, повысить управляемость и объективность нашей рыночной экономической системы.</w:t>
      </w:r>
    </w:p>
    <w:p w:rsidR="002C3959" w:rsidRDefault="002C3959">
      <w:pPr>
        <w:pStyle w:val="1"/>
        <w:rPr>
          <w:b/>
        </w:rPr>
      </w:pPr>
      <w:bookmarkStart w:id="50" w:name="_Toc386696115"/>
      <w:bookmarkStart w:id="51" w:name="_Toc509823024"/>
    </w:p>
    <w:p w:rsidR="002C3959" w:rsidRDefault="00353706">
      <w:pPr>
        <w:pStyle w:val="1"/>
        <w:rPr>
          <w:b/>
        </w:rPr>
      </w:pPr>
      <w:bookmarkStart w:id="52" w:name="_Hlt512701103"/>
      <w:bookmarkStart w:id="53" w:name="_Toc512510880"/>
      <w:bookmarkStart w:id="54" w:name="_Toc530814131"/>
      <w:bookmarkEnd w:id="52"/>
      <w:r>
        <w:rPr>
          <w:b/>
        </w:rPr>
        <w:t>3.2 Проблемы управления бюджетным дефицитом и государственным долгом</w:t>
      </w:r>
      <w:bookmarkEnd w:id="50"/>
      <w:bookmarkEnd w:id="51"/>
      <w:bookmarkEnd w:id="53"/>
      <w:bookmarkEnd w:id="54"/>
    </w:p>
    <w:p w:rsidR="002C3959" w:rsidRDefault="002C3959"/>
    <w:p w:rsidR="002C3959" w:rsidRDefault="00353706">
      <w:pPr>
        <w:pStyle w:val="a3"/>
      </w:pPr>
      <w:r>
        <w:t>Полностью сбалансированный государственный бюджет, то есть бюджет без сальдо, возможен только теоретически. Бюджетный дефицит - превышение расходов бюджета над его доходами - это финансовое явление, с которым в те или иные периоды своей истории неизбежно сталкивались все государства мира. Бесспорно, бюджетный дефицит - нежелательное для государства явление: его финансирование на основе денежной эмиссии гарантированно ведет к инфляции, с помощью неэмиссионных средств - к росту государственного долга. Тем не менее бюджетный дефицит нельзя однозначно относить к разряду чрезвычайных, катастрофических событий, так как различным может быть качество, природа дефицита. Он может быть связан с необходимостью осуществления крупных госуд</w:t>
      </w:r>
      <w:bookmarkStart w:id="55" w:name="_Hlt512702505"/>
      <w:bookmarkEnd w:id="55"/>
      <w:r>
        <w:t>арственных вложений в развитие экономики, 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 Еще Дж. М. Кейнс в целях взбадривания экономического роста и обеспечения полной занятости рекомендовал проводить политику дефицитного финансирования /4, стр. 174/. Дефицит бюджета может возникнуть и в результате чрезвычайных обстоятельств - войн, стихийных бедствий, катаклизмов - когда обычных резервов становится недостаточно и приходится прибегать к источникам особого рода. В таких случаях бюджетный дефицит, естественно, нежелательное, но неизбежное явление. Наконец, существует и третья, наиболее опасная и тревожная форма бюджетного дефицита, когда он является отражением кризисных явлений в экономике, ее развала, неспособности правительства держать под контролем финансовую ситуацию в стране. В этом случае требуется принятие не только срочных и действенных экономических мер, но и соответствующих политических решений.</w:t>
      </w:r>
    </w:p>
    <w:p w:rsidR="002C3959" w:rsidRDefault="00353706">
      <w:pPr>
        <w:ind w:firstLine="709"/>
        <w:jc w:val="both"/>
      </w:pPr>
      <w:r>
        <w:t>Нормальным считается дефицит бюджета, приблизительно соответствующий уровню инфляции в стране. Такой дефицит бюджета обычно покрывается низкопроцентными или беспроцентными кредитами Центробанка. Международные стандарты предполагают возможный дефицит бюджета на уровне 2 - 3 % ВНП. Такой или больший дефицит государственного бюджета  финансируется за счет эмиссии государственных ценных бумаг, доходность которых обычно ниже, чем средняя доходность на финансовом рынке, поскольку, в отличии от других видов доходов, доходы по государственным ценным бумагам не облагаются налогом. С позиций же интересов государства наиболее эффективным источником финансирования внутреннего долга являются внешние займы и кредиты, так как они не отвлекают финансовые ресурсы из внутреннего денежно-кредитного оборота.</w:t>
      </w:r>
    </w:p>
    <w:p w:rsidR="002C3959" w:rsidRDefault="00353706">
      <w:pPr>
        <w:ind w:firstLine="709"/>
        <w:jc w:val="both"/>
      </w:pPr>
      <w:r>
        <w:t xml:space="preserve">Что же происходит в России? На 2000 год предельный размер дефицита федерального бюджета был установлен в сумме 57,9 трлн. руб., или 1,08 % к ВВП. Согласно статьи 2 Федерального бюджета на 2000 год правительство РФ вправе направлять на покрытие дефицита федерального бюджета сальдо поступлений от операций на рынке с государственными ценными бумагами, доходы от приватизации государственного имущества, сумму превышения доходов над расходами по государственным запасам драгоценных металлов и драгоценных камней, кредиты международных финансовых организаций, правительств иностранных государств, банков и фирм, остатки средств на счетах по учту средств федерального бюджета по состоянию на 01.01.2000. </w:t>
      </w:r>
    </w:p>
    <w:p w:rsidR="002C3959" w:rsidRDefault="00353706">
      <w:pPr>
        <w:ind w:firstLine="709"/>
        <w:jc w:val="both"/>
      </w:pPr>
      <w:r>
        <w:t>Ситуация же в самом начале экономических преобразований была значительно более плачевной. С разрушением командно-административной системы нормальное соотношение между доходами и расходами прекратило поддерживаться силовыми методами, что проявилось в огромном росте бюджетного дефицита. По итогам 1991 года дефицит бюджета бывшего СССР достиг почти 20 % ВНП /3, стр. 293/. Резкое увеличение дефицита государственного бюджета привело к нарастанию инфляционных процессов, поскольку для покрытия дефицита правительство систематически использовало денежно-кредитную эмиссию. Только за три квартала 1991 г. рублевая масса возросла с 989 млрд. руб. до 1,7 трлн. руб., и ситуация продолжала ухудшаться /3, стр. 295/. Нарастание инфляционных процессов выразилось в росте цен на товары и услуги (видимая инфляция), и резком повышении уровня неудовлетворенного платежеспособного спроса (скрытая инфляция). До 1994 года дефицит бюджета продолжал оставаться на критическом уровне - 10,8 % /7, стр. 138/.</w:t>
      </w:r>
    </w:p>
    <w:p w:rsidR="002C3959" w:rsidRDefault="00353706">
      <w:pPr>
        <w:ind w:firstLine="709"/>
        <w:jc w:val="both"/>
      </w:pPr>
      <w:r>
        <w:t>Отказ властей от использования первичной кредитной эмиссии Центрального банка для финансирования бюджетного дефицита в 1996 - 1999 годах привел к радикальному сокращению темпов инфляции и существенному оздоровлению общеэкономической ситуации. Однако подавление инфляции было достигнуто лишь за счет превращения бюджетного дефицита в государственную задолженность. Место кредитов Центрального банка заняли займы внутри страны и за рубежом. Если в 1996 г. внутренние и внешние займы составляли 21,5 % реальных бюджетных доходов, то уже в первой половине 1999 года они достигли 68,7 %. Финансирование же за счет займов расходов федерального правительства увеличилось за этот период с 10 %  до более трети (около 19 % - за счет прироста внутреннего долга, около 16 % - внешнего).</w:t>
      </w:r>
    </w:p>
    <w:p w:rsidR="002C3959" w:rsidRDefault="00353706">
      <w:pPr>
        <w:ind w:firstLine="709"/>
        <w:jc w:val="both"/>
      </w:pPr>
      <w:r>
        <w:t xml:space="preserve">Предпринятые меры обострили бюджетный кризис. Увеличение заимствований приводит к росту расходов на обслуживание и погашение государственного долга и уменьшению государственных расходов по другим направлениям. Повышение налогового бремени увеличивает масштабы уклонения от уплаты налогов, сокращая тем самым налоговые поступления. </w:t>
      </w:r>
    </w:p>
    <w:p w:rsidR="002C3959" w:rsidRDefault="00353706">
      <w:pPr>
        <w:pStyle w:val="a4"/>
        <w:spacing w:before="0" w:after="0"/>
        <w:ind w:firstLine="567"/>
        <w:jc w:val="both"/>
        <w:rPr>
          <w:b w:val="0"/>
          <w:sz w:val="28"/>
        </w:rPr>
      </w:pPr>
      <w:r>
        <w:rPr>
          <w:b w:val="0"/>
          <w:sz w:val="28"/>
        </w:rPr>
        <w:t>В настоящее время практика безденежных взаимозачетов и т.п. прекращена. Уплата налогов вернулась к прежней форме – денежной.</w:t>
      </w:r>
    </w:p>
    <w:p w:rsidR="002C3959" w:rsidRDefault="002C3959"/>
    <w:p w:rsidR="002C3959" w:rsidRDefault="002C3959"/>
    <w:p w:rsidR="002C3959" w:rsidRDefault="002C3959"/>
    <w:p w:rsidR="002C3959" w:rsidRDefault="002C3959"/>
    <w:p w:rsidR="002C3959" w:rsidRDefault="00353706">
      <w:r>
        <w:t>Таблица 1 - Финансирование дефицита федерального бюджета России в 1999 г /9,стр. 142/</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5"/>
        <w:gridCol w:w="870"/>
      </w:tblGrid>
      <w:tr w:rsidR="002C3959">
        <w:trPr>
          <w:trHeight w:val="451"/>
        </w:trPr>
        <w:tc>
          <w:tcPr>
            <w:tcW w:w="9135" w:type="dxa"/>
            <w:vAlign w:val="center"/>
          </w:tcPr>
          <w:p w:rsidR="002C3959" w:rsidRDefault="00353706">
            <w:pPr>
              <w:rPr>
                <w:spacing w:val="20"/>
                <w:position w:val="2"/>
                <w:sz w:val="24"/>
              </w:rPr>
            </w:pPr>
            <w:r>
              <w:rPr>
                <w:spacing w:val="20"/>
                <w:position w:val="2"/>
                <w:sz w:val="24"/>
              </w:rPr>
              <w:t>Общее финансирование</w:t>
            </w:r>
          </w:p>
        </w:tc>
        <w:tc>
          <w:tcPr>
            <w:tcW w:w="870" w:type="dxa"/>
            <w:vAlign w:val="center"/>
          </w:tcPr>
          <w:p w:rsidR="002C3959" w:rsidRDefault="00353706">
            <w:pPr>
              <w:jc w:val="center"/>
              <w:rPr>
                <w:spacing w:val="20"/>
                <w:position w:val="2"/>
                <w:sz w:val="24"/>
              </w:rPr>
            </w:pPr>
            <w:r>
              <w:rPr>
                <w:spacing w:val="20"/>
                <w:position w:val="2"/>
                <w:sz w:val="24"/>
              </w:rPr>
              <w:t>74,3</w:t>
            </w:r>
          </w:p>
        </w:tc>
      </w:tr>
      <w:tr w:rsidR="002C3959">
        <w:tc>
          <w:tcPr>
            <w:tcW w:w="9135" w:type="dxa"/>
            <w:vAlign w:val="center"/>
          </w:tcPr>
          <w:p w:rsidR="002C3959" w:rsidRDefault="00353706">
            <w:pPr>
              <w:rPr>
                <w:sz w:val="24"/>
              </w:rPr>
            </w:pPr>
            <w:r>
              <w:rPr>
                <w:sz w:val="24"/>
              </w:rPr>
              <w:t>В том числе:</w:t>
            </w:r>
          </w:p>
          <w:p w:rsidR="002C3959" w:rsidRDefault="00353706">
            <w:pPr>
              <w:rPr>
                <w:sz w:val="24"/>
              </w:rPr>
            </w:pPr>
            <w:r>
              <w:rPr>
                <w:spacing w:val="20"/>
                <w:position w:val="2"/>
                <w:sz w:val="24"/>
              </w:rPr>
              <w:t>Внутреннее финансирование</w:t>
            </w:r>
          </w:p>
        </w:tc>
        <w:tc>
          <w:tcPr>
            <w:tcW w:w="870" w:type="dxa"/>
            <w:vAlign w:val="center"/>
          </w:tcPr>
          <w:p w:rsidR="002C3959" w:rsidRDefault="002C3959">
            <w:pPr>
              <w:jc w:val="center"/>
              <w:rPr>
                <w:sz w:val="24"/>
              </w:rPr>
            </w:pPr>
          </w:p>
          <w:p w:rsidR="002C3959" w:rsidRDefault="00353706">
            <w:pPr>
              <w:jc w:val="center"/>
              <w:rPr>
                <w:sz w:val="24"/>
              </w:rPr>
            </w:pPr>
            <w:r>
              <w:rPr>
                <w:sz w:val="24"/>
              </w:rPr>
              <w:t>41,0</w:t>
            </w:r>
          </w:p>
        </w:tc>
      </w:tr>
      <w:tr w:rsidR="002C3959">
        <w:tc>
          <w:tcPr>
            <w:tcW w:w="9135" w:type="dxa"/>
            <w:vAlign w:val="center"/>
          </w:tcPr>
          <w:p w:rsidR="002C3959" w:rsidRDefault="00353706">
            <w:pPr>
              <w:rPr>
                <w:sz w:val="24"/>
              </w:rPr>
            </w:pPr>
            <w:r>
              <w:rPr>
                <w:sz w:val="24"/>
              </w:rPr>
              <w:t>Из него:</w:t>
            </w:r>
          </w:p>
          <w:p w:rsidR="002C3959" w:rsidRDefault="00353706">
            <w:pPr>
              <w:rPr>
                <w:sz w:val="24"/>
              </w:rPr>
            </w:pPr>
            <w:r>
              <w:rPr>
                <w:sz w:val="24"/>
              </w:rPr>
              <w:t>Кредиты Банка России</w:t>
            </w:r>
          </w:p>
        </w:tc>
        <w:tc>
          <w:tcPr>
            <w:tcW w:w="870" w:type="dxa"/>
            <w:vAlign w:val="center"/>
          </w:tcPr>
          <w:p w:rsidR="002C3959" w:rsidRDefault="002C3959">
            <w:pPr>
              <w:pStyle w:val="10"/>
              <w:spacing w:line="240" w:lineRule="auto"/>
              <w:jc w:val="center"/>
              <w:rPr>
                <w:sz w:val="24"/>
              </w:rPr>
            </w:pPr>
          </w:p>
          <w:p w:rsidR="002C3959" w:rsidRDefault="00353706">
            <w:pPr>
              <w:jc w:val="center"/>
              <w:rPr>
                <w:sz w:val="24"/>
              </w:rPr>
            </w:pPr>
            <w:r>
              <w:rPr>
                <w:sz w:val="24"/>
              </w:rPr>
              <w:t>- 0,2</w:t>
            </w:r>
          </w:p>
        </w:tc>
      </w:tr>
      <w:tr w:rsidR="002C3959">
        <w:tc>
          <w:tcPr>
            <w:tcW w:w="9135" w:type="dxa"/>
            <w:vAlign w:val="center"/>
          </w:tcPr>
          <w:p w:rsidR="002C3959" w:rsidRDefault="00353706">
            <w:pPr>
              <w:rPr>
                <w:sz w:val="24"/>
              </w:rPr>
            </w:pPr>
            <w:r>
              <w:rPr>
                <w:sz w:val="24"/>
              </w:rPr>
              <w:t>Государственные краткосрочные обязательства</w:t>
            </w:r>
          </w:p>
        </w:tc>
        <w:tc>
          <w:tcPr>
            <w:tcW w:w="870" w:type="dxa"/>
            <w:vAlign w:val="center"/>
          </w:tcPr>
          <w:p w:rsidR="002C3959" w:rsidRDefault="00353706">
            <w:pPr>
              <w:jc w:val="center"/>
              <w:rPr>
                <w:sz w:val="24"/>
              </w:rPr>
            </w:pPr>
            <w:r>
              <w:rPr>
                <w:sz w:val="24"/>
              </w:rPr>
              <w:t>38,1</w:t>
            </w:r>
          </w:p>
        </w:tc>
      </w:tr>
      <w:tr w:rsidR="002C3959">
        <w:tc>
          <w:tcPr>
            <w:tcW w:w="9135" w:type="dxa"/>
            <w:vAlign w:val="center"/>
          </w:tcPr>
          <w:p w:rsidR="002C3959" w:rsidRDefault="00353706">
            <w:pPr>
              <w:rPr>
                <w:sz w:val="24"/>
              </w:rPr>
            </w:pPr>
            <w:r>
              <w:rPr>
                <w:sz w:val="24"/>
              </w:rPr>
              <w:t>Казначейские обязательства</w:t>
            </w:r>
          </w:p>
        </w:tc>
        <w:tc>
          <w:tcPr>
            <w:tcW w:w="870" w:type="dxa"/>
            <w:vAlign w:val="center"/>
          </w:tcPr>
          <w:p w:rsidR="002C3959" w:rsidRDefault="00353706">
            <w:pPr>
              <w:jc w:val="center"/>
              <w:rPr>
                <w:sz w:val="24"/>
              </w:rPr>
            </w:pPr>
            <w:r>
              <w:rPr>
                <w:sz w:val="24"/>
              </w:rPr>
              <w:t>- 7,3</w:t>
            </w:r>
          </w:p>
        </w:tc>
      </w:tr>
      <w:tr w:rsidR="002C3959">
        <w:trPr>
          <w:trHeight w:val="318"/>
        </w:trPr>
        <w:tc>
          <w:tcPr>
            <w:tcW w:w="9135" w:type="dxa"/>
            <w:vAlign w:val="center"/>
          </w:tcPr>
          <w:p w:rsidR="002C3959" w:rsidRDefault="00353706">
            <w:pPr>
              <w:rPr>
                <w:sz w:val="24"/>
              </w:rPr>
            </w:pPr>
            <w:bookmarkStart w:id="56" w:name="_Hlt512702550"/>
            <w:r>
              <w:rPr>
                <w:sz w:val="24"/>
              </w:rPr>
              <w:t>Облигации государственного сберегательного займа</w:t>
            </w:r>
          </w:p>
        </w:tc>
        <w:tc>
          <w:tcPr>
            <w:tcW w:w="870" w:type="dxa"/>
            <w:vAlign w:val="center"/>
          </w:tcPr>
          <w:p w:rsidR="002C3959" w:rsidRDefault="00353706">
            <w:pPr>
              <w:jc w:val="center"/>
              <w:rPr>
                <w:sz w:val="24"/>
              </w:rPr>
            </w:pPr>
            <w:r>
              <w:rPr>
                <w:sz w:val="24"/>
              </w:rPr>
              <w:t>6,3</w:t>
            </w:r>
          </w:p>
        </w:tc>
      </w:tr>
      <w:bookmarkEnd w:id="56"/>
      <w:tr w:rsidR="002C3959">
        <w:trPr>
          <w:trHeight w:val="418"/>
        </w:trPr>
        <w:tc>
          <w:tcPr>
            <w:tcW w:w="9135" w:type="dxa"/>
            <w:vAlign w:val="center"/>
          </w:tcPr>
          <w:p w:rsidR="002C3959" w:rsidRDefault="00353706">
            <w:pPr>
              <w:rPr>
                <w:spacing w:val="20"/>
                <w:position w:val="2"/>
                <w:sz w:val="24"/>
              </w:rPr>
            </w:pPr>
            <w:r>
              <w:rPr>
                <w:spacing w:val="20"/>
                <w:position w:val="2"/>
                <w:sz w:val="24"/>
              </w:rPr>
              <w:t>Внешнее финансирование</w:t>
            </w:r>
          </w:p>
        </w:tc>
        <w:tc>
          <w:tcPr>
            <w:tcW w:w="870" w:type="dxa"/>
            <w:vAlign w:val="center"/>
          </w:tcPr>
          <w:p w:rsidR="002C3959" w:rsidRDefault="00353706">
            <w:pPr>
              <w:jc w:val="center"/>
              <w:rPr>
                <w:spacing w:val="20"/>
                <w:position w:val="2"/>
                <w:sz w:val="24"/>
              </w:rPr>
            </w:pPr>
            <w:r>
              <w:rPr>
                <w:spacing w:val="20"/>
                <w:position w:val="2"/>
                <w:sz w:val="24"/>
              </w:rPr>
              <w:t>33,3</w:t>
            </w:r>
          </w:p>
        </w:tc>
      </w:tr>
      <w:tr w:rsidR="002C3959">
        <w:tc>
          <w:tcPr>
            <w:tcW w:w="9135" w:type="dxa"/>
            <w:vAlign w:val="center"/>
          </w:tcPr>
          <w:p w:rsidR="002C3959" w:rsidRDefault="00353706">
            <w:pPr>
              <w:rPr>
                <w:sz w:val="24"/>
              </w:rPr>
            </w:pPr>
            <w:r>
              <w:rPr>
                <w:sz w:val="24"/>
              </w:rPr>
              <w:t>Из него:</w:t>
            </w:r>
          </w:p>
          <w:p w:rsidR="002C3959" w:rsidRDefault="00353706">
            <w:pPr>
              <w:rPr>
                <w:sz w:val="24"/>
              </w:rPr>
            </w:pPr>
            <w:r>
              <w:rPr>
                <w:sz w:val="24"/>
              </w:rPr>
              <w:t>Кредиты международных финансовых организаций</w:t>
            </w:r>
          </w:p>
        </w:tc>
        <w:tc>
          <w:tcPr>
            <w:tcW w:w="870" w:type="dxa"/>
            <w:vAlign w:val="center"/>
          </w:tcPr>
          <w:p w:rsidR="002C3959" w:rsidRDefault="00353706">
            <w:pPr>
              <w:jc w:val="center"/>
              <w:rPr>
                <w:sz w:val="24"/>
              </w:rPr>
            </w:pPr>
            <w:r>
              <w:rPr>
                <w:sz w:val="24"/>
              </w:rPr>
              <w:t>22,5</w:t>
            </w:r>
          </w:p>
        </w:tc>
      </w:tr>
      <w:tr w:rsidR="002C3959">
        <w:tc>
          <w:tcPr>
            <w:tcW w:w="9135" w:type="dxa"/>
            <w:vAlign w:val="center"/>
          </w:tcPr>
          <w:p w:rsidR="002C3959" w:rsidRDefault="00353706">
            <w:pPr>
              <w:rPr>
                <w:sz w:val="24"/>
              </w:rPr>
            </w:pPr>
            <w:r>
              <w:rPr>
                <w:sz w:val="24"/>
              </w:rPr>
              <w:t>Кредиты правительств иностранных государств, иностранных коммерческих банков и фирм</w:t>
            </w:r>
          </w:p>
        </w:tc>
        <w:tc>
          <w:tcPr>
            <w:tcW w:w="870" w:type="dxa"/>
            <w:vAlign w:val="center"/>
          </w:tcPr>
          <w:p w:rsidR="002C3959" w:rsidRDefault="00353706">
            <w:pPr>
              <w:jc w:val="center"/>
              <w:rPr>
                <w:sz w:val="24"/>
              </w:rPr>
            </w:pPr>
            <w:r>
              <w:rPr>
                <w:sz w:val="24"/>
              </w:rPr>
              <w:t>10,8</w:t>
            </w:r>
          </w:p>
        </w:tc>
      </w:tr>
    </w:tbl>
    <w:p w:rsidR="002C3959" w:rsidRDefault="00353706">
      <w:pPr>
        <w:jc w:val="center"/>
        <w:rPr>
          <w:b/>
        </w:rPr>
      </w:pPr>
      <w:r>
        <w:rPr>
          <w:b/>
        </w:rPr>
        <w:t xml:space="preserve">  </w:t>
      </w:r>
    </w:p>
    <w:p w:rsidR="002C3959" w:rsidRDefault="00353706">
      <w:pPr>
        <w:pStyle w:val="a3"/>
      </w:pPr>
      <w:r>
        <w:t>В конечном итоге важно отметить следующее: даже при том, что бюджетный дефицит и государственный долг - сами по себе не являются катастрофичными явлениями, их увеличение может вести к серьезным негативным последствиям не только экономического, но и чисто политического характера. Ведь доверие народа к бюджетной системе, к бюджетному устройству страны определяет доверие правительству, доверие проводимым реформам. Это доверие невозможно в условиях несбалансированного бюджета - главного финансового документа страны, в условиях растущего внутреннего и внешнего долга. И это должно, наконец, привлечь пр</w:t>
      </w:r>
      <w:bookmarkStart w:id="57" w:name="_Hlt512701142"/>
      <w:bookmarkEnd w:id="57"/>
      <w:r>
        <w:t xml:space="preserve">истальное внимание правительства, и проявиться в конкретных результатах.  </w:t>
      </w:r>
    </w:p>
    <w:p w:rsidR="002C3959" w:rsidRDefault="00353706">
      <w:pPr>
        <w:pStyle w:val="1"/>
        <w:jc w:val="center"/>
        <w:rPr>
          <w:b/>
          <w:sz w:val="32"/>
        </w:rPr>
      </w:pPr>
      <w:r>
        <w:br w:type="page"/>
      </w:r>
      <w:bookmarkStart w:id="58" w:name="_Toc509823025"/>
      <w:bookmarkStart w:id="59" w:name="_Toc512510881"/>
      <w:bookmarkStart w:id="60" w:name="_Toc530814132"/>
      <w:r>
        <w:rPr>
          <w:b/>
          <w:sz w:val="32"/>
        </w:rPr>
        <w:t>З</w:t>
      </w:r>
      <w:bookmarkEnd w:id="58"/>
      <w:bookmarkEnd w:id="59"/>
      <w:r>
        <w:rPr>
          <w:b/>
          <w:sz w:val="32"/>
        </w:rPr>
        <w:t>аключение</w:t>
      </w:r>
      <w:bookmarkEnd w:id="60"/>
    </w:p>
    <w:p w:rsidR="002C3959" w:rsidRDefault="002C3959">
      <w:pPr>
        <w:ind w:firstLine="510"/>
        <w:jc w:val="both"/>
      </w:pPr>
    </w:p>
    <w:p w:rsidR="002C3959" w:rsidRDefault="00353706">
      <w:pPr>
        <w:ind w:firstLine="709"/>
        <w:jc w:val="both"/>
      </w:pPr>
      <w:r>
        <w:t>Итак, бюджет Российской Федерации является важнейшим звеном финансовой системы страны. Отражая содержание процессов производства и распределения общественного продукта и национального дохода, бюджет представляет собой экономическую форму образования и использования основного централизованного фонда денежных средств государства.</w:t>
      </w:r>
    </w:p>
    <w:p w:rsidR="002C3959" w:rsidRDefault="00353706">
      <w:pPr>
        <w:ind w:firstLine="709"/>
        <w:jc w:val="both"/>
      </w:pPr>
      <w:r>
        <w:t>Бюджет является формой образования и расходования денежных средств для обеспечения функций органов государственной власти. Сосредоточение финансовых ресурсов в бюджете необходимо для успешной реализации финансовой политики государства.</w:t>
      </w:r>
    </w:p>
    <w:p w:rsidR="002C3959" w:rsidRDefault="00353706">
      <w:pPr>
        <w:ind w:firstLine="709"/>
        <w:jc w:val="both"/>
      </w:pPr>
      <w:r>
        <w:t>Совокупность всех видов бюджетов образует бюджетную систему государства. Взаимосвязь между ее отдельными звеньями, организацию и принципы построения бюджетной системы принято называть бюджетным устройством. Бюджетная система призвана играть важную роль в реализации финансовой политики государства, цели которой обусловливаются его экономической политикой.</w:t>
      </w:r>
    </w:p>
    <w:p w:rsidR="002C3959" w:rsidRDefault="00353706">
      <w:pPr>
        <w:ind w:firstLine="709"/>
        <w:jc w:val="both"/>
      </w:pPr>
      <w:r>
        <w:t>Бюджетные отношения представляют собой финансовые отношения государства на федеральном, региональном и местном уровнях с государственными, акционерными и иными предприятиями и организациями, а также населением по поводу формирования и использования централизованного фонда денежных ресурсов. При этом важной проблемой развития бюджетного устройства Российской Федерации является пересмотр сложившихся отношений между бюджетами различных уровней. Будучи федеральным государством с трехуровневой бюджетной системой, для России чрезвычайно актуальна проблема построения бюджетного устройства, основанного на принципах бюджетного федерализма, под которым понимается система налогово-бюджетных взаимоотношений органов власти и управления различных уровней на всех стадиях бюджетного процесса</w:t>
      </w:r>
    </w:p>
    <w:p w:rsidR="002C3959" w:rsidRDefault="00353706">
      <w:pPr>
        <w:ind w:firstLine="709"/>
        <w:jc w:val="both"/>
      </w:pPr>
      <w:r>
        <w:t>Необходимость реформирования бюджетной системы в современных условиях определяется объективными требованиями экономической действительности. Развитие общества, многие годы жившего в условиях жесткой централизации, еще довольно 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w:t>
      </w:r>
    </w:p>
    <w:p w:rsidR="002C3959" w:rsidRDefault="00353706">
      <w:pPr>
        <w:ind w:firstLine="709"/>
        <w:jc w:val="both"/>
      </w:pPr>
      <w:r>
        <w:t>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Ведь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2C3959" w:rsidRDefault="00353706">
      <w:pPr>
        <w:pStyle w:val="a3"/>
      </w:pPr>
      <w:r>
        <w:t xml:space="preserve">Процесс преобразования бюджетной системы - сложный, длительный, порой весьма болезненный. Тем не менее начало ему уже положено. И от успешного его завершения зависит ни много ни мало - будущее всей российской экономики. </w:t>
      </w:r>
    </w:p>
    <w:p w:rsidR="002C3959" w:rsidRDefault="002C3959">
      <w:pPr>
        <w:ind w:firstLine="510"/>
        <w:jc w:val="both"/>
      </w:pPr>
    </w:p>
    <w:p w:rsidR="002C3959" w:rsidRDefault="00353706">
      <w:pPr>
        <w:pStyle w:val="1"/>
        <w:jc w:val="center"/>
      </w:pPr>
      <w:bookmarkStart w:id="61" w:name="_Toc509823026"/>
      <w:r>
        <w:br w:type="page"/>
      </w:r>
      <w:bookmarkStart w:id="62" w:name="_Hlt510843766"/>
      <w:bookmarkStart w:id="63" w:name="_Toc530814133"/>
      <w:bookmarkEnd w:id="61"/>
      <w:bookmarkEnd w:id="62"/>
      <w:r>
        <w:t>Список использованных источников</w:t>
      </w:r>
      <w:bookmarkEnd w:id="63"/>
    </w:p>
    <w:p w:rsidR="002C3959" w:rsidRDefault="002C3959">
      <w:pPr>
        <w:jc w:val="center"/>
        <w:rPr>
          <w:b/>
        </w:rPr>
      </w:pPr>
    </w:p>
    <w:p w:rsidR="002C3959" w:rsidRDefault="00353706" w:rsidP="00353706">
      <w:pPr>
        <w:numPr>
          <w:ilvl w:val="0"/>
          <w:numId w:val="3"/>
        </w:numPr>
        <w:jc w:val="both"/>
      </w:pPr>
      <w:r>
        <w:t>Федеральный закон “О Федеральном Бюджете на 2000 год” // Официальные документы № 2, январь 2000</w:t>
      </w:r>
    </w:p>
    <w:p w:rsidR="002C3959" w:rsidRDefault="00353706" w:rsidP="00353706">
      <w:pPr>
        <w:numPr>
          <w:ilvl w:val="0"/>
          <w:numId w:val="3"/>
        </w:numPr>
        <w:jc w:val="both"/>
      </w:pPr>
      <w:r>
        <w:t>Бюджетный кодекс РФ №63 от 23.01.2000, г. Екатеринбург</w:t>
      </w:r>
    </w:p>
    <w:p w:rsidR="002C3959" w:rsidRDefault="00353706" w:rsidP="00353706">
      <w:pPr>
        <w:numPr>
          <w:ilvl w:val="0"/>
          <w:numId w:val="3"/>
        </w:numPr>
        <w:jc w:val="both"/>
      </w:pPr>
      <w:r>
        <w:t>Финансы. Под ред. В. М. Родионовой - М., Финансы и статистика, 1995</w:t>
      </w:r>
    </w:p>
    <w:p w:rsidR="002C3959" w:rsidRDefault="00353706" w:rsidP="00353706">
      <w:pPr>
        <w:numPr>
          <w:ilvl w:val="0"/>
          <w:numId w:val="3"/>
        </w:numPr>
        <w:jc w:val="both"/>
      </w:pPr>
      <w:r>
        <w:t>Финансы. Денежное обращение. Кредит: учебник для вузов. Под ред. проф. Л. А. Дробозиной - М., Финансы, ЮНИТИ, 1997</w:t>
      </w:r>
    </w:p>
    <w:p w:rsidR="002C3959" w:rsidRDefault="00353706" w:rsidP="00353706">
      <w:pPr>
        <w:numPr>
          <w:ilvl w:val="0"/>
          <w:numId w:val="3"/>
        </w:numPr>
        <w:jc w:val="both"/>
      </w:pPr>
      <w:r>
        <w:t>Государственный бюджет: Учебное пособие. Под ред. М. И. Ткачук - Минск, Высшая школа, 1995</w:t>
      </w:r>
    </w:p>
    <w:p w:rsidR="002C3959" w:rsidRDefault="00353706" w:rsidP="00353706">
      <w:pPr>
        <w:numPr>
          <w:ilvl w:val="0"/>
          <w:numId w:val="3"/>
        </w:numPr>
        <w:jc w:val="both"/>
      </w:pPr>
      <w:r>
        <w:t xml:space="preserve">Илларионов А. Бремя государства // Вопросы экономики, № 1, 1997 </w:t>
      </w:r>
    </w:p>
    <w:p w:rsidR="002C3959" w:rsidRDefault="00353706" w:rsidP="00353706">
      <w:pPr>
        <w:numPr>
          <w:ilvl w:val="0"/>
          <w:numId w:val="3"/>
        </w:numPr>
        <w:jc w:val="both"/>
      </w:pPr>
      <w:r>
        <w:t>Коков В., Любимцев Ю. Бюджетный федерализм: проблемы и перспективы // Экономист, № 11, 1996</w:t>
      </w:r>
    </w:p>
    <w:p w:rsidR="002C3959" w:rsidRDefault="00353706" w:rsidP="00353706">
      <w:pPr>
        <w:numPr>
          <w:ilvl w:val="0"/>
          <w:numId w:val="3"/>
        </w:numPr>
        <w:jc w:val="both"/>
      </w:pPr>
      <w:r>
        <w:t>Хурсевич С. Н.  Бюджетный  федерализм  и  бюджетный  дефицит  //Финансы, № 4, 2000</w:t>
      </w:r>
    </w:p>
    <w:p w:rsidR="002C3959" w:rsidRDefault="00353706" w:rsidP="00353706">
      <w:pPr>
        <w:numPr>
          <w:ilvl w:val="0"/>
          <w:numId w:val="3"/>
        </w:numPr>
        <w:jc w:val="both"/>
      </w:pPr>
      <w:r>
        <w:t>Социально-экономическое положение России - М., Госкомстат, 1999г.</w:t>
      </w:r>
    </w:p>
    <w:p w:rsidR="002C3959" w:rsidRDefault="00353706" w:rsidP="00353706">
      <w:pPr>
        <w:numPr>
          <w:ilvl w:val="0"/>
          <w:numId w:val="3"/>
        </w:numPr>
        <w:jc w:val="both"/>
      </w:pPr>
      <w:r>
        <w:t xml:space="preserve">Программа Грефа, газета «Коммерсант», №4, 2000 </w:t>
      </w:r>
    </w:p>
    <w:p w:rsidR="002C3959" w:rsidRDefault="00353706" w:rsidP="00353706">
      <w:pPr>
        <w:numPr>
          <w:ilvl w:val="0"/>
          <w:numId w:val="3"/>
        </w:numPr>
        <w:jc w:val="both"/>
      </w:pPr>
      <w:r>
        <w:t>Шумков А. «Наш бюджетный бонапартизм», Финансовая Россия №31, 2000г.</w:t>
      </w:r>
    </w:p>
    <w:p w:rsidR="002C3959" w:rsidRDefault="00353706" w:rsidP="00353706">
      <w:pPr>
        <w:numPr>
          <w:ilvl w:val="0"/>
          <w:numId w:val="3"/>
        </w:numPr>
        <w:jc w:val="both"/>
      </w:pPr>
      <w:r>
        <w:t>Фрумкин К. «В программе реформ – реформа программ», Финансовая Россия №31, 2000г.</w:t>
      </w:r>
    </w:p>
    <w:p w:rsidR="002C3959" w:rsidRDefault="002C3959">
      <w:pPr>
        <w:jc w:val="both"/>
      </w:pPr>
      <w:bookmarkStart w:id="64" w:name="_GoBack"/>
      <w:bookmarkEnd w:id="64"/>
    </w:p>
    <w:sectPr w:rsidR="002C3959">
      <w:headerReference w:type="even" r:id="rId7"/>
      <w:headerReference w:type="default" r:id="rId8"/>
      <w:footerReference w:type="even" r:id="rId9"/>
      <w:footerReference w:type="default" r:id="rId10"/>
      <w:pgSz w:w="11906" w:h="16838"/>
      <w:pgMar w:top="737" w:right="567" w:bottom="737" w:left="147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59" w:rsidRDefault="00353706">
      <w:r>
        <w:separator/>
      </w:r>
    </w:p>
  </w:endnote>
  <w:endnote w:type="continuationSeparator" w:id="0">
    <w:p w:rsidR="002C3959" w:rsidRDefault="0035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59" w:rsidRDefault="003537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33</w:t>
    </w:r>
    <w:r>
      <w:rPr>
        <w:rStyle w:val="a7"/>
      </w:rPr>
      <w:fldChar w:fldCharType="end"/>
    </w:r>
  </w:p>
  <w:p w:rsidR="002C3959" w:rsidRDefault="002C395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59" w:rsidRDefault="002C395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59" w:rsidRDefault="00353706">
      <w:r>
        <w:separator/>
      </w:r>
    </w:p>
  </w:footnote>
  <w:footnote w:type="continuationSeparator" w:id="0">
    <w:p w:rsidR="002C3959" w:rsidRDefault="00353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59" w:rsidRDefault="0035370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3959" w:rsidRDefault="002C395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59" w:rsidRDefault="00353706">
    <w:pPr>
      <w:pStyle w:val="a5"/>
      <w:framePr w:wrap="around" w:vAnchor="text" w:hAnchor="page" w:x="11173" w:y="-198"/>
      <w:rPr>
        <w:rStyle w:val="a7"/>
        <w:sz w:val="22"/>
      </w:rPr>
    </w:pPr>
    <w:r>
      <w:rPr>
        <w:rStyle w:val="a7"/>
        <w:sz w:val="22"/>
      </w:rPr>
      <w:fldChar w:fldCharType="begin"/>
    </w:r>
    <w:r>
      <w:rPr>
        <w:rStyle w:val="a7"/>
        <w:sz w:val="22"/>
      </w:rPr>
      <w:instrText xml:space="preserve">PAGE  </w:instrText>
    </w:r>
    <w:r>
      <w:rPr>
        <w:rStyle w:val="a7"/>
        <w:sz w:val="22"/>
      </w:rPr>
      <w:fldChar w:fldCharType="separate"/>
    </w:r>
    <w:r w:rsidR="00735337">
      <w:rPr>
        <w:rStyle w:val="a7"/>
        <w:noProof/>
        <w:sz w:val="22"/>
      </w:rPr>
      <w:t>26</w:t>
    </w:r>
    <w:r>
      <w:rPr>
        <w:rStyle w:val="a7"/>
        <w:sz w:val="22"/>
      </w:rPr>
      <w:fldChar w:fldCharType="end"/>
    </w:r>
  </w:p>
  <w:p w:rsidR="002C3959" w:rsidRDefault="002C395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D6599"/>
    <w:multiLevelType w:val="hybridMultilevel"/>
    <w:tmpl w:val="B5A027D2"/>
    <w:lvl w:ilvl="0" w:tplc="5434EA8C">
      <w:start w:val="1"/>
      <w:numFmt w:val="none"/>
      <w:lvlText w:val="-"/>
      <w:lvlJc w:val="right"/>
      <w:pPr>
        <w:tabs>
          <w:tab w:val="num" w:pos="1006"/>
        </w:tabs>
        <w:ind w:left="1006" w:hanging="286"/>
      </w:pPr>
      <w:rPr>
        <w:rFonts w:hint="default"/>
      </w:rPr>
    </w:lvl>
    <w:lvl w:ilvl="1" w:tplc="AE8CD99C" w:tentative="1">
      <w:start w:val="1"/>
      <w:numFmt w:val="lowerLetter"/>
      <w:lvlText w:val="%2."/>
      <w:lvlJc w:val="left"/>
      <w:pPr>
        <w:tabs>
          <w:tab w:val="num" w:pos="1366"/>
        </w:tabs>
        <w:ind w:left="1366" w:hanging="360"/>
      </w:pPr>
    </w:lvl>
    <w:lvl w:ilvl="2" w:tplc="DFEC0B58" w:tentative="1">
      <w:start w:val="1"/>
      <w:numFmt w:val="lowerRoman"/>
      <w:lvlText w:val="%3."/>
      <w:lvlJc w:val="right"/>
      <w:pPr>
        <w:tabs>
          <w:tab w:val="num" w:pos="2086"/>
        </w:tabs>
        <w:ind w:left="2086" w:hanging="180"/>
      </w:pPr>
    </w:lvl>
    <w:lvl w:ilvl="3" w:tplc="9E3AC4C8" w:tentative="1">
      <w:start w:val="1"/>
      <w:numFmt w:val="decimal"/>
      <w:lvlText w:val="%4."/>
      <w:lvlJc w:val="left"/>
      <w:pPr>
        <w:tabs>
          <w:tab w:val="num" w:pos="2806"/>
        </w:tabs>
        <w:ind w:left="2806" w:hanging="360"/>
      </w:pPr>
    </w:lvl>
    <w:lvl w:ilvl="4" w:tplc="B2920A56" w:tentative="1">
      <w:start w:val="1"/>
      <w:numFmt w:val="lowerLetter"/>
      <w:lvlText w:val="%5."/>
      <w:lvlJc w:val="left"/>
      <w:pPr>
        <w:tabs>
          <w:tab w:val="num" w:pos="3526"/>
        </w:tabs>
        <w:ind w:left="3526" w:hanging="360"/>
      </w:pPr>
    </w:lvl>
    <w:lvl w:ilvl="5" w:tplc="DDB65442" w:tentative="1">
      <w:start w:val="1"/>
      <w:numFmt w:val="lowerRoman"/>
      <w:lvlText w:val="%6."/>
      <w:lvlJc w:val="right"/>
      <w:pPr>
        <w:tabs>
          <w:tab w:val="num" w:pos="4246"/>
        </w:tabs>
        <w:ind w:left="4246" w:hanging="180"/>
      </w:pPr>
    </w:lvl>
    <w:lvl w:ilvl="6" w:tplc="D6F8A166" w:tentative="1">
      <w:start w:val="1"/>
      <w:numFmt w:val="decimal"/>
      <w:lvlText w:val="%7."/>
      <w:lvlJc w:val="left"/>
      <w:pPr>
        <w:tabs>
          <w:tab w:val="num" w:pos="4966"/>
        </w:tabs>
        <w:ind w:left="4966" w:hanging="360"/>
      </w:pPr>
    </w:lvl>
    <w:lvl w:ilvl="7" w:tplc="6C6CE25A" w:tentative="1">
      <w:start w:val="1"/>
      <w:numFmt w:val="lowerLetter"/>
      <w:lvlText w:val="%8."/>
      <w:lvlJc w:val="left"/>
      <w:pPr>
        <w:tabs>
          <w:tab w:val="num" w:pos="5686"/>
        </w:tabs>
        <w:ind w:left="5686" w:hanging="360"/>
      </w:pPr>
    </w:lvl>
    <w:lvl w:ilvl="8" w:tplc="475AB72A" w:tentative="1">
      <w:start w:val="1"/>
      <w:numFmt w:val="lowerRoman"/>
      <w:lvlText w:val="%9."/>
      <w:lvlJc w:val="right"/>
      <w:pPr>
        <w:tabs>
          <w:tab w:val="num" w:pos="6406"/>
        </w:tabs>
        <w:ind w:left="6406" w:hanging="180"/>
      </w:pPr>
    </w:lvl>
  </w:abstractNum>
  <w:abstractNum w:abstractNumId="1">
    <w:nsid w:val="15BB6E4C"/>
    <w:multiLevelType w:val="hybridMultilevel"/>
    <w:tmpl w:val="5F607386"/>
    <w:lvl w:ilvl="0" w:tplc="537AD870">
      <w:start w:val="1"/>
      <w:numFmt w:val="none"/>
      <w:lvlText w:val="-"/>
      <w:lvlJc w:val="right"/>
      <w:pPr>
        <w:tabs>
          <w:tab w:val="num" w:pos="1080"/>
        </w:tabs>
        <w:ind w:left="1080" w:hanging="286"/>
      </w:pPr>
      <w:rPr>
        <w:rFonts w:hint="default"/>
      </w:rPr>
    </w:lvl>
    <w:lvl w:ilvl="1" w:tplc="F52C56E6" w:tentative="1">
      <w:start w:val="1"/>
      <w:numFmt w:val="lowerLetter"/>
      <w:lvlText w:val="%2."/>
      <w:lvlJc w:val="left"/>
      <w:pPr>
        <w:tabs>
          <w:tab w:val="num" w:pos="1440"/>
        </w:tabs>
        <w:ind w:left="1440" w:hanging="360"/>
      </w:pPr>
    </w:lvl>
    <w:lvl w:ilvl="2" w:tplc="1282647C" w:tentative="1">
      <w:start w:val="1"/>
      <w:numFmt w:val="lowerRoman"/>
      <w:lvlText w:val="%3."/>
      <w:lvlJc w:val="right"/>
      <w:pPr>
        <w:tabs>
          <w:tab w:val="num" w:pos="2160"/>
        </w:tabs>
        <w:ind w:left="2160" w:hanging="180"/>
      </w:pPr>
    </w:lvl>
    <w:lvl w:ilvl="3" w:tplc="83D0665E" w:tentative="1">
      <w:start w:val="1"/>
      <w:numFmt w:val="decimal"/>
      <w:lvlText w:val="%4."/>
      <w:lvlJc w:val="left"/>
      <w:pPr>
        <w:tabs>
          <w:tab w:val="num" w:pos="2880"/>
        </w:tabs>
        <w:ind w:left="2880" w:hanging="360"/>
      </w:pPr>
    </w:lvl>
    <w:lvl w:ilvl="4" w:tplc="7C6A6172" w:tentative="1">
      <w:start w:val="1"/>
      <w:numFmt w:val="lowerLetter"/>
      <w:lvlText w:val="%5."/>
      <w:lvlJc w:val="left"/>
      <w:pPr>
        <w:tabs>
          <w:tab w:val="num" w:pos="3600"/>
        </w:tabs>
        <w:ind w:left="3600" w:hanging="360"/>
      </w:pPr>
    </w:lvl>
    <w:lvl w:ilvl="5" w:tplc="D2ACCC60" w:tentative="1">
      <w:start w:val="1"/>
      <w:numFmt w:val="lowerRoman"/>
      <w:lvlText w:val="%6."/>
      <w:lvlJc w:val="right"/>
      <w:pPr>
        <w:tabs>
          <w:tab w:val="num" w:pos="4320"/>
        </w:tabs>
        <w:ind w:left="4320" w:hanging="180"/>
      </w:pPr>
    </w:lvl>
    <w:lvl w:ilvl="6" w:tplc="37D2EC7C" w:tentative="1">
      <w:start w:val="1"/>
      <w:numFmt w:val="decimal"/>
      <w:lvlText w:val="%7."/>
      <w:lvlJc w:val="left"/>
      <w:pPr>
        <w:tabs>
          <w:tab w:val="num" w:pos="5040"/>
        </w:tabs>
        <w:ind w:left="5040" w:hanging="360"/>
      </w:pPr>
    </w:lvl>
    <w:lvl w:ilvl="7" w:tplc="DE226268" w:tentative="1">
      <w:start w:val="1"/>
      <w:numFmt w:val="lowerLetter"/>
      <w:lvlText w:val="%8."/>
      <w:lvlJc w:val="left"/>
      <w:pPr>
        <w:tabs>
          <w:tab w:val="num" w:pos="5760"/>
        </w:tabs>
        <w:ind w:left="5760" w:hanging="360"/>
      </w:pPr>
    </w:lvl>
    <w:lvl w:ilvl="8" w:tplc="9858F024" w:tentative="1">
      <w:start w:val="1"/>
      <w:numFmt w:val="lowerRoman"/>
      <w:lvlText w:val="%9."/>
      <w:lvlJc w:val="right"/>
      <w:pPr>
        <w:tabs>
          <w:tab w:val="num" w:pos="6480"/>
        </w:tabs>
        <w:ind w:left="6480" w:hanging="180"/>
      </w:pPr>
    </w:lvl>
  </w:abstractNum>
  <w:abstractNum w:abstractNumId="2">
    <w:nsid w:val="1FDD1AED"/>
    <w:multiLevelType w:val="hybridMultilevel"/>
    <w:tmpl w:val="4AECBD26"/>
    <w:lvl w:ilvl="0" w:tplc="3D80A85A">
      <w:start w:val="1"/>
      <w:numFmt w:val="none"/>
      <w:lvlText w:val="-"/>
      <w:lvlJc w:val="right"/>
      <w:pPr>
        <w:tabs>
          <w:tab w:val="num" w:pos="1080"/>
        </w:tabs>
        <w:ind w:left="1080" w:hanging="286"/>
      </w:pPr>
      <w:rPr>
        <w:rFonts w:hint="default"/>
      </w:rPr>
    </w:lvl>
    <w:lvl w:ilvl="1" w:tplc="0490831C" w:tentative="1">
      <w:start w:val="1"/>
      <w:numFmt w:val="lowerLetter"/>
      <w:lvlText w:val="%2."/>
      <w:lvlJc w:val="left"/>
      <w:pPr>
        <w:tabs>
          <w:tab w:val="num" w:pos="1440"/>
        </w:tabs>
        <w:ind w:left="1440" w:hanging="360"/>
      </w:pPr>
    </w:lvl>
    <w:lvl w:ilvl="2" w:tplc="2CE6C914" w:tentative="1">
      <w:start w:val="1"/>
      <w:numFmt w:val="lowerRoman"/>
      <w:lvlText w:val="%3."/>
      <w:lvlJc w:val="right"/>
      <w:pPr>
        <w:tabs>
          <w:tab w:val="num" w:pos="2160"/>
        </w:tabs>
        <w:ind w:left="2160" w:hanging="180"/>
      </w:pPr>
    </w:lvl>
    <w:lvl w:ilvl="3" w:tplc="9EB890EC" w:tentative="1">
      <w:start w:val="1"/>
      <w:numFmt w:val="decimal"/>
      <w:lvlText w:val="%4."/>
      <w:lvlJc w:val="left"/>
      <w:pPr>
        <w:tabs>
          <w:tab w:val="num" w:pos="2880"/>
        </w:tabs>
        <w:ind w:left="2880" w:hanging="360"/>
      </w:pPr>
    </w:lvl>
    <w:lvl w:ilvl="4" w:tplc="3078DF92" w:tentative="1">
      <w:start w:val="1"/>
      <w:numFmt w:val="lowerLetter"/>
      <w:lvlText w:val="%5."/>
      <w:lvlJc w:val="left"/>
      <w:pPr>
        <w:tabs>
          <w:tab w:val="num" w:pos="3600"/>
        </w:tabs>
        <w:ind w:left="3600" w:hanging="360"/>
      </w:pPr>
    </w:lvl>
    <w:lvl w:ilvl="5" w:tplc="9B3CDF04" w:tentative="1">
      <w:start w:val="1"/>
      <w:numFmt w:val="lowerRoman"/>
      <w:lvlText w:val="%6."/>
      <w:lvlJc w:val="right"/>
      <w:pPr>
        <w:tabs>
          <w:tab w:val="num" w:pos="4320"/>
        </w:tabs>
        <w:ind w:left="4320" w:hanging="180"/>
      </w:pPr>
    </w:lvl>
    <w:lvl w:ilvl="6" w:tplc="54884030" w:tentative="1">
      <w:start w:val="1"/>
      <w:numFmt w:val="decimal"/>
      <w:lvlText w:val="%7."/>
      <w:lvlJc w:val="left"/>
      <w:pPr>
        <w:tabs>
          <w:tab w:val="num" w:pos="5040"/>
        </w:tabs>
        <w:ind w:left="5040" w:hanging="360"/>
      </w:pPr>
    </w:lvl>
    <w:lvl w:ilvl="7" w:tplc="F67CB260" w:tentative="1">
      <w:start w:val="1"/>
      <w:numFmt w:val="lowerLetter"/>
      <w:lvlText w:val="%8."/>
      <w:lvlJc w:val="left"/>
      <w:pPr>
        <w:tabs>
          <w:tab w:val="num" w:pos="5760"/>
        </w:tabs>
        <w:ind w:left="5760" w:hanging="360"/>
      </w:pPr>
    </w:lvl>
    <w:lvl w:ilvl="8" w:tplc="B39AAEC6" w:tentative="1">
      <w:start w:val="1"/>
      <w:numFmt w:val="lowerRoman"/>
      <w:lvlText w:val="%9."/>
      <w:lvlJc w:val="right"/>
      <w:pPr>
        <w:tabs>
          <w:tab w:val="num" w:pos="6480"/>
        </w:tabs>
        <w:ind w:left="6480" w:hanging="180"/>
      </w:pPr>
    </w:lvl>
  </w:abstractNum>
  <w:abstractNum w:abstractNumId="3">
    <w:nsid w:val="217822DC"/>
    <w:multiLevelType w:val="hybridMultilevel"/>
    <w:tmpl w:val="03BEE3B6"/>
    <w:lvl w:ilvl="0" w:tplc="63D419B8">
      <w:start w:val="1"/>
      <w:numFmt w:val="none"/>
      <w:lvlText w:val="-"/>
      <w:lvlJc w:val="right"/>
      <w:pPr>
        <w:tabs>
          <w:tab w:val="num" w:pos="1080"/>
        </w:tabs>
        <w:ind w:left="1080" w:hanging="286"/>
      </w:pPr>
      <w:rPr>
        <w:rFonts w:hint="default"/>
      </w:rPr>
    </w:lvl>
    <w:lvl w:ilvl="1" w:tplc="09124FF8" w:tentative="1">
      <w:start w:val="1"/>
      <w:numFmt w:val="lowerLetter"/>
      <w:lvlText w:val="%2."/>
      <w:lvlJc w:val="left"/>
      <w:pPr>
        <w:tabs>
          <w:tab w:val="num" w:pos="1440"/>
        </w:tabs>
        <w:ind w:left="1440" w:hanging="360"/>
      </w:pPr>
    </w:lvl>
    <w:lvl w:ilvl="2" w:tplc="2DC66A54" w:tentative="1">
      <w:start w:val="1"/>
      <w:numFmt w:val="lowerRoman"/>
      <w:lvlText w:val="%3."/>
      <w:lvlJc w:val="right"/>
      <w:pPr>
        <w:tabs>
          <w:tab w:val="num" w:pos="2160"/>
        </w:tabs>
        <w:ind w:left="2160" w:hanging="180"/>
      </w:pPr>
    </w:lvl>
    <w:lvl w:ilvl="3" w:tplc="721E6CC2" w:tentative="1">
      <w:start w:val="1"/>
      <w:numFmt w:val="decimal"/>
      <w:lvlText w:val="%4."/>
      <w:lvlJc w:val="left"/>
      <w:pPr>
        <w:tabs>
          <w:tab w:val="num" w:pos="2880"/>
        </w:tabs>
        <w:ind w:left="2880" w:hanging="360"/>
      </w:pPr>
    </w:lvl>
    <w:lvl w:ilvl="4" w:tplc="A666250A" w:tentative="1">
      <w:start w:val="1"/>
      <w:numFmt w:val="lowerLetter"/>
      <w:lvlText w:val="%5."/>
      <w:lvlJc w:val="left"/>
      <w:pPr>
        <w:tabs>
          <w:tab w:val="num" w:pos="3600"/>
        </w:tabs>
        <w:ind w:left="3600" w:hanging="360"/>
      </w:pPr>
    </w:lvl>
    <w:lvl w:ilvl="5" w:tplc="7772CF74" w:tentative="1">
      <w:start w:val="1"/>
      <w:numFmt w:val="lowerRoman"/>
      <w:lvlText w:val="%6."/>
      <w:lvlJc w:val="right"/>
      <w:pPr>
        <w:tabs>
          <w:tab w:val="num" w:pos="4320"/>
        </w:tabs>
        <w:ind w:left="4320" w:hanging="180"/>
      </w:pPr>
    </w:lvl>
    <w:lvl w:ilvl="6" w:tplc="4EC408FC" w:tentative="1">
      <w:start w:val="1"/>
      <w:numFmt w:val="decimal"/>
      <w:lvlText w:val="%7."/>
      <w:lvlJc w:val="left"/>
      <w:pPr>
        <w:tabs>
          <w:tab w:val="num" w:pos="5040"/>
        </w:tabs>
        <w:ind w:left="5040" w:hanging="360"/>
      </w:pPr>
    </w:lvl>
    <w:lvl w:ilvl="7" w:tplc="0CEAEC9E" w:tentative="1">
      <w:start w:val="1"/>
      <w:numFmt w:val="lowerLetter"/>
      <w:lvlText w:val="%8."/>
      <w:lvlJc w:val="left"/>
      <w:pPr>
        <w:tabs>
          <w:tab w:val="num" w:pos="5760"/>
        </w:tabs>
        <w:ind w:left="5760" w:hanging="360"/>
      </w:pPr>
    </w:lvl>
    <w:lvl w:ilvl="8" w:tplc="310AAEC2" w:tentative="1">
      <w:start w:val="1"/>
      <w:numFmt w:val="lowerRoman"/>
      <w:lvlText w:val="%9."/>
      <w:lvlJc w:val="right"/>
      <w:pPr>
        <w:tabs>
          <w:tab w:val="num" w:pos="6480"/>
        </w:tabs>
        <w:ind w:left="6480" w:hanging="180"/>
      </w:pPr>
    </w:lvl>
  </w:abstractNum>
  <w:abstractNum w:abstractNumId="4">
    <w:nsid w:val="278302E5"/>
    <w:multiLevelType w:val="multilevel"/>
    <w:tmpl w:val="9ADA2632"/>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32B2082D"/>
    <w:multiLevelType w:val="singleLevel"/>
    <w:tmpl w:val="BBC06640"/>
    <w:lvl w:ilvl="0">
      <w:start w:val="3"/>
      <w:numFmt w:val="bullet"/>
      <w:lvlText w:val="-"/>
      <w:lvlJc w:val="left"/>
      <w:pPr>
        <w:tabs>
          <w:tab w:val="num" w:pos="1069"/>
        </w:tabs>
        <w:ind w:left="1069" w:hanging="360"/>
      </w:pPr>
      <w:rPr>
        <w:rFonts w:hint="default"/>
        <w:i/>
      </w:rPr>
    </w:lvl>
  </w:abstractNum>
  <w:abstractNum w:abstractNumId="6">
    <w:nsid w:val="342D56C9"/>
    <w:multiLevelType w:val="hybridMultilevel"/>
    <w:tmpl w:val="30B2AC4A"/>
    <w:lvl w:ilvl="0" w:tplc="6EF8A256">
      <w:start w:val="1"/>
      <w:numFmt w:val="decimal"/>
      <w:lvlText w:val="%1)"/>
      <w:lvlJc w:val="left"/>
      <w:pPr>
        <w:tabs>
          <w:tab w:val="num" w:pos="1080"/>
        </w:tabs>
        <w:ind w:left="1080" w:hanging="360"/>
      </w:pPr>
    </w:lvl>
    <w:lvl w:ilvl="1" w:tplc="5E4AD8BC" w:tentative="1">
      <w:start w:val="1"/>
      <w:numFmt w:val="lowerLetter"/>
      <w:lvlText w:val="%2."/>
      <w:lvlJc w:val="left"/>
      <w:pPr>
        <w:tabs>
          <w:tab w:val="num" w:pos="1800"/>
        </w:tabs>
        <w:ind w:left="1800" w:hanging="360"/>
      </w:pPr>
    </w:lvl>
    <w:lvl w:ilvl="2" w:tplc="64686490" w:tentative="1">
      <w:start w:val="1"/>
      <w:numFmt w:val="lowerRoman"/>
      <w:lvlText w:val="%3."/>
      <w:lvlJc w:val="right"/>
      <w:pPr>
        <w:tabs>
          <w:tab w:val="num" w:pos="2520"/>
        </w:tabs>
        <w:ind w:left="2520" w:hanging="180"/>
      </w:pPr>
    </w:lvl>
    <w:lvl w:ilvl="3" w:tplc="56D80206" w:tentative="1">
      <w:start w:val="1"/>
      <w:numFmt w:val="decimal"/>
      <w:lvlText w:val="%4."/>
      <w:lvlJc w:val="left"/>
      <w:pPr>
        <w:tabs>
          <w:tab w:val="num" w:pos="3240"/>
        </w:tabs>
        <w:ind w:left="3240" w:hanging="360"/>
      </w:pPr>
    </w:lvl>
    <w:lvl w:ilvl="4" w:tplc="14208142" w:tentative="1">
      <w:start w:val="1"/>
      <w:numFmt w:val="lowerLetter"/>
      <w:lvlText w:val="%5."/>
      <w:lvlJc w:val="left"/>
      <w:pPr>
        <w:tabs>
          <w:tab w:val="num" w:pos="3960"/>
        </w:tabs>
        <w:ind w:left="3960" w:hanging="360"/>
      </w:pPr>
    </w:lvl>
    <w:lvl w:ilvl="5" w:tplc="50D09C3A" w:tentative="1">
      <w:start w:val="1"/>
      <w:numFmt w:val="lowerRoman"/>
      <w:lvlText w:val="%6."/>
      <w:lvlJc w:val="right"/>
      <w:pPr>
        <w:tabs>
          <w:tab w:val="num" w:pos="4680"/>
        </w:tabs>
        <w:ind w:left="4680" w:hanging="180"/>
      </w:pPr>
    </w:lvl>
    <w:lvl w:ilvl="6" w:tplc="D158BBEA" w:tentative="1">
      <w:start w:val="1"/>
      <w:numFmt w:val="decimal"/>
      <w:lvlText w:val="%7."/>
      <w:lvlJc w:val="left"/>
      <w:pPr>
        <w:tabs>
          <w:tab w:val="num" w:pos="5400"/>
        </w:tabs>
        <w:ind w:left="5400" w:hanging="360"/>
      </w:pPr>
    </w:lvl>
    <w:lvl w:ilvl="7" w:tplc="9894CEEC" w:tentative="1">
      <w:start w:val="1"/>
      <w:numFmt w:val="lowerLetter"/>
      <w:lvlText w:val="%8."/>
      <w:lvlJc w:val="left"/>
      <w:pPr>
        <w:tabs>
          <w:tab w:val="num" w:pos="6120"/>
        </w:tabs>
        <w:ind w:left="6120" w:hanging="360"/>
      </w:pPr>
    </w:lvl>
    <w:lvl w:ilvl="8" w:tplc="CB365322" w:tentative="1">
      <w:start w:val="1"/>
      <w:numFmt w:val="lowerRoman"/>
      <w:lvlText w:val="%9."/>
      <w:lvlJc w:val="right"/>
      <w:pPr>
        <w:tabs>
          <w:tab w:val="num" w:pos="6840"/>
        </w:tabs>
        <w:ind w:left="6840" w:hanging="180"/>
      </w:pPr>
    </w:lvl>
  </w:abstractNum>
  <w:abstractNum w:abstractNumId="7">
    <w:nsid w:val="42BE3E02"/>
    <w:multiLevelType w:val="multilevel"/>
    <w:tmpl w:val="9ADA2632"/>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4C32513F"/>
    <w:multiLevelType w:val="hybridMultilevel"/>
    <w:tmpl w:val="37BE042A"/>
    <w:lvl w:ilvl="0" w:tplc="EC5892DC">
      <w:start w:val="1"/>
      <w:numFmt w:val="none"/>
      <w:lvlText w:val="-"/>
      <w:lvlJc w:val="right"/>
      <w:pPr>
        <w:tabs>
          <w:tab w:val="num" w:pos="1080"/>
        </w:tabs>
        <w:ind w:left="1080" w:hanging="286"/>
      </w:pPr>
      <w:rPr>
        <w:rFonts w:hint="default"/>
      </w:rPr>
    </w:lvl>
    <w:lvl w:ilvl="1" w:tplc="A82291A2" w:tentative="1">
      <w:start w:val="1"/>
      <w:numFmt w:val="lowerLetter"/>
      <w:lvlText w:val="%2."/>
      <w:lvlJc w:val="left"/>
      <w:pPr>
        <w:tabs>
          <w:tab w:val="num" w:pos="1440"/>
        </w:tabs>
        <w:ind w:left="1440" w:hanging="360"/>
      </w:pPr>
    </w:lvl>
    <w:lvl w:ilvl="2" w:tplc="89C0F41E" w:tentative="1">
      <w:start w:val="1"/>
      <w:numFmt w:val="lowerRoman"/>
      <w:lvlText w:val="%3."/>
      <w:lvlJc w:val="right"/>
      <w:pPr>
        <w:tabs>
          <w:tab w:val="num" w:pos="2160"/>
        </w:tabs>
        <w:ind w:left="2160" w:hanging="180"/>
      </w:pPr>
    </w:lvl>
    <w:lvl w:ilvl="3" w:tplc="A9EEA08A" w:tentative="1">
      <w:start w:val="1"/>
      <w:numFmt w:val="decimal"/>
      <w:lvlText w:val="%4."/>
      <w:lvlJc w:val="left"/>
      <w:pPr>
        <w:tabs>
          <w:tab w:val="num" w:pos="2880"/>
        </w:tabs>
        <w:ind w:left="2880" w:hanging="360"/>
      </w:pPr>
    </w:lvl>
    <w:lvl w:ilvl="4" w:tplc="75DAA2D8" w:tentative="1">
      <w:start w:val="1"/>
      <w:numFmt w:val="lowerLetter"/>
      <w:lvlText w:val="%5."/>
      <w:lvlJc w:val="left"/>
      <w:pPr>
        <w:tabs>
          <w:tab w:val="num" w:pos="3600"/>
        </w:tabs>
        <w:ind w:left="3600" w:hanging="360"/>
      </w:pPr>
    </w:lvl>
    <w:lvl w:ilvl="5" w:tplc="EC10C0BE" w:tentative="1">
      <w:start w:val="1"/>
      <w:numFmt w:val="lowerRoman"/>
      <w:lvlText w:val="%6."/>
      <w:lvlJc w:val="right"/>
      <w:pPr>
        <w:tabs>
          <w:tab w:val="num" w:pos="4320"/>
        </w:tabs>
        <w:ind w:left="4320" w:hanging="180"/>
      </w:pPr>
    </w:lvl>
    <w:lvl w:ilvl="6" w:tplc="B94C1E74" w:tentative="1">
      <w:start w:val="1"/>
      <w:numFmt w:val="decimal"/>
      <w:lvlText w:val="%7."/>
      <w:lvlJc w:val="left"/>
      <w:pPr>
        <w:tabs>
          <w:tab w:val="num" w:pos="5040"/>
        </w:tabs>
        <w:ind w:left="5040" w:hanging="360"/>
      </w:pPr>
    </w:lvl>
    <w:lvl w:ilvl="7" w:tplc="8F14584E" w:tentative="1">
      <w:start w:val="1"/>
      <w:numFmt w:val="lowerLetter"/>
      <w:lvlText w:val="%8."/>
      <w:lvlJc w:val="left"/>
      <w:pPr>
        <w:tabs>
          <w:tab w:val="num" w:pos="5760"/>
        </w:tabs>
        <w:ind w:left="5760" w:hanging="360"/>
      </w:pPr>
    </w:lvl>
    <w:lvl w:ilvl="8" w:tplc="1916E0D4" w:tentative="1">
      <w:start w:val="1"/>
      <w:numFmt w:val="lowerRoman"/>
      <w:lvlText w:val="%9."/>
      <w:lvlJc w:val="right"/>
      <w:pPr>
        <w:tabs>
          <w:tab w:val="num" w:pos="6480"/>
        </w:tabs>
        <w:ind w:left="6480" w:hanging="180"/>
      </w:pPr>
    </w:lvl>
  </w:abstractNum>
  <w:abstractNum w:abstractNumId="9">
    <w:nsid w:val="4FEF4541"/>
    <w:multiLevelType w:val="hybridMultilevel"/>
    <w:tmpl w:val="00F8A38C"/>
    <w:lvl w:ilvl="0" w:tplc="611ABA98">
      <w:start w:val="1"/>
      <w:numFmt w:val="none"/>
      <w:lvlText w:val="-"/>
      <w:lvlJc w:val="right"/>
      <w:pPr>
        <w:tabs>
          <w:tab w:val="num" w:pos="1080"/>
        </w:tabs>
        <w:ind w:left="1080" w:hanging="286"/>
      </w:pPr>
      <w:rPr>
        <w:rFonts w:hint="default"/>
      </w:rPr>
    </w:lvl>
    <w:lvl w:ilvl="1" w:tplc="CB80980A" w:tentative="1">
      <w:start w:val="1"/>
      <w:numFmt w:val="lowerLetter"/>
      <w:lvlText w:val="%2."/>
      <w:lvlJc w:val="left"/>
      <w:pPr>
        <w:tabs>
          <w:tab w:val="num" w:pos="1091"/>
        </w:tabs>
        <w:ind w:left="1091" w:hanging="360"/>
      </w:pPr>
    </w:lvl>
    <w:lvl w:ilvl="2" w:tplc="29502E4A" w:tentative="1">
      <w:start w:val="1"/>
      <w:numFmt w:val="lowerRoman"/>
      <w:lvlText w:val="%3."/>
      <w:lvlJc w:val="right"/>
      <w:pPr>
        <w:tabs>
          <w:tab w:val="num" w:pos="1811"/>
        </w:tabs>
        <w:ind w:left="1811" w:hanging="180"/>
      </w:pPr>
    </w:lvl>
    <w:lvl w:ilvl="3" w:tplc="2D2A0BDC" w:tentative="1">
      <w:start w:val="1"/>
      <w:numFmt w:val="decimal"/>
      <w:lvlText w:val="%4."/>
      <w:lvlJc w:val="left"/>
      <w:pPr>
        <w:tabs>
          <w:tab w:val="num" w:pos="2531"/>
        </w:tabs>
        <w:ind w:left="2531" w:hanging="360"/>
      </w:pPr>
    </w:lvl>
    <w:lvl w:ilvl="4" w:tplc="51824F1A" w:tentative="1">
      <w:start w:val="1"/>
      <w:numFmt w:val="lowerLetter"/>
      <w:lvlText w:val="%5."/>
      <w:lvlJc w:val="left"/>
      <w:pPr>
        <w:tabs>
          <w:tab w:val="num" w:pos="3251"/>
        </w:tabs>
        <w:ind w:left="3251" w:hanging="360"/>
      </w:pPr>
    </w:lvl>
    <w:lvl w:ilvl="5" w:tplc="F452B3AC" w:tentative="1">
      <w:start w:val="1"/>
      <w:numFmt w:val="lowerRoman"/>
      <w:lvlText w:val="%6."/>
      <w:lvlJc w:val="right"/>
      <w:pPr>
        <w:tabs>
          <w:tab w:val="num" w:pos="3971"/>
        </w:tabs>
        <w:ind w:left="3971" w:hanging="180"/>
      </w:pPr>
    </w:lvl>
    <w:lvl w:ilvl="6" w:tplc="688A15AA" w:tentative="1">
      <w:start w:val="1"/>
      <w:numFmt w:val="decimal"/>
      <w:lvlText w:val="%7."/>
      <w:lvlJc w:val="left"/>
      <w:pPr>
        <w:tabs>
          <w:tab w:val="num" w:pos="4691"/>
        </w:tabs>
        <w:ind w:left="4691" w:hanging="360"/>
      </w:pPr>
    </w:lvl>
    <w:lvl w:ilvl="7" w:tplc="84FEAE14" w:tentative="1">
      <w:start w:val="1"/>
      <w:numFmt w:val="lowerLetter"/>
      <w:lvlText w:val="%8."/>
      <w:lvlJc w:val="left"/>
      <w:pPr>
        <w:tabs>
          <w:tab w:val="num" w:pos="5411"/>
        </w:tabs>
        <w:ind w:left="5411" w:hanging="360"/>
      </w:pPr>
    </w:lvl>
    <w:lvl w:ilvl="8" w:tplc="B3BA728C" w:tentative="1">
      <w:start w:val="1"/>
      <w:numFmt w:val="lowerRoman"/>
      <w:lvlText w:val="%9."/>
      <w:lvlJc w:val="right"/>
      <w:pPr>
        <w:tabs>
          <w:tab w:val="num" w:pos="6131"/>
        </w:tabs>
        <w:ind w:left="6131" w:hanging="180"/>
      </w:pPr>
    </w:lvl>
  </w:abstractNum>
  <w:abstractNum w:abstractNumId="10">
    <w:nsid w:val="56C80F10"/>
    <w:multiLevelType w:val="singleLevel"/>
    <w:tmpl w:val="04190011"/>
    <w:lvl w:ilvl="0">
      <w:start w:val="1"/>
      <w:numFmt w:val="decimal"/>
      <w:lvlText w:val="%1)"/>
      <w:lvlJc w:val="left"/>
      <w:pPr>
        <w:tabs>
          <w:tab w:val="num" w:pos="360"/>
        </w:tabs>
        <w:ind w:left="360" w:hanging="360"/>
      </w:pPr>
    </w:lvl>
  </w:abstractNum>
  <w:abstractNum w:abstractNumId="11">
    <w:nsid w:val="690364A8"/>
    <w:multiLevelType w:val="hybridMultilevel"/>
    <w:tmpl w:val="9570536A"/>
    <w:lvl w:ilvl="0" w:tplc="458441BA">
      <w:start w:val="1"/>
      <w:numFmt w:val="none"/>
      <w:lvlText w:val="-"/>
      <w:lvlJc w:val="right"/>
      <w:pPr>
        <w:tabs>
          <w:tab w:val="num" w:pos="1080"/>
        </w:tabs>
        <w:ind w:left="1080" w:hanging="286"/>
      </w:pPr>
      <w:rPr>
        <w:rFonts w:hint="default"/>
      </w:rPr>
    </w:lvl>
    <w:lvl w:ilvl="1" w:tplc="F0AE026C" w:tentative="1">
      <w:start w:val="1"/>
      <w:numFmt w:val="lowerLetter"/>
      <w:lvlText w:val="%2."/>
      <w:lvlJc w:val="left"/>
      <w:pPr>
        <w:tabs>
          <w:tab w:val="num" w:pos="1440"/>
        </w:tabs>
        <w:ind w:left="1440" w:hanging="360"/>
      </w:pPr>
    </w:lvl>
    <w:lvl w:ilvl="2" w:tplc="5CFCBCA0" w:tentative="1">
      <w:start w:val="1"/>
      <w:numFmt w:val="lowerRoman"/>
      <w:lvlText w:val="%3."/>
      <w:lvlJc w:val="right"/>
      <w:pPr>
        <w:tabs>
          <w:tab w:val="num" w:pos="2160"/>
        </w:tabs>
        <w:ind w:left="2160" w:hanging="180"/>
      </w:pPr>
    </w:lvl>
    <w:lvl w:ilvl="3" w:tplc="BBAE9FD6" w:tentative="1">
      <w:start w:val="1"/>
      <w:numFmt w:val="decimal"/>
      <w:lvlText w:val="%4."/>
      <w:lvlJc w:val="left"/>
      <w:pPr>
        <w:tabs>
          <w:tab w:val="num" w:pos="2880"/>
        </w:tabs>
        <w:ind w:left="2880" w:hanging="360"/>
      </w:pPr>
    </w:lvl>
    <w:lvl w:ilvl="4" w:tplc="4930333A" w:tentative="1">
      <w:start w:val="1"/>
      <w:numFmt w:val="lowerLetter"/>
      <w:lvlText w:val="%5."/>
      <w:lvlJc w:val="left"/>
      <w:pPr>
        <w:tabs>
          <w:tab w:val="num" w:pos="3600"/>
        </w:tabs>
        <w:ind w:left="3600" w:hanging="360"/>
      </w:pPr>
    </w:lvl>
    <w:lvl w:ilvl="5" w:tplc="9AAA0FAA" w:tentative="1">
      <w:start w:val="1"/>
      <w:numFmt w:val="lowerRoman"/>
      <w:lvlText w:val="%6."/>
      <w:lvlJc w:val="right"/>
      <w:pPr>
        <w:tabs>
          <w:tab w:val="num" w:pos="4320"/>
        </w:tabs>
        <w:ind w:left="4320" w:hanging="180"/>
      </w:pPr>
    </w:lvl>
    <w:lvl w:ilvl="6" w:tplc="3DAA00CE" w:tentative="1">
      <w:start w:val="1"/>
      <w:numFmt w:val="decimal"/>
      <w:lvlText w:val="%7."/>
      <w:lvlJc w:val="left"/>
      <w:pPr>
        <w:tabs>
          <w:tab w:val="num" w:pos="5040"/>
        </w:tabs>
        <w:ind w:left="5040" w:hanging="360"/>
      </w:pPr>
    </w:lvl>
    <w:lvl w:ilvl="7" w:tplc="2DD013FA" w:tentative="1">
      <w:start w:val="1"/>
      <w:numFmt w:val="lowerLetter"/>
      <w:lvlText w:val="%8."/>
      <w:lvlJc w:val="left"/>
      <w:pPr>
        <w:tabs>
          <w:tab w:val="num" w:pos="5760"/>
        </w:tabs>
        <w:ind w:left="5760" w:hanging="360"/>
      </w:pPr>
    </w:lvl>
    <w:lvl w:ilvl="8" w:tplc="A9C0D1F6" w:tentative="1">
      <w:start w:val="1"/>
      <w:numFmt w:val="lowerRoman"/>
      <w:lvlText w:val="%9."/>
      <w:lvlJc w:val="right"/>
      <w:pPr>
        <w:tabs>
          <w:tab w:val="num" w:pos="6480"/>
        </w:tabs>
        <w:ind w:left="6480" w:hanging="180"/>
      </w:pPr>
    </w:lvl>
  </w:abstractNum>
  <w:abstractNum w:abstractNumId="12">
    <w:nsid w:val="6B6F4E6F"/>
    <w:multiLevelType w:val="hybridMultilevel"/>
    <w:tmpl w:val="9CB68E36"/>
    <w:lvl w:ilvl="0" w:tplc="95C04BFC">
      <w:start w:val="1"/>
      <w:numFmt w:val="decimal"/>
      <w:lvlText w:val="%1)"/>
      <w:lvlJc w:val="left"/>
      <w:pPr>
        <w:tabs>
          <w:tab w:val="num" w:pos="1080"/>
        </w:tabs>
        <w:ind w:left="1080" w:hanging="360"/>
      </w:pPr>
    </w:lvl>
    <w:lvl w:ilvl="1" w:tplc="9814B346" w:tentative="1">
      <w:start w:val="1"/>
      <w:numFmt w:val="lowerLetter"/>
      <w:lvlText w:val="%2."/>
      <w:lvlJc w:val="left"/>
      <w:pPr>
        <w:tabs>
          <w:tab w:val="num" w:pos="1800"/>
        </w:tabs>
        <w:ind w:left="1800" w:hanging="360"/>
      </w:pPr>
    </w:lvl>
    <w:lvl w:ilvl="2" w:tplc="2E2CCB74" w:tentative="1">
      <w:start w:val="1"/>
      <w:numFmt w:val="lowerRoman"/>
      <w:lvlText w:val="%3."/>
      <w:lvlJc w:val="right"/>
      <w:pPr>
        <w:tabs>
          <w:tab w:val="num" w:pos="2520"/>
        </w:tabs>
        <w:ind w:left="2520" w:hanging="180"/>
      </w:pPr>
    </w:lvl>
    <w:lvl w:ilvl="3" w:tplc="A9B02E20" w:tentative="1">
      <w:start w:val="1"/>
      <w:numFmt w:val="decimal"/>
      <w:lvlText w:val="%4."/>
      <w:lvlJc w:val="left"/>
      <w:pPr>
        <w:tabs>
          <w:tab w:val="num" w:pos="3240"/>
        </w:tabs>
        <w:ind w:left="3240" w:hanging="360"/>
      </w:pPr>
    </w:lvl>
    <w:lvl w:ilvl="4" w:tplc="0722E65A" w:tentative="1">
      <w:start w:val="1"/>
      <w:numFmt w:val="lowerLetter"/>
      <w:lvlText w:val="%5."/>
      <w:lvlJc w:val="left"/>
      <w:pPr>
        <w:tabs>
          <w:tab w:val="num" w:pos="3960"/>
        </w:tabs>
        <w:ind w:left="3960" w:hanging="360"/>
      </w:pPr>
    </w:lvl>
    <w:lvl w:ilvl="5" w:tplc="91D2D20E" w:tentative="1">
      <w:start w:val="1"/>
      <w:numFmt w:val="lowerRoman"/>
      <w:lvlText w:val="%6."/>
      <w:lvlJc w:val="right"/>
      <w:pPr>
        <w:tabs>
          <w:tab w:val="num" w:pos="4680"/>
        </w:tabs>
        <w:ind w:left="4680" w:hanging="180"/>
      </w:pPr>
    </w:lvl>
    <w:lvl w:ilvl="6" w:tplc="F11EB472" w:tentative="1">
      <w:start w:val="1"/>
      <w:numFmt w:val="decimal"/>
      <w:lvlText w:val="%7."/>
      <w:lvlJc w:val="left"/>
      <w:pPr>
        <w:tabs>
          <w:tab w:val="num" w:pos="5400"/>
        </w:tabs>
        <w:ind w:left="5400" w:hanging="360"/>
      </w:pPr>
    </w:lvl>
    <w:lvl w:ilvl="7" w:tplc="2930747A" w:tentative="1">
      <w:start w:val="1"/>
      <w:numFmt w:val="lowerLetter"/>
      <w:lvlText w:val="%8."/>
      <w:lvlJc w:val="left"/>
      <w:pPr>
        <w:tabs>
          <w:tab w:val="num" w:pos="6120"/>
        </w:tabs>
        <w:ind w:left="6120" w:hanging="360"/>
      </w:pPr>
    </w:lvl>
    <w:lvl w:ilvl="8" w:tplc="072CA0AE" w:tentative="1">
      <w:start w:val="1"/>
      <w:numFmt w:val="lowerRoman"/>
      <w:lvlText w:val="%9."/>
      <w:lvlJc w:val="right"/>
      <w:pPr>
        <w:tabs>
          <w:tab w:val="num" w:pos="6840"/>
        </w:tabs>
        <w:ind w:left="6840" w:hanging="180"/>
      </w:pPr>
    </w:lvl>
  </w:abstractNum>
  <w:abstractNum w:abstractNumId="13">
    <w:nsid w:val="70873FA6"/>
    <w:multiLevelType w:val="singleLevel"/>
    <w:tmpl w:val="04190011"/>
    <w:lvl w:ilvl="0">
      <w:start w:val="1"/>
      <w:numFmt w:val="decimal"/>
      <w:lvlText w:val="%1)"/>
      <w:lvlJc w:val="left"/>
      <w:pPr>
        <w:tabs>
          <w:tab w:val="num" w:pos="360"/>
        </w:tabs>
        <w:ind w:left="360" w:hanging="360"/>
      </w:pPr>
    </w:lvl>
  </w:abstractNum>
  <w:abstractNum w:abstractNumId="14">
    <w:nsid w:val="72E22272"/>
    <w:multiLevelType w:val="hybridMultilevel"/>
    <w:tmpl w:val="3350FD7A"/>
    <w:lvl w:ilvl="0" w:tplc="D7486A00">
      <w:start w:val="1"/>
      <w:numFmt w:val="none"/>
      <w:lvlText w:val="-"/>
      <w:lvlJc w:val="right"/>
      <w:pPr>
        <w:tabs>
          <w:tab w:val="num" w:pos="1006"/>
        </w:tabs>
        <w:ind w:left="1006" w:hanging="286"/>
      </w:pPr>
      <w:rPr>
        <w:rFonts w:hint="default"/>
      </w:rPr>
    </w:lvl>
    <w:lvl w:ilvl="1" w:tplc="D9E25638" w:tentative="1">
      <w:start w:val="1"/>
      <w:numFmt w:val="lowerLetter"/>
      <w:lvlText w:val="%2."/>
      <w:lvlJc w:val="left"/>
      <w:pPr>
        <w:tabs>
          <w:tab w:val="num" w:pos="1366"/>
        </w:tabs>
        <w:ind w:left="1366" w:hanging="360"/>
      </w:pPr>
    </w:lvl>
    <w:lvl w:ilvl="2" w:tplc="21D6954C" w:tentative="1">
      <w:start w:val="1"/>
      <w:numFmt w:val="lowerRoman"/>
      <w:lvlText w:val="%3."/>
      <w:lvlJc w:val="right"/>
      <w:pPr>
        <w:tabs>
          <w:tab w:val="num" w:pos="2086"/>
        </w:tabs>
        <w:ind w:left="2086" w:hanging="180"/>
      </w:pPr>
    </w:lvl>
    <w:lvl w:ilvl="3" w:tplc="1EACF11C" w:tentative="1">
      <w:start w:val="1"/>
      <w:numFmt w:val="decimal"/>
      <w:lvlText w:val="%4."/>
      <w:lvlJc w:val="left"/>
      <w:pPr>
        <w:tabs>
          <w:tab w:val="num" w:pos="2806"/>
        </w:tabs>
        <w:ind w:left="2806" w:hanging="360"/>
      </w:pPr>
    </w:lvl>
    <w:lvl w:ilvl="4" w:tplc="62ACB564" w:tentative="1">
      <w:start w:val="1"/>
      <w:numFmt w:val="lowerLetter"/>
      <w:lvlText w:val="%5."/>
      <w:lvlJc w:val="left"/>
      <w:pPr>
        <w:tabs>
          <w:tab w:val="num" w:pos="3526"/>
        </w:tabs>
        <w:ind w:left="3526" w:hanging="360"/>
      </w:pPr>
    </w:lvl>
    <w:lvl w:ilvl="5" w:tplc="3164554E" w:tentative="1">
      <w:start w:val="1"/>
      <w:numFmt w:val="lowerRoman"/>
      <w:lvlText w:val="%6."/>
      <w:lvlJc w:val="right"/>
      <w:pPr>
        <w:tabs>
          <w:tab w:val="num" w:pos="4246"/>
        </w:tabs>
        <w:ind w:left="4246" w:hanging="180"/>
      </w:pPr>
    </w:lvl>
    <w:lvl w:ilvl="6" w:tplc="0F569464" w:tentative="1">
      <w:start w:val="1"/>
      <w:numFmt w:val="decimal"/>
      <w:lvlText w:val="%7."/>
      <w:lvlJc w:val="left"/>
      <w:pPr>
        <w:tabs>
          <w:tab w:val="num" w:pos="4966"/>
        </w:tabs>
        <w:ind w:left="4966" w:hanging="360"/>
      </w:pPr>
    </w:lvl>
    <w:lvl w:ilvl="7" w:tplc="40FC92AC" w:tentative="1">
      <w:start w:val="1"/>
      <w:numFmt w:val="lowerLetter"/>
      <w:lvlText w:val="%8."/>
      <w:lvlJc w:val="left"/>
      <w:pPr>
        <w:tabs>
          <w:tab w:val="num" w:pos="5686"/>
        </w:tabs>
        <w:ind w:left="5686" w:hanging="360"/>
      </w:pPr>
    </w:lvl>
    <w:lvl w:ilvl="8" w:tplc="580C38E2" w:tentative="1">
      <w:start w:val="1"/>
      <w:numFmt w:val="lowerRoman"/>
      <w:lvlText w:val="%9."/>
      <w:lvlJc w:val="right"/>
      <w:pPr>
        <w:tabs>
          <w:tab w:val="num" w:pos="6406"/>
        </w:tabs>
        <w:ind w:left="6406" w:hanging="180"/>
      </w:pPr>
    </w:lvl>
  </w:abstractNum>
  <w:abstractNum w:abstractNumId="15">
    <w:nsid w:val="75395125"/>
    <w:multiLevelType w:val="hybridMultilevel"/>
    <w:tmpl w:val="839ED118"/>
    <w:lvl w:ilvl="0" w:tplc="E6CE32AE">
      <w:start w:val="1"/>
      <w:numFmt w:val="none"/>
      <w:lvlText w:val="-"/>
      <w:lvlJc w:val="right"/>
      <w:pPr>
        <w:tabs>
          <w:tab w:val="num" w:pos="1006"/>
        </w:tabs>
        <w:ind w:left="1006" w:hanging="286"/>
      </w:pPr>
      <w:rPr>
        <w:rFonts w:hint="default"/>
      </w:rPr>
    </w:lvl>
    <w:lvl w:ilvl="1" w:tplc="A3BE2DEA" w:tentative="1">
      <w:start w:val="1"/>
      <w:numFmt w:val="lowerLetter"/>
      <w:lvlText w:val="%2."/>
      <w:lvlJc w:val="left"/>
      <w:pPr>
        <w:tabs>
          <w:tab w:val="num" w:pos="1366"/>
        </w:tabs>
        <w:ind w:left="1366" w:hanging="360"/>
      </w:pPr>
    </w:lvl>
    <w:lvl w:ilvl="2" w:tplc="F0E07DBA" w:tentative="1">
      <w:start w:val="1"/>
      <w:numFmt w:val="lowerRoman"/>
      <w:lvlText w:val="%3."/>
      <w:lvlJc w:val="right"/>
      <w:pPr>
        <w:tabs>
          <w:tab w:val="num" w:pos="2086"/>
        </w:tabs>
        <w:ind w:left="2086" w:hanging="180"/>
      </w:pPr>
    </w:lvl>
    <w:lvl w:ilvl="3" w:tplc="A546FA22" w:tentative="1">
      <w:start w:val="1"/>
      <w:numFmt w:val="decimal"/>
      <w:lvlText w:val="%4."/>
      <w:lvlJc w:val="left"/>
      <w:pPr>
        <w:tabs>
          <w:tab w:val="num" w:pos="2806"/>
        </w:tabs>
        <w:ind w:left="2806" w:hanging="360"/>
      </w:pPr>
    </w:lvl>
    <w:lvl w:ilvl="4" w:tplc="96EC5270" w:tentative="1">
      <w:start w:val="1"/>
      <w:numFmt w:val="lowerLetter"/>
      <w:lvlText w:val="%5."/>
      <w:lvlJc w:val="left"/>
      <w:pPr>
        <w:tabs>
          <w:tab w:val="num" w:pos="3526"/>
        </w:tabs>
        <w:ind w:left="3526" w:hanging="360"/>
      </w:pPr>
    </w:lvl>
    <w:lvl w:ilvl="5" w:tplc="0F20C360" w:tentative="1">
      <w:start w:val="1"/>
      <w:numFmt w:val="lowerRoman"/>
      <w:lvlText w:val="%6."/>
      <w:lvlJc w:val="right"/>
      <w:pPr>
        <w:tabs>
          <w:tab w:val="num" w:pos="4246"/>
        </w:tabs>
        <w:ind w:left="4246" w:hanging="180"/>
      </w:pPr>
    </w:lvl>
    <w:lvl w:ilvl="6" w:tplc="E9643A24" w:tentative="1">
      <w:start w:val="1"/>
      <w:numFmt w:val="decimal"/>
      <w:lvlText w:val="%7."/>
      <w:lvlJc w:val="left"/>
      <w:pPr>
        <w:tabs>
          <w:tab w:val="num" w:pos="4966"/>
        </w:tabs>
        <w:ind w:left="4966" w:hanging="360"/>
      </w:pPr>
    </w:lvl>
    <w:lvl w:ilvl="7" w:tplc="C60AE52C" w:tentative="1">
      <w:start w:val="1"/>
      <w:numFmt w:val="lowerLetter"/>
      <w:lvlText w:val="%8."/>
      <w:lvlJc w:val="left"/>
      <w:pPr>
        <w:tabs>
          <w:tab w:val="num" w:pos="5686"/>
        </w:tabs>
        <w:ind w:left="5686" w:hanging="360"/>
      </w:pPr>
    </w:lvl>
    <w:lvl w:ilvl="8" w:tplc="60CAC34A" w:tentative="1">
      <w:start w:val="1"/>
      <w:numFmt w:val="lowerRoman"/>
      <w:lvlText w:val="%9."/>
      <w:lvlJc w:val="right"/>
      <w:pPr>
        <w:tabs>
          <w:tab w:val="num" w:pos="6406"/>
        </w:tabs>
        <w:ind w:left="6406" w:hanging="180"/>
      </w:pPr>
    </w:lvl>
  </w:abstractNum>
  <w:abstractNum w:abstractNumId="16">
    <w:nsid w:val="7A557495"/>
    <w:multiLevelType w:val="singleLevel"/>
    <w:tmpl w:val="41C8029E"/>
    <w:lvl w:ilvl="0">
      <w:start w:val="1"/>
      <w:numFmt w:val="decimal"/>
      <w:lvlText w:val="%1"/>
      <w:lvlJc w:val="left"/>
      <w:pPr>
        <w:tabs>
          <w:tab w:val="num" w:pos="360"/>
        </w:tabs>
        <w:ind w:left="360" w:hanging="360"/>
      </w:pPr>
      <w:rPr>
        <w:rFonts w:hint="default"/>
      </w:rPr>
    </w:lvl>
  </w:abstractNum>
  <w:abstractNum w:abstractNumId="17">
    <w:nsid w:val="7B984295"/>
    <w:multiLevelType w:val="singleLevel"/>
    <w:tmpl w:val="1472A586"/>
    <w:lvl w:ilvl="0">
      <w:start w:val="1"/>
      <w:numFmt w:val="decimal"/>
      <w:lvlText w:val="%1)"/>
      <w:legacy w:legacy="1" w:legacySpace="0" w:legacyIndent="283"/>
      <w:lvlJc w:val="left"/>
      <w:pPr>
        <w:ind w:left="284" w:hanging="283"/>
      </w:pPr>
    </w:lvl>
  </w:abstractNum>
  <w:num w:numId="1">
    <w:abstractNumId w:val="4"/>
    <w:lvlOverride w:ilvl="0">
      <w:lvl w:ilvl="0">
        <w:start w:val="1"/>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2">
    <w:abstractNumId w:val="7"/>
  </w:num>
  <w:num w:numId="3">
    <w:abstractNumId w:val="16"/>
  </w:num>
  <w:num w:numId="4">
    <w:abstractNumId w:val="17"/>
  </w:num>
  <w:num w:numId="5">
    <w:abstractNumId w:val="10"/>
  </w:num>
  <w:num w:numId="6">
    <w:abstractNumId w:val="13"/>
  </w:num>
  <w:num w:numId="7">
    <w:abstractNumId w:val="5"/>
  </w:num>
  <w:num w:numId="8">
    <w:abstractNumId w:val="9"/>
  </w:num>
  <w:num w:numId="9">
    <w:abstractNumId w:val="14"/>
  </w:num>
  <w:num w:numId="10">
    <w:abstractNumId w:val="12"/>
  </w:num>
  <w:num w:numId="11">
    <w:abstractNumId w:val="15"/>
  </w:num>
  <w:num w:numId="12">
    <w:abstractNumId w:val="0"/>
  </w:num>
  <w:num w:numId="13">
    <w:abstractNumId w:val="11"/>
  </w:num>
  <w:num w:numId="14">
    <w:abstractNumId w:val="8"/>
  </w:num>
  <w:num w:numId="15">
    <w:abstractNumId w:val="3"/>
  </w:num>
  <w:num w:numId="16">
    <w:abstractNumId w:val="2"/>
  </w:num>
  <w:num w:numId="17">
    <w:abstractNumId w:val="1"/>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706"/>
    <w:rsid w:val="002C3959"/>
    <w:rsid w:val="00353706"/>
    <w:rsid w:val="0073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2"/>
    <o:shapelayout v:ext="edit">
      <o:idmap v:ext="edit" data="1"/>
      <o:regrouptable v:ext="edit">
        <o:entry new="1" old="0"/>
      </o:regrouptable>
    </o:shapelayout>
  </w:shapeDefaults>
  <w:decimalSymbol w:val=","/>
  <w:listSeparator w:val=";"/>
  <w15:chartTrackingRefBased/>
  <w15:docId w15:val="{A71980E3-CADF-44C1-879D-B433D561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tabs>
        <w:tab w:val="left" w:pos="-2268"/>
        <w:tab w:val="left" w:pos="284"/>
      </w:tabs>
      <w:ind w:left="709"/>
      <w:outlineLvl w:val="0"/>
    </w:pPr>
  </w:style>
  <w:style w:type="paragraph" w:styleId="2">
    <w:name w:val="heading 2"/>
    <w:basedOn w:val="a"/>
    <w:next w:val="a"/>
    <w:qFormat/>
    <w:pPr>
      <w:keepNext/>
      <w:jc w:val="center"/>
      <w:outlineLvl w:val="1"/>
    </w:pPr>
    <w:rPr>
      <w:b/>
      <w:i/>
      <w:sz w:val="24"/>
    </w:rPr>
  </w:style>
  <w:style w:type="paragraph" w:styleId="3">
    <w:name w:val="heading 3"/>
    <w:basedOn w:val="a"/>
    <w:next w:val="a"/>
    <w:qFormat/>
    <w:pPr>
      <w:keepNext/>
      <w:jc w:val="center"/>
      <w:outlineLvl w:val="2"/>
    </w:pPr>
    <w:rPr>
      <w:b/>
      <w:i/>
    </w:rPr>
  </w:style>
  <w:style w:type="paragraph" w:styleId="4">
    <w:name w:val="heading 4"/>
    <w:basedOn w:val="a"/>
    <w:next w:val="a"/>
    <w:qFormat/>
    <w:pPr>
      <w:keepNext/>
      <w:overflowPunct w:val="0"/>
      <w:autoSpaceDE w:val="0"/>
      <w:autoSpaceDN w:val="0"/>
      <w:adjustRightInd w:val="0"/>
      <w:spacing w:before="240" w:after="60"/>
      <w:textAlignment w:val="baseline"/>
      <w:outlineLvl w:val="3"/>
    </w:pPr>
    <w:rPr>
      <w:b/>
      <w:i/>
      <w:sz w:val="24"/>
    </w:rPr>
  </w:style>
  <w:style w:type="paragraph" w:styleId="5">
    <w:name w:val="heading 5"/>
    <w:basedOn w:val="a"/>
    <w:next w:val="a"/>
    <w:qFormat/>
    <w:pPr>
      <w:overflowPunct w:val="0"/>
      <w:autoSpaceDE w:val="0"/>
      <w:autoSpaceDN w:val="0"/>
      <w:adjustRightInd w:val="0"/>
      <w:spacing w:before="240" w:after="60"/>
      <w:textAlignment w:val="baseline"/>
      <w:outlineLvl w:val="4"/>
    </w:pPr>
    <w:rPr>
      <w:rFonts w:ascii="Arial" w:hAnsi="Arial"/>
      <w:sz w:val="22"/>
    </w:rPr>
  </w:style>
  <w:style w:type="paragraph" w:styleId="6">
    <w:name w:val="heading 6"/>
    <w:basedOn w:val="a"/>
    <w:next w:val="a"/>
    <w:qFormat/>
    <w:pPr>
      <w:overflowPunct w:val="0"/>
      <w:autoSpaceDE w:val="0"/>
      <w:autoSpaceDN w:val="0"/>
      <w:adjustRightInd w:val="0"/>
      <w:spacing w:before="240" w:after="60"/>
      <w:textAlignment w:val="baseline"/>
      <w:outlineLvl w:val="5"/>
    </w:pPr>
    <w:rPr>
      <w:rFonts w:ascii="Arial" w:hAnsi="Arial"/>
      <w:i/>
      <w:sz w:val="22"/>
    </w:rPr>
  </w:style>
  <w:style w:type="paragraph" w:styleId="7">
    <w:name w:val="heading 7"/>
    <w:basedOn w:val="a"/>
    <w:next w:val="a"/>
    <w:qFormat/>
    <w:pPr>
      <w:overflowPunct w:val="0"/>
      <w:autoSpaceDE w:val="0"/>
      <w:autoSpaceDN w:val="0"/>
      <w:adjustRightInd w:val="0"/>
      <w:spacing w:before="240" w:after="60"/>
      <w:textAlignment w:val="baseline"/>
      <w:outlineLvl w:val="6"/>
    </w:pPr>
    <w:rPr>
      <w:rFonts w:ascii="Arial" w:hAnsi="Arial"/>
      <w:sz w:val="20"/>
    </w:rPr>
  </w:style>
  <w:style w:type="paragraph" w:styleId="8">
    <w:name w:val="heading 8"/>
    <w:basedOn w:val="a"/>
    <w:next w:val="a"/>
    <w:qFormat/>
    <w:pPr>
      <w:overflowPunct w:val="0"/>
      <w:autoSpaceDE w:val="0"/>
      <w:autoSpaceDN w:val="0"/>
      <w:adjustRightInd w:val="0"/>
      <w:spacing w:before="240" w:after="60"/>
      <w:textAlignment w:val="baseline"/>
      <w:outlineLvl w:val="7"/>
    </w:pPr>
    <w:rPr>
      <w:rFonts w:ascii="Arial" w:hAnsi="Arial"/>
      <w:i/>
      <w:sz w:val="20"/>
    </w:rPr>
  </w:style>
  <w:style w:type="paragraph" w:styleId="9">
    <w:name w:val="heading 9"/>
    <w:basedOn w:val="a"/>
    <w:next w:val="a"/>
    <w:qFormat/>
    <w:pPr>
      <w:overflowPunct w:val="0"/>
      <w:autoSpaceDE w:val="0"/>
      <w:autoSpaceDN w:val="0"/>
      <w:adjustRightInd w:val="0"/>
      <w:spacing w:before="240" w:after="60"/>
      <w:textAlignment w:val="baseline"/>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з відступом 21"/>
    <w:basedOn w:val="a"/>
    <w:pPr>
      <w:spacing w:line="360" w:lineRule="auto"/>
      <w:ind w:firstLine="567"/>
      <w:jc w:val="both"/>
    </w:pPr>
  </w:style>
  <w:style w:type="paragraph" w:customStyle="1" w:styleId="31">
    <w:name w:val="Основний текст з відступом 31"/>
    <w:basedOn w:val="a"/>
    <w:pPr>
      <w:spacing w:line="360" w:lineRule="auto"/>
      <w:ind w:firstLine="360"/>
      <w:jc w:val="both"/>
    </w:pPr>
  </w:style>
  <w:style w:type="paragraph" w:styleId="a3">
    <w:name w:val="Body Text Indent"/>
    <w:basedOn w:val="a"/>
    <w:semiHidden/>
    <w:pPr>
      <w:ind w:firstLine="709"/>
      <w:jc w:val="both"/>
    </w:pPr>
  </w:style>
  <w:style w:type="paragraph" w:styleId="a4">
    <w:name w:val="caption"/>
    <w:basedOn w:val="a"/>
    <w:next w:val="a"/>
    <w:qFormat/>
    <w:pPr>
      <w:spacing w:before="120" w:after="120"/>
    </w:pPr>
    <w:rPr>
      <w:b/>
      <w:sz w:val="26"/>
    </w:rPr>
  </w:style>
  <w:style w:type="paragraph" w:styleId="10">
    <w:name w:val="toc 1"/>
    <w:basedOn w:val="a"/>
    <w:next w:val="a"/>
    <w:autoRedefine/>
    <w:semiHidden/>
    <w:pPr>
      <w:spacing w:line="360" w:lineRule="auto"/>
    </w:pPr>
  </w:style>
  <w:style w:type="paragraph" w:styleId="20">
    <w:name w:val="toc 2"/>
    <w:basedOn w:val="a"/>
    <w:next w:val="a"/>
    <w:autoRedefine/>
    <w:semiHidden/>
    <w:pPr>
      <w:ind w:left="280"/>
    </w:pPr>
    <w:rPr>
      <w:smallCaps/>
      <w:sz w:val="20"/>
    </w:rPr>
  </w:style>
  <w:style w:type="paragraph" w:styleId="30">
    <w:name w:val="toc 3"/>
    <w:basedOn w:val="a"/>
    <w:next w:val="a"/>
    <w:autoRedefine/>
    <w:semiHidden/>
    <w:pPr>
      <w:ind w:left="560"/>
    </w:pPr>
    <w:rPr>
      <w:i/>
      <w:sz w:val="20"/>
    </w:rPr>
  </w:style>
  <w:style w:type="paragraph" w:styleId="40">
    <w:name w:val="toc 4"/>
    <w:basedOn w:val="a"/>
    <w:next w:val="a"/>
    <w:autoRedefine/>
    <w:semiHidden/>
    <w:pPr>
      <w:ind w:left="840"/>
    </w:pPr>
    <w:rPr>
      <w:sz w:val="18"/>
    </w:rPr>
  </w:style>
  <w:style w:type="paragraph" w:styleId="50">
    <w:name w:val="toc 5"/>
    <w:basedOn w:val="a"/>
    <w:next w:val="a"/>
    <w:autoRedefine/>
    <w:semiHidden/>
    <w:pPr>
      <w:ind w:left="1120"/>
    </w:pPr>
    <w:rPr>
      <w:sz w:val="18"/>
    </w:rPr>
  </w:style>
  <w:style w:type="paragraph" w:styleId="60">
    <w:name w:val="toc 6"/>
    <w:basedOn w:val="a"/>
    <w:next w:val="a"/>
    <w:autoRedefine/>
    <w:semiHidden/>
    <w:pPr>
      <w:ind w:left="1400"/>
    </w:pPr>
    <w:rPr>
      <w:sz w:val="18"/>
    </w:rPr>
  </w:style>
  <w:style w:type="paragraph" w:styleId="70">
    <w:name w:val="toc 7"/>
    <w:basedOn w:val="a"/>
    <w:next w:val="a"/>
    <w:autoRedefine/>
    <w:semiHidden/>
    <w:pPr>
      <w:ind w:left="1680"/>
    </w:pPr>
    <w:rPr>
      <w:sz w:val="18"/>
    </w:rPr>
  </w:style>
  <w:style w:type="paragraph" w:styleId="80">
    <w:name w:val="toc 8"/>
    <w:basedOn w:val="a"/>
    <w:next w:val="a"/>
    <w:autoRedefine/>
    <w:semiHidden/>
    <w:pPr>
      <w:ind w:left="1960"/>
    </w:pPr>
    <w:rPr>
      <w:sz w:val="18"/>
    </w:rPr>
  </w:style>
  <w:style w:type="paragraph" w:styleId="90">
    <w:name w:val="toc 9"/>
    <w:basedOn w:val="a"/>
    <w:next w:val="a"/>
    <w:autoRedefine/>
    <w:semiHidden/>
    <w:pPr>
      <w:ind w:left="2240"/>
    </w:pPr>
    <w:rPr>
      <w:sz w:val="1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2">
    <w:name w:val="Body Text Indent 2"/>
    <w:basedOn w:val="a"/>
    <w:semiHidden/>
    <w:pPr>
      <w:ind w:firstLine="510"/>
      <w:jc w:val="both"/>
    </w:pPr>
  </w:style>
  <w:style w:type="paragraph" w:styleId="a8">
    <w:name w:val="Body Text"/>
    <w:basedOn w:val="a"/>
    <w:semiHidden/>
    <w:pPr>
      <w:jc w:val="both"/>
    </w:pPr>
  </w:style>
  <w:style w:type="paragraph" w:styleId="23">
    <w:name w:val="Body Text 2"/>
    <w:basedOn w:val="a"/>
    <w:semiHidden/>
    <w:pPr>
      <w:jc w:val="center"/>
    </w:pPr>
    <w:rPr>
      <w:b/>
      <w:sz w:val="24"/>
    </w:rPr>
  </w:style>
  <w:style w:type="character" w:styleId="a9">
    <w:name w:val="footnote reference"/>
    <w:basedOn w:val="a0"/>
    <w:semiHidden/>
    <w:rPr>
      <w:vertAlign w:val="superscript"/>
    </w:rPr>
  </w:style>
  <w:style w:type="paragraph" w:styleId="aa">
    <w:name w:val="footnote text"/>
    <w:basedOn w:val="a"/>
    <w:semiHidden/>
    <w:rPr>
      <w:sz w:val="20"/>
    </w:rPr>
  </w:style>
  <w:style w:type="paragraph" w:styleId="32">
    <w:name w:val="Body Text 3"/>
    <w:basedOn w:val="a"/>
    <w:semiHidden/>
    <w:pPr>
      <w:jc w:val="center"/>
    </w:pPr>
  </w:style>
  <w:style w:type="character" w:styleId="ab">
    <w:name w:val="Hyperlink"/>
    <w:basedOn w:val="a0"/>
    <w:semiHidden/>
    <w:rPr>
      <w:color w:val="0000FF"/>
      <w:u w:val="single"/>
    </w:rPr>
  </w:style>
  <w:style w:type="paragraph" w:styleId="ac">
    <w:name w:val="Title"/>
    <w:basedOn w:val="a"/>
    <w:qFormat/>
    <w:pPr>
      <w:jc w:val="center"/>
    </w:pPr>
    <w:rPr>
      <w:b/>
      <w:sz w:val="32"/>
    </w:rPr>
  </w:style>
  <w:style w:type="character" w:styleId="ad">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10258</Words>
  <Characters>58475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Государственный бюджет</vt:lpstr>
    </vt:vector>
  </TitlesOfParts>
  <Company> </Company>
  <LinksUpToDate>false</LinksUpToDate>
  <CharactersWithSpaces>68596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бюджет</dc:title>
  <dc:subject/>
  <dc:creator>Волков Сергей Васильевич</dc:creator>
  <cp:keywords/>
  <dc:description/>
  <cp:lastModifiedBy>Irina</cp:lastModifiedBy>
  <cp:revision>2</cp:revision>
  <cp:lastPrinted>2002-04-18T21:05:00Z</cp:lastPrinted>
  <dcterms:created xsi:type="dcterms:W3CDTF">2014-08-04T13:17:00Z</dcterms:created>
  <dcterms:modified xsi:type="dcterms:W3CDTF">2014-08-04T13:17:00Z</dcterms:modified>
</cp:coreProperties>
</file>