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94" w:rsidRDefault="008C5F94" w:rsidP="00F066BF">
      <w:pPr>
        <w:spacing w:line="360" w:lineRule="auto"/>
        <w:ind w:firstLine="709"/>
        <w:jc w:val="both"/>
        <w:rPr>
          <w:sz w:val="28"/>
          <w:szCs w:val="28"/>
        </w:rPr>
      </w:pPr>
    </w:p>
    <w:p w:rsidR="006B6738" w:rsidRDefault="00F066BF" w:rsidP="00F066BF">
      <w:pPr>
        <w:spacing w:line="360" w:lineRule="auto"/>
        <w:ind w:firstLine="709"/>
        <w:jc w:val="both"/>
        <w:rPr>
          <w:sz w:val="28"/>
          <w:szCs w:val="28"/>
        </w:rPr>
      </w:pPr>
      <w:r>
        <w:rPr>
          <w:sz w:val="28"/>
          <w:szCs w:val="28"/>
        </w:rPr>
        <w:t xml:space="preserve">Методы обследования больных с заболеванием печени и желчного пузыря </w:t>
      </w: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5D4B9F">
      <w:pPr>
        <w:spacing w:line="360" w:lineRule="auto"/>
        <w:ind w:firstLine="709"/>
        <w:jc w:val="center"/>
        <w:rPr>
          <w:sz w:val="28"/>
          <w:szCs w:val="28"/>
        </w:rPr>
      </w:pPr>
      <w:r>
        <w:rPr>
          <w:sz w:val="28"/>
          <w:szCs w:val="28"/>
        </w:rPr>
        <w:t>Содержание</w:t>
      </w: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5D4B9F" w:rsidRPr="005D4B9F" w:rsidRDefault="005D4B9F" w:rsidP="005D4B9F">
      <w:pPr>
        <w:pStyle w:val="10"/>
        <w:tabs>
          <w:tab w:val="right" w:leader="dot" w:pos="9628"/>
        </w:tabs>
        <w:spacing w:line="360" w:lineRule="auto"/>
        <w:rPr>
          <w:noProof/>
          <w:sz w:val="28"/>
          <w:szCs w:val="28"/>
        </w:rPr>
      </w:pPr>
      <w:r w:rsidRPr="005D4B9F">
        <w:rPr>
          <w:sz w:val="28"/>
          <w:szCs w:val="28"/>
        </w:rPr>
        <w:fldChar w:fldCharType="begin"/>
      </w:r>
      <w:r w:rsidRPr="005D4B9F">
        <w:rPr>
          <w:sz w:val="28"/>
          <w:szCs w:val="28"/>
        </w:rPr>
        <w:instrText xml:space="preserve"> TOC \o "1-1" \h \z \u </w:instrText>
      </w:r>
      <w:r w:rsidRPr="005D4B9F">
        <w:rPr>
          <w:sz w:val="28"/>
          <w:szCs w:val="28"/>
        </w:rPr>
        <w:fldChar w:fldCharType="separate"/>
      </w:r>
      <w:hyperlink w:anchor="_Toc219377142" w:history="1">
        <w:r w:rsidRPr="005D4B9F">
          <w:rPr>
            <w:rStyle w:val="a5"/>
            <w:noProof/>
            <w:sz w:val="28"/>
            <w:szCs w:val="28"/>
          </w:rPr>
          <w:t>Введение</w:t>
        </w:r>
        <w:r w:rsidRPr="005D4B9F">
          <w:rPr>
            <w:noProof/>
            <w:webHidden/>
            <w:sz w:val="28"/>
            <w:szCs w:val="28"/>
          </w:rPr>
          <w:tab/>
        </w:r>
        <w:r w:rsidRPr="005D4B9F">
          <w:rPr>
            <w:noProof/>
            <w:webHidden/>
            <w:sz w:val="28"/>
            <w:szCs w:val="28"/>
          </w:rPr>
          <w:fldChar w:fldCharType="begin"/>
        </w:r>
        <w:r w:rsidRPr="005D4B9F">
          <w:rPr>
            <w:noProof/>
            <w:webHidden/>
            <w:sz w:val="28"/>
            <w:szCs w:val="28"/>
          </w:rPr>
          <w:instrText xml:space="preserve"> PAGEREF _Toc219377142 \h </w:instrText>
        </w:r>
        <w:r w:rsidRPr="005D4B9F">
          <w:rPr>
            <w:noProof/>
            <w:webHidden/>
            <w:sz w:val="28"/>
            <w:szCs w:val="28"/>
          </w:rPr>
        </w:r>
        <w:r w:rsidRPr="005D4B9F">
          <w:rPr>
            <w:noProof/>
            <w:webHidden/>
            <w:sz w:val="28"/>
            <w:szCs w:val="28"/>
          </w:rPr>
          <w:fldChar w:fldCharType="separate"/>
        </w:r>
        <w:r w:rsidRPr="005D4B9F">
          <w:rPr>
            <w:noProof/>
            <w:webHidden/>
            <w:sz w:val="28"/>
            <w:szCs w:val="28"/>
          </w:rPr>
          <w:t>3</w:t>
        </w:r>
        <w:r w:rsidRPr="005D4B9F">
          <w:rPr>
            <w:noProof/>
            <w:webHidden/>
            <w:sz w:val="28"/>
            <w:szCs w:val="28"/>
          </w:rPr>
          <w:fldChar w:fldCharType="end"/>
        </w:r>
      </w:hyperlink>
    </w:p>
    <w:p w:rsidR="005D4B9F" w:rsidRPr="005D4B9F" w:rsidRDefault="001E4D39" w:rsidP="005D4B9F">
      <w:pPr>
        <w:pStyle w:val="10"/>
        <w:tabs>
          <w:tab w:val="left" w:pos="480"/>
          <w:tab w:val="right" w:leader="dot" w:pos="9628"/>
        </w:tabs>
        <w:spacing w:line="360" w:lineRule="auto"/>
        <w:rPr>
          <w:noProof/>
          <w:sz w:val="28"/>
          <w:szCs w:val="28"/>
        </w:rPr>
      </w:pPr>
      <w:hyperlink w:anchor="_Toc219377143" w:history="1">
        <w:r w:rsidR="005D4B9F" w:rsidRPr="005D4B9F">
          <w:rPr>
            <w:rStyle w:val="a5"/>
            <w:noProof/>
            <w:sz w:val="28"/>
            <w:szCs w:val="28"/>
          </w:rPr>
          <w:t>1.</w:t>
        </w:r>
        <w:r w:rsidR="005D4B9F" w:rsidRPr="005D4B9F">
          <w:rPr>
            <w:noProof/>
            <w:sz w:val="28"/>
            <w:szCs w:val="28"/>
          </w:rPr>
          <w:tab/>
        </w:r>
        <w:r w:rsidR="005D4B9F" w:rsidRPr="005D4B9F">
          <w:rPr>
            <w:rStyle w:val="a5"/>
            <w:noProof/>
            <w:sz w:val="28"/>
            <w:szCs w:val="28"/>
          </w:rPr>
          <w:t>Лабораторные и инструментальные методы исследования больных с заболеваниями желчного пузыря</w:t>
        </w:r>
        <w:r w:rsidR="005D4B9F" w:rsidRPr="005D4B9F">
          <w:rPr>
            <w:noProof/>
            <w:webHidden/>
            <w:sz w:val="28"/>
            <w:szCs w:val="28"/>
          </w:rPr>
          <w:tab/>
        </w:r>
        <w:r w:rsidR="005D4B9F" w:rsidRPr="005D4B9F">
          <w:rPr>
            <w:noProof/>
            <w:webHidden/>
            <w:sz w:val="28"/>
            <w:szCs w:val="28"/>
          </w:rPr>
          <w:fldChar w:fldCharType="begin"/>
        </w:r>
        <w:r w:rsidR="005D4B9F" w:rsidRPr="005D4B9F">
          <w:rPr>
            <w:noProof/>
            <w:webHidden/>
            <w:sz w:val="28"/>
            <w:szCs w:val="28"/>
          </w:rPr>
          <w:instrText xml:space="preserve"> PAGEREF _Toc219377143 \h </w:instrText>
        </w:r>
        <w:r w:rsidR="005D4B9F" w:rsidRPr="005D4B9F">
          <w:rPr>
            <w:noProof/>
            <w:webHidden/>
            <w:sz w:val="28"/>
            <w:szCs w:val="28"/>
          </w:rPr>
        </w:r>
        <w:r w:rsidR="005D4B9F" w:rsidRPr="005D4B9F">
          <w:rPr>
            <w:noProof/>
            <w:webHidden/>
            <w:sz w:val="28"/>
            <w:szCs w:val="28"/>
          </w:rPr>
          <w:fldChar w:fldCharType="separate"/>
        </w:r>
        <w:r w:rsidR="005D4B9F" w:rsidRPr="005D4B9F">
          <w:rPr>
            <w:noProof/>
            <w:webHidden/>
            <w:sz w:val="28"/>
            <w:szCs w:val="28"/>
          </w:rPr>
          <w:t>4</w:t>
        </w:r>
        <w:r w:rsidR="005D4B9F" w:rsidRPr="005D4B9F">
          <w:rPr>
            <w:noProof/>
            <w:webHidden/>
            <w:sz w:val="28"/>
            <w:szCs w:val="28"/>
          </w:rPr>
          <w:fldChar w:fldCharType="end"/>
        </w:r>
      </w:hyperlink>
    </w:p>
    <w:p w:rsidR="005D4B9F" w:rsidRPr="005D4B9F" w:rsidRDefault="001E4D39" w:rsidP="005D4B9F">
      <w:pPr>
        <w:pStyle w:val="10"/>
        <w:tabs>
          <w:tab w:val="left" w:pos="480"/>
          <w:tab w:val="right" w:leader="dot" w:pos="9628"/>
        </w:tabs>
        <w:spacing w:line="360" w:lineRule="auto"/>
        <w:rPr>
          <w:noProof/>
          <w:sz w:val="28"/>
          <w:szCs w:val="28"/>
        </w:rPr>
      </w:pPr>
      <w:hyperlink w:anchor="_Toc219377144" w:history="1">
        <w:r w:rsidR="005D4B9F" w:rsidRPr="005D4B9F">
          <w:rPr>
            <w:rStyle w:val="a5"/>
            <w:noProof/>
            <w:sz w:val="28"/>
            <w:szCs w:val="28"/>
          </w:rPr>
          <w:t>2.</w:t>
        </w:r>
        <w:r w:rsidR="005D4B9F" w:rsidRPr="005D4B9F">
          <w:rPr>
            <w:noProof/>
            <w:sz w:val="28"/>
            <w:szCs w:val="28"/>
          </w:rPr>
          <w:tab/>
        </w:r>
        <w:r w:rsidR="005D4B9F" w:rsidRPr="005D4B9F">
          <w:rPr>
            <w:rStyle w:val="a5"/>
            <w:noProof/>
            <w:sz w:val="28"/>
            <w:szCs w:val="28"/>
          </w:rPr>
          <w:t>Диагностика  пациентов с заболеваниями желчного пузыря</w:t>
        </w:r>
        <w:r w:rsidR="005D4B9F" w:rsidRPr="005D4B9F">
          <w:rPr>
            <w:noProof/>
            <w:webHidden/>
            <w:sz w:val="28"/>
            <w:szCs w:val="28"/>
          </w:rPr>
          <w:tab/>
        </w:r>
        <w:r w:rsidR="005D4B9F" w:rsidRPr="005D4B9F">
          <w:rPr>
            <w:noProof/>
            <w:webHidden/>
            <w:sz w:val="28"/>
            <w:szCs w:val="28"/>
          </w:rPr>
          <w:fldChar w:fldCharType="begin"/>
        </w:r>
        <w:r w:rsidR="005D4B9F" w:rsidRPr="005D4B9F">
          <w:rPr>
            <w:noProof/>
            <w:webHidden/>
            <w:sz w:val="28"/>
            <w:szCs w:val="28"/>
          </w:rPr>
          <w:instrText xml:space="preserve"> PAGEREF _Toc219377144 \h </w:instrText>
        </w:r>
        <w:r w:rsidR="005D4B9F" w:rsidRPr="005D4B9F">
          <w:rPr>
            <w:noProof/>
            <w:webHidden/>
            <w:sz w:val="28"/>
            <w:szCs w:val="28"/>
          </w:rPr>
        </w:r>
        <w:r w:rsidR="005D4B9F" w:rsidRPr="005D4B9F">
          <w:rPr>
            <w:noProof/>
            <w:webHidden/>
            <w:sz w:val="28"/>
            <w:szCs w:val="28"/>
          </w:rPr>
          <w:fldChar w:fldCharType="separate"/>
        </w:r>
        <w:r w:rsidR="005D4B9F" w:rsidRPr="005D4B9F">
          <w:rPr>
            <w:noProof/>
            <w:webHidden/>
            <w:sz w:val="28"/>
            <w:szCs w:val="28"/>
          </w:rPr>
          <w:t>7</w:t>
        </w:r>
        <w:r w:rsidR="005D4B9F" w:rsidRPr="005D4B9F">
          <w:rPr>
            <w:noProof/>
            <w:webHidden/>
            <w:sz w:val="28"/>
            <w:szCs w:val="28"/>
          </w:rPr>
          <w:fldChar w:fldCharType="end"/>
        </w:r>
      </w:hyperlink>
    </w:p>
    <w:p w:rsidR="005D4B9F" w:rsidRPr="005D4B9F" w:rsidRDefault="001E4D39" w:rsidP="005D4B9F">
      <w:pPr>
        <w:pStyle w:val="10"/>
        <w:tabs>
          <w:tab w:val="left" w:pos="480"/>
          <w:tab w:val="right" w:leader="dot" w:pos="9628"/>
        </w:tabs>
        <w:spacing w:line="360" w:lineRule="auto"/>
        <w:rPr>
          <w:noProof/>
          <w:sz w:val="28"/>
          <w:szCs w:val="28"/>
        </w:rPr>
      </w:pPr>
      <w:hyperlink w:anchor="_Toc219377145" w:history="1">
        <w:r w:rsidR="005D4B9F" w:rsidRPr="005D4B9F">
          <w:rPr>
            <w:rStyle w:val="a5"/>
            <w:noProof/>
            <w:sz w:val="28"/>
            <w:szCs w:val="28"/>
          </w:rPr>
          <w:t>3.</w:t>
        </w:r>
        <w:r w:rsidR="005D4B9F" w:rsidRPr="005D4B9F">
          <w:rPr>
            <w:noProof/>
            <w:sz w:val="28"/>
            <w:szCs w:val="28"/>
          </w:rPr>
          <w:tab/>
        </w:r>
        <w:r w:rsidR="005D4B9F" w:rsidRPr="005D4B9F">
          <w:rPr>
            <w:rStyle w:val="a5"/>
            <w:noProof/>
            <w:sz w:val="28"/>
            <w:szCs w:val="28"/>
          </w:rPr>
          <w:t>Методы диагностики при заболевании печени</w:t>
        </w:r>
        <w:r w:rsidR="005D4B9F" w:rsidRPr="005D4B9F">
          <w:rPr>
            <w:noProof/>
            <w:webHidden/>
            <w:sz w:val="28"/>
            <w:szCs w:val="28"/>
          </w:rPr>
          <w:tab/>
        </w:r>
        <w:r w:rsidR="005D4B9F" w:rsidRPr="005D4B9F">
          <w:rPr>
            <w:noProof/>
            <w:webHidden/>
            <w:sz w:val="28"/>
            <w:szCs w:val="28"/>
          </w:rPr>
          <w:fldChar w:fldCharType="begin"/>
        </w:r>
        <w:r w:rsidR="005D4B9F" w:rsidRPr="005D4B9F">
          <w:rPr>
            <w:noProof/>
            <w:webHidden/>
            <w:sz w:val="28"/>
            <w:szCs w:val="28"/>
          </w:rPr>
          <w:instrText xml:space="preserve"> PAGEREF _Toc219377145 \h </w:instrText>
        </w:r>
        <w:r w:rsidR="005D4B9F" w:rsidRPr="005D4B9F">
          <w:rPr>
            <w:noProof/>
            <w:webHidden/>
            <w:sz w:val="28"/>
            <w:szCs w:val="28"/>
          </w:rPr>
        </w:r>
        <w:r w:rsidR="005D4B9F" w:rsidRPr="005D4B9F">
          <w:rPr>
            <w:noProof/>
            <w:webHidden/>
            <w:sz w:val="28"/>
            <w:szCs w:val="28"/>
          </w:rPr>
          <w:fldChar w:fldCharType="separate"/>
        </w:r>
        <w:r w:rsidR="005D4B9F" w:rsidRPr="005D4B9F">
          <w:rPr>
            <w:noProof/>
            <w:webHidden/>
            <w:sz w:val="28"/>
            <w:szCs w:val="28"/>
          </w:rPr>
          <w:t>10</w:t>
        </w:r>
        <w:r w:rsidR="005D4B9F" w:rsidRPr="005D4B9F">
          <w:rPr>
            <w:noProof/>
            <w:webHidden/>
            <w:sz w:val="28"/>
            <w:szCs w:val="28"/>
          </w:rPr>
          <w:fldChar w:fldCharType="end"/>
        </w:r>
      </w:hyperlink>
    </w:p>
    <w:p w:rsidR="005D4B9F" w:rsidRPr="005D4B9F" w:rsidRDefault="001E4D39" w:rsidP="005D4B9F">
      <w:pPr>
        <w:pStyle w:val="10"/>
        <w:tabs>
          <w:tab w:val="left" w:pos="720"/>
          <w:tab w:val="right" w:leader="dot" w:pos="9628"/>
        </w:tabs>
        <w:spacing w:line="360" w:lineRule="auto"/>
        <w:rPr>
          <w:noProof/>
          <w:sz w:val="28"/>
          <w:szCs w:val="28"/>
        </w:rPr>
      </w:pPr>
      <w:hyperlink w:anchor="_Toc219377146" w:history="1">
        <w:r w:rsidR="005D4B9F" w:rsidRPr="005D4B9F">
          <w:rPr>
            <w:rStyle w:val="a5"/>
            <w:noProof/>
            <w:sz w:val="28"/>
            <w:szCs w:val="28"/>
          </w:rPr>
          <w:t>3.1.</w:t>
        </w:r>
        <w:r w:rsidR="005D4B9F" w:rsidRPr="005D4B9F">
          <w:rPr>
            <w:noProof/>
            <w:sz w:val="28"/>
            <w:szCs w:val="28"/>
          </w:rPr>
          <w:tab/>
        </w:r>
        <w:r w:rsidR="005D4B9F" w:rsidRPr="005D4B9F">
          <w:rPr>
            <w:rStyle w:val="a5"/>
            <w:noProof/>
            <w:sz w:val="28"/>
            <w:szCs w:val="28"/>
          </w:rPr>
          <w:t>Гепатит</w:t>
        </w:r>
        <w:r w:rsidR="005D4B9F" w:rsidRPr="005D4B9F">
          <w:rPr>
            <w:noProof/>
            <w:webHidden/>
            <w:sz w:val="28"/>
            <w:szCs w:val="28"/>
          </w:rPr>
          <w:tab/>
        </w:r>
        <w:r w:rsidR="005D4B9F" w:rsidRPr="005D4B9F">
          <w:rPr>
            <w:noProof/>
            <w:webHidden/>
            <w:sz w:val="28"/>
            <w:szCs w:val="28"/>
          </w:rPr>
          <w:fldChar w:fldCharType="begin"/>
        </w:r>
        <w:r w:rsidR="005D4B9F" w:rsidRPr="005D4B9F">
          <w:rPr>
            <w:noProof/>
            <w:webHidden/>
            <w:sz w:val="28"/>
            <w:szCs w:val="28"/>
          </w:rPr>
          <w:instrText xml:space="preserve"> PAGEREF _Toc219377146 \h </w:instrText>
        </w:r>
        <w:r w:rsidR="005D4B9F" w:rsidRPr="005D4B9F">
          <w:rPr>
            <w:noProof/>
            <w:webHidden/>
            <w:sz w:val="28"/>
            <w:szCs w:val="28"/>
          </w:rPr>
        </w:r>
        <w:r w:rsidR="005D4B9F" w:rsidRPr="005D4B9F">
          <w:rPr>
            <w:noProof/>
            <w:webHidden/>
            <w:sz w:val="28"/>
            <w:szCs w:val="28"/>
          </w:rPr>
          <w:fldChar w:fldCharType="separate"/>
        </w:r>
        <w:r w:rsidR="005D4B9F" w:rsidRPr="005D4B9F">
          <w:rPr>
            <w:noProof/>
            <w:webHidden/>
            <w:sz w:val="28"/>
            <w:szCs w:val="28"/>
          </w:rPr>
          <w:t>10</w:t>
        </w:r>
        <w:r w:rsidR="005D4B9F" w:rsidRPr="005D4B9F">
          <w:rPr>
            <w:noProof/>
            <w:webHidden/>
            <w:sz w:val="28"/>
            <w:szCs w:val="28"/>
          </w:rPr>
          <w:fldChar w:fldCharType="end"/>
        </w:r>
      </w:hyperlink>
    </w:p>
    <w:p w:rsidR="005D4B9F" w:rsidRPr="005D4B9F" w:rsidRDefault="001E4D39" w:rsidP="005D4B9F">
      <w:pPr>
        <w:pStyle w:val="10"/>
        <w:tabs>
          <w:tab w:val="right" w:leader="dot" w:pos="9628"/>
        </w:tabs>
        <w:spacing w:line="360" w:lineRule="auto"/>
        <w:rPr>
          <w:noProof/>
          <w:sz w:val="28"/>
          <w:szCs w:val="28"/>
        </w:rPr>
      </w:pPr>
      <w:hyperlink w:anchor="_Toc219377147" w:history="1">
        <w:r w:rsidR="005D4B9F" w:rsidRPr="005D4B9F">
          <w:rPr>
            <w:rStyle w:val="a5"/>
            <w:noProof/>
            <w:sz w:val="28"/>
            <w:szCs w:val="28"/>
          </w:rPr>
          <w:t>3.2.Хронический гепатит</w:t>
        </w:r>
        <w:r w:rsidR="005D4B9F" w:rsidRPr="005D4B9F">
          <w:rPr>
            <w:noProof/>
            <w:webHidden/>
            <w:sz w:val="28"/>
            <w:szCs w:val="28"/>
          </w:rPr>
          <w:tab/>
        </w:r>
        <w:r w:rsidR="005D4B9F" w:rsidRPr="005D4B9F">
          <w:rPr>
            <w:noProof/>
            <w:webHidden/>
            <w:sz w:val="28"/>
            <w:szCs w:val="28"/>
          </w:rPr>
          <w:fldChar w:fldCharType="begin"/>
        </w:r>
        <w:r w:rsidR="005D4B9F" w:rsidRPr="005D4B9F">
          <w:rPr>
            <w:noProof/>
            <w:webHidden/>
            <w:sz w:val="28"/>
            <w:szCs w:val="28"/>
          </w:rPr>
          <w:instrText xml:space="preserve"> PAGEREF _Toc219377147 \h </w:instrText>
        </w:r>
        <w:r w:rsidR="005D4B9F" w:rsidRPr="005D4B9F">
          <w:rPr>
            <w:noProof/>
            <w:webHidden/>
            <w:sz w:val="28"/>
            <w:szCs w:val="28"/>
          </w:rPr>
        </w:r>
        <w:r w:rsidR="005D4B9F" w:rsidRPr="005D4B9F">
          <w:rPr>
            <w:noProof/>
            <w:webHidden/>
            <w:sz w:val="28"/>
            <w:szCs w:val="28"/>
          </w:rPr>
          <w:fldChar w:fldCharType="separate"/>
        </w:r>
        <w:r w:rsidR="005D4B9F" w:rsidRPr="005D4B9F">
          <w:rPr>
            <w:noProof/>
            <w:webHidden/>
            <w:sz w:val="28"/>
            <w:szCs w:val="28"/>
          </w:rPr>
          <w:t>12</w:t>
        </w:r>
        <w:r w:rsidR="005D4B9F" w:rsidRPr="005D4B9F">
          <w:rPr>
            <w:noProof/>
            <w:webHidden/>
            <w:sz w:val="28"/>
            <w:szCs w:val="28"/>
          </w:rPr>
          <w:fldChar w:fldCharType="end"/>
        </w:r>
      </w:hyperlink>
    </w:p>
    <w:p w:rsidR="005D4B9F" w:rsidRPr="005D4B9F" w:rsidRDefault="001E4D39" w:rsidP="005D4B9F">
      <w:pPr>
        <w:pStyle w:val="10"/>
        <w:tabs>
          <w:tab w:val="left" w:pos="720"/>
          <w:tab w:val="right" w:leader="dot" w:pos="9628"/>
        </w:tabs>
        <w:spacing w:line="360" w:lineRule="auto"/>
        <w:rPr>
          <w:noProof/>
          <w:sz w:val="28"/>
          <w:szCs w:val="28"/>
        </w:rPr>
      </w:pPr>
      <w:hyperlink w:anchor="_Toc219377148" w:history="1">
        <w:r w:rsidR="005D4B9F" w:rsidRPr="005D4B9F">
          <w:rPr>
            <w:rStyle w:val="a5"/>
            <w:noProof/>
            <w:sz w:val="28"/>
            <w:szCs w:val="28"/>
          </w:rPr>
          <w:t>3.2.</w:t>
        </w:r>
        <w:r w:rsidR="005D4B9F" w:rsidRPr="005D4B9F">
          <w:rPr>
            <w:noProof/>
            <w:sz w:val="28"/>
            <w:szCs w:val="28"/>
          </w:rPr>
          <w:tab/>
        </w:r>
        <w:r w:rsidR="005D4B9F" w:rsidRPr="005D4B9F">
          <w:rPr>
            <w:rStyle w:val="a5"/>
            <w:noProof/>
            <w:sz w:val="28"/>
            <w:szCs w:val="28"/>
          </w:rPr>
          <w:t>Цирроз печени</w:t>
        </w:r>
        <w:r w:rsidR="005D4B9F" w:rsidRPr="005D4B9F">
          <w:rPr>
            <w:noProof/>
            <w:webHidden/>
            <w:sz w:val="28"/>
            <w:szCs w:val="28"/>
          </w:rPr>
          <w:tab/>
        </w:r>
        <w:r w:rsidR="005D4B9F" w:rsidRPr="005D4B9F">
          <w:rPr>
            <w:noProof/>
            <w:webHidden/>
            <w:sz w:val="28"/>
            <w:szCs w:val="28"/>
          </w:rPr>
          <w:fldChar w:fldCharType="begin"/>
        </w:r>
        <w:r w:rsidR="005D4B9F" w:rsidRPr="005D4B9F">
          <w:rPr>
            <w:noProof/>
            <w:webHidden/>
            <w:sz w:val="28"/>
            <w:szCs w:val="28"/>
          </w:rPr>
          <w:instrText xml:space="preserve"> PAGEREF _Toc219377148 \h </w:instrText>
        </w:r>
        <w:r w:rsidR="005D4B9F" w:rsidRPr="005D4B9F">
          <w:rPr>
            <w:noProof/>
            <w:webHidden/>
            <w:sz w:val="28"/>
            <w:szCs w:val="28"/>
          </w:rPr>
        </w:r>
        <w:r w:rsidR="005D4B9F" w:rsidRPr="005D4B9F">
          <w:rPr>
            <w:noProof/>
            <w:webHidden/>
            <w:sz w:val="28"/>
            <w:szCs w:val="28"/>
          </w:rPr>
          <w:fldChar w:fldCharType="separate"/>
        </w:r>
        <w:r w:rsidR="005D4B9F" w:rsidRPr="005D4B9F">
          <w:rPr>
            <w:noProof/>
            <w:webHidden/>
            <w:sz w:val="28"/>
            <w:szCs w:val="28"/>
          </w:rPr>
          <w:t>15</w:t>
        </w:r>
        <w:r w:rsidR="005D4B9F" w:rsidRPr="005D4B9F">
          <w:rPr>
            <w:noProof/>
            <w:webHidden/>
            <w:sz w:val="28"/>
            <w:szCs w:val="28"/>
          </w:rPr>
          <w:fldChar w:fldCharType="end"/>
        </w:r>
      </w:hyperlink>
    </w:p>
    <w:p w:rsidR="005D4B9F" w:rsidRPr="005D4B9F" w:rsidRDefault="001E4D39" w:rsidP="005D4B9F">
      <w:pPr>
        <w:pStyle w:val="10"/>
        <w:tabs>
          <w:tab w:val="left" w:pos="720"/>
          <w:tab w:val="right" w:leader="dot" w:pos="9628"/>
        </w:tabs>
        <w:spacing w:line="360" w:lineRule="auto"/>
        <w:rPr>
          <w:noProof/>
          <w:sz w:val="28"/>
          <w:szCs w:val="28"/>
        </w:rPr>
      </w:pPr>
      <w:hyperlink w:anchor="_Toc219377149" w:history="1">
        <w:r w:rsidR="005D4B9F" w:rsidRPr="005D4B9F">
          <w:rPr>
            <w:rStyle w:val="a5"/>
            <w:noProof/>
            <w:sz w:val="28"/>
            <w:szCs w:val="28"/>
          </w:rPr>
          <w:t>3.3.</w:t>
        </w:r>
        <w:r w:rsidR="005D4B9F" w:rsidRPr="005D4B9F">
          <w:rPr>
            <w:noProof/>
            <w:sz w:val="28"/>
            <w:szCs w:val="28"/>
          </w:rPr>
          <w:tab/>
        </w:r>
        <w:r w:rsidR="005D4B9F" w:rsidRPr="005D4B9F">
          <w:rPr>
            <w:rStyle w:val="a5"/>
            <w:noProof/>
            <w:sz w:val="28"/>
            <w:szCs w:val="28"/>
          </w:rPr>
          <w:t>Жировая дистрофия печени</w:t>
        </w:r>
        <w:r w:rsidR="005D4B9F" w:rsidRPr="005D4B9F">
          <w:rPr>
            <w:noProof/>
            <w:webHidden/>
            <w:sz w:val="28"/>
            <w:szCs w:val="28"/>
          </w:rPr>
          <w:tab/>
        </w:r>
        <w:r w:rsidR="005D4B9F" w:rsidRPr="005D4B9F">
          <w:rPr>
            <w:noProof/>
            <w:webHidden/>
            <w:sz w:val="28"/>
            <w:szCs w:val="28"/>
          </w:rPr>
          <w:fldChar w:fldCharType="begin"/>
        </w:r>
        <w:r w:rsidR="005D4B9F" w:rsidRPr="005D4B9F">
          <w:rPr>
            <w:noProof/>
            <w:webHidden/>
            <w:sz w:val="28"/>
            <w:szCs w:val="28"/>
          </w:rPr>
          <w:instrText xml:space="preserve"> PAGEREF _Toc219377149 \h </w:instrText>
        </w:r>
        <w:r w:rsidR="005D4B9F" w:rsidRPr="005D4B9F">
          <w:rPr>
            <w:noProof/>
            <w:webHidden/>
            <w:sz w:val="28"/>
            <w:szCs w:val="28"/>
          </w:rPr>
        </w:r>
        <w:r w:rsidR="005D4B9F" w:rsidRPr="005D4B9F">
          <w:rPr>
            <w:noProof/>
            <w:webHidden/>
            <w:sz w:val="28"/>
            <w:szCs w:val="28"/>
          </w:rPr>
          <w:fldChar w:fldCharType="separate"/>
        </w:r>
        <w:r w:rsidR="005D4B9F" w:rsidRPr="005D4B9F">
          <w:rPr>
            <w:noProof/>
            <w:webHidden/>
            <w:sz w:val="28"/>
            <w:szCs w:val="28"/>
          </w:rPr>
          <w:t>17</w:t>
        </w:r>
        <w:r w:rsidR="005D4B9F" w:rsidRPr="005D4B9F">
          <w:rPr>
            <w:noProof/>
            <w:webHidden/>
            <w:sz w:val="28"/>
            <w:szCs w:val="28"/>
          </w:rPr>
          <w:fldChar w:fldCharType="end"/>
        </w:r>
      </w:hyperlink>
    </w:p>
    <w:p w:rsidR="005D4B9F" w:rsidRPr="005D4B9F" w:rsidRDefault="001E4D39" w:rsidP="005D4B9F">
      <w:pPr>
        <w:pStyle w:val="10"/>
        <w:tabs>
          <w:tab w:val="right" w:leader="dot" w:pos="9628"/>
        </w:tabs>
        <w:spacing w:line="360" w:lineRule="auto"/>
        <w:rPr>
          <w:noProof/>
          <w:sz w:val="28"/>
          <w:szCs w:val="28"/>
        </w:rPr>
      </w:pPr>
      <w:hyperlink w:anchor="_Toc219377150" w:history="1">
        <w:r w:rsidR="005D4B9F" w:rsidRPr="005D4B9F">
          <w:rPr>
            <w:rStyle w:val="a5"/>
            <w:noProof/>
            <w:sz w:val="28"/>
            <w:szCs w:val="28"/>
          </w:rPr>
          <w:t>Заключение</w:t>
        </w:r>
        <w:r w:rsidR="005D4B9F" w:rsidRPr="005D4B9F">
          <w:rPr>
            <w:noProof/>
            <w:webHidden/>
            <w:sz w:val="28"/>
            <w:szCs w:val="28"/>
          </w:rPr>
          <w:tab/>
        </w:r>
        <w:r w:rsidR="005D4B9F" w:rsidRPr="005D4B9F">
          <w:rPr>
            <w:noProof/>
            <w:webHidden/>
            <w:sz w:val="28"/>
            <w:szCs w:val="28"/>
          </w:rPr>
          <w:fldChar w:fldCharType="begin"/>
        </w:r>
        <w:r w:rsidR="005D4B9F" w:rsidRPr="005D4B9F">
          <w:rPr>
            <w:noProof/>
            <w:webHidden/>
            <w:sz w:val="28"/>
            <w:szCs w:val="28"/>
          </w:rPr>
          <w:instrText xml:space="preserve"> PAGEREF _Toc219377150 \h </w:instrText>
        </w:r>
        <w:r w:rsidR="005D4B9F" w:rsidRPr="005D4B9F">
          <w:rPr>
            <w:noProof/>
            <w:webHidden/>
            <w:sz w:val="28"/>
            <w:szCs w:val="28"/>
          </w:rPr>
        </w:r>
        <w:r w:rsidR="005D4B9F" w:rsidRPr="005D4B9F">
          <w:rPr>
            <w:noProof/>
            <w:webHidden/>
            <w:sz w:val="28"/>
            <w:szCs w:val="28"/>
          </w:rPr>
          <w:fldChar w:fldCharType="separate"/>
        </w:r>
        <w:r w:rsidR="005D4B9F" w:rsidRPr="005D4B9F">
          <w:rPr>
            <w:noProof/>
            <w:webHidden/>
            <w:sz w:val="28"/>
            <w:szCs w:val="28"/>
          </w:rPr>
          <w:t>21</w:t>
        </w:r>
        <w:r w:rsidR="005D4B9F" w:rsidRPr="005D4B9F">
          <w:rPr>
            <w:noProof/>
            <w:webHidden/>
            <w:sz w:val="28"/>
            <w:szCs w:val="28"/>
          </w:rPr>
          <w:fldChar w:fldCharType="end"/>
        </w:r>
      </w:hyperlink>
    </w:p>
    <w:p w:rsidR="00284049" w:rsidRPr="005D4B9F" w:rsidRDefault="005D4B9F" w:rsidP="005D4B9F">
      <w:pPr>
        <w:spacing w:line="360" w:lineRule="auto"/>
        <w:ind w:firstLine="709"/>
        <w:jc w:val="both"/>
        <w:rPr>
          <w:sz w:val="28"/>
          <w:szCs w:val="28"/>
        </w:rPr>
      </w:pPr>
      <w:r w:rsidRPr="005D4B9F">
        <w:rPr>
          <w:sz w:val="28"/>
          <w:szCs w:val="28"/>
        </w:rPr>
        <w:fldChar w:fldCharType="end"/>
      </w: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Pr="00284049" w:rsidRDefault="005D4B9F" w:rsidP="00284049">
      <w:pPr>
        <w:pStyle w:val="1"/>
        <w:spacing w:line="360" w:lineRule="auto"/>
        <w:jc w:val="center"/>
        <w:rPr>
          <w:rFonts w:ascii="Times New Roman" w:hAnsi="Times New Roman" w:cs="Times New Roman"/>
          <w:b w:val="0"/>
          <w:sz w:val="28"/>
          <w:szCs w:val="28"/>
        </w:rPr>
      </w:pPr>
      <w:r>
        <w:rPr>
          <w:rFonts w:ascii="Times New Roman" w:hAnsi="Times New Roman" w:cs="Times New Roman"/>
          <w:b w:val="0"/>
          <w:bCs w:val="0"/>
          <w:kern w:val="0"/>
          <w:sz w:val="28"/>
          <w:szCs w:val="28"/>
        </w:rPr>
        <w:br w:type="column"/>
      </w:r>
      <w:bookmarkStart w:id="0" w:name="_Toc219377142"/>
      <w:r w:rsidR="00284049" w:rsidRPr="00284049">
        <w:rPr>
          <w:rFonts w:ascii="Times New Roman" w:hAnsi="Times New Roman" w:cs="Times New Roman"/>
          <w:b w:val="0"/>
          <w:sz w:val="28"/>
          <w:szCs w:val="28"/>
        </w:rPr>
        <w:t>Введение</w:t>
      </w:r>
      <w:bookmarkEnd w:id="0"/>
    </w:p>
    <w:p w:rsidR="00284049" w:rsidRDefault="00284049" w:rsidP="00F066BF">
      <w:pPr>
        <w:spacing w:line="360" w:lineRule="auto"/>
        <w:ind w:firstLine="709"/>
        <w:jc w:val="both"/>
        <w:rPr>
          <w:sz w:val="28"/>
          <w:szCs w:val="28"/>
        </w:rPr>
      </w:pPr>
    </w:p>
    <w:p w:rsidR="00284049" w:rsidRPr="00284049" w:rsidRDefault="00284049" w:rsidP="00284049">
      <w:pPr>
        <w:spacing w:line="360" w:lineRule="auto"/>
        <w:ind w:firstLine="709"/>
        <w:jc w:val="both"/>
        <w:rPr>
          <w:sz w:val="28"/>
        </w:rPr>
      </w:pPr>
      <w:r w:rsidRPr="00284049">
        <w:rPr>
          <w:sz w:val="28"/>
        </w:rPr>
        <w:t>Патология билиарного тракта является актуальной для современной медицины проблемой. В последнее десятилетие как в России, так и за рубежом, несмотря на определенные успехи терапии, связанные с появлением на фармакологическом рынке новых эффективных средств для коррекции функциональных расстройств органов пищеварения, отмечается отчетливая тенденция к росту заболеваемости желчевыводящей системы. Причем данная тенденция характеризуется устойчивостью. Так, согласно данным научного прогнозирования, заболеваемость болезнями пищеварительной системы в ближайшие 15-20 лет возрастет в мире, по крайней мере, на 30-50% за счет увеличения числа болезней, в основе которых лежат стрессовые, дискинетические, метаболические механизмы. Данные тенденции характерны и для патологии желчевыводящей системы. По данным литературы, распространенность болезней желчного пузыря и желчных путей в Москве среди взрослого населения за последние 10 лет стала почти в 2 раза выше, чем по России. Желчнокаменная болезнь значительно "помолодела" и встречается не только в молодом, но и в раннем детском возрасте. Болезнь стала появляться довольно часто не только у женщин, но и у мужчин. В настоящее время показатели распространенности болезней желчевыводящих путей колеблются от 26,6 до 45,5 на 1000 населения.</w:t>
      </w:r>
    </w:p>
    <w:p w:rsidR="005D4B9F" w:rsidRDefault="005D4B9F" w:rsidP="005D4B9F">
      <w:pPr>
        <w:spacing w:line="360" w:lineRule="auto"/>
        <w:ind w:firstLine="709"/>
        <w:jc w:val="both"/>
        <w:rPr>
          <w:sz w:val="28"/>
          <w:szCs w:val="28"/>
        </w:rPr>
      </w:pPr>
      <w:r>
        <w:rPr>
          <w:sz w:val="28"/>
          <w:szCs w:val="28"/>
        </w:rPr>
        <w:t>Вышеперечисленные факты позволяют говорить об актуальности рассматриваемой темы.</w:t>
      </w:r>
    </w:p>
    <w:p w:rsidR="005D4B9F" w:rsidRDefault="005D4B9F" w:rsidP="005D4B9F">
      <w:pPr>
        <w:spacing w:line="360" w:lineRule="auto"/>
        <w:ind w:firstLine="709"/>
        <w:jc w:val="both"/>
        <w:rPr>
          <w:sz w:val="28"/>
          <w:szCs w:val="28"/>
        </w:rPr>
      </w:pPr>
      <w:r>
        <w:rPr>
          <w:sz w:val="28"/>
          <w:szCs w:val="28"/>
        </w:rPr>
        <w:t xml:space="preserve">Цель данной работы заключается в изучении </w:t>
      </w:r>
      <w:r w:rsidR="00D66181">
        <w:rPr>
          <w:sz w:val="28"/>
          <w:szCs w:val="28"/>
        </w:rPr>
        <w:t>методов диагностики при заболеваниях  печени и желчевыводящих путей</w:t>
      </w:r>
      <w:r>
        <w:rPr>
          <w:sz w:val="28"/>
          <w:szCs w:val="28"/>
        </w:rPr>
        <w:t>.</w:t>
      </w:r>
    </w:p>
    <w:p w:rsidR="005D4B9F" w:rsidRDefault="005D4B9F" w:rsidP="005D4B9F">
      <w:pPr>
        <w:spacing w:line="360" w:lineRule="auto"/>
        <w:ind w:firstLine="709"/>
        <w:jc w:val="both"/>
        <w:rPr>
          <w:sz w:val="28"/>
          <w:szCs w:val="28"/>
        </w:rPr>
      </w:pPr>
      <w:r w:rsidRPr="007D6D68">
        <w:rPr>
          <w:sz w:val="28"/>
          <w:szCs w:val="28"/>
        </w:rPr>
        <w:t>Для достижения данной цели были поставлены следующие задачи:</w:t>
      </w:r>
    </w:p>
    <w:p w:rsidR="005D4B9F" w:rsidRDefault="005D4B9F" w:rsidP="005D4B9F">
      <w:pPr>
        <w:spacing w:line="360" w:lineRule="auto"/>
        <w:ind w:firstLine="709"/>
        <w:jc w:val="both"/>
        <w:rPr>
          <w:sz w:val="28"/>
          <w:szCs w:val="28"/>
        </w:rPr>
      </w:pPr>
      <w:r>
        <w:rPr>
          <w:sz w:val="28"/>
          <w:szCs w:val="28"/>
        </w:rPr>
        <w:t>-рассмотреть</w:t>
      </w:r>
      <w:r w:rsidR="00D66181">
        <w:rPr>
          <w:sz w:val="28"/>
          <w:szCs w:val="28"/>
        </w:rPr>
        <w:t xml:space="preserve"> л</w:t>
      </w:r>
      <w:r w:rsidR="00D66181" w:rsidRPr="00D66181">
        <w:rPr>
          <w:sz w:val="28"/>
          <w:szCs w:val="28"/>
        </w:rPr>
        <w:t>абораторные и инструментальные методы исследования больных с заболеваниями желчного пузыря</w:t>
      </w:r>
      <w:r>
        <w:rPr>
          <w:sz w:val="28"/>
          <w:szCs w:val="28"/>
        </w:rPr>
        <w:t>;</w:t>
      </w:r>
    </w:p>
    <w:p w:rsidR="005D4B9F" w:rsidRDefault="005D4B9F" w:rsidP="005D4B9F">
      <w:pPr>
        <w:spacing w:line="360" w:lineRule="auto"/>
        <w:ind w:firstLine="709"/>
        <w:jc w:val="both"/>
        <w:rPr>
          <w:sz w:val="28"/>
          <w:szCs w:val="28"/>
        </w:rPr>
      </w:pPr>
      <w:r>
        <w:rPr>
          <w:sz w:val="28"/>
          <w:szCs w:val="28"/>
        </w:rPr>
        <w:t>-</w:t>
      </w:r>
      <w:r w:rsidR="00D66181">
        <w:rPr>
          <w:sz w:val="28"/>
          <w:szCs w:val="28"/>
        </w:rPr>
        <w:t>описать м</w:t>
      </w:r>
      <w:r w:rsidR="00D66181" w:rsidRPr="00D66181">
        <w:rPr>
          <w:sz w:val="28"/>
          <w:szCs w:val="28"/>
        </w:rPr>
        <w:t>етоды диагностики при заболевании печени</w:t>
      </w:r>
      <w:r>
        <w:rPr>
          <w:sz w:val="28"/>
          <w:szCs w:val="28"/>
        </w:rPr>
        <w:t>.</w:t>
      </w:r>
    </w:p>
    <w:p w:rsidR="001A63D0" w:rsidRDefault="001A63D0" w:rsidP="00B43E5C">
      <w:pPr>
        <w:pStyle w:val="1"/>
        <w:numPr>
          <w:ilvl w:val="0"/>
          <w:numId w:val="24"/>
        </w:numPr>
        <w:spacing w:line="360" w:lineRule="auto"/>
        <w:jc w:val="center"/>
        <w:rPr>
          <w:rFonts w:ascii="Times New Roman" w:hAnsi="Times New Roman"/>
          <w:b w:val="0"/>
          <w:bCs w:val="0"/>
          <w:sz w:val="28"/>
        </w:rPr>
      </w:pPr>
      <w:bookmarkStart w:id="1" w:name="_Toc219377143"/>
      <w:r w:rsidRPr="00B43E5C">
        <w:rPr>
          <w:rFonts w:ascii="Times New Roman" w:hAnsi="Times New Roman"/>
          <w:b w:val="0"/>
          <w:bCs w:val="0"/>
          <w:sz w:val="28"/>
        </w:rPr>
        <w:t>Лабораторные и инструментальные методы исследования больных с заболеваниями желч</w:t>
      </w:r>
      <w:r w:rsidR="00B43E5C" w:rsidRPr="00B43E5C">
        <w:rPr>
          <w:rFonts w:ascii="Times New Roman" w:hAnsi="Times New Roman"/>
          <w:b w:val="0"/>
          <w:bCs w:val="0"/>
          <w:sz w:val="28"/>
        </w:rPr>
        <w:t>ного пузыря</w:t>
      </w:r>
      <w:bookmarkEnd w:id="1"/>
    </w:p>
    <w:p w:rsidR="005D4B9F" w:rsidRDefault="005D4B9F" w:rsidP="005D4B9F"/>
    <w:p w:rsidR="005D4B9F" w:rsidRPr="005D4B9F" w:rsidRDefault="005D4B9F" w:rsidP="005D4B9F"/>
    <w:p w:rsidR="000A6302" w:rsidRPr="00CA45D4" w:rsidRDefault="000A6302" w:rsidP="000A6302">
      <w:pPr>
        <w:spacing w:line="360" w:lineRule="auto"/>
        <w:ind w:firstLine="709"/>
        <w:jc w:val="both"/>
        <w:rPr>
          <w:sz w:val="28"/>
        </w:rPr>
      </w:pPr>
      <w:r w:rsidRPr="00CA45D4">
        <w:rPr>
          <w:sz w:val="28"/>
        </w:rPr>
        <w:t>При дискинезиях желчевыводящих путей, холецистите (вне обострения), желчнокаменной болезни в межприступный период общее состояние больного чаще всего сохраняется удовлетворительным. При остром холецистите, обострении хронического холецистита, длительном приступе печеночной колики при желчнокаменной болезни состояние пациента может быть средней тяжести или тяжелым.</w:t>
      </w:r>
    </w:p>
    <w:p w:rsidR="000A6302" w:rsidRPr="00CA45D4" w:rsidRDefault="000A6302" w:rsidP="000A6302">
      <w:pPr>
        <w:spacing w:line="360" w:lineRule="auto"/>
        <w:ind w:firstLine="709"/>
        <w:jc w:val="both"/>
        <w:rPr>
          <w:sz w:val="28"/>
        </w:rPr>
      </w:pPr>
      <w:r w:rsidRPr="00CA45D4">
        <w:rPr>
          <w:sz w:val="28"/>
        </w:rPr>
        <w:t>Положение больного при ДЖВП и холецистите вне обострения, как правило, активное. Вынужденное положение больного наблюдается при приступе печеночной колики (желчнокаменная болезнь, калькулезный холецистит). Больные беспокойны, мечутся в постели, пытаясь (безрезультатно) принять положение, при котором боли менее ощутимы.</w:t>
      </w:r>
    </w:p>
    <w:p w:rsidR="000A6302" w:rsidRPr="00CA45D4" w:rsidRDefault="000A6302" w:rsidP="000A6302">
      <w:pPr>
        <w:spacing w:line="360" w:lineRule="auto"/>
        <w:ind w:firstLine="709"/>
        <w:jc w:val="both"/>
        <w:rPr>
          <w:sz w:val="28"/>
        </w:rPr>
      </w:pPr>
      <w:r w:rsidRPr="00CA45D4">
        <w:rPr>
          <w:sz w:val="28"/>
        </w:rPr>
        <w:t>Внешний вид больного в большинстве случаев не изменен. Астеническая конституция и связанная с ней дисплазия соединительной ткани часто является причиной наличия у данных пациентов деформаций желчного пузыря по типу "песочных часов", наличия в желчном пузыре перетяжек, мембран, перегибов, дивертикулов, что ведет к формированию дискинезии желчевыводящих путей, а в дальнейшем и к органической патологии - холецистит, желчнокаменная болезнь; гиперстеническая конституция часто наблюдается у лиц страдающих желчнокаменной болезнью, преимущественно женщин, а также у лиц с дискинезией желчевыводящих путей по гипокинетическому типу.</w:t>
      </w:r>
      <w:r w:rsidR="00D66181">
        <w:rPr>
          <w:rStyle w:val="a9"/>
          <w:sz w:val="28"/>
        </w:rPr>
        <w:footnoteReference w:id="1"/>
      </w:r>
    </w:p>
    <w:p w:rsidR="000A6302" w:rsidRPr="00CA45D4" w:rsidRDefault="000A6302" w:rsidP="000A6302">
      <w:pPr>
        <w:spacing w:line="360" w:lineRule="auto"/>
        <w:ind w:firstLine="709"/>
        <w:jc w:val="both"/>
        <w:rPr>
          <w:sz w:val="28"/>
        </w:rPr>
      </w:pPr>
      <w:r w:rsidRPr="00CA45D4">
        <w:rPr>
          <w:sz w:val="28"/>
        </w:rPr>
        <w:t>Кожные покровы имеют обычную окраску при ДЖВП и хроническом холецистите вне обострения, а также при желчнокаменной болезни в межприступный период. В период приступа печеночной колики у больных может появиться субиктеричность склер, а при развитии механической желтухи кожные покровы приобретают зелено-желтый цвет. Отложение холестерина при нарушении холестеринового обмена у больных желчнокаменной болезнью, калькулезном холецистите сопровождается появлением ксантом и ксантелазм на коже.</w:t>
      </w:r>
    </w:p>
    <w:p w:rsidR="000A6302" w:rsidRPr="00CA45D4" w:rsidRDefault="000A6302" w:rsidP="000A6302">
      <w:pPr>
        <w:spacing w:line="360" w:lineRule="auto"/>
        <w:ind w:firstLine="709"/>
        <w:jc w:val="both"/>
        <w:rPr>
          <w:sz w:val="28"/>
        </w:rPr>
      </w:pPr>
      <w:r w:rsidRPr="00CA45D4">
        <w:rPr>
          <w:sz w:val="28"/>
        </w:rPr>
        <w:t xml:space="preserve">При проведении перкуссии живота необходимо обратить внимание на размеры печени по Курлову, которые у больных ДЖВП, желчнокаменной болезнью, холециститом вне обострения, не изменены (по правой срединно-ключичной линии - </w:t>
      </w:r>
      <w:smartTag w:uri="urn:schemas-microsoft-com:office:smarttags" w:element="metricconverter">
        <w:smartTagPr>
          <w:attr w:name="ProductID" w:val="9 см"/>
        </w:smartTagPr>
        <w:r w:rsidRPr="00CA45D4">
          <w:rPr>
            <w:sz w:val="28"/>
          </w:rPr>
          <w:t>9 см</w:t>
        </w:r>
      </w:smartTag>
      <w:r w:rsidRPr="00CA45D4">
        <w:rPr>
          <w:sz w:val="28"/>
        </w:rPr>
        <w:t xml:space="preserve">, по передней срединной линии - </w:t>
      </w:r>
      <w:smartTag w:uri="urn:schemas-microsoft-com:office:smarttags" w:element="metricconverter">
        <w:smartTagPr>
          <w:attr w:name="ProductID" w:val="8 см"/>
        </w:smartTagPr>
        <w:r w:rsidRPr="00CA45D4">
          <w:rPr>
            <w:sz w:val="28"/>
          </w:rPr>
          <w:t>8 см</w:t>
        </w:r>
      </w:smartTag>
      <w:r w:rsidRPr="00CA45D4">
        <w:rPr>
          <w:sz w:val="28"/>
        </w:rPr>
        <w:t xml:space="preserve">, по левой реберной дуге - </w:t>
      </w:r>
      <w:smartTag w:uri="urn:schemas-microsoft-com:office:smarttags" w:element="metricconverter">
        <w:smartTagPr>
          <w:attr w:name="ProductID" w:val="7 см"/>
        </w:smartTagPr>
        <w:r w:rsidRPr="00CA45D4">
          <w:rPr>
            <w:sz w:val="28"/>
          </w:rPr>
          <w:t>7 см</w:t>
        </w:r>
      </w:smartTag>
      <w:r w:rsidRPr="00CA45D4">
        <w:rPr>
          <w:sz w:val="28"/>
        </w:rPr>
        <w:t>). Увеличение размеров печени может быть после печеночной колики у больного желчнокаменной болезнью, в период обострения холецистита. С помощью очень тихой перкуссии можно определить размеры желчного пузыря при его значительном увеличении (дистензия желчного пузыря при его гипокинезии, желчнокаменной болезни).</w:t>
      </w:r>
    </w:p>
    <w:p w:rsidR="000A6302" w:rsidRPr="00CA45D4" w:rsidRDefault="000A6302" w:rsidP="000A6302">
      <w:pPr>
        <w:spacing w:line="360" w:lineRule="auto"/>
        <w:ind w:firstLine="709"/>
        <w:jc w:val="both"/>
        <w:rPr>
          <w:sz w:val="28"/>
        </w:rPr>
      </w:pPr>
      <w:r w:rsidRPr="00CA45D4">
        <w:rPr>
          <w:sz w:val="28"/>
        </w:rPr>
        <w:t>При обострении холецистита могут быть выявлены характерные симптомы:</w:t>
      </w:r>
    </w:p>
    <w:p w:rsidR="000A6302" w:rsidRPr="00CA45D4" w:rsidRDefault="000A6302" w:rsidP="000A6302">
      <w:pPr>
        <w:spacing w:line="360" w:lineRule="auto"/>
        <w:ind w:firstLine="709"/>
        <w:jc w:val="both"/>
        <w:rPr>
          <w:sz w:val="28"/>
        </w:rPr>
      </w:pPr>
      <w:r>
        <w:rPr>
          <w:sz w:val="28"/>
        </w:rPr>
        <w:t xml:space="preserve">- </w:t>
      </w:r>
      <w:r w:rsidRPr="00CA45D4">
        <w:rPr>
          <w:sz w:val="28"/>
        </w:rPr>
        <w:t xml:space="preserve">симптом Захарьина - резкая боль при поколачивании пальцем или надавливании в области проекции желчного пузыря; </w:t>
      </w:r>
    </w:p>
    <w:p w:rsidR="000A6302" w:rsidRDefault="000A6302" w:rsidP="000A6302">
      <w:pPr>
        <w:spacing w:line="360" w:lineRule="auto"/>
        <w:ind w:firstLine="709"/>
        <w:jc w:val="both"/>
        <w:rPr>
          <w:sz w:val="28"/>
        </w:rPr>
      </w:pPr>
      <w:r>
        <w:rPr>
          <w:sz w:val="28"/>
        </w:rPr>
        <w:t xml:space="preserve">- </w:t>
      </w:r>
      <w:r w:rsidRPr="00CA45D4">
        <w:rPr>
          <w:sz w:val="28"/>
        </w:rPr>
        <w:t xml:space="preserve">симптом Василенко - резкая боль при поколачивании пальцем в области желчного пузыря на высоте вдоха; </w:t>
      </w:r>
    </w:p>
    <w:p w:rsidR="000A6302" w:rsidRPr="00CA45D4" w:rsidRDefault="000A6302" w:rsidP="000A6302">
      <w:pPr>
        <w:spacing w:line="360" w:lineRule="auto"/>
        <w:ind w:firstLine="709"/>
        <w:jc w:val="both"/>
        <w:rPr>
          <w:sz w:val="28"/>
        </w:rPr>
      </w:pPr>
      <w:r>
        <w:rPr>
          <w:sz w:val="28"/>
        </w:rPr>
        <w:t xml:space="preserve">- </w:t>
      </w:r>
      <w:r w:rsidRPr="00CA45D4">
        <w:rPr>
          <w:sz w:val="28"/>
        </w:rPr>
        <w:t xml:space="preserve">симптом Образцова-Мерфи - резкая боль при введении кисти руки в область правого подреберья на высоте вдоха; </w:t>
      </w:r>
    </w:p>
    <w:p w:rsidR="000A6302" w:rsidRPr="00CA45D4" w:rsidRDefault="000A6302" w:rsidP="000A6302">
      <w:pPr>
        <w:spacing w:line="360" w:lineRule="auto"/>
        <w:ind w:firstLine="709"/>
        <w:jc w:val="both"/>
        <w:rPr>
          <w:sz w:val="28"/>
        </w:rPr>
      </w:pPr>
      <w:r>
        <w:rPr>
          <w:sz w:val="28"/>
        </w:rPr>
        <w:t xml:space="preserve">- </w:t>
      </w:r>
      <w:r w:rsidRPr="00CA45D4">
        <w:rPr>
          <w:sz w:val="28"/>
        </w:rPr>
        <w:t xml:space="preserve">симптом Ортнера - боль при поколачивании ребром кисти по правой реберной дуге. </w:t>
      </w:r>
    </w:p>
    <w:p w:rsidR="000A6302" w:rsidRPr="00CA45D4" w:rsidRDefault="000A6302" w:rsidP="000A6302">
      <w:pPr>
        <w:spacing w:line="360" w:lineRule="auto"/>
        <w:ind w:firstLine="709"/>
        <w:jc w:val="both"/>
        <w:rPr>
          <w:sz w:val="28"/>
        </w:rPr>
      </w:pPr>
      <w:r w:rsidRPr="00CA45D4">
        <w:rPr>
          <w:sz w:val="28"/>
        </w:rPr>
        <w:t>Поверхностная пальпация живота выявляет:</w:t>
      </w:r>
    </w:p>
    <w:p w:rsidR="000A6302" w:rsidRPr="00CA45D4" w:rsidRDefault="000A6302" w:rsidP="000A6302">
      <w:pPr>
        <w:spacing w:line="360" w:lineRule="auto"/>
        <w:ind w:firstLine="709"/>
        <w:jc w:val="both"/>
        <w:rPr>
          <w:sz w:val="28"/>
        </w:rPr>
      </w:pPr>
      <w:r>
        <w:rPr>
          <w:sz w:val="28"/>
        </w:rPr>
        <w:t xml:space="preserve">- </w:t>
      </w:r>
      <w:r w:rsidRPr="00CA45D4">
        <w:rPr>
          <w:sz w:val="28"/>
        </w:rPr>
        <w:t xml:space="preserve">сильную локальную болезненность в зоне проекции желчного пузыря при остром холецистите, желчной колике; </w:t>
      </w:r>
    </w:p>
    <w:p w:rsidR="000A6302" w:rsidRPr="00CA45D4" w:rsidRDefault="000A6302" w:rsidP="000A6302">
      <w:pPr>
        <w:spacing w:line="360" w:lineRule="auto"/>
        <w:ind w:firstLine="709"/>
        <w:jc w:val="both"/>
        <w:rPr>
          <w:sz w:val="28"/>
        </w:rPr>
      </w:pPr>
      <w:r>
        <w:rPr>
          <w:sz w:val="28"/>
        </w:rPr>
        <w:t xml:space="preserve">- </w:t>
      </w:r>
      <w:r w:rsidRPr="00CA45D4">
        <w:rPr>
          <w:sz w:val="28"/>
        </w:rPr>
        <w:t xml:space="preserve">легкую, умеренную болезненность в точке желчного пузыря при хроническом холецистите, желчнокаменной болезни в период ремиссии, при ДЖВП. </w:t>
      </w:r>
    </w:p>
    <w:p w:rsidR="000A6302" w:rsidRPr="00CA45D4" w:rsidRDefault="000A6302" w:rsidP="000A6302">
      <w:pPr>
        <w:spacing w:line="360" w:lineRule="auto"/>
        <w:ind w:firstLine="709"/>
        <w:jc w:val="both"/>
        <w:rPr>
          <w:sz w:val="28"/>
        </w:rPr>
      </w:pPr>
      <w:r w:rsidRPr="00CA45D4">
        <w:rPr>
          <w:sz w:val="28"/>
        </w:rPr>
        <w:t>Пальпаторно желчный пузырь бывает обычно доступен при его увеличении (ДЖВП по гипокинетическому типу с дистензией желчного пузыря, желчнокаменная болезнь).</w:t>
      </w:r>
      <w:r w:rsidR="00D66181">
        <w:rPr>
          <w:rStyle w:val="a9"/>
          <w:sz w:val="28"/>
        </w:rPr>
        <w:footnoteReference w:id="2"/>
      </w:r>
    </w:p>
    <w:p w:rsidR="000A6302" w:rsidRPr="00B43E5C" w:rsidRDefault="000A6302" w:rsidP="000A6302">
      <w:pPr>
        <w:spacing w:line="360" w:lineRule="auto"/>
        <w:ind w:firstLine="709"/>
        <w:jc w:val="both"/>
        <w:rPr>
          <w:sz w:val="28"/>
        </w:rPr>
      </w:pPr>
      <w:r w:rsidRPr="00B43E5C">
        <w:rPr>
          <w:sz w:val="28"/>
        </w:rPr>
        <w:t>Для обследования больных с заболеваниями билиарного тракта применяются следующие лабораторные и инструментальные методы исследования:</w:t>
      </w:r>
    </w:p>
    <w:p w:rsidR="000A6302" w:rsidRPr="00B43E5C" w:rsidRDefault="000A6302" w:rsidP="000A6302">
      <w:pPr>
        <w:spacing w:line="360" w:lineRule="auto"/>
        <w:ind w:firstLine="709"/>
        <w:jc w:val="both"/>
        <w:rPr>
          <w:sz w:val="28"/>
        </w:rPr>
      </w:pPr>
      <w:r>
        <w:rPr>
          <w:sz w:val="28"/>
        </w:rPr>
        <w:t xml:space="preserve">- </w:t>
      </w:r>
      <w:r w:rsidRPr="00B43E5C">
        <w:rPr>
          <w:sz w:val="28"/>
        </w:rPr>
        <w:t xml:space="preserve">клинический анализ крови; </w:t>
      </w:r>
    </w:p>
    <w:p w:rsidR="000A6302" w:rsidRPr="00B43E5C" w:rsidRDefault="000A6302" w:rsidP="000A6302">
      <w:pPr>
        <w:spacing w:line="360" w:lineRule="auto"/>
        <w:ind w:firstLine="709"/>
        <w:jc w:val="both"/>
        <w:rPr>
          <w:sz w:val="28"/>
        </w:rPr>
      </w:pPr>
      <w:r>
        <w:rPr>
          <w:sz w:val="28"/>
        </w:rPr>
        <w:t xml:space="preserve">- </w:t>
      </w:r>
      <w:r w:rsidRPr="00B43E5C">
        <w:rPr>
          <w:sz w:val="28"/>
        </w:rPr>
        <w:t xml:space="preserve">биохимическое исследование крови; </w:t>
      </w:r>
    </w:p>
    <w:p w:rsidR="000A6302" w:rsidRPr="00B43E5C" w:rsidRDefault="000A6302" w:rsidP="000A6302">
      <w:pPr>
        <w:spacing w:line="360" w:lineRule="auto"/>
        <w:ind w:firstLine="709"/>
        <w:jc w:val="both"/>
        <w:rPr>
          <w:sz w:val="28"/>
        </w:rPr>
      </w:pPr>
      <w:r>
        <w:rPr>
          <w:sz w:val="28"/>
        </w:rPr>
        <w:t xml:space="preserve">- </w:t>
      </w:r>
      <w:r w:rsidRPr="00B43E5C">
        <w:rPr>
          <w:sz w:val="28"/>
        </w:rPr>
        <w:t xml:space="preserve">фракционное хроматическое дуоденальное зондирование; </w:t>
      </w:r>
    </w:p>
    <w:p w:rsidR="000A6302" w:rsidRPr="00B43E5C" w:rsidRDefault="000A6302" w:rsidP="000A6302">
      <w:pPr>
        <w:spacing w:line="360" w:lineRule="auto"/>
        <w:ind w:firstLine="709"/>
        <w:jc w:val="both"/>
        <w:rPr>
          <w:sz w:val="28"/>
        </w:rPr>
      </w:pPr>
      <w:r>
        <w:rPr>
          <w:sz w:val="28"/>
        </w:rPr>
        <w:t xml:space="preserve">- </w:t>
      </w:r>
      <w:r w:rsidRPr="00B43E5C">
        <w:rPr>
          <w:sz w:val="28"/>
        </w:rPr>
        <w:t xml:space="preserve">микроскопическое исследование желчи; </w:t>
      </w:r>
    </w:p>
    <w:p w:rsidR="000A6302" w:rsidRPr="00B43E5C" w:rsidRDefault="000A6302" w:rsidP="000A6302">
      <w:pPr>
        <w:spacing w:line="360" w:lineRule="auto"/>
        <w:ind w:firstLine="709"/>
        <w:jc w:val="both"/>
        <w:rPr>
          <w:sz w:val="28"/>
        </w:rPr>
      </w:pPr>
      <w:r>
        <w:rPr>
          <w:sz w:val="28"/>
        </w:rPr>
        <w:t xml:space="preserve">- </w:t>
      </w:r>
      <w:r w:rsidRPr="00B43E5C">
        <w:rPr>
          <w:sz w:val="28"/>
        </w:rPr>
        <w:t xml:space="preserve">биохимическое исследование желчи; </w:t>
      </w:r>
    </w:p>
    <w:p w:rsidR="000A6302" w:rsidRPr="00B43E5C" w:rsidRDefault="000A6302" w:rsidP="000A6302">
      <w:pPr>
        <w:spacing w:line="360" w:lineRule="auto"/>
        <w:ind w:firstLine="709"/>
        <w:jc w:val="both"/>
        <w:rPr>
          <w:sz w:val="28"/>
        </w:rPr>
      </w:pPr>
      <w:r>
        <w:rPr>
          <w:sz w:val="28"/>
        </w:rPr>
        <w:t xml:space="preserve">- </w:t>
      </w:r>
      <w:r w:rsidRPr="00B43E5C">
        <w:rPr>
          <w:sz w:val="28"/>
        </w:rPr>
        <w:t xml:space="preserve">рентгенологические и радиологические исследования; </w:t>
      </w:r>
    </w:p>
    <w:p w:rsidR="000A6302" w:rsidRPr="00B43E5C" w:rsidRDefault="000A6302" w:rsidP="000A6302">
      <w:pPr>
        <w:spacing w:line="360" w:lineRule="auto"/>
        <w:ind w:firstLine="709"/>
        <w:jc w:val="both"/>
        <w:rPr>
          <w:sz w:val="28"/>
        </w:rPr>
      </w:pPr>
      <w:r>
        <w:rPr>
          <w:sz w:val="28"/>
        </w:rPr>
        <w:t xml:space="preserve">- </w:t>
      </w:r>
      <w:r w:rsidRPr="00B43E5C">
        <w:rPr>
          <w:sz w:val="28"/>
        </w:rPr>
        <w:t xml:space="preserve">ультразвуковое исследование гепатопанкреатодуоденальной зоны; </w:t>
      </w:r>
    </w:p>
    <w:p w:rsidR="000A6302" w:rsidRPr="00B43E5C" w:rsidRDefault="000A6302" w:rsidP="000A6302">
      <w:pPr>
        <w:spacing w:line="360" w:lineRule="auto"/>
        <w:ind w:firstLine="709"/>
        <w:jc w:val="both"/>
        <w:rPr>
          <w:sz w:val="28"/>
        </w:rPr>
      </w:pPr>
      <w:r>
        <w:rPr>
          <w:sz w:val="28"/>
        </w:rPr>
        <w:t xml:space="preserve">- </w:t>
      </w:r>
      <w:r w:rsidRPr="00B43E5C">
        <w:rPr>
          <w:sz w:val="28"/>
        </w:rPr>
        <w:t xml:space="preserve">эндоскопическое исследование и др. </w:t>
      </w: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0A6302" w:rsidP="000A6302">
      <w:pPr>
        <w:spacing w:line="360" w:lineRule="auto"/>
        <w:ind w:firstLine="709"/>
        <w:jc w:val="both"/>
        <w:rPr>
          <w:sz w:val="28"/>
          <w:szCs w:val="28"/>
        </w:rPr>
      </w:pPr>
    </w:p>
    <w:p w:rsidR="000A6302" w:rsidRDefault="00D66181" w:rsidP="000A6302">
      <w:pPr>
        <w:pStyle w:val="1"/>
        <w:numPr>
          <w:ilvl w:val="0"/>
          <w:numId w:val="24"/>
        </w:numPr>
        <w:spacing w:line="360" w:lineRule="auto"/>
        <w:jc w:val="center"/>
        <w:rPr>
          <w:rFonts w:ascii="Times New Roman" w:hAnsi="Times New Roman"/>
          <w:b w:val="0"/>
          <w:bCs w:val="0"/>
          <w:sz w:val="28"/>
        </w:rPr>
      </w:pPr>
      <w:bookmarkStart w:id="2" w:name="_Toc219377144"/>
      <w:r>
        <w:rPr>
          <w:rFonts w:ascii="Times New Roman" w:hAnsi="Times New Roman" w:cs="Times New Roman"/>
          <w:b w:val="0"/>
          <w:bCs w:val="0"/>
          <w:kern w:val="0"/>
          <w:sz w:val="28"/>
          <w:szCs w:val="28"/>
        </w:rPr>
        <w:br w:type="column"/>
      </w:r>
      <w:r w:rsidR="000A6302" w:rsidRPr="003C7F74">
        <w:rPr>
          <w:rFonts w:ascii="Times New Roman" w:hAnsi="Times New Roman"/>
          <w:b w:val="0"/>
          <w:bCs w:val="0"/>
          <w:sz w:val="28"/>
        </w:rPr>
        <w:t xml:space="preserve">Диагностика </w:t>
      </w:r>
      <w:r w:rsidR="005D4B9F">
        <w:rPr>
          <w:rFonts w:ascii="Times New Roman" w:hAnsi="Times New Roman"/>
          <w:b w:val="0"/>
          <w:bCs w:val="0"/>
          <w:sz w:val="28"/>
        </w:rPr>
        <w:t xml:space="preserve"> пациентов с заболеваниями желчного пузыря</w:t>
      </w:r>
      <w:bookmarkEnd w:id="2"/>
    </w:p>
    <w:p w:rsidR="000A6302" w:rsidRDefault="000A6302" w:rsidP="000A6302">
      <w:pPr>
        <w:ind w:left="360"/>
      </w:pPr>
    </w:p>
    <w:p w:rsidR="000A6302" w:rsidRPr="000A6302" w:rsidRDefault="000A6302" w:rsidP="000A6302">
      <w:pPr>
        <w:ind w:left="360"/>
      </w:pPr>
    </w:p>
    <w:p w:rsidR="000A6302" w:rsidRPr="003C7F74" w:rsidRDefault="000A6302" w:rsidP="000A6302">
      <w:pPr>
        <w:spacing w:line="360" w:lineRule="auto"/>
        <w:ind w:firstLine="709"/>
        <w:jc w:val="both"/>
        <w:rPr>
          <w:sz w:val="28"/>
        </w:rPr>
      </w:pPr>
      <w:r w:rsidRPr="003C7F74">
        <w:rPr>
          <w:sz w:val="28"/>
        </w:rPr>
        <w:t xml:space="preserve">Диагностический подход к больному, у которого врач подозревает существование проблем, связанных с внепеченочным билиарным трактом или желчным пузырем, должен основываться на клинической симптоматике и предполагаемой природе патологии. Достижения в диагностической радиологии и корректирующей эндоскопии позволили точно идентифицировать сущность и локализацию патологического процесса и обеспечили дорогу для терапевтического вмешательства, </w:t>
      </w:r>
    </w:p>
    <w:p w:rsidR="000A6302" w:rsidRPr="003C7F74" w:rsidRDefault="000A6302" w:rsidP="000A6302">
      <w:pPr>
        <w:spacing w:line="360" w:lineRule="auto"/>
        <w:ind w:firstLine="709"/>
        <w:jc w:val="both"/>
        <w:rPr>
          <w:sz w:val="28"/>
        </w:rPr>
      </w:pPr>
      <w:r w:rsidRPr="003C7F74">
        <w:rPr>
          <w:sz w:val="28"/>
        </w:rPr>
        <w:t xml:space="preserve">Абдоминальная радиография. Простые рентгенограммы брюшной полости имеют ограниченное значение в диагностике заболеваний, связанных с наличием желчных камней или желтухи. Только у 15-20% больных можно выявить на простых рентгенограммах контрастированные камни, локализованные в правом верхнем квадранте живота. Воздух в пределах билиарного дерева может указывать на присутствие свища, соединяющего желчный пузырь с кишечником. </w:t>
      </w:r>
    </w:p>
    <w:p w:rsidR="000A6302" w:rsidRPr="003C7F74" w:rsidRDefault="000A6302" w:rsidP="000A6302">
      <w:pPr>
        <w:spacing w:line="360" w:lineRule="auto"/>
        <w:ind w:firstLine="709"/>
        <w:jc w:val="both"/>
        <w:rPr>
          <w:sz w:val="28"/>
        </w:rPr>
      </w:pPr>
      <w:r w:rsidRPr="003C7F74">
        <w:rPr>
          <w:sz w:val="28"/>
        </w:rPr>
        <w:t xml:space="preserve">Оральная холецистография. Оральная холецистография была введена в </w:t>
      </w:r>
      <w:smartTag w:uri="urn:schemas-microsoft-com:office:smarttags" w:element="metricconverter">
        <w:smartTagPr>
          <w:attr w:name="ProductID" w:val="1924 г"/>
        </w:smartTagPr>
        <w:r w:rsidRPr="003C7F74">
          <w:rPr>
            <w:sz w:val="28"/>
          </w:rPr>
          <w:t>1924 г</w:t>
        </w:r>
      </w:smartTag>
      <w:r w:rsidRPr="003C7F74">
        <w:rPr>
          <w:sz w:val="28"/>
        </w:rPr>
        <w:t xml:space="preserve">. Функцию желчного пузыря оценивают, учитывая его абсорбирующую способность. Рентгеноконтрастный йодный краситель, принятый per os, всасывается в желудочно-кишечном тракте и поступает в печень, затем экскретируется в систему желчных протоков и концентрируется в желчном пузыре. Камни, замеченные как дефекты наполнения в визуализированном, контрастированном желчном пузыре или невизуализация желчного пузыря не могут означать «положительный» результат. Ложноположительную невизуализацию могут отмечать у больных, которые в связи с предписанным обследованием не выполняют указаний врача, или у тех, кто не способен проглотить таблетки, а также в случаях, когда таблетки не могут быть абсорбированы в желудочно-кишечном тракте или краситель не экскретируется в билиарный тракт вследствие дисфункции печени. </w:t>
      </w:r>
    </w:p>
    <w:p w:rsidR="000A6302" w:rsidRPr="003C7F74" w:rsidRDefault="000A6302" w:rsidP="000A6302">
      <w:pPr>
        <w:spacing w:line="360" w:lineRule="auto"/>
        <w:ind w:firstLine="709"/>
        <w:jc w:val="both"/>
        <w:rPr>
          <w:sz w:val="28"/>
        </w:rPr>
      </w:pPr>
      <w:r w:rsidRPr="003C7F74">
        <w:rPr>
          <w:sz w:val="28"/>
        </w:rPr>
        <w:t xml:space="preserve">Абдоминальная ультрасонография. Этот способ заменил оральную холецистографию как метод выбора при обследовании больного на присутствие желчных камней. Эффективность абдоминальной ультрасонографии, или ультразвукового исследования, в диагностике острого холецистита не столь значительна, как в диагностике желчных камней. Ультрасонографию используют для идентификации внутри- и внепеченочной билиарной дилатации. </w:t>
      </w:r>
      <w:r w:rsidR="00D66181">
        <w:rPr>
          <w:rStyle w:val="a9"/>
          <w:sz w:val="28"/>
        </w:rPr>
        <w:footnoteReference w:id="3"/>
      </w:r>
    </w:p>
    <w:p w:rsidR="000A6302" w:rsidRPr="003C7F74" w:rsidRDefault="000A6302" w:rsidP="000A6302">
      <w:pPr>
        <w:spacing w:line="360" w:lineRule="auto"/>
        <w:ind w:firstLine="709"/>
        <w:jc w:val="both"/>
        <w:rPr>
          <w:sz w:val="28"/>
        </w:rPr>
      </w:pPr>
      <w:r w:rsidRPr="003C7F74">
        <w:rPr>
          <w:sz w:val="28"/>
        </w:rPr>
        <w:t xml:space="preserve">Компьютерная томография (КТ). Этот тест не принадлежит к высокочувствительным для выявления желчных камней, но обеспечивает хирурга информацией, относящейся к происхождению, размеру и локализации билиарной дилатации, а также к наличию опухолей, расположенных в пределах и вокруг билиарного тракта и поджелудочной железы. </w:t>
      </w:r>
    </w:p>
    <w:p w:rsidR="000A6302" w:rsidRPr="003C7F74" w:rsidRDefault="000A6302" w:rsidP="000A6302">
      <w:pPr>
        <w:spacing w:line="360" w:lineRule="auto"/>
        <w:ind w:firstLine="709"/>
        <w:jc w:val="both"/>
        <w:rPr>
          <w:sz w:val="28"/>
        </w:rPr>
      </w:pPr>
      <w:r w:rsidRPr="003C7F74">
        <w:rPr>
          <w:sz w:val="28"/>
        </w:rPr>
        <w:t xml:space="preserve">Билиарная сцинтиграфия. Внутривенное введение радиоактивного изотопа, одного из семейства иминодиуксусной кислоты, меченой технецием-99т, обеспечивает специфическую информацию, относящуюся к определению проходимости пузырного протока, и служит чувствительным методом для диагностики острого холецистита. В противоположность ультрасонографии, которая служит анатомическим тестом, билиарная сцинтиграфия представляет собой функциональный тест. </w:t>
      </w:r>
    </w:p>
    <w:p w:rsidR="000A6302" w:rsidRPr="003C7F74" w:rsidRDefault="000A6302" w:rsidP="000A6302">
      <w:pPr>
        <w:spacing w:line="360" w:lineRule="auto"/>
        <w:ind w:firstLine="709"/>
        <w:jc w:val="both"/>
        <w:rPr>
          <w:sz w:val="28"/>
        </w:rPr>
      </w:pPr>
      <w:r w:rsidRPr="003C7F74">
        <w:rPr>
          <w:sz w:val="28"/>
        </w:rPr>
        <w:t xml:space="preserve">Чрескожная транспеченочная холангиография (ЧТХ). Под флю-ороскопическим контролем и местной анестезией небольшую иглу вводят через брюшную стенку в желчный проток. Этот метод обеспечивает выполнение холангиограммы и позволяет осуществлять терапевтическую коррекцию при необходимости, основанной на клинической ситуации. Применяют у больных, имеющих комплекс билиарных проблем, включая стриктуры -*и опухоли. </w:t>
      </w:r>
    </w:p>
    <w:p w:rsidR="000A6302" w:rsidRPr="003C7F74" w:rsidRDefault="000A6302" w:rsidP="000A6302">
      <w:pPr>
        <w:spacing w:line="360" w:lineRule="auto"/>
        <w:ind w:firstLine="709"/>
        <w:jc w:val="both"/>
        <w:rPr>
          <w:sz w:val="28"/>
        </w:rPr>
      </w:pPr>
      <w:r w:rsidRPr="003C7F74">
        <w:rPr>
          <w:sz w:val="28"/>
        </w:rPr>
        <w:t xml:space="preserve">Эндоскопическая ретроградная холангиопанкреатография (РХПГ). С использованием эндоскопа, имеющего боковой обзор, билиарный тракт и панкреатический проток могут быть интубированы и визуали-зированы. Преимущества включают непосредственную визуализацию области ампулы и прямое измерение дистального сегмента желчного протока. Применение указанного метода .приносит значительную пользу больным, страдающим заболеванием общего желчного протока (доброкачественной и злокачественной природы). </w:t>
      </w:r>
    </w:p>
    <w:p w:rsidR="000A6302" w:rsidRPr="003C7F74" w:rsidRDefault="000A6302" w:rsidP="000A6302">
      <w:pPr>
        <w:spacing w:line="360" w:lineRule="auto"/>
        <w:ind w:firstLine="709"/>
        <w:jc w:val="both"/>
        <w:rPr>
          <w:sz w:val="28"/>
        </w:rPr>
      </w:pPr>
      <w:r w:rsidRPr="003C7F74">
        <w:rPr>
          <w:sz w:val="28"/>
        </w:rPr>
        <w:t xml:space="preserve">Холедохоскопия. Несмотря на то что непрямая визуализирующая техника относится к основополагающей в диагностике больных, имеющих заболевания внепеченочного билиарного тракта, прямое исследование и визуализация билиарной системы представляют собой цель, достойную выполнения. Холедохоскопия, произведенная во время операции, может быть эффективной в выявлении у больных стриктур желчного протока или опухолей. </w:t>
      </w: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232D55" w:rsidRDefault="00232D55" w:rsidP="00F066BF">
      <w:pPr>
        <w:spacing w:line="360" w:lineRule="auto"/>
        <w:ind w:firstLine="709"/>
        <w:jc w:val="both"/>
        <w:rPr>
          <w:sz w:val="28"/>
          <w:szCs w:val="28"/>
        </w:rPr>
      </w:pPr>
    </w:p>
    <w:p w:rsidR="0077177D" w:rsidRDefault="005D4B9F" w:rsidP="005D4B9F">
      <w:pPr>
        <w:pStyle w:val="1"/>
        <w:numPr>
          <w:ilvl w:val="0"/>
          <w:numId w:val="24"/>
        </w:numPr>
        <w:spacing w:line="360" w:lineRule="auto"/>
        <w:jc w:val="center"/>
        <w:rPr>
          <w:rStyle w:val="a4"/>
          <w:rFonts w:ascii="Times New Roman" w:hAnsi="Times New Roman" w:cs="Times New Roman"/>
          <w:bCs/>
          <w:sz w:val="28"/>
          <w:szCs w:val="28"/>
        </w:rPr>
      </w:pPr>
      <w:bookmarkStart w:id="3" w:name="_Toc219377145"/>
      <w:r>
        <w:rPr>
          <w:rStyle w:val="a4"/>
          <w:rFonts w:ascii="Times New Roman" w:hAnsi="Times New Roman" w:cs="Times New Roman"/>
          <w:bCs/>
          <w:sz w:val="28"/>
          <w:szCs w:val="28"/>
        </w:rPr>
        <w:t>Методы диагностики при заболевании печени</w:t>
      </w:r>
      <w:bookmarkEnd w:id="3"/>
    </w:p>
    <w:p w:rsidR="005D4B9F" w:rsidRPr="005D4B9F" w:rsidRDefault="005D4B9F" w:rsidP="005D4B9F"/>
    <w:p w:rsidR="0077177D" w:rsidRPr="0077177D" w:rsidRDefault="0077177D" w:rsidP="0077177D"/>
    <w:p w:rsidR="0077177D" w:rsidRPr="0077177D" w:rsidRDefault="005D4B9F" w:rsidP="0077177D">
      <w:pPr>
        <w:spacing w:line="360" w:lineRule="auto"/>
        <w:ind w:firstLine="709"/>
        <w:jc w:val="both"/>
        <w:rPr>
          <w:sz w:val="28"/>
          <w:szCs w:val="28"/>
        </w:rPr>
      </w:pPr>
      <w:r>
        <w:rPr>
          <w:sz w:val="28"/>
          <w:szCs w:val="28"/>
        </w:rPr>
        <w:t>   Печень -</w:t>
      </w:r>
      <w:r w:rsidR="0077177D" w:rsidRPr="0077177D">
        <w:rPr>
          <w:sz w:val="28"/>
          <w:szCs w:val="28"/>
        </w:rPr>
        <w:t xml:space="preserve"> главная лаборатория человеческого организма. Около 20 млн. химических реакций в минуту происходит в этом органе. Здесь осуществляется синтез белков крови (например, иммуноглобулинов, ответственных за так называемый гуморальный иммунитет всего организма, альбуминов, удерживающих нужный объем жидкости в кровяном русле и </w:t>
      </w:r>
      <w:r>
        <w:rPr>
          <w:sz w:val="28"/>
          <w:szCs w:val="28"/>
        </w:rPr>
        <w:t>других), синтез желчных кислот -</w:t>
      </w:r>
      <w:r w:rsidR="0077177D" w:rsidRPr="0077177D">
        <w:rPr>
          <w:sz w:val="28"/>
          <w:szCs w:val="28"/>
        </w:rPr>
        <w:t xml:space="preserve"> веществ, необходимых для переваривания пищи в тонкой кишк</w:t>
      </w:r>
      <w:r>
        <w:rPr>
          <w:sz w:val="28"/>
          <w:szCs w:val="28"/>
        </w:rPr>
        <w:t>е, накопление и распад глюкозы -</w:t>
      </w:r>
      <w:r w:rsidR="0077177D" w:rsidRPr="0077177D">
        <w:rPr>
          <w:sz w:val="28"/>
          <w:szCs w:val="28"/>
        </w:rPr>
        <w:t xml:space="preserve"> главного источника энергии организма. В печени происходит обмен жиров, обезвреживание токсинов (ядов) и т.д. Малейшее нарушение хотя бы одной из функций печени ведет к серьезным нарушениям в работе всего организма. </w:t>
      </w:r>
      <w:r w:rsidR="00D66181">
        <w:rPr>
          <w:rStyle w:val="a9"/>
          <w:sz w:val="28"/>
          <w:szCs w:val="28"/>
        </w:rPr>
        <w:footnoteReference w:id="4"/>
      </w:r>
    </w:p>
    <w:p w:rsidR="0077177D" w:rsidRPr="0077177D" w:rsidRDefault="0077177D" w:rsidP="0077177D">
      <w:pPr>
        <w:spacing w:line="360" w:lineRule="auto"/>
        <w:ind w:firstLine="709"/>
        <w:jc w:val="both"/>
        <w:rPr>
          <w:sz w:val="28"/>
          <w:szCs w:val="28"/>
        </w:rPr>
      </w:pPr>
      <w:r w:rsidRPr="0077177D">
        <w:rPr>
          <w:sz w:val="28"/>
          <w:szCs w:val="28"/>
        </w:rPr>
        <w:t> </w:t>
      </w:r>
    </w:p>
    <w:p w:rsidR="0077177D" w:rsidRDefault="0077177D" w:rsidP="0077177D">
      <w:pPr>
        <w:pStyle w:val="1"/>
        <w:numPr>
          <w:ilvl w:val="1"/>
          <w:numId w:val="24"/>
        </w:numPr>
        <w:spacing w:line="360" w:lineRule="auto"/>
        <w:jc w:val="center"/>
        <w:rPr>
          <w:rFonts w:ascii="Times New Roman" w:hAnsi="Times New Roman"/>
          <w:b w:val="0"/>
          <w:bCs w:val="0"/>
          <w:sz w:val="28"/>
          <w:szCs w:val="28"/>
        </w:rPr>
      </w:pPr>
      <w:bookmarkStart w:id="4" w:name="_Toc219377146"/>
      <w:r w:rsidRPr="0077177D">
        <w:rPr>
          <w:rFonts w:ascii="Times New Roman" w:hAnsi="Times New Roman"/>
          <w:b w:val="0"/>
          <w:bCs w:val="0"/>
          <w:sz w:val="28"/>
          <w:szCs w:val="28"/>
        </w:rPr>
        <w:t>Гепатит</w:t>
      </w:r>
      <w:bookmarkEnd w:id="4"/>
      <w:r w:rsidRPr="0077177D">
        <w:rPr>
          <w:rFonts w:ascii="Times New Roman" w:hAnsi="Times New Roman"/>
          <w:b w:val="0"/>
          <w:bCs w:val="0"/>
          <w:sz w:val="28"/>
          <w:szCs w:val="28"/>
        </w:rPr>
        <w:t xml:space="preserve"> </w:t>
      </w:r>
    </w:p>
    <w:p w:rsidR="0077177D" w:rsidRDefault="0077177D" w:rsidP="0077177D"/>
    <w:p w:rsidR="0077177D" w:rsidRDefault="0077177D" w:rsidP="0077177D"/>
    <w:p w:rsidR="0077177D" w:rsidRPr="0077177D" w:rsidRDefault="0077177D" w:rsidP="0077177D">
      <w:pPr>
        <w:spacing w:line="360" w:lineRule="auto"/>
        <w:ind w:firstLine="709"/>
        <w:jc w:val="both"/>
        <w:rPr>
          <w:sz w:val="28"/>
          <w:szCs w:val="28"/>
        </w:rPr>
      </w:pPr>
      <w:r w:rsidRPr="0077177D">
        <w:rPr>
          <w:sz w:val="28"/>
          <w:szCs w:val="28"/>
        </w:rPr>
        <w:t xml:space="preserve">   Гепатит острый. Симптомы, течение. В легких случаях острый гепатит протекает практически бессимптомно, выявляясь лишь при случайном либо целенаправленном обследовании (например, на производстве среди лиц, контактирующих с гепатотропными ядами, при бытовых групповых отравлениях грибами и т. д.). В более тяжелых случаях (например, при токсическом гепатите) клинические симптомы заболевания развиваются быстро, часто в сочетании с признаками общей интоксикации и токсического поражения других органов и систем. В разгар болезни характерны желтушное окрашивание кожи и слизистых оболочек, беловато-глинистого цвета стул, насыщенно-темного цвета ("цвета пива") моча, геморрагические явления. Цвет кожных покровов бывает оранжевым или шафранным. Однако в легких случаях желтуха видна только при дневном освещении, наиболее рано появляется желтушное окрашивание склер и слизистой оболочки мягкого неба. Нередки носовые кровотечения, петехии; больных беспокоит кожный зуд, отмечаются брадикардия, угнетенное психическое состояние, повышенная раздражительность больных, бессонница и другие признаки поражения центральной нервной системы. </w:t>
      </w:r>
    </w:p>
    <w:p w:rsidR="0077177D" w:rsidRPr="0077177D" w:rsidRDefault="0077177D" w:rsidP="0077177D">
      <w:pPr>
        <w:spacing w:line="360" w:lineRule="auto"/>
        <w:ind w:firstLine="709"/>
        <w:jc w:val="both"/>
        <w:rPr>
          <w:sz w:val="28"/>
          <w:szCs w:val="28"/>
        </w:rPr>
      </w:pPr>
      <w:r w:rsidRPr="0077177D">
        <w:rPr>
          <w:sz w:val="28"/>
          <w:szCs w:val="28"/>
        </w:rPr>
        <w:t xml:space="preserve">   Печень и селезенка несколько увеличены и слабо болезненны. При особо тяжелых поражениях и преобладании некротических изменений в печени (острой дистрофии) ее размеры могут уменьшаться. </w:t>
      </w:r>
    </w:p>
    <w:p w:rsidR="0077177D" w:rsidRPr="0077177D" w:rsidRDefault="0077177D" w:rsidP="0077177D">
      <w:pPr>
        <w:spacing w:line="360" w:lineRule="auto"/>
        <w:ind w:firstLine="709"/>
        <w:jc w:val="both"/>
        <w:rPr>
          <w:sz w:val="28"/>
          <w:szCs w:val="28"/>
        </w:rPr>
      </w:pPr>
      <w:r w:rsidRPr="0077177D">
        <w:rPr>
          <w:sz w:val="28"/>
          <w:szCs w:val="28"/>
        </w:rPr>
        <w:t xml:space="preserve">   Лабораторные исследования обнаруживают гипербилирубинемию (100-300 мкмоль/л и более), повышение активности ряда сывороточных ферментов: альдолазы, аспартатаминотрансферазы и особенно аланинаминотрансферазы (значительно выше 40 ед.), лактатдегидрогеназы, гипоальбуми-немию, гиперглобулинемию (преимущественно повышается содержание. Отклонены от нормы показатели белково-осадочных проб (тимоловая, сулемовая и др.). Нарушена выработка печенью фибриногена, протромбина, VII, V факторов свертывания, вследствие чего возникают геморрагические явления. Дифференциальный диагноз. Большое значение имеет тщательно собранный анамнез, установление возможности профессиональных или бытовых интоксикаций, учет эпидемиологической обстановки в выявлении характера и причины заболевания. В неясных случаях прежде всего следует подумать о вирусном гепатите. Выявление так называемого австралийского антигена характерно для сывороточного гепатита В (он выявляется также у вирусоносителей, редко при других заболеваниях). Механическая (подпеченочная) желтуха возникает остро обычно лишь при закупорке общего желчного протока камнем при желчно-каменной болезни. Но в этом случае появлению желтухи предшествует приступ желчной колики; билирубин в крови в основном прямой, стул-обесцвеченный. При гемолитической надпочечной желтухе в крови определяется свободный (непрямой) билирубин, стул интенсивно окрашен, осмотическая резистентность эритроцитов обычно снижена. В случае ложной желтухи (вследствие окрашивания кожи каротином при длительном и обильном употреблении в пищу апельсинов, моркови, тыквы) склеры обычно не окрашены, гипербилирубинемия отсутствует. </w:t>
      </w:r>
    </w:p>
    <w:p w:rsidR="0077177D" w:rsidRPr="0077177D" w:rsidRDefault="0077177D" w:rsidP="0077177D">
      <w:pPr>
        <w:spacing w:line="360" w:lineRule="auto"/>
        <w:ind w:firstLine="709"/>
        <w:jc w:val="both"/>
        <w:rPr>
          <w:sz w:val="28"/>
          <w:szCs w:val="28"/>
        </w:rPr>
      </w:pPr>
      <w:r w:rsidRPr="0077177D">
        <w:rPr>
          <w:sz w:val="28"/>
          <w:szCs w:val="28"/>
        </w:rPr>
        <w:t xml:space="preserve">   При своевременном лечении часто наступает полное выздоровление. В части случаев острый гепатит переходит в хронический, а затем в цирроз печени. В отдельных случаях развивается острая дистрофия печени (см. Гепатоз) с клиникой острой печеночной или печеночно-почечной недостаточности, от которой больные могут погибнуть. </w:t>
      </w:r>
    </w:p>
    <w:p w:rsidR="003D2825" w:rsidRDefault="003D2825" w:rsidP="0077177D">
      <w:pPr>
        <w:pStyle w:val="1"/>
        <w:spacing w:line="360" w:lineRule="auto"/>
        <w:jc w:val="center"/>
        <w:rPr>
          <w:rFonts w:ascii="Times New Roman" w:hAnsi="Times New Roman"/>
          <w:b w:val="0"/>
          <w:bCs w:val="0"/>
          <w:sz w:val="28"/>
          <w:szCs w:val="28"/>
        </w:rPr>
      </w:pPr>
      <w:bookmarkStart w:id="5" w:name="_Toc219377147"/>
    </w:p>
    <w:p w:rsidR="0077177D" w:rsidRDefault="0077177D" w:rsidP="0077177D">
      <w:pPr>
        <w:pStyle w:val="1"/>
        <w:spacing w:line="360" w:lineRule="auto"/>
        <w:jc w:val="center"/>
        <w:rPr>
          <w:rFonts w:ascii="Times New Roman" w:hAnsi="Times New Roman"/>
          <w:b w:val="0"/>
          <w:bCs w:val="0"/>
          <w:sz w:val="28"/>
          <w:szCs w:val="28"/>
        </w:rPr>
      </w:pPr>
      <w:r w:rsidRPr="0077177D">
        <w:rPr>
          <w:rFonts w:ascii="Times New Roman" w:hAnsi="Times New Roman"/>
          <w:b w:val="0"/>
          <w:bCs w:val="0"/>
          <w:sz w:val="28"/>
          <w:szCs w:val="28"/>
        </w:rPr>
        <w:t>3.2.Хронический гепатит</w:t>
      </w:r>
      <w:bookmarkEnd w:id="5"/>
    </w:p>
    <w:p w:rsidR="0077177D" w:rsidRDefault="0077177D" w:rsidP="0077177D"/>
    <w:p w:rsidR="0077177D" w:rsidRPr="0077177D" w:rsidRDefault="0077177D" w:rsidP="0077177D"/>
    <w:p w:rsidR="0077177D" w:rsidRPr="0077177D" w:rsidRDefault="0077177D" w:rsidP="0077177D">
      <w:pPr>
        <w:spacing w:line="360" w:lineRule="auto"/>
        <w:ind w:firstLine="709"/>
        <w:jc w:val="both"/>
        <w:rPr>
          <w:sz w:val="28"/>
          <w:szCs w:val="28"/>
        </w:rPr>
      </w:pPr>
      <w:r>
        <w:rPr>
          <w:sz w:val="28"/>
          <w:szCs w:val="28"/>
        </w:rPr>
        <w:t>П</w:t>
      </w:r>
      <w:r w:rsidRPr="0077177D">
        <w:rPr>
          <w:sz w:val="28"/>
          <w:szCs w:val="28"/>
        </w:rPr>
        <w:t xml:space="preserve">олиэтиологические хронические (длительностью более 6 мес) поражения печени воспалительно-дистрофического характера с умеренно выраженным фиброзом и преимущественно сохраненной дольковой структурой печени. Среди хронических заболеваний печени хронический гепатит является наиболее частым. </w:t>
      </w:r>
    </w:p>
    <w:p w:rsidR="0077177D" w:rsidRPr="0077177D" w:rsidRDefault="0077177D" w:rsidP="0077177D">
      <w:pPr>
        <w:spacing w:line="360" w:lineRule="auto"/>
        <w:ind w:firstLine="709"/>
        <w:jc w:val="both"/>
        <w:rPr>
          <w:sz w:val="28"/>
          <w:szCs w:val="28"/>
        </w:rPr>
      </w:pPr>
      <w:r w:rsidRPr="0077177D">
        <w:rPr>
          <w:sz w:val="28"/>
          <w:szCs w:val="28"/>
        </w:rPr>
        <w:t xml:space="preserve">   Клиника. Характерны увеличение печени, боль или чувство тяжести, полноты в правом подреберье, диспепсические явления; реже выявляются желтуха, кожный зуд, субфебрилитет. Увеличение печени встречается приблизительно у 95% больных, однако в большинстве случаев оно умеренное. Увеличение селезенки отсутствует или она увеличена незначительно. Боль в области печени тупого характера, постоянная. Часты снижение аппетита, отрыжка, тошнота, плохая переносимость жиров, алкоголя, метеоризм, неустойчивый стул, общая слабость, снижение трудоспособности, гипергидроз. У трети больных выявляется нерезко выраженная (субиктеричность склер и неба) или умеренная желтуха. Часты, но неспецифичны увеличение СОЭ, диспротеинемия за счет снижения концентрации альбуминов и повышения глобулинов, преимущественно альфа- и гамма-фракции. Положительны результаты белково-осадочных проб - тимоловой, сулемовой и др. В сыворотке крови больных увеличено содержание аминотрансфераз: АлАТ, АсАТ и ЛДГ, при затруднении оттока желчи - щелочной фосфатазы. Приблизительно у 50% больных находят незначительную или умеренную гипербилирубинемию преимущественно за счет повышения содержания в сыворотке крови связанного (прямого) билирубина. Нарушается поглотительноэкскреторная функция печени (удлиняется период полувыведения из крови бромсульфалеина). </w:t>
      </w:r>
    </w:p>
    <w:p w:rsidR="0077177D" w:rsidRPr="0077177D" w:rsidRDefault="0077177D" w:rsidP="0077177D">
      <w:pPr>
        <w:spacing w:line="360" w:lineRule="auto"/>
        <w:ind w:firstLine="709"/>
        <w:jc w:val="both"/>
        <w:rPr>
          <w:sz w:val="28"/>
          <w:szCs w:val="28"/>
        </w:rPr>
      </w:pPr>
      <w:r w:rsidRPr="0077177D">
        <w:rPr>
          <w:sz w:val="28"/>
          <w:szCs w:val="28"/>
        </w:rPr>
        <w:t xml:space="preserve">   При холестатическом гепатите обычно наблюдается более выраженная стойкая желтуха и лабораторный синдром холе-стаза: в сыворотке крови повышено содержание щелочной фосфатазы, холестерина, желчных кислот, связанного билирубина, меди. </w:t>
      </w:r>
    </w:p>
    <w:p w:rsidR="0077177D" w:rsidRPr="0077177D" w:rsidRDefault="0077177D" w:rsidP="0077177D">
      <w:pPr>
        <w:spacing w:line="360" w:lineRule="auto"/>
        <w:ind w:firstLine="709"/>
        <w:jc w:val="both"/>
        <w:rPr>
          <w:sz w:val="28"/>
          <w:szCs w:val="28"/>
        </w:rPr>
      </w:pPr>
      <w:r w:rsidRPr="0077177D">
        <w:rPr>
          <w:sz w:val="28"/>
          <w:szCs w:val="28"/>
        </w:rPr>
        <w:t xml:space="preserve">Выделяют малоактивный (неактивный), доброкачественный, персистирующий и активный, агрессивный, прогрессирующий рецидивирующий гепатит. </w:t>
      </w:r>
    </w:p>
    <w:p w:rsidR="0077177D" w:rsidRPr="0077177D" w:rsidRDefault="0077177D" w:rsidP="0077177D">
      <w:pPr>
        <w:spacing w:line="360" w:lineRule="auto"/>
        <w:ind w:firstLine="709"/>
        <w:jc w:val="both"/>
        <w:rPr>
          <w:sz w:val="28"/>
          <w:szCs w:val="28"/>
        </w:rPr>
      </w:pPr>
      <w:r w:rsidRPr="0077177D">
        <w:rPr>
          <w:sz w:val="28"/>
          <w:szCs w:val="28"/>
        </w:rPr>
        <w:t xml:space="preserve">Пункционная биопсия печени и лапароскопия позволяют более точно различить эти две формы гепатита, а также провести дифференциальную диагностику с другими заболеваниями печени. </w:t>
      </w:r>
    </w:p>
    <w:p w:rsidR="0077177D" w:rsidRPr="0077177D" w:rsidRDefault="0077177D" w:rsidP="0077177D">
      <w:pPr>
        <w:spacing w:line="360" w:lineRule="auto"/>
        <w:ind w:firstLine="709"/>
        <w:jc w:val="both"/>
        <w:rPr>
          <w:sz w:val="28"/>
          <w:szCs w:val="28"/>
        </w:rPr>
      </w:pPr>
      <w:r w:rsidRPr="0077177D">
        <w:rPr>
          <w:sz w:val="28"/>
          <w:szCs w:val="28"/>
        </w:rPr>
        <w:t xml:space="preserve">Сканирование печени позволяет определить ее размеры; при гепатитах иногда отмечается уменьшенное или неравномерное накопление радиоизотопного препарата в ткани печени, в ряде случаев происходит повышенное его накопление в селезенке. </w:t>
      </w:r>
    </w:p>
    <w:p w:rsidR="0077177D" w:rsidRPr="0077177D" w:rsidRDefault="0077177D" w:rsidP="0077177D">
      <w:pPr>
        <w:spacing w:line="360" w:lineRule="auto"/>
        <w:ind w:firstLine="709"/>
        <w:jc w:val="both"/>
        <w:rPr>
          <w:sz w:val="28"/>
          <w:szCs w:val="28"/>
        </w:rPr>
      </w:pPr>
      <w:r w:rsidRPr="0077177D">
        <w:rPr>
          <w:sz w:val="28"/>
          <w:szCs w:val="28"/>
        </w:rPr>
        <w:t xml:space="preserve">   Дифференциальный диагноз в случаях с яркой клинической картиной диффузного поражения печени в первую очередь нужно проводить с циррозом печени. При циррозе более выражены симптомы заболевания, печень обычно значительно плотнее, чем при гепатите; она может быть увеличенной, но нередко и уменьшенной в размерах (атрофическая фаза цирроза). Как правило, наблюдается спленомегалия, часто выявляются печеночные признаки (сосудистые телеангиэктазии, печеночный язык, печеночные ладони), могут иметь место симптомы портальной гипертензии. Лабораторные исследования показывают значительные отклонения от нормы результатов так называемых печеночных проб; при пункционной биопсии -дезорганизация структуры печени, значительное разрастание соединительной ткани. </w:t>
      </w:r>
    </w:p>
    <w:p w:rsidR="0077177D" w:rsidRPr="0077177D" w:rsidRDefault="0077177D" w:rsidP="0077177D">
      <w:pPr>
        <w:spacing w:line="360" w:lineRule="auto"/>
        <w:ind w:firstLine="709"/>
        <w:jc w:val="both"/>
        <w:rPr>
          <w:sz w:val="28"/>
          <w:szCs w:val="28"/>
        </w:rPr>
      </w:pPr>
      <w:r w:rsidRPr="0077177D">
        <w:rPr>
          <w:sz w:val="28"/>
          <w:szCs w:val="28"/>
        </w:rPr>
        <w:t xml:space="preserve">   Фиброз печени в отличие от гепатита обычно не сопровождается клиническими симптомами и изменением функциональных печеночных проб. Анамнез (наличие в прошлом заболевания, которое могло вызвать фиброз печени), длительное наблюдение за больным и пункционная биопсия печени (в необходимых случаях) позволяют дифференцировать его от хронического персистирующего гепатита. </w:t>
      </w:r>
    </w:p>
    <w:p w:rsidR="0077177D" w:rsidRPr="0077177D" w:rsidRDefault="0077177D" w:rsidP="0077177D">
      <w:pPr>
        <w:spacing w:line="360" w:lineRule="auto"/>
        <w:ind w:firstLine="709"/>
        <w:jc w:val="both"/>
        <w:rPr>
          <w:sz w:val="28"/>
          <w:szCs w:val="28"/>
        </w:rPr>
      </w:pPr>
      <w:r w:rsidRPr="0077177D">
        <w:rPr>
          <w:sz w:val="28"/>
          <w:szCs w:val="28"/>
        </w:rPr>
        <w:t xml:space="preserve">   При жировом гепатозе печень обычно более мягкая, чем при хроническом гепатите, селезенка не увеличена, решающее значение в диагностике имеет пункционная биопсия печени. </w:t>
      </w:r>
    </w:p>
    <w:p w:rsidR="0077177D" w:rsidRPr="0077177D" w:rsidRDefault="0077177D" w:rsidP="0077177D">
      <w:pPr>
        <w:spacing w:line="360" w:lineRule="auto"/>
        <w:ind w:firstLine="709"/>
        <w:jc w:val="both"/>
        <w:rPr>
          <w:sz w:val="28"/>
          <w:szCs w:val="28"/>
        </w:rPr>
      </w:pPr>
      <w:r w:rsidRPr="0077177D">
        <w:rPr>
          <w:sz w:val="28"/>
          <w:szCs w:val="28"/>
        </w:rPr>
        <w:t xml:space="preserve">Дифференциальный диагноз с функциональными гипербилирубинемиями основывается на особенностях их клинической картины (легкая желтуха с гипербилирубинемией без яркой клинической симптоматики и изменения данных лабораторных печеночных проб и пункционной биопсии печени). Амилоидозу с преимущественной печеночной локализацией в отличие от хронического гепатита свойственны симптомы и других органных локализаций процесса, положительная проба с Конго красным или метиленовым синим; диагноз подтверждается пункционной биопсией печени. При очаговых поражениях (опухоль, киста, туберкулома и др.) печень неравномерно увеличена, а сканирование определяет очаг деструкции печеночной паренхимы. </w:t>
      </w:r>
    </w:p>
    <w:p w:rsidR="0077177D" w:rsidRPr="0077177D" w:rsidRDefault="0077177D" w:rsidP="0077177D">
      <w:pPr>
        <w:spacing w:line="360" w:lineRule="auto"/>
        <w:ind w:firstLine="709"/>
        <w:jc w:val="both"/>
        <w:rPr>
          <w:sz w:val="28"/>
          <w:szCs w:val="28"/>
        </w:rPr>
      </w:pPr>
      <w:r w:rsidRPr="0077177D">
        <w:rPr>
          <w:sz w:val="28"/>
          <w:szCs w:val="28"/>
        </w:rPr>
        <w:t xml:space="preserve">  Течение. Малоактивный (персистирующий) гепатит протекает бессимптомно или с незначительными симптомами, изменения лабораторных показателей также незначительны. Обострения процесса нехарактерны. </w:t>
      </w:r>
    </w:p>
    <w:p w:rsidR="0077177D" w:rsidRDefault="0077177D" w:rsidP="0077177D">
      <w:pPr>
        <w:spacing w:line="360" w:lineRule="auto"/>
        <w:ind w:firstLine="709"/>
        <w:jc w:val="both"/>
        <w:rPr>
          <w:sz w:val="28"/>
          <w:szCs w:val="28"/>
        </w:rPr>
      </w:pPr>
      <w:r w:rsidRPr="0077177D">
        <w:rPr>
          <w:sz w:val="28"/>
          <w:szCs w:val="28"/>
        </w:rPr>
        <w:t xml:space="preserve">   Хронический активный рецидивирующий (агрессивный) гепатит характеризуется выраженными жалобами и яркими объективными клиническими и лабораторными признаками. У некоторых больных наблюдаются системные аутоаллергические проявления заболевания (полиартралгия, кожные высыпания, гломерулонефрит и т. д.). Характерны частые рецидивы болезни, иногда наступающие под воздействием даже незначительных факторов (погрешность в диете, переутомление и т. д.). Частые рецидивы приводят к значительным морфологическим изменениям печени и развитию цирроза. В связи с этим прогноз при активном гепатите более тяжелый. </w:t>
      </w:r>
    </w:p>
    <w:p w:rsidR="0077177D" w:rsidRPr="0077177D" w:rsidRDefault="0077177D" w:rsidP="0077177D">
      <w:pPr>
        <w:spacing w:line="360" w:lineRule="auto"/>
        <w:ind w:firstLine="709"/>
        <w:jc w:val="both"/>
        <w:rPr>
          <w:sz w:val="28"/>
          <w:szCs w:val="28"/>
        </w:rPr>
      </w:pPr>
    </w:p>
    <w:p w:rsidR="0077177D" w:rsidRDefault="0077177D" w:rsidP="0077177D">
      <w:pPr>
        <w:pStyle w:val="1"/>
        <w:numPr>
          <w:ilvl w:val="1"/>
          <w:numId w:val="24"/>
        </w:numPr>
        <w:spacing w:line="360" w:lineRule="auto"/>
        <w:jc w:val="center"/>
        <w:rPr>
          <w:rFonts w:ascii="Times New Roman" w:hAnsi="Times New Roman"/>
          <w:b w:val="0"/>
          <w:bCs w:val="0"/>
          <w:sz w:val="28"/>
          <w:szCs w:val="28"/>
        </w:rPr>
      </w:pPr>
      <w:bookmarkStart w:id="6" w:name="_Toc219377148"/>
      <w:r w:rsidRPr="0077177D">
        <w:rPr>
          <w:rFonts w:ascii="Times New Roman" w:hAnsi="Times New Roman"/>
          <w:b w:val="0"/>
          <w:bCs w:val="0"/>
          <w:sz w:val="28"/>
          <w:szCs w:val="28"/>
        </w:rPr>
        <w:t>Цирроз печени</w:t>
      </w:r>
      <w:bookmarkEnd w:id="6"/>
    </w:p>
    <w:p w:rsidR="0077177D" w:rsidRDefault="0077177D" w:rsidP="0077177D"/>
    <w:p w:rsidR="0077177D" w:rsidRPr="0077177D" w:rsidRDefault="0077177D" w:rsidP="0077177D"/>
    <w:p w:rsidR="0077177D" w:rsidRPr="0077177D" w:rsidRDefault="0077177D" w:rsidP="0077177D">
      <w:pPr>
        <w:spacing w:line="360" w:lineRule="auto"/>
        <w:ind w:firstLine="709"/>
        <w:jc w:val="both"/>
        <w:rPr>
          <w:sz w:val="28"/>
          <w:szCs w:val="28"/>
        </w:rPr>
      </w:pPr>
      <w:r w:rsidRPr="0077177D">
        <w:rPr>
          <w:sz w:val="28"/>
          <w:szCs w:val="28"/>
        </w:rPr>
        <w:t xml:space="preserve">   Ежегодно от цирроза печени умирают около 2 млн. человек. Цирроз и рак печени оказываются причиной 90-95% летальных исходов хронических заболеваний печени. </w:t>
      </w:r>
    </w:p>
    <w:p w:rsidR="0077177D" w:rsidRPr="0077177D" w:rsidRDefault="0077177D" w:rsidP="0077177D">
      <w:pPr>
        <w:spacing w:line="360" w:lineRule="auto"/>
        <w:ind w:firstLine="709"/>
        <w:jc w:val="both"/>
        <w:rPr>
          <w:sz w:val="28"/>
          <w:szCs w:val="28"/>
        </w:rPr>
      </w:pPr>
      <w:r w:rsidRPr="0077177D">
        <w:rPr>
          <w:sz w:val="28"/>
          <w:szCs w:val="28"/>
        </w:rPr>
        <w:t>    Что такое цирроз печени?</w:t>
      </w:r>
    </w:p>
    <w:p w:rsidR="0077177D" w:rsidRPr="0077177D" w:rsidRDefault="0077177D" w:rsidP="0077177D">
      <w:pPr>
        <w:spacing w:line="360" w:lineRule="auto"/>
        <w:ind w:firstLine="709"/>
        <w:jc w:val="both"/>
        <w:rPr>
          <w:sz w:val="28"/>
          <w:szCs w:val="28"/>
        </w:rPr>
      </w:pPr>
      <w:r w:rsidRPr="0077177D">
        <w:rPr>
          <w:sz w:val="28"/>
          <w:szCs w:val="28"/>
        </w:rPr>
        <w:t>   Цирроз — это процесс замещения нормальной структуры печени рубцовой тканью, приобретающей форму узлов. Эти узлы не только не выполняют каких-либо полезных функций, но мешают нормальной работе печени, сдавливая кровеносные сосуды, желчные протоки и нормальную печеночную ткань. При этом происходит нарушение выработки и накопления печенью жизненно важных веществ (белков, жиров, углеводов, гормонов), ухудшается обезвреживание отравляющих и инфекционных агентов. Печень — это главный форпост, который принимает на себя весь поток веществ, поступающих из кишечника. Среди этих веществ кроме полезных, необходимых для организма, встречаются вредные, токсичные, а подчас и опасные для организма соединения, которые печень обезвреживает и возвращает в кишечник вместе с желчью. И если печень работает плохо, то в кровь проникают отравляющие организм вещества.</w:t>
      </w:r>
    </w:p>
    <w:p w:rsidR="0077177D" w:rsidRPr="0077177D" w:rsidRDefault="0077177D" w:rsidP="0077177D">
      <w:pPr>
        <w:spacing w:line="360" w:lineRule="auto"/>
        <w:ind w:firstLine="709"/>
        <w:jc w:val="both"/>
        <w:rPr>
          <w:sz w:val="28"/>
          <w:szCs w:val="28"/>
        </w:rPr>
      </w:pPr>
      <w:r w:rsidRPr="0077177D">
        <w:rPr>
          <w:sz w:val="28"/>
          <w:szCs w:val="28"/>
        </w:rPr>
        <w:t>    Причины развития цирроза.</w:t>
      </w:r>
    </w:p>
    <w:p w:rsidR="0077177D" w:rsidRPr="0077177D" w:rsidRDefault="0077177D" w:rsidP="0077177D">
      <w:pPr>
        <w:spacing w:line="360" w:lineRule="auto"/>
        <w:ind w:firstLine="709"/>
        <w:jc w:val="both"/>
        <w:rPr>
          <w:sz w:val="28"/>
          <w:szCs w:val="28"/>
        </w:rPr>
      </w:pPr>
      <w:r w:rsidRPr="0077177D">
        <w:rPr>
          <w:sz w:val="28"/>
          <w:szCs w:val="28"/>
        </w:rPr>
        <w:t xml:space="preserve">   Наиболее частыми причинами развития цирроза являются вирусы гепатита B и C, и злоупотребление алкоголем. Алкоголизм — это основная причина. Точно не установлено, какой срок и какое количество алкоголя нужны для развития цирроза. Большинство больных этим недугом, по крайней мере, в течение 10 лет ежедневно выпивали не менее </w:t>
      </w:r>
      <w:smartTag w:uri="urn:schemas-microsoft-com:office:smarttags" w:element="metricconverter">
        <w:smartTagPr>
          <w:attr w:name="ProductID" w:val="0,5 л"/>
        </w:smartTagPr>
        <w:r w:rsidRPr="0077177D">
          <w:rPr>
            <w:sz w:val="28"/>
            <w:szCs w:val="28"/>
          </w:rPr>
          <w:t>0,5 л</w:t>
        </w:r>
      </w:smartTag>
      <w:r w:rsidRPr="0077177D">
        <w:rPr>
          <w:sz w:val="28"/>
          <w:szCs w:val="28"/>
        </w:rPr>
        <w:t xml:space="preserve"> крепких спиртных напитков или несколько литров вина или пива. Чем больше суточная доза алкоголя, тем быстрее разовьётся цирроз. У женщин меньшее употребление алкоголя ведет к его развитию. У 10-20% больных хроническим гепатитом В и С развивается цирроз печени. Особенно тяжело протекают алкогольно-вирусные циррозы. Они наиболее часто переходят в рак печени. Существует наследственная предрасположенность к развитию редких форм цирроза (гемохроматоз, Болезнь Вильсона-Коновалова). Приблизительно у 10-20% больных причину установить не удается.</w:t>
      </w:r>
      <w:r w:rsidR="00D66181">
        <w:rPr>
          <w:rStyle w:val="a9"/>
          <w:sz w:val="28"/>
          <w:szCs w:val="28"/>
        </w:rPr>
        <w:footnoteReference w:id="5"/>
      </w:r>
    </w:p>
    <w:p w:rsidR="0077177D" w:rsidRPr="0077177D" w:rsidRDefault="0077177D" w:rsidP="0077177D">
      <w:pPr>
        <w:spacing w:line="360" w:lineRule="auto"/>
        <w:ind w:firstLine="709"/>
        <w:jc w:val="both"/>
        <w:rPr>
          <w:sz w:val="28"/>
          <w:szCs w:val="28"/>
        </w:rPr>
      </w:pPr>
      <w:r w:rsidRPr="0077177D">
        <w:rPr>
          <w:sz w:val="28"/>
          <w:szCs w:val="28"/>
        </w:rPr>
        <w:t>   Клиника.</w:t>
      </w:r>
    </w:p>
    <w:p w:rsidR="0077177D" w:rsidRPr="0077177D" w:rsidRDefault="0077177D" w:rsidP="0077177D">
      <w:pPr>
        <w:spacing w:line="360" w:lineRule="auto"/>
        <w:ind w:firstLine="709"/>
        <w:jc w:val="both"/>
        <w:rPr>
          <w:sz w:val="28"/>
          <w:szCs w:val="28"/>
        </w:rPr>
      </w:pPr>
      <w:r w:rsidRPr="0077177D">
        <w:rPr>
          <w:sz w:val="28"/>
          <w:szCs w:val="28"/>
        </w:rPr>
        <w:t>   80% циррозов протекают незаметно, не привлекая внимание ни больного, ни врача. Остальные больные жалуются на повышенную утомляемость, боль в правом подреберье, вздутие живота, периодическое потемнение мочи, похудание, склонность к «синякам», покраснение ладоней. У многих больных заболевание распознаётся лишь при развитии осложнений: накоплении жидкости в животе, нарушении сознания, кровотечений из пищевода и желудка, желтухи. Здоровая печень защищает головной мозг от токсинов, а при циррозе кровь, не очищаясь печенью от вредных веществ, поступает в головной мозг. Происходит нарушение мышления, памяти. 60-90% рака печени развивается на фоне цирроза. Рак на ранних стадиях распознать трудно, его проявления принимают за признаки прогрессирования цирроза. Чаще всего опухоль проявляет себя болями в животе. Иногда можно нащупать опухолевидное объёмное образование в правом подреберье.</w:t>
      </w:r>
    </w:p>
    <w:p w:rsidR="0077177D" w:rsidRDefault="0077177D" w:rsidP="0077177D">
      <w:pPr>
        <w:spacing w:line="360" w:lineRule="auto"/>
        <w:ind w:firstLine="709"/>
        <w:jc w:val="both"/>
        <w:rPr>
          <w:sz w:val="28"/>
          <w:szCs w:val="28"/>
        </w:rPr>
      </w:pPr>
      <w:r>
        <w:rPr>
          <w:sz w:val="28"/>
          <w:szCs w:val="28"/>
        </w:rPr>
        <w:t>При циррозе печени к</w:t>
      </w:r>
      <w:r w:rsidRPr="0077177D">
        <w:rPr>
          <w:sz w:val="28"/>
          <w:szCs w:val="28"/>
        </w:rPr>
        <w:t>атегорически противопоказан алкоголь и любые алкогольсодержащие напитки, так как это способствует прогрессированию заболевания. Не рекомендуется употреблять газированные напитки. Если у Вас нет осложнений цирроза, то особых ограничений рациона питания не требуется. При этом заболевании часто обнаруживается пониженное содержание калия в крови, поэтому нужно включить в рацион больше фруктов, богатых калием. </w:t>
      </w:r>
    </w:p>
    <w:p w:rsidR="0077177D" w:rsidRPr="0077177D" w:rsidRDefault="0077177D" w:rsidP="0077177D">
      <w:pPr>
        <w:spacing w:line="360" w:lineRule="auto"/>
        <w:ind w:firstLine="709"/>
        <w:jc w:val="both"/>
        <w:rPr>
          <w:sz w:val="28"/>
          <w:szCs w:val="28"/>
        </w:rPr>
      </w:pPr>
      <w:r w:rsidRPr="0077177D">
        <w:rPr>
          <w:sz w:val="28"/>
          <w:szCs w:val="28"/>
        </w:rPr>
        <w:t> </w:t>
      </w:r>
    </w:p>
    <w:p w:rsidR="0077177D" w:rsidRDefault="0077177D" w:rsidP="0077177D">
      <w:pPr>
        <w:pStyle w:val="1"/>
        <w:numPr>
          <w:ilvl w:val="1"/>
          <w:numId w:val="24"/>
        </w:numPr>
        <w:spacing w:line="360" w:lineRule="auto"/>
        <w:jc w:val="center"/>
        <w:rPr>
          <w:rFonts w:ascii="Times New Roman" w:hAnsi="Times New Roman"/>
          <w:b w:val="0"/>
          <w:bCs w:val="0"/>
          <w:sz w:val="28"/>
          <w:szCs w:val="28"/>
        </w:rPr>
      </w:pPr>
      <w:bookmarkStart w:id="7" w:name="_Toc219377149"/>
      <w:r w:rsidRPr="0077177D">
        <w:rPr>
          <w:rFonts w:ascii="Times New Roman" w:hAnsi="Times New Roman"/>
          <w:b w:val="0"/>
          <w:bCs w:val="0"/>
          <w:sz w:val="28"/>
          <w:szCs w:val="28"/>
        </w:rPr>
        <w:t>Жировая дистрофия печени</w:t>
      </w:r>
      <w:bookmarkEnd w:id="7"/>
    </w:p>
    <w:p w:rsidR="0077177D" w:rsidRDefault="0077177D" w:rsidP="0077177D"/>
    <w:p w:rsidR="0077177D" w:rsidRPr="0077177D" w:rsidRDefault="0077177D" w:rsidP="0077177D"/>
    <w:p w:rsidR="0077177D" w:rsidRPr="0077177D" w:rsidRDefault="0077177D" w:rsidP="0077177D">
      <w:pPr>
        <w:spacing w:line="360" w:lineRule="auto"/>
        <w:ind w:firstLine="709"/>
        <w:jc w:val="both"/>
        <w:rPr>
          <w:sz w:val="28"/>
          <w:szCs w:val="28"/>
        </w:rPr>
      </w:pPr>
      <w:r w:rsidRPr="0077177D">
        <w:rPr>
          <w:sz w:val="28"/>
          <w:szCs w:val="28"/>
        </w:rPr>
        <w:t xml:space="preserve">   Жировая дистрофия печени (стеатоз печени) - это жировая перестройка ткани печени, когда клетки печени страдают от избыточного накопления жира. </w:t>
      </w:r>
    </w:p>
    <w:p w:rsidR="0077177D" w:rsidRPr="0077177D" w:rsidRDefault="0077177D" w:rsidP="0077177D">
      <w:pPr>
        <w:spacing w:line="360" w:lineRule="auto"/>
        <w:ind w:firstLine="709"/>
        <w:jc w:val="both"/>
        <w:rPr>
          <w:sz w:val="28"/>
          <w:szCs w:val="28"/>
        </w:rPr>
      </w:pPr>
      <w:r w:rsidRPr="0077177D">
        <w:rPr>
          <w:sz w:val="28"/>
          <w:szCs w:val="28"/>
        </w:rPr>
        <w:t xml:space="preserve">   Причины жировой дистрофии. </w:t>
      </w:r>
    </w:p>
    <w:p w:rsidR="0077177D" w:rsidRPr="0077177D" w:rsidRDefault="0077177D" w:rsidP="0077177D">
      <w:pPr>
        <w:spacing w:line="360" w:lineRule="auto"/>
        <w:ind w:firstLine="709"/>
        <w:jc w:val="both"/>
        <w:rPr>
          <w:sz w:val="28"/>
          <w:szCs w:val="28"/>
        </w:rPr>
      </w:pPr>
      <w:r w:rsidRPr="0077177D">
        <w:rPr>
          <w:sz w:val="28"/>
          <w:szCs w:val="28"/>
        </w:rPr>
        <w:t>   Основными причинами гепатозов являются воздействие на печень токсичых веществ, эндокринные нарушения, неправильное питание. Среди токсичых агентов особое место занимает алкоголь. Однако у лиц, злоупотребляющих алкоголем, развитие заболевания связано как непосредственно с действием алкоголя на клетки печени, так и с неправильным питанием. Быстрота развития и выраженность изменений тем выше, чем больше количество употребляемого алкоголя. Роль других ядовитых факторов (инсектицидов, фосфорорганических соединений и др.) менее существенна. Возможно развитие лекарственного стеатоза печени, например, при лечении туберкулеза, приеме антибиотиков, главным образом тетрациклинового ряда, гормональных препаратов. В группе эндокринных заболеваний ведущее место среди причин гепатозов занимает сахарный диабет, особенно у лиц пожилого возраста. Возможно развитие "жировой дистрофии печени" при заболеваниях щитовидной железы. Стеатоз также сопутствует общему ожирению. Определяющим в дисбалансе пищевых факторов является несоответствие между общей калорийностью пищи и содержанием в ней животных белков, а также дефицит витаминов и других веществ. Нарушение питания служит основной причиной развития стеатоза при хронических заболеваниях пищеварительной системы (хроническом панкреатите). При хроническом панкреатите он встречается в 25—30% случаев. Нехватка кислорода является основной причиной развития стеатоза печени у лиц, страдающих легочными заболеваниями и сердечно-сосудистой недостаточностью.</w:t>
      </w:r>
    </w:p>
    <w:p w:rsidR="0077177D" w:rsidRPr="0077177D" w:rsidRDefault="0077177D" w:rsidP="0077177D">
      <w:pPr>
        <w:spacing w:line="360" w:lineRule="auto"/>
        <w:ind w:firstLine="709"/>
        <w:jc w:val="both"/>
        <w:rPr>
          <w:sz w:val="28"/>
          <w:szCs w:val="28"/>
        </w:rPr>
      </w:pPr>
      <w:r w:rsidRPr="0077177D">
        <w:rPr>
          <w:sz w:val="28"/>
          <w:szCs w:val="28"/>
        </w:rPr>
        <w:t>   Как проявляются жировые гепатозы?</w:t>
      </w:r>
    </w:p>
    <w:p w:rsidR="0077177D" w:rsidRDefault="0077177D" w:rsidP="0077177D">
      <w:pPr>
        <w:spacing w:line="360" w:lineRule="auto"/>
        <w:ind w:firstLine="709"/>
        <w:jc w:val="both"/>
        <w:rPr>
          <w:sz w:val="28"/>
          <w:szCs w:val="28"/>
        </w:rPr>
      </w:pPr>
      <w:r w:rsidRPr="0077177D">
        <w:rPr>
          <w:sz w:val="28"/>
          <w:szCs w:val="28"/>
        </w:rPr>
        <w:t>   Стеатоз может протекать скрыто, проявляясь лишь незначительным увеличением печени, или с выраженными проявлениями. При этом наиболее постоянным признаком является увеличенная печень. При пальпации выявляется болезненность печени. У большинства больных отмечаются также самостоятельные боли в области правого подреберья, может быть тошнота. Стеатоз может протекать длительно, на протяжении многих лет. Периоды ухудшения сменяются относительными улучшениями самочувствия. Обострения чаще связаны с психическим или физическим перенапряжением, приемом алкоголя, инфекцией.</w:t>
      </w:r>
    </w:p>
    <w:p w:rsidR="0077177D" w:rsidRPr="0077177D" w:rsidRDefault="0077177D" w:rsidP="0077177D">
      <w:pPr>
        <w:spacing w:line="360" w:lineRule="auto"/>
        <w:ind w:firstLine="709"/>
        <w:jc w:val="both"/>
        <w:rPr>
          <w:sz w:val="28"/>
          <w:szCs w:val="28"/>
        </w:rPr>
      </w:pPr>
      <w:r w:rsidRPr="0077177D">
        <w:rPr>
          <w:sz w:val="28"/>
          <w:szCs w:val="28"/>
        </w:rPr>
        <w:t>К осложнениям стеатоза, которые наблюдаются в основном при его тяжелых формах, относится формирование цирроза печени. Из-за нарушений иммунитета у больных со стеатозом часто наблюдаются пневмонии, может развиться туберкулез легких.</w:t>
      </w:r>
    </w:p>
    <w:p w:rsidR="0077177D" w:rsidRDefault="0077177D" w:rsidP="0077177D">
      <w:pPr>
        <w:spacing w:line="360" w:lineRule="auto"/>
        <w:ind w:firstLine="709"/>
        <w:jc w:val="both"/>
        <w:rPr>
          <w:sz w:val="28"/>
          <w:szCs w:val="28"/>
        </w:rPr>
      </w:pPr>
      <w:r w:rsidRPr="0077177D">
        <w:rPr>
          <w:sz w:val="28"/>
          <w:szCs w:val="28"/>
        </w:rPr>
        <w:t>   Лечение гепатозов</w:t>
      </w:r>
    </w:p>
    <w:p w:rsidR="0077177D" w:rsidRPr="0077177D" w:rsidRDefault="0077177D" w:rsidP="0077177D">
      <w:pPr>
        <w:spacing w:line="360" w:lineRule="auto"/>
        <w:ind w:firstLine="709"/>
        <w:jc w:val="both"/>
        <w:rPr>
          <w:sz w:val="28"/>
          <w:szCs w:val="28"/>
        </w:rPr>
      </w:pPr>
      <w:r w:rsidRPr="0077177D">
        <w:rPr>
          <w:sz w:val="28"/>
          <w:szCs w:val="28"/>
        </w:rPr>
        <w:t>Лечение стеатозов представляет собой довольно сложную, но разрешимую для профессионалов задачу и состоит из нескольких направлений. Среди них правильно подобранная диета, модификация поведенческого паттерна (изменение пищевых привычек, изменение количества и состава потребляемого алкоголя, увеличение физической активности), комплекс мероприятий, направленных на нормализацию энергетического обмена печени, медикаментозная терапия современными лекарственными средствами, действие которых направлено на стабилизацию и защиту мембран клеток печени, нормализацию печеночного обмена. Прогноз, как правило, благоприятный и при адекватном лечении довольно быстро подвергается обратному развитию. Однако, поддерживающие мероприятия могут быть необходимы в течение довольно длительного времени.</w:t>
      </w:r>
    </w:p>
    <w:p w:rsidR="0077177D" w:rsidRPr="0077177D" w:rsidRDefault="0077177D" w:rsidP="0077177D">
      <w:pPr>
        <w:spacing w:line="360" w:lineRule="auto"/>
        <w:ind w:firstLine="709"/>
        <w:jc w:val="both"/>
        <w:rPr>
          <w:sz w:val="28"/>
          <w:szCs w:val="28"/>
        </w:rPr>
      </w:pPr>
      <w:r w:rsidRPr="0077177D">
        <w:rPr>
          <w:sz w:val="28"/>
          <w:szCs w:val="28"/>
        </w:rPr>
        <w:t xml:space="preserve">   Профилактика гепатозов. </w:t>
      </w:r>
    </w:p>
    <w:p w:rsidR="0077177D" w:rsidRDefault="0077177D" w:rsidP="0077177D">
      <w:pPr>
        <w:spacing w:line="360" w:lineRule="auto"/>
        <w:ind w:firstLine="709"/>
        <w:jc w:val="both"/>
        <w:rPr>
          <w:sz w:val="28"/>
          <w:szCs w:val="28"/>
        </w:rPr>
      </w:pPr>
      <w:r w:rsidRPr="0077177D">
        <w:rPr>
          <w:sz w:val="28"/>
          <w:szCs w:val="28"/>
        </w:rPr>
        <w:t>   Профилактика гепатозов заключается в устранении влияния токсичных факторов, адекватном лечении сахарного диабета, полноценном сбалансированном питании, эффективном лечении хронических заболеваний пищеварительной системы. Больным, длительно принимающим гормоны, с профилактической целью следует назначать препараты, улучшающие функцию печени.</w:t>
      </w:r>
    </w:p>
    <w:p w:rsidR="0077177D" w:rsidRDefault="0077177D" w:rsidP="0077177D">
      <w:pPr>
        <w:spacing w:line="360" w:lineRule="auto"/>
        <w:ind w:firstLine="709"/>
        <w:jc w:val="both"/>
        <w:rPr>
          <w:sz w:val="28"/>
          <w:szCs w:val="28"/>
        </w:rPr>
      </w:pPr>
      <w:r w:rsidRPr="0077177D">
        <w:rPr>
          <w:sz w:val="28"/>
          <w:szCs w:val="28"/>
        </w:rPr>
        <w:t>Диеты при заболеваниях печени.</w:t>
      </w:r>
    </w:p>
    <w:p w:rsidR="005D4B9F" w:rsidRDefault="0077177D" w:rsidP="0077177D">
      <w:pPr>
        <w:spacing w:line="360" w:lineRule="auto"/>
        <w:ind w:firstLine="709"/>
        <w:jc w:val="both"/>
        <w:rPr>
          <w:sz w:val="28"/>
          <w:szCs w:val="28"/>
        </w:rPr>
      </w:pPr>
      <w:r w:rsidRPr="0077177D">
        <w:rPr>
          <w:sz w:val="28"/>
          <w:szCs w:val="28"/>
        </w:rPr>
        <w:t>При обострении заболевания в течение 3</w:t>
      </w:r>
      <w:r w:rsidR="005D4B9F">
        <w:rPr>
          <w:sz w:val="28"/>
          <w:szCs w:val="28"/>
        </w:rPr>
        <w:t>-</w:t>
      </w:r>
      <w:r w:rsidRPr="0077177D">
        <w:rPr>
          <w:sz w:val="28"/>
          <w:szCs w:val="28"/>
        </w:rPr>
        <w:t>4 недель нужно придерживаться Диеты № 5 а, после улучшения состояния можно перейти на Диету № 5. Эта диета полноценная и основная, т. е. чем дольше ее придерживаться, тем гарантированнее будет улучшение здоровья.</w:t>
      </w:r>
    </w:p>
    <w:p w:rsidR="0077177D" w:rsidRDefault="0077177D" w:rsidP="0077177D">
      <w:pPr>
        <w:spacing w:line="360" w:lineRule="auto"/>
        <w:ind w:firstLine="709"/>
        <w:jc w:val="both"/>
        <w:rPr>
          <w:sz w:val="28"/>
          <w:szCs w:val="28"/>
        </w:rPr>
      </w:pPr>
      <w:r w:rsidRPr="0077177D">
        <w:rPr>
          <w:sz w:val="28"/>
          <w:szCs w:val="28"/>
        </w:rPr>
        <w:t>При необходимости усиления желчегонных свойств диеты,  прибегают к ее липотропно-жировому варианту, увеличивают количество овощей, фруктов, дозу растительного масла доводят до 50%, вместо обычных 30%. И сливочное, и растительное масло вводится в готовые блюда.</w:t>
      </w:r>
    </w:p>
    <w:p w:rsidR="0077177D" w:rsidRDefault="0077177D" w:rsidP="0077177D">
      <w:pPr>
        <w:spacing w:line="360" w:lineRule="auto"/>
        <w:ind w:firstLine="709"/>
        <w:jc w:val="both"/>
        <w:rPr>
          <w:sz w:val="28"/>
          <w:szCs w:val="28"/>
        </w:rPr>
      </w:pPr>
      <w:r w:rsidRPr="0077177D">
        <w:rPr>
          <w:sz w:val="28"/>
          <w:szCs w:val="28"/>
        </w:rPr>
        <w:t>При циррозе печени рекомендации остаются такими же: Диета № 5 апри ухудшении состояния и Диета №5 при ремиссии. Но если появились поносы, жир ограничивается до 50</w:t>
      </w:r>
      <w:r w:rsidR="005D4B9F">
        <w:rPr>
          <w:sz w:val="28"/>
          <w:szCs w:val="28"/>
        </w:rPr>
        <w:t>-</w:t>
      </w:r>
      <w:smartTag w:uri="urn:schemas-microsoft-com:office:smarttags" w:element="metricconverter">
        <w:smartTagPr>
          <w:attr w:name="ProductID" w:val="60 г"/>
        </w:smartTagPr>
        <w:r w:rsidRPr="0077177D">
          <w:rPr>
            <w:sz w:val="28"/>
            <w:szCs w:val="28"/>
          </w:rPr>
          <w:t>60 г</w:t>
        </w:r>
      </w:smartTag>
      <w:r w:rsidRPr="0077177D">
        <w:rPr>
          <w:sz w:val="28"/>
          <w:szCs w:val="28"/>
        </w:rPr>
        <w:t>. Исключаются и продукты, действующие послабляюще — молоко в чистом виде, мед, варенье и т. п. При склонности к запорам добавляют чернослив, курагу, инжир, изюм, свеклу, сливы и т. д.</w:t>
      </w:r>
      <w:r w:rsidRPr="0077177D">
        <w:rPr>
          <w:sz w:val="28"/>
          <w:szCs w:val="28"/>
        </w:rPr>
        <w:br/>
        <w:t>Если полностью пропал аппетит или имеет место извращение вкуса, нужно стараться побольше есть фруктов, ягод, салатов, пить соки. Белок в это время лучше получать за счет молочных продуктов, неострого сыра, творога, яиц, отварной рыбы. На какое-то время можно включить в питание свои любимые блюда, но, не переходя границ дозволенного.</w:t>
      </w:r>
    </w:p>
    <w:p w:rsidR="0077177D" w:rsidRPr="0077177D" w:rsidRDefault="0077177D" w:rsidP="0077177D">
      <w:pPr>
        <w:spacing w:line="360" w:lineRule="auto"/>
        <w:ind w:firstLine="709"/>
        <w:jc w:val="both"/>
        <w:rPr>
          <w:sz w:val="28"/>
          <w:szCs w:val="28"/>
        </w:rPr>
      </w:pPr>
      <w:r w:rsidRPr="0077177D">
        <w:rPr>
          <w:sz w:val="28"/>
          <w:szCs w:val="28"/>
        </w:rPr>
        <w:t>При портальной гипертензии рекомендуются диеты с нормальным содержанием белка, углеводов, жиров, но без соли. Хорошо, если даже хлеб будет бессолевой. Ограничивается и количество жидкости, но рекомендуются чернослив, инжир, курага. Если проводится гормональная терапия (преднизолон, триамцинолон и др.), особое внимание надо уделить белку и калию, количество их должно быть повышенным.</w:t>
      </w: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284049" w:rsidRDefault="00284049" w:rsidP="00F066BF">
      <w:pPr>
        <w:spacing w:line="360" w:lineRule="auto"/>
        <w:ind w:firstLine="709"/>
        <w:jc w:val="both"/>
        <w:rPr>
          <w:sz w:val="28"/>
          <w:szCs w:val="28"/>
        </w:rPr>
      </w:pPr>
    </w:p>
    <w:p w:rsidR="0077177D" w:rsidRDefault="0077177D" w:rsidP="00F066BF">
      <w:pPr>
        <w:spacing w:line="360" w:lineRule="auto"/>
        <w:ind w:firstLine="709"/>
        <w:jc w:val="both"/>
        <w:rPr>
          <w:sz w:val="28"/>
          <w:szCs w:val="28"/>
        </w:rPr>
      </w:pPr>
    </w:p>
    <w:p w:rsidR="0077177D" w:rsidRDefault="0077177D" w:rsidP="00F066BF">
      <w:pPr>
        <w:spacing w:line="360" w:lineRule="auto"/>
        <w:ind w:firstLine="709"/>
        <w:jc w:val="both"/>
        <w:rPr>
          <w:sz w:val="28"/>
          <w:szCs w:val="28"/>
        </w:rPr>
      </w:pPr>
    </w:p>
    <w:p w:rsidR="0077177D" w:rsidRDefault="0077177D" w:rsidP="00F066BF">
      <w:pPr>
        <w:spacing w:line="360" w:lineRule="auto"/>
        <w:ind w:firstLine="709"/>
        <w:jc w:val="both"/>
        <w:rPr>
          <w:sz w:val="28"/>
          <w:szCs w:val="28"/>
        </w:rPr>
      </w:pPr>
    </w:p>
    <w:p w:rsidR="0077177D" w:rsidRPr="00232D55" w:rsidRDefault="00D66181" w:rsidP="0077177D">
      <w:pPr>
        <w:pStyle w:val="1"/>
        <w:spacing w:line="360" w:lineRule="auto"/>
        <w:jc w:val="center"/>
        <w:rPr>
          <w:rFonts w:ascii="Times New Roman" w:hAnsi="Times New Roman"/>
          <w:b w:val="0"/>
          <w:bCs w:val="0"/>
          <w:sz w:val="28"/>
          <w:szCs w:val="28"/>
        </w:rPr>
      </w:pPr>
      <w:bookmarkStart w:id="8" w:name="_Toc219377150"/>
      <w:r>
        <w:rPr>
          <w:rFonts w:ascii="Times New Roman" w:hAnsi="Times New Roman" w:cs="Times New Roman"/>
          <w:b w:val="0"/>
          <w:bCs w:val="0"/>
          <w:kern w:val="0"/>
          <w:sz w:val="28"/>
          <w:szCs w:val="28"/>
        </w:rPr>
        <w:br w:type="column"/>
      </w:r>
      <w:r w:rsidR="0077177D" w:rsidRPr="00232D55">
        <w:rPr>
          <w:rFonts w:ascii="Times New Roman" w:hAnsi="Times New Roman"/>
          <w:b w:val="0"/>
          <w:bCs w:val="0"/>
          <w:sz w:val="28"/>
          <w:szCs w:val="28"/>
        </w:rPr>
        <w:t>Заключение</w:t>
      </w:r>
      <w:bookmarkEnd w:id="8"/>
      <w:r w:rsidR="0077177D" w:rsidRPr="00232D55">
        <w:rPr>
          <w:rFonts w:ascii="Times New Roman" w:hAnsi="Times New Roman"/>
          <w:b w:val="0"/>
          <w:bCs w:val="0"/>
          <w:sz w:val="28"/>
          <w:szCs w:val="28"/>
        </w:rPr>
        <w:t xml:space="preserve"> </w:t>
      </w:r>
    </w:p>
    <w:p w:rsidR="0077177D" w:rsidRDefault="0077177D" w:rsidP="0077177D">
      <w:pPr>
        <w:spacing w:line="360" w:lineRule="auto"/>
        <w:ind w:firstLine="709"/>
        <w:jc w:val="both"/>
        <w:rPr>
          <w:sz w:val="28"/>
          <w:szCs w:val="28"/>
        </w:rPr>
      </w:pPr>
    </w:p>
    <w:p w:rsidR="0077177D" w:rsidRPr="00232D55" w:rsidRDefault="0077177D" w:rsidP="0077177D">
      <w:pPr>
        <w:spacing w:line="360" w:lineRule="auto"/>
        <w:ind w:firstLine="709"/>
        <w:jc w:val="both"/>
        <w:rPr>
          <w:sz w:val="28"/>
        </w:rPr>
      </w:pPr>
      <w:r w:rsidRPr="00232D55">
        <w:rPr>
          <w:sz w:val="28"/>
        </w:rPr>
        <w:t xml:space="preserve">Пристальное изучение патологии желчевыводящей системы определяется и сложностью многих вопросов этиологии и патогенеза заболеваний данной области, а, следовательно, и проблемой назначения рациональной этиопатогенетической терапии. Эти вопросы обсуждаются в литературе десятилетиями, но интерес к ним не ослабевает. В настоящее время многие исследователи рассматривают патологию желчевыводящей системы как следствие общего невроза, однако не исключается возможность возникновения заболеваний ЖВП на основе патологических висцеро-висцеральных взаимодействий при патологии других органов брюшной полости (гастрит, язвенная болезнь, колит, заболевания женской половой сферы и др.). Вопросы целенаправленного и адекватного лечения больных с патологией желчевыводящих путей до настоящего времени остаются дискутабельными. </w:t>
      </w:r>
    </w:p>
    <w:p w:rsidR="0077177D" w:rsidRDefault="0077177D" w:rsidP="0077177D">
      <w:pPr>
        <w:spacing w:line="360" w:lineRule="auto"/>
        <w:ind w:firstLine="709"/>
        <w:jc w:val="both"/>
        <w:rPr>
          <w:sz w:val="28"/>
        </w:rPr>
      </w:pPr>
      <w:r w:rsidRPr="00232D55">
        <w:rPr>
          <w:sz w:val="28"/>
        </w:rPr>
        <w:t xml:space="preserve">Многие исследователи и клиницисты ведущим лечебным мероприятием считают стабилизацию функции центральной нервной системы и устранение общих невротических реакций. Не раз на страницах медицинской печати указывалось на необходимость назначения антидепрессантов и транквилизаторов в комплексном лечении заболеваний желчного пузыря и сфинктерного аппарата желчевыводящей системы. Многие схемы медикаментозной терапии направлены на дифференцированную коррекцию функции желчного пузыря и сфинктерного аппарата в зависимости от типа нарушений, в том числе с помощью современных миотропных средств. В последние годы накоплен достаточный опыт применения в терапии нарушений тонкокишечного пищеварения, при дискинетических расстройствах в желчевыводящей системе, при остром и хроническом холецистите, реактивном панкреатите, ферментных препаратов последних поколений. </w:t>
      </w:r>
    </w:p>
    <w:p w:rsidR="00D66181" w:rsidRDefault="00D66181" w:rsidP="0077177D">
      <w:pPr>
        <w:spacing w:line="360" w:lineRule="auto"/>
        <w:ind w:firstLine="709"/>
        <w:jc w:val="both"/>
        <w:rPr>
          <w:sz w:val="28"/>
        </w:rPr>
      </w:pPr>
    </w:p>
    <w:p w:rsidR="00D66181" w:rsidRDefault="00D66181" w:rsidP="0077177D">
      <w:pPr>
        <w:spacing w:line="360" w:lineRule="auto"/>
        <w:ind w:firstLine="709"/>
        <w:jc w:val="both"/>
        <w:rPr>
          <w:sz w:val="28"/>
        </w:rPr>
      </w:pPr>
    </w:p>
    <w:p w:rsidR="00D66181" w:rsidRDefault="00A86B53" w:rsidP="00D66181">
      <w:pPr>
        <w:pStyle w:val="1"/>
        <w:spacing w:line="360" w:lineRule="auto"/>
        <w:jc w:val="center"/>
        <w:rPr>
          <w:rFonts w:ascii="Times New Roman" w:hAnsi="Times New Roman"/>
          <w:b w:val="0"/>
          <w:bCs w:val="0"/>
          <w:sz w:val="28"/>
        </w:rPr>
      </w:pPr>
      <w:r>
        <w:rPr>
          <w:rFonts w:ascii="Times New Roman" w:hAnsi="Times New Roman"/>
          <w:b w:val="0"/>
          <w:bCs w:val="0"/>
          <w:sz w:val="28"/>
        </w:rPr>
        <w:t>Список использованной литературы</w:t>
      </w:r>
    </w:p>
    <w:p w:rsidR="00DE39E1" w:rsidRDefault="00DE39E1" w:rsidP="00DE39E1"/>
    <w:p w:rsidR="00DE39E1" w:rsidRPr="00DE39E1" w:rsidRDefault="00DE39E1" w:rsidP="00DE39E1"/>
    <w:p w:rsidR="00457C9E" w:rsidRPr="00EC5F84" w:rsidRDefault="00F53A88" w:rsidP="00EC5F84">
      <w:pPr>
        <w:numPr>
          <w:ilvl w:val="0"/>
          <w:numId w:val="26"/>
        </w:numPr>
        <w:spacing w:line="360" w:lineRule="auto"/>
        <w:jc w:val="both"/>
        <w:rPr>
          <w:sz w:val="28"/>
        </w:rPr>
      </w:pPr>
      <w:r w:rsidRPr="00EC5F84">
        <w:rPr>
          <w:sz w:val="28"/>
        </w:rPr>
        <w:t>Пропедевтика внутренних болезней: Учебник для вузов./</w:t>
      </w:r>
      <w:r w:rsidR="00925F33" w:rsidRPr="00925F33">
        <w:rPr>
          <w:sz w:val="28"/>
        </w:rPr>
        <w:t xml:space="preserve"> </w:t>
      </w:r>
      <w:r w:rsidR="00925F33">
        <w:rPr>
          <w:sz w:val="28"/>
        </w:rPr>
        <w:t xml:space="preserve">Н.А. Мухин, </w:t>
      </w:r>
      <w:r w:rsidR="00925F33" w:rsidRPr="00EC5F84">
        <w:rPr>
          <w:sz w:val="28"/>
        </w:rPr>
        <w:t>В.С</w:t>
      </w:r>
      <w:r w:rsidR="00925F33">
        <w:rPr>
          <w:sz w:val="28"/>
        </w:rPr>
        <w:t xml:space="preserve">. </w:t>
      </w:r>
      <w:r w:rsidRPr="00EC5F84">
        <w:rPr>
          <w:sz w:val="28"/>
        </w:rPr>
        <w:t>Моисеев.</w:t>
      </w:r>
      <w:r w:rsidR="00925F33">
        <w:rPr>
          <w:sz w:val="28"/>
        </w:rPr>
        <w:t xml:space="preserve"> </w:t>
      </w:r>
      <w:r w:rsidRPr="00EC5F84">
        <w:rPr>
          <w:sz w:val="28"/>
        </w:rPr>
        <w:t>- М.: Гэотар-Медиа, 2007.- 848с.</w:t>
      </w:r>
    </w:p>
    <w:p w:rsidR="00EC5F84" w:rsidRPr="00EC5F84" w:rsidRDefault="00457C9E" w:rsidP="00EC5F84">
      <w:pPr>
        <w:numPr>
          <w:ilvl w:val="0"/>
          <w:numId w:val="26"/>
        </w:numPr>
        <w:spacing w:line="360" w:lineRule="auto"/>
        <w:jc w:val="both"/>
        <w:rPr>
          <w:sz w:val="28"/>
        </w:rPr>
      </w:pPr>
      <w:r w:rsidRPr="00EC5F84">
        <w:rPr>
          <w:sz w:val="28"/>
        </w:rPr>
        <w:t>Пропедевтика внутренних болезней. У</w:t>
      </w:r>
      <w:r w:rsidR="00925F33">
        <w:rPr>
          <w:sz w:val="28"/>
        </w:rPr>
        <w:t>чебник для ВУЗов./ Н.В. Ивашкин</w:t>
      </w:r>
      <w:r w:rsidRPr="00EC5F84">
        <w:rPr>
          <w:sz w:val="28"/>
        </w:rPr>
        <w:t>.- М.: МЕДпресс, 2005.- 240с.</w:t>
      </w:r>
    </w:p>
    <w:p w:rsidR="00EC5F84" w:rsidRDefault="00EC5F84" w:rsidP="00EC5F84">
      <w:pPr>
        <w:numPr>
          <w:ilvl w:val="0"/>
          <w:numId w:val="26"/>
        </w:numPr>
        <w:spacing w:line="360" w:lineRule="auto"/>
        <w:jc w:val="both"/>
        <w:rPr>
          <w:sz w:val="28"/>
        </w:rPr>
      </w:pPr>
      <w:r w:rsidRPr="00EC5F84">
        <w:rPr>
          <w:sz w:val="28"/>
        </w:rPr>
        <w:t>Пропедевтика внутренних болезней: Учебник для вузов./ В.С. Моисеев.- М.: ИНФРА-М, 2004.- 768с.</w:t>
      </w:r>
    </w:p>
    <w:p w:rsidR="00301572" w:rsidRDefault="00C81917" w:rsidP="00EC5F84">
      <w:pPr>
        <w:numPr>
          <w:ilvl w:val="0"/>
          <w:numId w:val="26"/>
        </w:numPr>
        <w:spacing w:line="360" w:lineRule="auto"/>
        <w:jc w:val="both"/>
        <w:rPr>
          <w:sz w:val="28"/>
        </w:rPr>
      </w:pPr>
      <w:r>
        <w:rPr>
          <w:sz w:val="28"/>
        </w:rPr>
        <w:t>Пропедевтика внутренних болезней: учебник./ А.С. Свистов.- М.: Медицина, 2005.- 536с.</w:t>
      </w:r>
    </w:p>
    <w:p w:rsidR="00DE39E1" w:rsidRDefault="00DE39E1" w:rsidP="00EC5F84">
      <w:pPr>
        <w:numPr>
          <w:ilvl w:val="0"/>
          <w:numId w:val="26"/>
        </w:numPr>
        <w:spacing w:line="360" w:lineRule="auto"/>
        <w:jc w:val="both"/>
        <w:rPr>
          <w:sz w:val="28"/>
        </w:rPr>
      </w:pPr>
      <w:r>
        <w:rPr>
          <w:sz w:val="28"/>
        </w:rPr>
        <w:t>Гребнев, А.Л. Пропедевтика внутренних болезней: учебник./ А.Л. Гребнев.- М.: Медицина, 2002.-592с.</w:t>
      </w:r>
    </w:p>
    <w:p w:rsidR="00C81917" w:rsidRDefault="00C81917" w:rsidP="00DE39E1">
      <w:pPr>
        <w:spacing w:line="360" w:lineRule="auto"/>
        <w:jc w:val="both"/>
        <w:rPr>
          <w:sz w:val="28"/>
        </w:rPr>
      </w:pPr>
    </w:p>
    <w:p w:rsidR="00301572" w:rsidRPr="00EC5F84" w:rsidRDefault="00301572" w:rsidP="00C81917">
      <w:pPr>
        <w:spacing w:line="360" w:lineRule="auto"/>
        <w:jc w:val="both"/>
        <w:rPr>
          <w:sz w:val="28"/>
        </w:rPr>
      </w:pPr>
      <w:bookmarkStart w:id="9" w:name="_GoBack"/>
      <w:bookmarkEnd w:id="9"/>
    </w:p>
    <w:sectPr w:rsidR="00301572" w:rsidRPr="00EC5F84" w:rsidSect="0077177D">
      <w:headerReference w:type="even" r:id="rId7"/>
      <w:headerReference w:type="default" r:id="rId8"/>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6F7" w:rsidRDefault="003166F7">
      <w:r>
        <w:separator/>
      </w:r>
    </w:p>
  </w:endnote>
  <w:endnote w:type="continuationSeparator" w:id="0">
    <w:p w:rsidR="003166F7" w:rsidRDefault="0031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6F7" w:rsidRDefault="003166F7">
      <w:r>
        <w:separator/>
      </w:r>
    </w:p>
  </w:footnote>
  <w:footnote w:type="continuationSeparator" w:id="0">
    <w:p w:rsidR="003166F7" w:rsidRDefault="003166F7">
      <w:r>
        <w:continuationSeparator/>
      </w:r>
    </w:p>
  </w:footnote>
  <w:footnote w:id="1">
    <w:p w:rsidR="001441D9" w:rsidRPr="00DD556B" w:rsidRDefault="001441D9" w:rsidP="00DD556B">
      <w:pPr>
        <w:jc w:val="both"/>
        <w:rPr>
          <w:sz w:val="20"/>
          <w:szCs w:val="20"/>
        </w:rPr>
      </w:pPr>
      <w:r>
        <w:rPr>
          <w:rStyle w:val="a9"/>
        </w:rPr>
        <w:footnoteRef/>
      </w:r>
      <w:r>
        <w:t xml:space="preserve"> </w:t>
      </w:r>
      <w:r w:rsidRPr="00DD556B">
        <w:rPr>
          <w:sz w:val="20"/>
          <w:szCs w:val="20"/>
        </w:rPr>
        <w:t>Гребнев, А.Л. Пропедевтика внутренних болезней: учебник./ А.Л. Гребнев.- М.: Медицина, 2002.-С.254.</w:t>
      </w:r>
    </w:p>
    <w:p w:rsidR="001441D9" w:rsidRDefault="001441D9">
      <w:pPr>
        <w:pStyle w:val="a8"/>
      </w:pPr>
    </w:p>
  </w:footnote>
  <w:footnote w:id="2">
    <w:p w:rsidR="001441D9" w:rsidRPr="00A75764" w:rsidRDefault="001441D9" w:rsidP="00A75764">
      <w:pPr>
        <w:jc w:val="both"/>
        <w:rPr>
          <w:sz w:val="20"/>
          <w:szCs w:val="20"/>
        </w:rPr>
      </w:pPr>
      <w:r w:rsidRPr="00A75764">
        <w:rPr>
          <w:rStyle w:val="a9"/>
          <w:sz w:val="20"/>
          <w:szCs w:val="20"/>
        </w:rPr>
        <w:footnoteRef/>
      </w:r>
      <w:r w:rsidRPr="00A75764">
        <w:rPr>
          <w:sz w:val="20"/>
          <w:szCs w:val="20"/>
        </w:rPr>
        <w:t xml:space="preserve"> Пропедевтика внутренних болезней: Учебник для вузов./ В.С. Моисеев.- М.: ИНФРА-М, 2004.- С. 369.</w:t>
      </w:r>
    </w:p>
    <w:p w:rsidR="001441D9" w:rsidRDefault="001441D9">
      <w:pPr>
        <w:pStyle w:val="a8"/>
      </w:pPr>
    </w:p>
  </w:footnote>
  <w:footnote w:id="3">
    <w:p w:rsidR="001441D9" w:rsidRPr="003E0D8E" w:rsidRDefault="001441D9" w:rsidP="003E0D8E">
      <w:pPr>
        <w:jc w:val="both"/>
        <w:rPr>
          <w:sz w:val="20"/>
          <w:szCs w:val="20"/>
        </w:rPr>
      </w:pPr>
      <w:r w:rsidRPr="003E0D8E">
        <w:rPr>
          <w:rStyle w:val="a9"/>
          <w:sz w:val="20"/>
          <w:szCs w:val="20"/>
        </w:rPr>
        <w:footnoteRef/>
      </w:r>
      <w:r w:rsidRPr="003E0D8E">
        <w:rPr>
          <w:sz w:val="20"/>
          <w:szCs w:val="20"/>
        </w:rPr>
        <w:t xml:space="preserve"> Пропедевтика внутренних болезней: учебник./ А.С. Свистов.- М.: Медицина, 2005.- С.299.</w:t>
      </w:r>
    </w:p>
    <w:p w:rsidR="001441D9" w:rsidRDefault="001441D9">
      <w:pPr>
        <w:pStyle w:val="a8"/>
      </w:pPr>
    </w:p>
  </w:footnote>
  <w:footnote w:id="4">
    <w:p w:rsidR="001441D9" w:rsidRPr="001441D9" w:rsidRDefault="001441D9" w:rsidP="001441D9">
      <w:pPr>
        <w:jc w:val="both"/>
        <w:rPr>
          <w:sz w:val="20"/>
          <w:szCs w:val="20"/>
        </w:rPr>
      </w:pPr>
      <w:r w:rsidRPr="001441D9">
        <w:rPr>
          <w:rStyle w:val="a9"/>
          <w:sz w:val="20"/>
          <w:szCs w:val="20"/>
        </w:rPr>
        <w:footnoteRef/>
      </w:r>
      <w:r w:rsidRPr="001441D9">
        <w:rPr>
          <w:sz w:val="20"/>
          <w:szCs w:val="20"/>
        </w:rPr>
        <w:t xml:space="preserve"> Пропедевтика внутренних болезней. Учебник для ВУЗов./ Н.В. Ивашкин.- М.: МЕДпресс, 2005.- С.104.</w:t>
      </w:r>
    </w:p>
    <w:p w:rsidR="001441D9" w:rsidRDefault="001441D9">
      <w:pPr>
        <w:pStyle w:val="a8"/>
      </w:pPr>
    </w:p>
  </w:footnote>
  <w:footnote w:id="5">
    <w:p w:rsidR="001441D9" w:rsidRPr="00925F33" w:rsidRDefault="001441D9" w:rsidP="00925F33">
      <w:pPr>
        <w:jc w:val="both"/>
        <w:rPr>
          <w:sz w:val="20"/>
          <w:szCs w:val="20"/>
        </w:rPr>
      </w:pPr>
      <w:r w:rsidRPr="00925F33">
        <w:rPr>
          <w:rStyle w:val="a9"/>
          <w:sz w:val="20"/>
          <w:szCs w:val="20"/>
        </w:rPr>
        <w:footnoteRef/>
      </w:r>
      <w:r w:rsidRPr="00925F33">
        <w:rPr>
          <w:sz w:val="20"/>
          <w:szCs w:val="20"/>
        </w:rPr>
        <w:t xml:space="preserve"> Пропедевтика внутренних болезней: Учебник для вузов./ Н.А. Мухин, В.С. Моисеев. - М.: Гэотар-Медиа, 2007.- С. 254.</w:t>
      </w:r>
    </w:p>
    <w:p w:rsidR="001441D9" w:rsidRDefault="001441D9">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D9" w:rsidRDefault="001441D9" w:rsidP="00A86B5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441D9" w:rsidRDefault="001441D9" w:rsidP="00A86B5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D9" w:rsidRDefault="001441D9" w:rsidP="00A86B5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C5F94">
      <w:rPr>
        <w:rStyle w:val="a7"/>
        <w:noProof/>
      </w:rPr>
      <w:t>2</w:t>
    </w:r>
    <w:r>
      <w:rPr>
        <w:rStyle w:val="a7"/>
      </w:rPr>
      <w:fldChar w:fldCharType="end"/>
    </w:r>
  </w:p>
  <w:p w:rsidR="001441D9" w:rsidRDefault="001441D9" w:rsidP="00A86B5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41039"/>
    <w:multiLevelType w:val="multilevel"/>
    <w:tmpl w:val="1A6C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14988"/>
    <w:multiLevelType w:val="multilevel"/>
    <w:tmpl w:val="8968D64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751352A"/>
    <w:multiLevelType w:val="multilevel"/>
    <w:tmpl w:val="70C6F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B38EB"/>
    <w:multiLevelType w:val="multilevel"/>
    <w:tmpl w:val="91E69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07E3F"/>
    <w:multiLevelType w:val="multilevel"/>
    <w:tmpl w:val="2A86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61865"/>
    <w:multiLevelType w:val="multilevel"/>
    <w:tmpl w:val="1776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1A5842"/>
    <w:multiLevelType w:val="multilevel"/>
    <w:tmpl w:val="4D0AE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43ACA"/>
    <w:multiLevelType w:val="hybridMultilevel"/>
    <w:tmpl w:val="11625EC2"/>
    <w:lvl w:ilvl="0" w:tplc="547C9764">
      <w:start w:val="1"/>
      <w:numFmt w:val="decimal"/>
      <w:lvlText w:val="%1."/>
      <w:lvlJc w:val="left"/>
      <w:pPr>
        <w:tabs>
          <w:tab w:val="num" w:pos="709"/>
        </w:tabs>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2414BB"/>
    <w:multiLevelType w:val="multilevel"/>
    <w:tmpl w:val="1EC009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2D640C"/>
    <w:multiLevelType w:val="multilevel"/>
    <w:tmpl w:val="EE42E1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C26458"/>
    <w:multiLevelType w:val="multilevel"/>
    <w:tmpl w:val="B87C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FE2582"/>
    <w:multiLevelType w:val="hybridMultilevel"/>
    <w:tmpl w:val="CEF046B4"/>
    <w:lvl w:ilvl="0" w:tplc="4BDEE22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55172E43"/>
    <w:multiLevelType w:val="multilevel"/>
    <w:tmpl w:val="DB5A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4053D2"/>
    <w:multiLevelType w:val="multilevel"/>
    <w:tmpl w:val="D9E0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ED79F9"/>
    <w:multiLevelType w:val="multilevel"/>
    <w:tmpl w:val="5596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682DC6"/>
    <w:multiLevelType w:val="multilevel"/>
    <w:tmpl w:val="8A80D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9014C4"/>
    <w:multiLevelType w:val="multilevel"/>
    <w:tmpl w:val="C812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2E1748"/>
    <w:multiLevelType w:val="multilevel"/>
    <w:tmpl w:val="C136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627054"/>
    <w:multiLevelType w:val="multilevel"/>
    <w:tmpl w:val="2E66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A16058"/>
    <w:multiLevelType w:val="multilevel"/>
    <w:tmpl w:val="B1D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8B27D9"/>
    <w:multiLevelType w:val="multilevel"/>
    <w:tmpl w:val="B2E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29004C"/>
    <w:multiLevelType w:val="multilevel"/>
    <w:tmpl w:val="3B48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55422F"/>
    <w:multiLevelType w:val="multilevel"/>
    <w:tmpl w:val="99EC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1D2467"/>
    <w:multiLevelType w:val="multilevel"/>
    <w:tmpl w:val="9E6E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B4297E"/>
    <w:multiLevelType w:val="multilevel"/>
    <w:tmpl w:val="19AC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51651C"/>
    <w:multiLevelType w:val="multilevel"/>
    <w:tmpl w:val="5C3A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
  </w:num>
  <w:num w:numId="3">
    <w:abstractNumId w:val="10"/>
  </w:num>
  <w:num w:numId="4">
    <w:abstractNumId w:val="5"/>
  </w:num>
  <w:num w:numId="5">
    <w:abstractNumId w:val="9"/>
  </w:num>
  <w:num w:numId="6">
    <w:abstractNumId w:val="18"/>
  </w:num>
  <w:num w:numId="7">
    <w:abstractNumId w:val="19"/>
  </w:num>
  <w:num w:numId="8">
    <w:abstractNumId w:val="25"/>
  </w:num>
  <w:num w:numId="9">
    <w:abstractNumId w:val="20"/>
  </w:num>
  <w:num w:numId="10">
    <w:abstractNumId w:val="4"/>
  </w:num>
  <w:num w:numId="11">
    <w:abstractNumId w:val="2"/>
  </w:num>
  <w:num w:numId="12">
    <w:abstractNumId w:val="23"/>
  </w:num>
  <w:num w:numId="13">
    <w:abstractNumId w:val="13"/>
  </w:num>
  <w:num w:numId="14">
    <w:abstractNumId w:val="16"/>
  </w:num>
  <w:num w:numId="15">
    <w:abstractNumId w:val="6"/>
  </w:num>
  <w:num w:numId="16">
    <w:abstractNumId w:val="14"/>
  </w:num>
  <w:num w:numId="17">
    <w:abstractNumId w:val="0"/>
  </w:num>
  <w:num w:numId="18">
    <w:abstractNumId w:val="15"/>
  </w:num>
  <w:num w:numId="19">
    <w:abstractNumId w:val="8"/>
  </w:num>
  <w:num w:numId="20">
    <w:abstractNumId w:val="12"/>
  </w:num>
  <w:num w:numId="21">
    <w:abstractNumId w:val="22"/>
  </w:num>
  <w:num w:numId="22">
    <w:abstractNumId w:val="24"/>
  </w:num>
  <w:num w:numId="23">
    <w:abstractNumId w:val="17"/>
  </w:num>
  <w:num w:numId="24">
    <w:abstractNumId w:val="1"/>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6BF"/>
    <w:rsid w:val="00002CF8"/>
    <w:rsid w:val="000209A3"/>
    <w:rsid w:val="00021091"/>
    <w:rsid w:val="00036BA0"/>
    <w:rsid w:val="00044937"/>
    <w:rsid w:val="00057D07"/>
    <w:rsid w:val="00061B7D"/>
    <w:rsid w:val="00061CE7"/>
    <w:rsid w:val="00066A47"/>
    <w:rsid w:val="00071F99"/>
    <w:rsid w:val="000A6302"/>
    <w:rsid w:val="000B2774"/>
    <w:rsid w:val="000B39C3"/>
    <w:rsid w:val="000B7D71"/>
    <w:rsid w:val="000C3121"/>
    <w:rsid w:val="000C5667"/>
    <w:rsid w:val="001005DF"/>
    <w:rsid w:val="001011DC"/>
    <w:rsid w:val="001107F4"/>
    <w:rsid w:val="0011681B"/>
    <w:rsid w:val="00133D23"/>
    <w:rsid w:val="001345AA"/>
    <w:rsid w:val="001441D9"/>
    <w:rsid w:val="00156860"/>
    <w:rsid w:val="00157063"/>
    <w:rsid w:val="00182AC4"/>
    <w:rsid w:val="00196ED8"/>
    <w:rsid w:val="001A63D0"/>
    <w:rsid w:val="001B2DB1"/>
    <w:rsid w:val="001C295E"/>
    <w:rsid w:val="001E4D39"/>
    <w:rsid w:val="001F4988"/>
    <w:rsid w:val="002004B4"/>
    <w:rsid w:val="0020134D"/>
    <w:rsid w:val="00204589"/>
    <w:rsid w:val="00205090"/>
    <w:rsid w:val="00232D55"/>
    <w:rsid w:val="002363BD"/>
    <w:rsid w:val="00252599"/>
    <w:rsid w:val="00256986"/>
    <w:rsid w:val="00257DAB"/>
    <w:rsid w:val="00264AAD"/>
    <w:rsid w:val="00273F83"/>
    <w:rsid w:val="00283A07"/>
    <w:rsid w:val="00284049"/>
    <w:rsid w:val="00292706"/>
    <w:rsid w:val="002937E6"/>
    <w:rsid w:val="002A3ED3"/>
    <w:rsid w:val="002D0249"/>
    <w:rsid w:val="002D6FD4"/>
    <w:rsid w:val="002E5C2A"/>
    <w:rsid w:val="002E5F64"/>
    <w:rsid w:val="00301572"/>
    <w:rsid w:val="0031401D"/>
    <w:rsid w:val="003166F7"/>
    <w:rsid w:val="00346A4D"/>
    <w:rsid w:val="0039586B"/>
    <w:rsid w:val="003C3D81"/>
    <w:rsid w:val="003C7F74"/>
    <w:rsid w:val="003D2825"/>
    <w:rsid w:val="003E0D8E"/>
    <w:rsid w:val="00403B9B"/>
    <w:rsid w:val="00427ADB"/>
    <w:rsid w:val="004439B1"/>
    <w:rsid w:val="00457C9E"/>
    <w:rsid w:val="00474C34"/>
    <w:rsid w:val="00485252"/>
    <w:rsid w:val="004A6796"/>
    <w:rsid w:val="004C17B0"/>
    <w:rsid w:val="004C35F1"/>
    <w:rsid w:val="004D5662"/>
    <w:rsid w:val="005247BF"/>
    <w:rsid w:val="00531E5E"/>
    <w:rsid w:val="005332A9"/>
    <w:rsid w:val="00546230"/>
    <w:rsid w:val="00546510"/>
    <w:rsid w:val="00572BD1"/>
    <w:rsid w:val="005829AB"/>
    <w:rsid w:val="005C2090"/>
    <w:rsid w:val="005D4B9F"/>
    <w:rsid w:val="005E349D"/>
    <w:rsid w:val="005E5BF0"/>
    <w:rsid w:val="005E639E"/>
    <w:rsid w:val="005E792C"/>
    <w:rsid w:val="005F2848"/>
    <w:rsid w:val="00607235"/>
    <w:rsid w:val="00626DB9"/>
    <w:rsid w:val="00664735"/>
    <w:rsid w:val="00693F28"/>
    <w:rsid w:val="006964A2"/>
    <w:rsid w:val="006B6738"/>
    <w:rsid w:val="006D608E"/>
    <w:rsid w:val="00705282"/>
    <w:rsid w:val="007060D9"/>
    <w:rsid w:val="007115F3"/>
    <w:rsid w:val="007139A3"/>
    <w:rsid w:val="0074575D"/>
    <w:rsid w:val="007460CE"/>
    <w:rsid w:val="0077177D"/>
    <w:rsid w:val="00772D60"/>
    <w:rsid w:val="00791DFD"/>
    <w:rsid w:val="00792128"/>
    <w:rsid w:val="007B5BBD"/>
    <w:rsid w:val="007F0B19"/>
    <w:rsid w:val="007F5FA7"/>
    <w:rsid w:val="007F6FD0"/>
    <w:rsid w:val="00807FBD"/>
    <w:rsid w:val="00824594"/>
    <w:rsid w:val="00830445"/>
    <w:rsid w:val="00843C37"/>
    <w:rsid w:val="008463A7"/>
    <w:rsid w:val="008478BC"/>
    <w:rsid w:val="00852D19"/>
    <w:rsid w:val="00862FC1"/>
    <w:rsid w:val="00867EE9"/>
    <w:rsid w:val="0087612E"/>
    <w:rsid w:val="00892621"/>
    <w:rsid w:val="008C5F94"/>
    <w:rsid w:val="008C6D15"/>
    <w:rsid w:val="008D1451"/>
    <w:rsid w:val="008E3647"/>
    <w:rsid w:val="008E581B"/>
    <w:rsid w:val="008E5B10"/>
    <w:rsid w:val="009051DC"/>
    <w:rsid w:val="00925F33"/>
    <w:rsid w:val="00930196"/>
    <w:rsid w:val="00930F8C"/>
    <w:rsid w:val="00951894"/>
    <w:rsid w:val="00953D74"/>
    <w:rsid w:val="00975422"/>
    <w:rsid w:val="009852E0"/>
    <w:rsid w:val="009A22FD"/>
    <w:rsid w:val="009B3844"/>
    <w:rsid w:val="009C4472"/>
    <w:rsid w:val="009D1D54"/>
    <w:rsid w:val="009D7033"/>
    <w:rsid w:val="009F2249"/>
    <w:rsid w:val="009F3121"/>
    <w:rsid w:val="009F5D77"/>
    <w:rsid w:val="00A575EC"/>
    <w:rsid w:val="00A7214C"/>
    <w:rsid w:val="00A7356F"/>
    <w:rsid w:val="00A73589"/>
    <w:rsid w:val="00A73D09"/>
    <w:rsid w:val="00A75764"/>
    <w:rsid w:val="00A83C63"/>
    <w:rsid w:val="00A86B53"/>
    <w:rsid w:val="00A93C9F"/>
    <w:rsid w:val="00A97544"/>
    <w:rsid w:val="00AB5D45"/>
    <w:rsid w:val="00AD09BD"/>
    <w:rsid w:val="00B1619F"/>
    <w:rsid w:val="00B43A92"/>
    <w:rsid w:val="00B43E5C"/>
    <w:rsid w:val="00B6678E"/>
    <w:rsid w:val="00B74320"/>
    <w:rsid w:val="00B752C9"/>
    <w:rsid w:val="00B753BE"/>
    <w:rsid w:val="00B762E3"/>
    <w:rsid w:val="00B82142"/>
    <w:rsid w:val="00BE2B6D"/>
    <w:rsid w:val="00BE6847"/>
    <w:rsid w:val="00BE6B06"/>
    <w:rsid w:val="00BE766D"/>
    <w:rsid w:val="00C26F95"/>
    <w:rsid w:val="00C2754C"/>
    <w:rsid w:val="00C445D1"/>
    <w:rsid w:val="00C517AE"/>
    <w:rsid w:val="00C519A2"/>
    <w:rsid w:val="00C607FF"/>
    <w:rsid w:val="00C62483"/>
    <w:rsid w:val="00C7580C"/>
    <w:rsid w:val="00C75DD5"/>
    <w:rsid w:val="00C77711"/>
    <w:rsid w:val="00C81917"/>
    <w:rsid w:val="00CA45D4"/>
    <w:rsid w:val="00CA6559"/>
    <w:rsid w:val="00CF1ABE"/>
    <w:rsid w:val="00CF2A65"/>
    <w:rsid w:val="00D0131A"/>
    <w:rsid w:val="00D11A2C"/>
    <w:rsid w:val="00D135AD"/>
    <w:rsid w:val="00D22D29"/>
    <w:rsid w:val="00D56A42"/>
    <w:rsid w:val="00D66181"/>
    <w:rsid w:val="00D7608C"/>
    <w:rsid w:val="00D77EA6"/>
    <w:rsid w:val="00DB5100"/>
    <w:rsid w:val="00DC16AD"/>
    <w:rsid w:val="00DC4E08"/>
    <w:rsid w:val="00DC51F3"/>
    <w:rsid w:val="00DD556B"/>
    <w:rsid w:val="00DE187C"/>
    <w:rsid w:val="00DE39E1"/>
    <w:rsid w:val="00DE71A2"/>
    <w:rsid w:val="00E17557"/>
    <w:rsid w:val="00E33BC5"/>
    <w:rsid w:val="00E52022"/>
    <w:rsid w:val="00E65ADB"/>
    <w:rsid w:val="00E740F1"/>
    <w:rsid w:val="00E90DAA"/>
    <w:rsid w:val="00EC1614"/>
    <w:rsid w:val="00EC5B4D"/>
    <w:rsid w:val="00EC5F84"/>
    <w:rsid w:val="00ED4A75"/>
    <w:rsid w:val="00EE2A05"/>
    <w:rsid w:val="00EE342F"/>
    <w:rsid w:val="00EE6129"/>
    <w:rsid w:val="00F066BF"/>
    <w:rsid w:val="00F10E5E"/>
    <w:rsid w:val="00F2298E"/>
    <w:rsid w:val="00F46D8F"/>
    <w:rsid w:val="00F53A88"/>
    <w:rsid w:val="00F54C50"/>
    <w:rsid w:val="00F72CE9"/>
    <w:rsid w:val="00F87C8E"/>
    <w:rsid w:val="00FC1AF3"/>
    <w:rsid w:val="00FE2D77"/>
    <w:rsid w:val="00FE48C1"/>
    <w:rsid w:val="00FF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94F84D-73E7-457D-A01D-70936893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84049"/>
    <w:pPr>
      <w:keepNext/>
      <w:spacing w:before="240" w:after="60"/>
      <w:outlineLvl w:val="0"/>
    </w:pPr>
    <w:rPr>
      <w:rFonts w:ascii="Arial" w:hAnsi="Arial" w:cs="Arial"/>
      <w:b/>
      <w:bCs/>
      <w:kern w:val="32"/>
      <w:sz w:val="32"/>
      <w:szCs w:val="32"/>
    </w:rPr>
  </w:style>
  <w:style w:type="paragraph" w:styleId="2">
    <w:name w:val="heading 2"/>
    <w:basedOn w:val="a"/>
    <w:next w:val="a"/>
    <w:qFormat/>
    <w:rsid w:val="0077177D"/>
    <w:pPr>
      <w:keepNext/>
      <w:spacing w:before="240" w:after="60"/>
      <w:outlineLvl w:val="1"/>
    </w:pPr>
    <w:rPr>
      <w:rFonts w:ascii="Arial" w:hAnsi="Arial" w:cs="Arial"/>
      <w:b/>
      <w:bCs/>
      <w:i/>
      <w:iCs/>
      <w:sz w:val="28"/>
      <w:szCs w:val="28"/>
    </w:rPr>
  </w:style>
  <w:style w:type="paragraph" w:styleId="3">
    <w:name w:val="heading 3"/>
    <w:basedOn w:val="a"/>
    <w:next w:val="a"/>
    <w:qFormat/>
    <w:rsid w:val="001A63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2D55"/>
    <w:pPr>
      <w:spacing w:before="100" w:beforeAutospacing="1" w:after="100" w:afterAutospacing="1"/>
    </w:pPr>
  </w:style>
  <w:style w:type="character" w:styleId="a4">
    <w:name w:val="Strong"/>
    <w:basedOn w:val="a0"/>
    <w:qFormat/>
    <w:rsid w:val="0077177D"/>
    <w:rPr>
      <w:b/>
      <w:bCs/>
    </w:rPr>
  </w:style>
  <w:style w:type="character" w:styleId="a5">
    <w:name w:val="Hyperlink"/>
    <w:basedOn w:val="a0"/>
    <w:rsid w:val="0077177D"/>
    <w:rPr>
      <w:color w:val="0000FF"/>
      <w:u w:val="single"/>
    </w:rPr>
  </w:style>
  <w:style w:type="paragraph" w:styleId="a6">
    <w:name w:val="header"/>
    <w:basedOn w:val="a"/>
    <w:rsid w:val="0077177D"/>
    <w:pPr>
      <w:tabs>
        <w:tab w:val="center" w:pos="4677"/>
        <w:tab w:val="right" w:pos="9355"/>
      </w:tabs>
    </w:pPr>
  </w:style>
  <w:style w:type="character" w:styleId="a7">
    <w:name w:val="page number"/>
    <w:basedOn w:val="a0"/>
    <w:rsid w:val="0077177D"/>
  </w:style>
  <w:style w:type="paragraph" w:styleId="10">
    <w:name w:val="toc 1"/>
    <w:basedOn w:val="a"/>
    <w:next w:val="a"/>
    <w:autoRedefine/>
    <w:semiHidden/>
    <w:rsid w:val="005D4B9F"/>
  </w:style>
  <w:style w:type="paragraph" w:styleId="a8">
    <w:name w:val="footnote text"/>
    <w:basedOn w:val="a"/>
    <w:semiHidden/>
    <w:rsid w:val="00D66181"/>
    <w:rPr>
      <w:sz w:val="20"/>
      <w:szCs w:val="20"/>
    </w:rPr>
  </w:style>
  <w:style w:type="character" w:styleId="a9">
    <w:name w:val="footnote reference"/>
    <w:basedOn w:val="a0"/>
    <w:semiHidden/>
    <w:rsid w:val="00D661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28135">
      <w:bodyDiv w:val="1"/>
      <w:marLeft w:val="0"/>
      <w:marRight w:val="0"/>
      <w:marTop w:val="0"/>
      <w:marBottom w:val="0"/>
      <w:divBdr>
        <w:top w:val="none" w:sz="0" w:space="0" w:color="auto"/>
        <w:left w:val="none" w:sz="0" w:space="0" w:color="auto"/>
        <w:bottom w:val="none" w:sz="0" w:space="0" w:color="auto"/>
        <w:right w:val="none" w:sz="0" w:space="0" w:color="auto"/>
      </w:divBdr>
      <w:divsChild>
        <w:div w:id="1158497042">
          <w:marLeft w:val="0"/>
          <w:marRight w:val="0"/>
          <w:marTop w:val="0"/>
          <w:marBottom w:val="0"/>
          <w:divBdr>
            <w:top w:val="none" w:sz="0" w:space="0" w:color="auto"/>
            <w:left w:val="none" w:sz="0" w:space="0" w:color="auto"/>
            <w:bottom w:val="none" w:sz="0" w:space="0" w:color="auto"/>
            <w:right w:val="none" w:sz="0" w:space="0" w:color="auto"/>
          </w:divBdr>
          <w:divsChild>
            <w:div w:id="117603235">
              <w:marLeft w:val="0"/>
              <w:marRight w:val="0"/>
              <w:marTop w:val="0"/>
              <w:marBottom w:val="0"/>
              <w:divBdr>
                <w:top w:val="none" w:sz="0" w:space="0" w:color="auto"/>
                <w:left w:val="none" w:sz="0" w:space="0" w:color="auto"/>
                <w:bottom w:val="none" w:sz="0" w:space="0" w:color="auto"/>
                <w:right w:val="none" w:sz="0" w:space="0" w:color="auto"/>
              </w:divBdr>
            </w:div>
            <w:div w:id="141125553">
              <w:marLeft w:val="0"/>
              <w:marRight w:val="0"/>
              <w:marTop w:val="0"/>
              <w:marBottom w:val="0"/>
              <w:divBdr>
                <w:top w:val="none" w:sz="0" w:space="0" w:color="auto"/>
                <w:left w:val="none" w:sz="0" w:space="0" w:color="auto"/>
                <w:bottom w:val="none" w:sz="0" w:space="0" w:color="auto"/>
                <w:right w:val="none" w:sz="0" w:space="0" w:color="auto"/>
              </w:divBdr>
            </w:div>
            <w:div w:id="163934222">
              <w:marLeft w:val="0"/>
              <w:marRight w:val="0"/>
              <w:marTop w:val="0"/>
              <w:marBottom w:val="0"/>
              <w:divBdr>
                <w:top w:val="none" w:sz="0" w:space="0" w:color="auto"/>
                <w:left w:val="none" w:sz="0" w:space="0" w:color="auto"/>
                <w:bottom w:val="none" w:sz="0" w:space="0" w:color="auto"/>
                <w:right w:val="none" w:sz="0" w:space="0" w:color="auto"/>
              </w:divBdr>
            </w:div>
            <w:div w:id="329990023">
              <w:marLeft w:val="0"/>
              <w:marRight w:val="0"/>
              <w:marTop w:val="0"/>
              <w:marBottom w:val="0"/>
              <w:divBdr>
                <w:top w:val="none" w:sz="0" w:space="0" w:color="auto"/>
                <w:left w:val="none" w:sz="0" w:space="0" w:color="auto"/>
                <w:bottom w:val="none" w:sz="0" w:space="0" w:color="auto"/>
                <w:right w:val="none" w:sz="0" w:space="0" w:color="auto"/>
              </w:divBdr>
            </w:div>
            <w:div w:id="372342222">
              <w:marLeft w:val="0"/>
              <w:marRight w:val="0"/>
              <w:marTop w:val="0"/>
              <w:marBottom w:val="0"/>
              <w:divBdr>
                <w:top w:val="none" w:sz="0" w:space="0" w:color="auto"/>
                <w:left w:val="none" w:sz="0" w:space="0" w:color="auto"/>
                <w:bottom w:val="none" w:sz="0" w:space="0" w:color="auto"/>
                <w:right w:val="none" w:sz="0" w:space="0" w:color="auto"/>
              </w:divBdr>
            </w:div>
            <w:div w:id="389768465">
              <w:marLeft w:val="0"/>
              <w:marRight w:val="0"/>
              <w:marTop w:val="0"/>
              <w:marBottom w:val="0"/>
              <w:divBdr>
                <w:top w:val="none" w:sz="0" w:space="0" w:color="auto"/>
                <w:left w:val="none" w:sz="0" w:space="0" w:color="auto"/>
                <w:bottom w:val="none" w:sz="0" w:space="0" w:color="auto"/>
                <w:right w:val="none" w:sz="0" w:space="0" w:color="auto"/>
              </w:divBdr>
            </w:div>
            <w:div w:id="461073296">
              <w:marLeft w:val="0"/>
              <w:marRight w:val="0"/>
              <w:marTop w:val="0"/>
              <w:marBottom w:val="0"/>
              <w:divBdr>
                <w:top w:val="none" w:sz="0" w:space="0" w:color="auto"/>
                <w:left w:val="none" w:sz="0" w:space="0" w:color="auto"/>
                <w:bottom w:val="none" w:sz="0" w:space="0" w:color="auto"/>
                <w:right w:val="none" w:sz="0" w:space="0" w:color="auto"/>
              </w:divBdr>
            </w:div>
            <w:div w:id="503208670">
              <w:marLeft w:val="0"/>
              <w:marRight w:val="0"/>
              <w:marTop w:val="0"/>
              <w:marBottom w:val="0"/>
              <w:divBdr>
                <w:top w:val="none" w:sz="0" w:space="0" w:color="auto"/>
                <w:left w:val="none" w:sz="0" w:space="0" w:color="auto"/>
                <w:bottom w:val="none" w:sz="0" w:space="0" w:color="auto"/>
                <w:right w:val="none" w:sz="0" w:space="0" w:color="auto"/>
              </w:divBdr>
            </w:div>
            <w:div w:id="529219520">
              <w:marLeft w:val="0"/>
              <w:marRight w:val="0"/>
              <w:marTop w:val="0"/>
              <w:marBottom w:val="0"/>
              <w:divBdr>
                <w:top w:val="none" w:sz="0" w:space="0" w:color="auto"/>
                <w:left w:val="none" w:sz="0" w:space="0" w:color="auto"/>
                <w:bottom w:val="none" w:sz="0" w:space="0" w:color="auto"/>
                <w:right w:val="none" w:sz="0" w:space="0" w:color="auto"/>
              </w:divBdr>
            </w:div>
            <w:div w:id="582299990">
              <w:marLeft w:val="0"/>
              <w:marRight w:val="0"/>
              <w:marTop w:val="0"/>
              <w:marBottom w:val="0"/>
              <w:divBdr>
                <w:top w:val="none" w:sz="0" w:space="0" w:color="auto"/>
                <w:left w:val="none" w:sz="0" w:space="0" w:color="auto"/>
                <w:bottom w:val="none" w:sz="0" w:space="0" w:color="auto"/>
                <w:right w:val="none" w:sz="0" w:space="0" w:color="auto"/>
              </w:divBdr>
            </w:div>
            <w:div w:id="637959893">
              <w:marLeft w:val="0"/>
              <w:marRight w:val="0"/>
              <w:marTop w:val="0"/>
              <w:marBottom w:val="0"/>
              <w:divBdr>
                <w:top w:val="none" w:sz="0" w:space="0" w:color="auto"/>
                <w:left w:val="none" w:sz="0" w:space="0" w:color="auto"/>
                <w:bottom w:val="none" w:sz="0" w:space="0" w:color="auto"/>
                <w:right w:val="none" w:sz="0" w:space="0" w:color="auto"/>
              </w:divBdr>
            </w:div>
            <w:div w:id="670134345">
              <w:marLeft w:val="0"/>
              <w:marRight w:val="0"/>
              <w:marTop w:val="0"/>
              <w:marBottom w:val="0"/>
              <w:divBdr>
                <w:top w:val="none" w:sz="0" w:space="0" w:color="auto"/>
                <w:left w:val="none" w:sz="0" w:space="0" w:color="auto"/>
                <w:bottom w:val="none" w:sz="0" w:space="0" w:color="auto"/>
                <w:right w:val="none" w:sz="0" w:space="0" w:color="auto"/>
              </w:divBdr>
            </w:div>
            <w:div w:id="737674230">
              <w:marLeft w:val="0"/>
              <w:marRight w:val="0"/>
              <w:marTop w:val="0"/>
              <w:marBottom w:val="0"/>
              <w:divBdr>
                <w:top w:val="none" w:sz="0" w:space="0" w:color="auto"/>
                <w:left w:val="none" w:sz="0" w:space="0" w:color="auto"/>
                <w:bottom w:val="none" w:sz="0" w:space="0" w:color="auto"/>
                <w:right w:val="none" w:sz="0" w:space="0" w:color="auto"/>
              </w:divBdr>
            </w:div>
            <w:div w:id="819855766">
              <w:marLeft w:val="0"/>
              <w:marRight w:val="0"/>
              <w:marTop w:val="0"/>
              <w:marBottom w:val="0"/>
              <w:divBdr>
                <w:top w:val="none" w:sz="0" w:space="0" w:color="auto"/>
                <w:left w:val="none" w:sz="0" w:space="0" w:color="auto"/>
                <w:bottom w:val="none" w:sz="0" w:space="0" w:color="auto"/>
                <w:right w:val="none" w:sz="0" w:space="0" w:color="auto"/>
              </w:divBdr>
            </w:div>
            <w:div w:id="1064179172">
              <w:marLeft w:val="0"/>
              <w:marRight w:val="0"/>
              <w:marTop w:val="0"/>
              <w:marBottom w:val="0"/>
              <w:divBdr>
                <w:top w:val="none" w:sz="0" w:space="0" w:color="auto"/>
                <w:left w:val="none" w:sz="0" w:space="0" w:color="auto"/>
                <w:bottom w:val="none" w:sz="0" w:space="0" w:color="auto"/>
                <w:right w:val="none" w:sz="0" w:space="0" w:color="auto"/>
              </w:divBdr>
            </w:div>
            <w:div w:id="1078940954">
              <w:marLeft w:val="0"/>
              <w:marRight w:val="0"/>
              <w:marTop w:val="0"/>
              <w:marBottom w:val="0"/>
              <w:divBdr>
                <w:top w:val="none" w:sz="0" w:space="0" w:color="auto"/>
                <w:left w:val="none" w:sz="0" w:space="0" w:color="auto"/>
                <w:bottom w:val="none" w:sz="0" w:space="0" w:color="auto"/>
                <w:right w:val="none" w:sz="0" w:space="0" w:color="auto"/>
              </w:divBdr>
            </w:div>
            <w:div w:id="1191070983">
              <w:marLeft w:val="0"/>
              <w:marRight w:val="0"/>
              <w:marTop w:val="0"/>
              <w:marBottom w:val="0"/>
              <w:divBdr>
                <w:top w:val="none" w:sz="0" w:space="0" w:color="auto"/>
                <w:left w:val="none" w:sz="0" w:space="0" w:color="auto"/>
                <w:bottom w:val="none" w:sz="0" w:space="0" w:color="auto"/>
                <w:right w:val="none" w:sz="0" w:space="0" w:color="auto"/>
              </w:divBdr>
            </w:div>
            <w:div w:id="1322345022">
              <w:marLeft w:val="0"/>
              <w:marRight w:val="0"/>
              <w:marTop w:val="0"/>
              <w:marBottom w:val="0"/>
              <w:divBdr>
                <w:top w:val="none" w:sz="0" w:space="0" w:color="auto"/>
                <w:left w:val="none" w:sz="0" w:space="0" w:color="auto"/>
                <w:bottom w:val="none" w:sz="0" w:space="0" w:color="auto"/>
                <w:right w:val="none" w:sz="0" w:space="0" w:color="auto"/>
              </w:divBdr>
            </w:div>
            <w:div w:id="1437602656">
              <w:marLeft w:val="0"/>
              <w:marRight w:val="0"/>
              <w:marTop w:val="0"/>
              <w:marBottom w:val="0"/>
              <w:divBdr>
                <w:top w:val="none" w:sz="0" w:space="0" w:color="auto"/>
                <w:left w:val="none" w:sz="0" w:space="0" w:color="auto"/>
                <w:bottom w:val="none" w:sz="0" w:space="0" w:color="auto"/>
                <w:right w:val="none" w:sz="0" w:space="0" w:color="auto"/>
              </w:divBdr>
            </w:div>
            <w:div w:id="1555585553">
              <w:marLeft w:val="0"/>
              <w:marRight w:val="0"/>
              <w:marTop w:val="0"/>
              <w:marBottom w:val="0"/>
              <w:divBdr>
                <w:top w:val="none" w:sz="0" w:space="0" w:color="auto"/>
                <w:left w:val="none" w:sz="0" w:space="0" w:color="auto"/>
                <w:bottom w:val="none" w:sz="0" w:space="0" w:color="auto"/>
                <w:right w:val="none" w:sz="0" w:space="0" w:color="auto"/>
              </w:divBdr>
            </w:div>
            <w:div w:id="1623534227">
              <w:marLeft w:val="0"/>
              <w:marRight w:val="0"/>
              <w:marTop w:val="0"/>
              <w:marBottom w:val="0"/>
              <w:divBdr>
                <w:top w:val="none" w:sz="0" w:space="0" w:color="auto"/>
                <w:left w:val="none" w:sz="0" w:space="0" w:color="auto"/>
                <w:bottom w:val="none" w:sz="0" w:space="0" w:color="auto"/>
                <w:right w:val="none" w:sz="0" w:space="0" w:color="auto"/>
              </w:divBdr>
            </w:div>
            <w:div w:id="1625038303">
              <w:marLeft w:val="0"/>
              <w:marRight w:val="0"/>
              <w:marTop w:val="0"/>
              <w:marBottom w:val="0"/>
              <w:divBdr>
                <w:top w:val="none" w:sz="0" w:space="0" w:color="auto"/>
                <w:left w:val="none" w:sz="0" w:space="0" w:color="auto"/>
                <w:bottom w:val="none" w:sz="0" w:space="0" w:color="auto"/>
                <w:right w:val="none" w:sz="0" w:space="0" w:color="auto"/>
              </w:divBdr>
            </w:div>
            <w:div w:id="1637488421">
              <w:marLeft w:val="0"/>
              <w:marRight w:val="0"/>
              <w:marTop w:val="0"/>
              <w:marBottom w:val="0"/>
              <w:divBdr>
                <w:top w:val="none" w:sz="0" w:space="0" w:color="auto"/>
                <w:left w:val="none" w:sz="0" w:space="0" w:color="auto"/>
                <w:bottom w:val="none" w:sz="0" w:space="0" w:color="auto"/>
                <w:right w:val="none" w:sz="0" w:space="0" w:color="auto"/>
              </w:divBdr>
            </w:div>
            <w:div w:id="1664553797">
              <w:marLeft w:val="0"/>
              <w:marRight w:val="0"/>
              <w:marTop w:val="0"/>
              <w:marBottom w:val="0"/>
              <w:divBdr>
                <w:top w:val="none" w:sz="0" w:space="0" w:color="auto"/>
                <w:left w:val="none" w:sz="0" w:space="0" w:color="auto"/>
                <w:bottom w:val="none" w:sz="0" w:space="0" w:color="auto"/>
                <w:right w:val="none" w:sz="0" w:space="0" w:color="auto"/>
              </w:divBdr>
            </w:div>
            <w:div w:id="1678189827">
              <w:marLeft w:val="0"/>
              <w:marRight w:val="0"/>
              <w:marTop w:val="0"/>
              <w:marBottom w:val="0"/>
              <w:divBdr>
                <w:top w:val="none" w:sz="0" w:space="0" w:color="auto"/>
                <w:left w:val="none" w:sz="0" w:space="0" w:color="auto"/>
                <w:bottom w:val="none" w:sz="0" w:space="0" w:color="auto"/>
                <w:right w:val="none" w:sz="0" w:space="0" w:color="auto"/>
              </w:divBdr>
            </w:div>
            <w:div w:id="1718698960">
              <w:marLeft w:val="0"/>
              <w:marRight w:val="0"/>
              <w:marTop w:val="0"/>
              <w:marBottom w:val="0"/>
              <w:divBdr>
                <w:top w:val="none" w:sz="0" w:space="0" w:color="auto"/>
                <w:left w:val="none" w:sz="0" w:space="0" w:color="auto"/>
                <w:bottom w:val="none" w:sz="0" w:space="0" w:color="auto"/>
                <w:right w:val="none" w:sz="0" w:space="0" w:color="auto"/>
              </w:divBdr>
            </w:div>
            <w:div w:id="1722174096">
              <w:marLeft w:val="0"/>
              <w:marRight w:val="0"/>
              <w:marTop w:val="0"/>
              <w:marBottom w:val="0"/>
              <w:divBdr>
                <w:top w:val="none" w:sz="0" w:space="0" w:color="auto"/>
                <w:left w:val="none" w:sz="0" w:space="0" w:color="auto"/>
                <w:bottom w:val="none" w:sz="0" w:space="0" w:color="auto"/>
                <w:right w:val="none" w:sz="0" w:space="0" w:color="auto"/>
              </w:divBdr>
            </w:div>
            <w:div w:id="1760253127">
              <w:marLeft w:val="0"/>
              <w:marRight w:val="0"/>
              <w:marTop w:val="0"/>
              <w:marBottom w:val="0"/>
              <w:divBdr>
                <w:top w:val="none" w:sz="0" w:space="0" w:color="auto"/>
                <w:left w:val="none" w:sz="0" w:space="0" w:color="auto"/>
                <w:bottom w:val="none" w:sz="0" w:space="0" w:color="auto"/>
                <w:right w:val="none" w:sz="0" w:space="0" w:color="auto"/>
              </w:divBdr>
            </w:div>
            <w:div w:id="1766148921">
              <w:marLeft w:val="0"/>
              <w:marRight w:val="0"/>
              <w:marTop w:val="0"/>
              <w:marBottom w:val="0"/>
              <w:divBdr>
                <w:top w:val="none" w:sz="0" w:space="0" w:color="auto"/>
                <w:left w:val="none" w:sz="0" w:space="0" w:color="auto"/>
                <w:bottom w:val="none" w:sz="0" w:space="0" w:color="auto"/>
                <w:right w:val="none" w:sz="0" w:space="0" w:color="auto"/>
              </w:divBdr>
            </w:div>
            <w:div w:id="1778327228">
              <w:marLeft w:val="0"/>
              <w:marRight w:val="0"/>
              <w:marTop w:val="0"/>
              <w:marBottom w:val="0"/>
              <w:divBdr>
                <w:top w:val="none" w:sz="0" w:space="0" w:color="auto"/>
                <w:left w:val="none" w:sz="0" w:space="0" w:color="auto"/>
                <w:bottom w:val="none" w:sz="0" w:space="0" w:color="auto"/>
                <w:right w:val="none" w:sz="0" w:space="0" w:color="auto"/>
              </w:divBdr>
            </w:div>
            <w:div w:id="1865753250">
              <w:marLeft w:val="0"/>
              <w:marRight w:val="0"/>
              <w:marTop w:val="0"/>
              <w:marBottom w:val="0"/>
              <w:divBdr>
                <w:top w:val="none" w:sz="0" w:space="0" w:color="auto"/>
                <w:left w:val="none" w:sz="0" w:space="0" w:color="auto"/>
                <w:bottom w:val="none" w:sz="0" w:space="0" w:color="auto"/>
                <w:right w:val="none" w:sz="0" w:space="0" w:color="auto"/>
              </w:divBdr>
            </w:div>
            <w:div w:id="1922567977">
              <w:marLeft w:val="0"/>
              <w:marRight w:val="0"/>
              <w:marTop w:val="0"/>
              <w:marBottom w:val="0"/>
              <w:divBdr>
                <w:top w:val="none" w:sz="0" w:space="0" w:color="auto"/>
                <w:left w:val="none" w:sz="0" w:space="0" w:color="auto"/>
                <w:bottom w:val="none" w:sz="0" w:space="0" w:color="auto"/>
                <w:right w:val="none" w:sz="0" w:space="0" w:color="auto"/>
              </w:divBdr>
            </w:div>
            <w:div w:id="2033261316">
              <w:marLeft w:val="0"/>
              <w:marRight w:val="0"/>
              <w:marTop w:val="0"/>
              <w:marBottom w:val="0"/>
              <w:divBdr>
                <w:top w:val="none" w:sz="0" w:space="0" w:color="auto"/>
                <w:left w:val="none" w:sz="0" w:space="0" w:color="auto"/>
                <w:bottom w:val="none" w:sz="0" w:space="0" w:color="auto"/>
                <w:right w:val="none" w:sz="0" w:space="0" w:color="auto"/>
              </w:divBdr>
            </w:div>
            <w:div w:id="20995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11634">
      <w:bodyDiv w:val="1"/>
      <w:marLeft w:val="0"/>
      <w:marRight w:val="0"/>
      <w:marTop w:val="0"/>
      <w:marBottom w:val="0"/>
      <w:divBdr>
        <w:top w:val="none" w:sz="0" w:space="0" w:color="auto"/>
        <w:left w:val="none" w:sz="0" w:space="0" w:color="auto"/>
        <w:bottom w:val="none" w:sz="0" w:space="0" w:color="auto"/>
        <w:right w:val="none" w:sz="0" w:space="0" w:color="auto"/>
      </w:divBdr>
      <w:divsChild>
        <w:div w:id="1063453629">
          <w:marLeft w:val="0"/>
          <w:marRight w:val="0"/>
          <w:marTop w:val="0"/>
          <w:marBottom w:val="0"/>
          <w:divBdr>
            <w:top w:val="none" w:sz="0" w:space="0" w:color="auto"/>
            <w:left w:val="none" w:sz="0" w:space="0" w:color="auto"/>
            <w:bottom w:val="none" w:sz="0" w:space="0" w:color="auto"/>
            <w:right w:val="none" w:sz="0" w:space="0" w:color="auto"/>
          </w:divBdr>
        </w:div>
      </w:divsChild>
    </w:div>
    <w:div w:id="1942029435">
      <w:bodyDiv w:val="1"/>
      <w:marLeft w:val="0"/>
      <w:marRight w:val="0"/>
      <w:marTop w:val="0"/>
      <w:marBottom w:val="0"/>
      <w:divBdr>
        <w:top w:val="none" w:sz="0" w:space="0" w:color="auto"/>
        <w:left w:val="none" w:sz="0" w:space="0" w:color="auto"/>
        <w:bottom w:val="none" w:sz="0" w:space="0" w:color="auto"/>
        <w:right w:val="none" w:sz="0" w:space="0" w:color="auto"/>
      </w:divBdr>
      <w:divsChild>
        <w:div w:id="509880930">
          <w:marLeft w:val="0"/>
          <w:marRight w:val="0"/>
          <w:marTop w:val="0"/>
          <w:marBottom w:val="0"/>
          <w:divBdr>
            <w:top w:val="none" w:sz="0" w:space="0" w:color="auto"/>
            <w:left w:val="none" w:sz="0" w:space="0" w:color="auto"/>
            <w:bottom w:val="none" w:sz="0" w:space="0" w:color="auto"/>
            <w:right w:val="none" w:sz="0" w:space="0" w:color="auto"/>
          </w:divBdr>
        </w:div>
      </w:divsChild>
    </w:div>
    <w:div w:id="1974670924">
      <w:bodyDiv w:val="1"/>
      <w:marLeft w:val="0"/>
      <w:marRight w:val="0"/>
      <w:marTop w:val="0"/>
      <w:marBottom w:val="0"/>
      <w:divBdr>
        <w:top w:val="none" w:sz="0" w:space="0" w:color="auto"/>
        <w:left w:val="none" w:sz="0" w:space="0" w:color="auto"/>
        <w:bottom w:val="none" w:sz="0" w:space="0" w:color="auto"/>
        <w:right w:val="none" w:sz="0" w:space="0" w:color="auto"/>
      </w:divBdr>
      <w:divsChild>
        <w:div w:id="478620478">
          <w:marLeft w:val="0"/>
          <w:marRight w:val="0"/>
          <w:marTop w:val="0"/>
          <w:marBottom w:val="0"/>
          <w:divBdr>
            <w:top w:val="none" w:sz="0" w:space="0" w:color="auto"/>
            <w:left w:val="none" w:sz="0" w:space="0" w:color="auto"/>
            <w:bottom w:val="none" w:sz="0" w:space="0" w:color="auto"/>
            <w:right w:val="none" w:sz="0" w:space="0" w:color="auto"/>
          </w:divBdr>
        </w:div>
      </w:divsChild>
    </w:div>
    <w:div w:id="2086562256">
      <w:bodyDiv w:val="1"/>
      <w:marLeft w:val="0"/>
      <w:marRight w:val="0"/>
      <w:marTop w:val="0"/>
      <w:marBottom w:val="0"/>
      <w:divBdr>
        <w:top w:val="none" w:sz="0" w:space="0" w:color="auto"/>
        <w:left w:val="none" w:sz="0" w:space="0" w:color="auto"/>
        <w:bottom w:val="none" w:sz="0" w:space="0" w:color="auto"/>
        <w:right w:val="none" w:sz="0" w:space="0" w:color="auto"/>
      </w:divBdr>
      <w:divsChild>
        <w:div w:id="18140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4645</Words>
  <Characters>26479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31062</CharactersWithSpaces>
  <SharedDoc>false</SharedDoc>
  <HLinks>
    <vt:vector size="54" baseType="variant">
      <vt:variant>
        <vt:i4>1507389</vt:i4>
      </vt:variant>
      <vt:variant>
        <vt:i4>50</vt:i4>
      </vt:variant>
      <vt:variant>
        <vt:i4>0</vt:i4>
      </vt:variant>
      <vt:variant>
        <vt:i4>5</vt:i4>
      </vt:variant>
      <vt:variant>
        <vt:lpwstr/>
      </vt:variant>
      <vt:variant>
        <vt:lpwstr>_Toc219377150</vt:lpwstr>
      </vt:variant>
      <vt:variant>
        <vt:i4>1441853</vt:i4>
      </vt:variant>
      <vt:variant>
        <vt:i4>44</vt:i4>
      </vt:variant>
      <vt:variant>
        <vt:i4>0</vt:i4>
      </vt:variant>
      <vt:variant>
        <vt:i4>5</vt:i4>
      </vt:variant>
      <vt:variant>
        <vt:lpwstr/>
      </vt:variant>
      <vt:variant>
        <vt:lpwstr>_Toc219377149</vt:lpwstr>
      </vt:variant>
      <vt:variant>
        <vt:i4>1441853</vt:i4>
      </vt:variant>
      <vt:variant>
        <vt:i4>38</vt:i4>
      </vt:variant>
      <vt:variant>
        <vt:i4>0</vt:i4>
      </vt:variant>
      <vt:variant>
        <vt:i4>5</vt:i4>
      </vt:variant>
      <vt:variant>
        <vt:lpwstr/>
      </vt:variant>
      <vt:variant>
        <vt:lpwstr>_Toc219377148</vt:lpwstr>
      </vt:variant>
      <vt:variant>
        <vt:i4>1441853</vt:i4>
      </vt:variant>
      <vt:variant>
        <vt:i4>32</vt:i4>
      </vt:variant>
      <vt:variant>
        <vt:i4>0</vt:i4>
      </vt:variant>
      <vt:variant>
        <vt:i4>5</vt:i4>
      </vt:variant>
      <vt:variant>
        <vt:lpwstr/>
      </vt:variant>
      <vt:variant>
        <vt:lpwstr>_Toc219377147</vt:lpwstr>
      </vt:variant>
      <vt:variant>
        <vt:i4>1441853</vt:i4>
      </vt:variant>
      <vt:variant>
        <vt:i4>26</vt:i4>
      </vt:variant>
      <vt:variant>
        <vt:i4>0</vt:i4>
      </vt:variant>
      <vt:variant>
        <vt:i4>5</vt:i4>
      </vt:variant>
      <vt:variant>
        <vt:lpwstr/>
      </vt:variant>
      <vt:variant>
        <vt:lpwstr>_Toc219377146</vt:lpwstr>
      </vt:variant>
      <vt:variant>
        <vt:i4>1441853</vt:i4>
      </vt:variant>
      <vt:variant>
        <vt:i4>20</vt:i4>
      </vt:variant>
      <vt:variant>
        <vt:i4>0</vt:i4>
      </vt:variant>
      <vt:variant>
        <vt:i4>5</vt:i4>
      </vt:variant>
      <vt:variant>
        <vt:lpwstr/>
      </vt:variant>
      <vt:variant>
        <vt:lpwstr>_Toc219377145</vt:lpwstr>
      </vt:variant>
      <vt:variant>
        <vt:i4>1441853</vt:i4>
      </vt:variant>
      <vt:variant>
        <vt:i4>14</vt:i4>
      </vt:variant>
      <vt:variant>
        <vt:i4>0</vt:i4>
      </vt:variant>
      <vt:variant>
        <vt:i4>5</vt:i4>
      </vt:variant>
      <vt:variant>
        <vt:lpwstr/>
      </vt:variant>
      <vt:variant>
        <vt:lpwstr>_Toc219377144</vt:lpwstr>
      </vt:variant>
      <vt:variant>
        <vt:i4>1441853</vt:i4>
      </vt:variant>
      <vt:variant>
        <vt:i4>8</vt:i4>
      </vt:variant>
      <vt:variant>
        <vt:i4>0</vt:i4>
      </vt:variant>
      <vt:variant>
        <vt:i4>5</vt:i4>
      </vt:variant>
      <vt:variant>
        <vt:lpwstr/>
      </vt:variant>
      <vt:variant>
        <vt:lpwstr>_Toc219377143</vt:lpwstr>
      </vt:variant>
      <vt:variant>
        <vt:i4>1441853</vt:i4>
      </vt:variant>
      <vt:variant>
        <vt:i4>2</vt:i4>
      </vt:variant>
      <vt:variant>
        <vt:i4>0</vt:i4>
      </vt:variant>
      <vt:variant>
        <vt:i4>5</vt:i4>
      </vt:variant>
      <vt:variant>
        <vt:lpwstr/>
      </vt:variant>
      <vt:variant>
        <vt:lpwstr>_Toc219377142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admin</cp:lastModifiedBy>
  <cp:revision>2</cp:revision>
  <dcterms:created xsi:type="dcterms:W3CDTF">2014-05-18T03:47:00Z</dcterms:created>
  <dcterms:modified xsi:type="dcterms:W3CDTF">2014-05-18T03:47:00Z</dcterms:modified>
</cp:coreProperties>
</file>