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B6A" w:rsidRDefault="00DE6B6A">
      <w:pPr>
        <w:widowControl w:val="0"/>
        <w:spacing w:before="120"/>
        <w:jc w:val="center"/>
        <w:rPr>
          <w:b/>
          <w:bCs/>
          <w:color w:val="000000"/>
          <w:sz w:val="32"/>
          <w:szCs w:val="32"/>
        </w:rPr>
      </w:pPr>
      <w:r>
        <w:rPr>
          <w:b/>
          <w:bCs/>
          <w:color w:val="000000"/>
          <w:sz w:val="32"/>
          <w:szCs w:val="32"/>
        </w:rPr>
        <w:t>Налоговая  система в Королевстве Нидерланды.</w:t>
      </w:r>
    </w:p>
    <w:p w:rsidR="00DE6B6A" w:rsidRDefault="00DE6B6A">
      <w:pPr>
        <w:widowControl w:val="0"/>
        <w:spacing w:before="120"/>
        <w:ind w:firstLine="567"/>
        <w:jc w:val="both"/>
        <w:rPr>
          <w:color w:val="000000"/>
          <w:sz w:val="24"/>
          <w:szCs w:val="24"/>
        </w:rPr>
      </w:pPr>
      <w:r>
        <w:rPr>
          <w:color w:val="000000"/>
          <w:sz w:val="24"/>
          <w:szCs w:val="24"/>
        </w:rPr>
        <w:t xml:space="preserve">«Сегодняшние проблемы надо решать сейчас, так как через пять лет у вас будут совсем новые проблемы» </w:t>
      </w:r>
    </w:p>
    <w:p w:rsidR="00DE6B6A" w:rsidRDefault="00DE6B6A">
      <w:pPr>
        <w:widowControl w:val="0"/>
        <w:spacing w:before="120"/>
        <w:ind w:firstLine="567"/>
        <w:jc w:val="both"/>
        <w:rPr>
          <w:color w:val="000000"/>
          <w:sz w:val="24"/>
          <w:szCs w:val="24"/>
        </w:rPr>
      </w:pPr>
      <w:r>
        <w:rPr>
          <w:color w:val="000000"/>
          <w:sz w:val="24"/>
          <w:szCs w:val="24"/>
        </w:rPr>
        <w:t>Джо Валравен, советник налоговой и таможенной службы Нидерландов.</w:t>
      </w:r>
    </w:p>
    <w:p w:rsidR="00DE6B6A" w:rsidRDefault="00DE6B6A">
      <w:pPr>
        <w:widowControl w:val="0"/>
        <w:spacing w:before="120"/>
        <w:ind w:firstLine="567"/>
        <w:jc w:val="both"/>
        <w:rPr>
          <w:color w:val="000000"/>
          <w:sz w:val="24"/>
          <w:szCs w:val="24"/>
        </w:rPr>
      </w:pPr>
      <w:r>
        <w:rPr>
          <w:color w:val="000000"/>
          <w:sz w:val="24"/>
          <w:szCs w:val="24"/>
        </w:rPr>
        <w:t xml:space="preserve">Официальная дата рождения королевства - 1815 год, но фактически оно существует с 1830 года, когда Бельгия, бывшая частью Нидерландов, вышла из состава страны в результате освободительной революции. Сегодня Нидерланды чаще называют Голландией (по наиболее развитой области). </w:t>
      </w:r>
    </w:p>
    <w:p w:rsidR="00DE6B6A" w:rsidRDefault="00DE6B6A">
      <w:pPr>
        <w:widowControl w:val="0"/>
        <w:spacing w:before="120"/>
        <w:ind w:firstLine="567"/>
        <w:jc w:val="both"/>
        <w:rPr>
          <w:color w:val="000000"/>
          <w:sz w:val="24"/>
          <w:szCs w:val="24"/>
        </w:rPr>
      </w:pPr>
      <w:r>
        <w:rPr>
          <w:color w:val="000000"/>
          <w:sz w:val="24"/>
          <w:szCs w:val="24"/>
        </w:rPr>
        <w:t xml:space="preserve">Сегодняшняя налоговая система Нидерландов формировалась на протяжении длительного периода времени. И так, немного истории: </w:t>
      </w:r>
    </w:p>
    <w:p w:rsidR="00DE6B6A" w:rsidRDefault="00DE6B6A">
      <w:pPr>
        <w:widowControl w:val="0"/>
        <w:spacing w:before="120"/>
        <w:ind w:firstLine="567"/>
        <w:jc w:val="both"/>
        <w:rPr>
          <w:color w:val="000000"/>
          <w:sz w:val="24"/>
          <w:szCs w:val="24"/>
        </w:rPr>
      </w:pPr>
      <w:r>
        <w:rPr>
          <w:color w:val="000000"/>
          <w:sz w:val="24"/>
          <w:szCs w:val="24"/>
        </w:rPr>
        <w:t xml:space="preserve">27 февраля 1610 года власти выпустили первый в истории эдикт, который запрещал «торговлю воздухом» - операции с акциями, которые не находились в момент сделки в фактическом владении продавца. </w:t>
      </w:r>
    </w:p>
    <w:p w:rsidR="00DE6B6A" w:rsidRDefault="00DE6B6A">
      <w:pPr>
        <w:widowControl w:val="0"/>
        <w:spacing w:before="120"/>
        <w:ind w:firstLine="567"/>
        <w:jc w:val="both"/>
        <w:rPr>
          <w:color w:val="000000"/>
          <w:sz w:val="24"/>
          <w:szCs w:val="24"/>
        </w:rPr>
      </w:pPr>
      <w:r>
        <w:rPr>
          <w:color w:val="000000"/>
          <w:sz w:val="24"/>
          <w:szCs w:val="24"/>
        </w:rPr>
        <w:t xml:space="preserve">В 1611 году в Амстердаме было построено здание первой биржи. До полудня торги проходили под открытым небом, отдельные операции совершались в кофейнях, частных домах и т.д. Лишь к вечеру деловая активность сосредотачивалась в здании биржи, которое служило одновременно и клубом по интересам. </w:t>
      </w:r>
    </w:p>
    <w:p w:rsidR="00DE6B6A" w:rsidRDefault="00DE6B6A">
      <w:pPr>
        <w:widowControl w:val="0"/>
        <w:spacing w:before="120"/>
        <w:ind w:firstLine="567"/>
        <w:jc w:val="both"/>
        <w:rPr>
          <w:color w:val="000000"/>
          <w:sz w:val="24"/>
          <w:szCs w:val="24"/>
        </w:rPr>
      </w:pPr>
      <w:r>
        <w:rPr>
          <w:color w:val="000000"/>
          <w:sz w:val="24"/>
          <w:szCs w:val="24"/>
        </w:rPr>
        <w:t xml:space="preserve">В 1689 году амстердамский адвокат Николаас Майс Ван Хоули добился того, что все сделки стали регистрироваться и облагаться налогами. </w:t>
      </w:r>
    </w:p>
    <w:p w:rsidR="00DE6B6A" w:rsidRDefault="00DE6B6A">
      <w:pPr>
        <w:widowControl w:val="0"/>
        <w:spacing w:before="120"/>
        <w:ind w:firstLine="567"/>
        <w:jc w:val="both"/>
        <w:rPr>
          <w:color w:val="000000"/>
          <w:sz w:val="24"/>
          <w:szCs w:val="24"/>
        </w:rPr>
      </w:pPr>
      <w:r>
        <w:rPr>
          <w:color w:val="000000"/>
          <w:sz w:val="24"/>
          <w:szCs w:val="24"/>
        </w:rPr>
        <w:t xml:space="preserve">А какие налоги взимались, вы только вдумайтесь! </w:t>
      </w:r>
    </w:p>
    <w:p w:rsidR="00DE6B6A" w:rsidRDefault="00DE6B6A">
      <w:pPr>
        <w:widowControl w:val="0"/>
        <w:spacing w:before="120"/>
        <w:jc w:val="center"/>
        <w:rPr>
          <w:b/>
          <w:bCs/>
          <w:color w:val="000000"/>
          <w:sz w:val="28"/>
          <w:szCs w:val="28"/>
        </w:rPr>
      </w:pPr>
      <w:r>
        <w:rPr>
          <w:b/>
          <w:bCs/>
          <w:color w:val="000000"/>
          <w:sz w:val="28"/>
          <w:szCs w:val="28"/>
        </w:rPr>
        <w:t>Налог на взятки</w:t>
      </w:r>
    </w:p>
    <w:p w:rsidR="00DE6B6A" w:rsidRDefault="00DE6B6A">
      <w:pPr>
        <w:widowControl w:val="0"/>
        <w:spacing w:before="120"/>
        <w:ind w:firstLine="567"/>
        <w:jc w:val="both"/>
        <w:rPr>
          <w:color w:val="000000"/>
          <w:sz w:val="24"/>
          <w:szCs w:val="24"/>
        </w:rPr>
      </w:pPr>
      <w:r>
        <w:rPr>
          <w:color w:val="000000"/>
          <w:sz w:val="24"/>
          <w:szCs w:val="24"/>
        </w:rPr>
        <w:t xml:space="preserve">Введен на острове Ява в 18 веке. В этот период истории остров находился в колониальной зависимости от Голландии. Как отмечали современники коррупция достигала неимоверных размеров, так Генерал-губернатор с жалованьем 700 гульденов в год привозил домой состояние в 10 млн. гульденов, младший торговец платил (официально!) 3500 гульденов за назначение на пост с «окладом» 40 гульденов в месяц и получал на этой должности годовой доход до 40 тыс. гульденов. </w:t>
      </w:r>
    </w:p>
    <w:p w:rsidR="00DE6B6A" w:rsidRDefault="00DE6B6A">
      <w:pPr>
        <w:widowControl w:val="0"/>
        <w:spacing w:before="120"/>
        <w:jc w:val="center"/>
        <w:rPr>
          <w:b/>
          <w:bCs/>
          <w:color w:val="000000"/>
          <w:sz w:val="28"/>
          <w:szCs w:val="28"/>
        </w:rPr>
      </w:pPr>
      <w:r>
        <w:rPr>
          <w:b/>
          <w:bCs/>
          <w:color w:val="000000"/>
          <w:sz w:val="28"/>
          <w:szCs w:val="28"/>
        </w:rPr>
        <w:t>Личный налог на слуг</w:t>
      </w:r>
    </w:p>
    <w:p w:rsidR="00DE6B6A" w:rsidRDefault="00DE6B6A">
      <w:pPr>
        <w:widowControl w:val="0"/>
        <w:spacing w:before="120"/>
        <w:ind w:firstLine="567"/>
        <w:jc w:val="both"/>
        <w:rPr>
          <w:color w:val="000000"/>
          <w:sz w:val="24"/>
          <w:szCs w:val="24"/>
        </w:rPr>
      </w:pPr>
      <w:r>
        <w:rPr>
          <w:color w:val="000000"/>
          <w:sz w:val="24"/>
          <w:szCs w:val="24"/>
        </w:rPr>
        <w:t xml:space="preserve">Уплачивался в Голландии в средние века. За одного слугу следовало платить 5 флоринов и 16 су, за двоих - 10 флоринов и 6 су, за троих - 11 флоринов и 12 су, за четверых - 12 флоринов 18 су. При попытке телесного наказания горничной хозяевам угрожал штраф в размере ее годового жалованья. Уволить прислугу можно было только за кражу. </w:t>
      </w:r>
    </w:p>
    <w:p w:rsidR="00DE6B6A" w:rsidRDefault="00DE6B6A">
      <w:pPr>
        <w:widowControl w:val="0"/>
        <w:spacing w:before="120"/>
        <w:jc w:val="center"/>
        <w:rPr>
          <w:b/>
          <w:bCs/>
          <w:color w:val="000000"/>
          <w:sz w:val="28"/>
          <w:szCs w:val="28"/>
        </w:rPr>
      </w:pPr>
      <w:r>
        <w:rPr>
          <w:b/>
          <w:bCs/>
          <w:color w:val="000000"/>
          <w:sz w:val="28"/>
          <w:szCs w:val="28"/>
        </w:rPr>
        <w:t>Налог на окна</w:t>
      </w:r>
    </w:p>
    <w:p w:rsidR="00DE6B6A" w:rsidRDefault="00DE6B6A">
      <w:pPr>
        <w:widowControl w:val="0"/>
        <w:spacing w:before="120"/>
        <w:ind w:firstLine="567"/>
        <w:jc w:val="both"/>
        <w:rPr>
          <w:color w:val="000000"/>
          <w:sz w:val="24"/>
          <w:szCs w:val="24"/>
        </w:rPr>
      </w:pPr>
      <w:r>
        <w:rPr>
          <w:color w:val="000000"/>
          <w:sz w:val="24"/>
          <w:szCs w:val="24"/>
        </w:rPr>
        <w:t xml:space="preserve">Этот налог привел к созданию специфической архитектуры, взимался он с окон, если дом имел три окна - налог был умеренным, а с домов в четыре или пять окон налог взимался в двойном, а то и в тройном размере. Таким образом сегодня старинные дома представляют собой узкие помещения, так в Амстердаме есть дом ширина которого чуть более метра! </w:t>
      </w:r>
    </w:p>
    <w:p w:rsidR="00DE6B6A" w:rsidRDefault="00DE6B6A">
      <w:pPr>
        <w:widowControl w:val="0"/>
        <w:spacing w:before="120"/>
        <w:ind w:firstLine="567"/>
        <w:jc w:val="both"/>
        <w:rPr>
          <w:color w:val="000000"/>
          <w:sz w:val="24"/>
          <w:szCs w:val="24"/>
        </w:rPr>
      </w:pPr>
      <w:r>
        <w:rPr>
          <w:color w:val="000000"/>
          <w:sz w:val="24"/>
          <w:szCs w:val="24"/>
        </w:rPr>
        <w:t xml:space="preserve">И конечно нельзя не остановиться на одной специфической налоговой льготе. </w:t>
      </w:r>
    </w:p>
    <w:p w:rsidR="00DE6B6A" w:rsidRDefault="00DE6B6A">
      <w:pPr>
        <w:widowControl w:val="0"/>
        <w:spacing w:before="120"/>
        <w:ind w:firstLine="567"/>
        <w:jc w:val="both"/>
        <w:rPr>
          <w:color w:val="000000"/>
          <w:sz w:val="24"/>
          <w:szCs w:val="24"/>
        </w:rPr>
      </w:pPr>
      <w:r>
        <w:rPr>
          <w:color w:val="000000"/>
          <w:sz w:val="24"/>
          <w:szCs w:val="24"/>
        </w:rPr>
        <w:t xml:space="preserve">Студенты и преподаватели университетов в 17 веке освобождались от налога на алкогольные напитки в пределах шести бочек пива и 200 литров вина в год. </w:t>
      </w:r>
    </w:p>
    <w:p w:rsidR="00DE6B6A" w:rsidRDefault="00DE6B6A">
      <w:pPr>
        <w:widowControl w:val="0"/>
        <w:spacing w:before="120"/>
        <w:ind w:firstLine="567"/>
        <w:jc w:val="both"/>
        <w:rPr>
          <w:color w:val="000000"/>
          <w:sz w:val="24"/>
          <w:szCs w:val="24"/>
        </w:rPr>
      </w:pPr>
      <w:r>
        <w:rPr>
          <w:color w:val="000000"/>
          <w:sz w:val="24"/>
          <w:szCs w:val="24"/>
        </w:rPr>
        <w:t xml:space="preserve">Переходя к рассмотрению нынешней налоговой системы, отметим один факт, который явно уходит своими корнями в традиции прошлого. </w:t>
      </w:r>
    </w:p>
    <w:p w:rsidR="00DE6B6A" w:rsidRDefault="00DE6B6A">
      <w:pPr>
        <w:widowControl w:val="0"/>
        <w:spacing w:before="120"/>
        <w:ind w:firstLine="567"/>
        <w:jc w:val="both"/>
        <w:rPr>
          <w:color w:val="000000"/>
          <w:sz w:val="24"/>
          <w:szCs w:val="24"/>
        </w:rPr>
      </w:pPr>
      <w:r>
        <w:rPr>
          <w:color w:val="000000"/>
          <w:sz w:val="24"/>
          <w:szCs w:val="24"/>
        </w:rPr>
        <w:t xml:space="preserve">30 апреля вся страна отмечает день рождения королевы-матери Юлианы. </w:t>
      </w:r>
    </w:p>
    <w:p w:rsidR="00DE6B6A" w:rsidRDefault="00DE6B6A">
      <w:pPr>
        <w:widowControl w:val="0"/>
        <w:spacing w:before="120"/>
        <w:ind w:firstLine="567"/>
        <w:jc w:val="both"/>
        <w:rPr>
          <w:color w:val="000000"/>
          <w:sz w:val="24"/>
          <w:szCs w:val="24"/>
        </w:rPr>
      </w:pPr>
      <w:r>
        <w:rPr>
          <w:color w:val="000000"/>
          <w:sz w:val="24"/>
          <w:szCs w:val="24"/>
        </w:rPr>
        <w:t xml:space="preserve">Власти, зная меркантильную натуру сограждан, объявляют на этот день освобождение от налогов - и весь Амстердам превращается в бесконечный рынок. Жители предместьев, приезжают в столицу за два-три дня - чтобы занять наиболее выгодные для торговли места. Остальные граждане используя, этот Нидерландский налоговый «Юрьев день», совершают многочисленные покупки. Этакий однодневный розничный оффшор. </w:t>
      </w:r>
    </w:p>
    <w:p w:rsidR="00DE6B6A" w:rsidRDefault="00DE6B6A">
      <w:pPr>
        <w:widowControl w:val="0"/>
        <w:spacing w:before="120"/>
        <w:ind w:firstLine="567"/>
        <w:jc w:val="both"/>
        <w:rPr>
          <w:color w:val="000000"/>
          <w:sz w:val="24"/>
          <w:szCs w:val="24"/>
        </w:rPr>
      </w:pPr>
      <w:r>
        <w:rPr>
          <w:color w:val="000000"/>
          <w:sz w:val="24"/>
          <w:szCs w:val="24"/>
        </w:rPr>
        <w:t xml:space="preserve">Итак, </w:t>
      </w:r>
    </w:p>
    <w:p w:rsidR="00DE6B6A" w:rsidRDefault="00DE6B6A">
      <w:pPr>
        <w:widowControl w:val="0"/>
        <w:spacing w:before="120"/>
        <w:jc w:val="center"/>
        <w:rPr>
          <w:b/>
          <w:bCs/>
          <w:color w:val="000000"/>
          <w:sz w:val="28"/>
          <w:szCs w:val="28"/>
        </w:rPr>
      </w:pPr>
      <w:r>
        <w:rPr>
          <w:b/>
          <w:bCs/>
          <w:color w:val="000000"/>
          <w:sz w:val="28"/>
          <w:szCs w:val="28"/>
        </w:rPr>
        <w:t>Современная налоговая система Нидерландов</w:t>
      </w:r>
    </w:p>
    <w:p w:rsidR="00DE6B6A" w:rsidRDefault="00DE6B6A">
      <w:pPr>
        <w:widowControl w:val="0"/>
        <w:spacing w:before="120"/>
        <w:ind w:firstLine="567"/>
        <w:jc w:val="both"/>
        <w:rPr>
          <w:color w:val="000000"/>
          <w:sz w:val="24"/>
          <w:szCs w:val="24"/>
        </w:rPr>
      </w:pPr>
      <w:r>
        <w:rPr>
          <w:color w:val="000000"/>
          <w:sz w:val="24"/>
          <w:szCs w:val="24"/>
        </w:rPr>
        <w:t xml:space="preserve">Экономическую систему Нидерландов справедливо будет охарактеризовать как социально ориентированную рыночную экономику. Это означает, что государство берет на себя функции социальных гарантий: образование, пенсионное обслуживание, пособия по безработице, а также поддержание и развитие инфраструктурных отраслей, таких как, порт и связь. Также существование целого ряда льгот для иностранных инвесторов делают Нидерланды одной из "налоговых гаваней", привлекательной для международного капитала. </w:t>
      </w:r>
    </w:p>
    <w:p w:rsidR="00DE6B6A" w:rsidRDefault="00DE6B6A">
      <w:pPr>
        <w:widowControl w:val="0"/>
        <w:spacing w:before="120"/>
        <w:ind w:firstLine="567"/>
        <w:jc w:val="both"/>
        <w:rPr>
          <w:color w:val="000000"/>
          <w:sz w:val="24"/>
          <w:szCs w:val="24"/>
        </w:rPr>
      </w:pPr>
      <w:r>
        <w:rPr>
          <w:color w:val="000000"/>
          <w:sz w:val="24"/>
          <w:szCs w:val="24"/>
        </w:rPr>
        <w:t xml:space="preserve">С 2001 года Голландия живет по новому налоговому законодательству. Основными моментами такого изменения законодательства является: </w:t>
      </w:r>
    </w:p>
    <w:p w:rsidR="00DE6B6A" w:rsidRDefault="00DE6B6A">
      <w:pPr>
        <w:widowControl w:val="0"/>
        <w:spacing w:before="120"/>
        <w:ind w:firstLine="567"/>
        <w:jc w:val="both"/>
        <w:rPr>
          <w:color w:val="000000"/>
          <w:sz w:val="24"/>
          <w:szCs w:val="24"/>
        </w:rPr>
      </w:pPr>
      <w:r>
        <w:rPr>
          <w:color w:val="000000"/>
          <w:sz w:val="24"/>
          <w:szCs w:val="24"/>
        </w:rPr>
        <w:t xml:space="preserve">упрощение налоговой системы. За многие годы существования старого законодательства, оно обросло огромным числом поправок и дополнений, уследить за которыми стало практически невозможно. Новое законодательство предлагает стройную логичную систе-му, в которой нет места исключениям или поправкам. </w:t>
      </w:r>
    </w:p>
    <w:p w:rsidR="00DE6B6A" w:rsidRDefault="00DE6B6A">
      <w:pPr>
        <w:widowControl w:val="0"/>
        <w:spacing w:before="120"/>
        <w:ind w:firstLine="567"/>
        <w:jc w:val="both"/>
        <w:rPr>
          <w:color w:val="000000"/>
          <w:sz w:val="24"/>
          <w:szCs w:val="24"/>
        </w:rPr>
      </w:pPr>
      <w:r>
        <w:rPr>
          <w:color w:val="000000"/>
          <w:sz w:val="24"/>
          <w:szCs w:val="24"/>
        </w:rPr>
        <w:t xml:space="preserve">В ходе проведения налоговой реформы изменился принцип работы налоговой службы. Раньше он строился по принципу ориентации налоговых инспекторов по группе налогов (при такой системе налоговые инспектора ориентированы на выполнение исключительно фискально-карательных функций, то есть занимаются сбором какого-либо налога или группы налогов), в настоящее время работа налоговых органов строится по принципу ориентации налоговых инспекторов по группам налогоплательщиков (при такой системе инспектора кроме фискальных функций, так же ориентируются на характер и специфику работы налогоплательщика, более того в ряде случаев налоговые инспектора могут выступать как консультанты). </w:t>
      </w:r>
    </w:p>
    <w:p w:rsidR="00DE6B6A" w:rsidRDefault="00DE6B6A">
      <w:pPr>
        <w:widowControl w:val="0"/>
        <w:spacing w:before="120"/>
        <w:ind w:firstLine="567"/>
        <w:jc w:val="both"/>
        <w:rPr>
          <w:color w:val="000000"/>
          <w:sz w:val="24"/>
          <w:szCs w:val="24"/>
        </w:rPr>
      </w:pPr>
      <w:r>
        <w:rPr>
          <w:color w:val="000000"/>
          <w:sz w:val="24"/>
          <w:szCs w:val="24"/>
        </w:rPr>
        <w:t xml:space="preserve">За соблюдением налогового законодательства в королевстве следит Налоговая служба - </w:t>
      </w:r>
      <w:r>
        <w:rPr>
          <w:rStyle w:val="a3"/>
          <w:i w:val="0"/>
          <w:iCs w:val="0"/>
          <w:color w:val="000000"/>
          <w:sz w:val="24"/>
          <w:szCs w:val="24"/>
        </w:rPr>
        <w:t>BelastingDienst</w:t>
      </w:r>
      <w:r>
        <w:rPr>
          <w:color w:val="000000"/>
          <w:sz w:val="24"/>
          <w:szCs w:val="24"/>
        </w:rPr>
        <w:t xml:space="preserve">. Эта организация строит свой имидж под лозунгом "мы не можем уменьшить размер налогов, но можем облегчить вам процедуру выплаты". Есть еще и налоговая полиция (FIOD). </w:t>
      </w:r>
    </w:p>
    <w:p w:rsidR="00DE6B6A" w:rsidRDefault="00DE6B6A">
      <w:pPr>
        <w:widowControl w:val="0"/>
        <w:spacing w:before="120"/>
        <w:ind w:firstLine="567"/>
        <w:jc w:val="both"/>
        <w:rPr>
          <w:color w:val="000000"/>
          <w:sz w:val="24"/>
          <w:szCs w:val="24"/>
        </w:rPr>
      </w:pPr>
      <w:r>
        <w:rPr>
          <w:color w:val="000000"/>
          <w:sz w:val="24"/>
          <w:szCs w:val="24"/>
        </w:rPr>
        <w:t xml:space="preserve">В данной статье мы постараемся изложить основы Нидерландского налогового законодательства. </w:t>
      </w:r>
    </w:p>
    <w:p w:rsidR="00DE6B6A" w:rsidRDefault="00DE6B6A">
      <w:pPr>
        <w:widowControl w:val="0"/>
        <w:spacing w:before="120"/>
        <w:jc w:val="center"/>
        <w:rPr>
          <w:b/>
          <w:bCs/>
          <w:color w:val="000000"/>
          <w:sz w:val="28"/>
          <w:szCs w:val="28"/>
        </w:rPr>
      </w:pPr>
      <w:r>
        <w:rPr>
          <w:b/>
          <w:bCs/>
          <w:color w:val="000000"/>
          <w:sz w:val="28"/>
          <w:szCs w:val="28"/>
        </w:rPr>
        <w:t>Подоходный налог</w:t>
      </w:r>
    </w:p>
    <w:p w:rsidR="00DE6B6A" w:rsidRDefault="00DE6B6A">
      <w:pPr>
        <w:widowControl w:val="0"/>
        <w:spacing w:before="120"/>
        <w:ind w:firstLine="567"/>
        <w:jc w:val="both"/>
        <w:rPr>
          <w:color w:val="000000"/>
          <w:sz w:val="24"/>
          <w:szCs w:val="24"/>
        </w:rPr>
      </w:pPr>
      <w:r>
        <w:rPr>
          <w:color w:val="000000"/>
          <w:sz w:val="24"/>
          <w:szCs w:val="24"/>
        </w:rPr>
        <w:t xml:space="preserve">Плательщиком налога является любой, кто провел на территории Голландии более полугода в течение подотчетного календарного года. Срок уплаты налога установлен до 1 апреля года следующего за отчетным. Граждане обязаны заполнить налоговую декларацию и заплатить налоги за прошедший год. При уважительных причинах можно запросить отсрочку на 3 месяца. Декларацию можно заполнить в электронной форме и послать через Ин-тернет или на дискете. Декларацию граждане обязаны подписать (независимо от того, заполняли ее сами или это сделал за них налоговый инспектор). Для посылки электронной декларации надо запросить пятизначный номер (индивидуальный ключ). </w:t>
      </w:r>
    </w:p>
    <w:p w:rsidR="00DE6B6A" w:rsidRDefault="00DE6B6A">
      <w:pPr>
        <w:widowControl w:val="0"/>
        <w:spacing w:before="120"/>
        <w:ind w:firstLine="567"/>
        <w:jc w:val="both"/>
        <w:rPr>
          <w:color w:val="000000"/>
          <w:sz w:val="24"/>
          <w:szCs w:val="24"/>
        </w:rPr>
      </w:pPr>
      <w:r>
        <w:rPr>
          <w:color w:val="000000"/>
          <w:sz w:val="24"/>
          <w:szCs w:val="24"/>
        </w:rPr>
        <w:t xml:space="preserve">Если единственным источником доходов является зарплата или пособие, заполнять налоговую декларацию не обязательно. Работодатель (или социальная служба) ежемесячно перечисляют за работников налоги, вычитая их из зарплаты. Однако, личные обстоятельства работодателем не учитываются. Например, если гражданин начал работать с середины года, налог из зарплаты вычитается исходя из того, что перед этим он зарабатывал столько же. Если доходы были ниже, можно в декларации потребовать возврата денег. То есть, заполнять декларацию есть смысл почти всем. </w:t>
      </w:r>
    </w:p>
    <w:p w:rsidR="00DE6B6A" w:rsidRDefault="00DE6B6A">
      <w:pPr>
        <w:widowControl w:val="0"/>
        <w:spacing w:before="120"/>
        <w:jc w:val="center"/>
        <w:rPr>
          <w:b/>
          <w:bCs/>
          <w:color w:val="000000"/>
          <w:sz w:val="28"/>
          <w:szCs w:val="28"/>
        </w:rPr>
      </w:pPr>
      <w:r>
        <w:rPr>
          <w:b/>
          <w:bCs/>
          <w:color w:val="000000"/>
          <w:sz w:val="28"/>
          <w:szCs w:val="28"/>
        </w:rPr>
        <w:t>Виды подоходных налогов.</w:t>
      </w:r>
    </w:p>
    <w:p w:rsidR="00DE6B6A" w:rsidRDefault="00DE6B6A">
      <w:pPr>
        <w:widowControl w:val="0"/>
        <w:spacing w:before="120"/>
        <w:ind w:firstLine="567"/>
        <w:jc w:val="both"/>
        <w:rPr>
          <w:color w:val="000000"/>
          <w:sz w:val="24"/>
          <w:szCs w:val="24"/>
        </w:rPr>
      </w:pPr>
      <w:r>
        <w:rPr>
          <w:color w:val="000000"/>
          <w:sz w:val="24"/>
          <w:szCs w:val="24"/>
        </w:rPr>
        <w:t xml:space="preserve">В новом налоговом законодательстве все подоходные налоги распределены на три основные корзины. </w:t>
      </w:r>
    </w:p>
    <w:p w:rsidR="00DE6B6A" w:rsidRDefault="00DE6B6A">
      <w:pPr>
        <w:widowControl w:val="0"/>
        <w:spacing w:before="120"/>
        <w:ind w:firstLine="567"/>
        <w:jc w:val="both"/>
        <w:rPr>
          <w:color w:val="000000"/>
          <w:sz w:val="24"/>
          <w:szCs w:val="24"/>
        </w:rPr>
      </w:pPr>
      <w:r>
        <w:rPr>
          <w:color w:val="000000"/>
          <w:sz w:val="24"/>
          <w:szCs w:val="24"/>
        </w:rPr>
        <w:t xml:space="preserve">Корзина 1 </w:t>
      </w:r>
    </w:p>
    <w:p w:rsidR="00DE6B6A" w:rsidRDefault="00DE6B6A">
      <w:pPr>
        <w:widowControl w:val="0"/>
        <w:spacing w:before="120"/>
        <w:ind w:firstLine="567"/>
        <w:jc w:val="both"/>
        <w:rPr>
          <w:color w:val="000000"/>
          <w:sz w:val="24"/>
          <w:szCs w:val="24"/>
        </w:rPr>
      </w:pPr>
      <w:r>
        <w:rPr>
          <w:color w:val="000000"/>
          <w:sz w:val="24"/>
          <w:szCs w:val="24"/>
        </w:rPr>
        <w:t xml:space="preserve">Доходы и расходы от работы и жилья, к которым относятся: </w:t>
      </w:r>
    </w:p>
    <w:p w:rsidR="00DE6B6A" w:rsidRDefault="00DE6B6A">
      <w:pPr>
        <w:widowControl w:val="0"/>
        <w:spacing w:before="120"/>
        <w:ind w:firstLine="567"/>
        <w:jc w:val="both"/>
        <w:rPr>
          <w:color w:val="000000"/>
          <w:sz w:val="24"/>
          <w:szCs w:val="24"/>
        </w:rPr>
      </w:pPr>
      <w:r>
        <w:rPr>
          <w:color w:val="000000"/>
          <w:sz w:val="24"/>
          <w:szCs w:val="24"/>
        </w:rPr>
        <w:t xml:space="preserve">зарплата, пенсия, социальные пособия; </w:t>
      </w:r>
    </w:p>
    <w:p w:rsidR="00DE6B6A" w:rsidRDefault="00DE6B6A">
      <w:pPr>
        <w:widowControl w:val="0"/>
        <w:spacing w:before="120"/>
        <w:ind w:firstLine="567"/>
        <w:jc w:val="both"/>
        <w:rPr>
          <w:color w:val="000000"/>
          <w:sz w:val="24"/>
          <w:szCs w:val="24"/>
        </w:rPr>
      </w:pPr>
      <w:r>
        <w:rPr>
          <w:color w:val="000000"/>
          <w:sz w:val="24"/>
          <w:szCs w:val="24"/>
        </w:rPr>
        <w:t xml:space="preserve">расходы и доходы от собственного жилья, в котором вы постоянно проживаете; </w:t>
      </w:r>
    </w:p>
    <w:p w:rsidR="00DE6B6A" w:rsidRDefault="00DE6B6A">
      <w:pPr>
        <w:widowControl w:val="0"/>
        <w:spacing w:before="120"/>
        <w:ind w:firstLine="567"/>
        <w:jc w:val="both"/>
        <w:rPr>
          <w:color w:val="000000"/>
          <w:sz w:val="24"/>
          <w:szCs w:val="24"/>
        </w:rPr>
      </w:pPr>
      <w:r>
        <w:rPr>
          <w:color w:val="000000"/>
          <w:sz w:val="24"/>
          <w:szCs w:val="24"/>
        </w:rPr>
        <w:t xml:space="preserve">прибыли от предпринимательской и других видов деятельности; </w:t>
      </w:r>
    </w:p>
    <w:p w:rsidR="00DE6B6A" w:rsidRDefault="00DE6B6A">
      <w:pPr>
        <w:widowControl w:val="0"/>
        <w:spacing w:before="120"/>
        <w:ind w:firstLine="567"/>
        <w:jc w:val="both"/>
        <w:rPr>
          <w:color w:val="000000"/>
          <w:sz w:val="24"/>
          <w:szCs w:val="24"/>
        </w:rPr>
      </w:pPr>
      <w:r>
        <w:rPr>
          <w:color w:val="000000"/>
          <w:sz w:val="24"/>
          <w:szCs w:val="24"/>
        </w:rPr>
        <w:t xml:space="preserve">периодические выплаты и пособия, такие как алименты; </w:t>
      </w:r>
    </w:p>
    <w:p w:rsidR="00DE6B6A" w:rsidRDefault="00DE6B6A">
      <w:pPr>
        <w:widowControl w:val="0"/>
        <w:spacing w:before="120"/>
        <w:ind w:firstLine="567"/>
        <w:jc w:val="both"/>
        <w:rPr>
          <w:color w:val="000000"/>
          <w:sz w:val="24"/>
          <w:szCs w:val="24"/>
        </w:rPr>
      </w:pPr>
      <w:r>
        <w:rPr>
          <w:color w:val="000000"/>
          <w:sz w:val="24"/>
          <w:szCs w:val="24"/>
        </w:rPr>
        <w:t xml:space="preserve">расходы на поддержание уровня доходов; </w:t>
      </w:r>
    </w:p>
    <w:p w:rsidR="00DE6B6A" w:rsidRDefault="00DE6B6A">
      <w:pPr>
        <w:widowControl w:val="0"/>
        <w:spacing w:before="120"/>
        <w:ind w:firstLine="567"/>
        <w:jc w:val="both"/>
        <w:rPr>
          <w:color w:val="000000"/>
          <w:sz w:val="24"/>
          <w:szCs w:val="24"/>
        </w:rPr>
      </w:pPr>
      <w:r>
        <w:rPr>
          <w:color w:val="000000"/>
          <w:sz w:val="24"/>
          <w:szCs w:val="24"/>
        </w:rPr>
        <w:t xml:space="preserve">Из суммы этих статей доходов и расходов вычитаются расходы, например такие как: </w:t>
      </w:r>
    </w:p>
    <w:p w:rsidR="00DE6B6A" w:rsidRDefault="00DE6B6A">
      <w:pPr>
        <w:widowControl w:val="0"/>
        <w:spacing w:before="120"/>
        <w:ind w:firstLine="567"/>
        <w:jc w:val="both"/>
        <w:rPr>
          <w:color w:val="000000"/>
          <w:sz w:val="24"/>
          <w:szCs w:val="24"/>
        </w:rPr>
      </w:pPr>
      <w:r>
        <w:rPr>
          <w:color w:val="000000"/>
          <w:sz w:val="24"/>
          <w:szCs w:val="24"/>
        </w:rPr>
        <w:t xml:space="preserve">расходы на детский сад/ясли; </w:t>
      </w:r>
    </w:p>
    <w:p w:rsidR="00DE6B6A" w:rsidRDefault="00DE6B6A">
      <w:pPr>
        <w:widowControl w:val="0"/>
        <w:spacing w:before="120"/>
        <w:ind w:firstLine="567"/>
        <w:jc w:val="both"/>
        <w:rPr>
          <w:color w:val="000000"/>
          <w:sz w:val="24"/>
          <w:szCs w:val="24"/>
        </w:rPr>
      </w:pPr>
      <w:r>
        <w:rPr>
          <w:color w:val="000000"/>
          <w:sz w:val="24"/>
          <w:szCs w:val="24"/>
        </w:rPr>
        <w:t xml:space="preserve">расходы связанные с работой и жильем; </w:t>
      </w:r>
    </w:p>
    <w:p w:rsidR="00DE6B6A" w:rsidRDefault="00DE6B6A">
      <w:pPr>
        <w:widowControl w:val="0"/>
        <w:spacing w:before="120"/>
        <w:ind w:firstLine="567"/>
        <w:jc w:val="both"/>
        <w:rPr>
          <w:color w:val="000000"/>
          <w:sz w:val="24"/>
          <w:szCs w:val="24"/>
        </w:rPr>
      </w:pPr>
      <w:r>
        <w:rPr>
          <w:color w:val="000000"/>
          <w:sz w:val="24"/>
          <w:szCs w:val="24"/>
        </w:rPr>
        <w:t xml:space="preserve">другие виды расходов, связанные с вашей личной ситуацией </w:t>
      </w:r>
    </w:p>
    <w:p w:rsidR="00DE6B6A" w:rsidRDefault="00DE6B6A">
      <w:pPr>
        <w:widowControl w:val="0"/>
        <w:spacing w:before="120"/>
        <w:ind w:firstLine="567"/>
        <w:jc w:val="both"/>
        <w:rPr>
          <w:color w:val="000000"/>
          <w:sz w:val="24"/>
          <w:szCs w:val="24"/>
        </w:rPr>
      </w:pPr>
      <w:r>
        <w:rPr>
          <w:color w:val="000000"/>
          <w:sz w:val="24"/>
          <w:szCs w:val="24"/>
        </w:rPr>
        <w:t xml:space="preserve">Эти доходы облагаются налогом в размере, зависящем от уровня доходов. </w:t>
      </w:r>
    </w:p>
    <w:p w:rsidR="00DE6B6A" w:rsidRDefault="00DE6B6A">
      <w:pPr>
        <w:widowControl w:val="0"/>
        <w:spacing w:before="120"/>
        <w:ind w:firstLine="567"/>
        <w:jc w:val="both"/>
        <w:rPr>
          <w:color w:val="000000"/>
          <w:sz w:val="24"/>
          <w:szCs w:val="24"/>
        </w:rPr>
      </w:pPr>
      <w:r>
        <w:rPr>
          <w:color w:val="000000"/>
          <w:sz w:val="24"/>
          <w:szCs w:val="24"/>
        </w:rPr>
        <w:t xml:space="preserve">Корзина 2 </w:t>
      </w:r>
    </w:p>
    <w:p w:rsidR="00DE6B6A" w:rsidRDefault="00DE6B6A">
      <w:pPr>
        <w:widowControl w:val="0"/>
        <w:spacing w:before="120"/>
        <w:ind w:firstLine="567"/>
        <w:jc w:val="both"/>
        <w:rPr>
          <w:color w:val="000000"/>
          <w:sz w:val="24"/>
          <w:szCs w:val="24"/>
        </w:rPr>
      </w:pPr>
      <w:r>
        <w:rPr>
          <w:color w:val="000000"/>
          <w:sz w:val="24"/>
          <w:szCs w:val="24"/>
        </w:rPr>
        <w:t xml:space="preserve">В эту корзину попадают как доходы, так и расходы, связанные со владением значительной доли капитала в предприятии. Облагаются налогом дивиденды и выигрыш от по-вышения курса акций, вычитается из налогов проигрыш от понижения курса акций. Обрати-те внимание, чтобы попасть в эту категорию (корзину), надо обладать значительным числом (не менее 5%) акций предприятия. Эти доходы облагаются налогом в размере 25%. </w:t>
      </w:r>
    </w:p>
    <w:p w:rsidR="00DE6B6A" w:rsidRDefault="00DE6B6A">
      <w:pPr>
        <w:widowControl w:val="0"/>
        <w:spacing w:before="120"/>
        <w:ind w:firstLine="567"/>
        <w:jc w:val="both"/>
        <w:rPr>
          <w:color w:val="000000"/>
          <w:sz w:val="24"/>
          <w:szCs w:val="24"/>
        </w:rPr>
      </w:pPr>
      <w:r>
        <w:rPr>
          <w:color w:val="000000"/>
          <w:sz w:val="24"/>
          <w:szCs w:val="24"/>
        </w:rPr>
        <w:t xml:space="preserve">Корзина 3 </w:t>
      </w:r>
    </w:p>
    <w:p w:rsidR="00DE6B6A" w:rsidRDefault="00DE6B6A">
      <w:pPr>
        <w:widowControl w:val="0"/>
        <w:spacing w:before="120"/>
        <w:ind w:firstLine="567"/>
        <w:jc w:val="both"/>
        <w:rPr>
          <w:color w:val="000000"/>
          <w:sz w:val="24"/>
          <w:szCs w:val="24"/>
        </w:rPr>
      </w:pPr>
      <w:r>
        <w:rPr>
          <w:color w:val="000000"/>
          <w:sz w:val="24"/>
          <w:szCs w:val="24"/>
        </w:rPr>
        <w:t xml:space="preserve">Доходы от накоплений и инвестиций. К ним относятся: </w:t>
      </w:r>
    </w:p>
    <w:p w:rsidR="00DE6B6A" w:rsidRDefault="00DE6B6A">
      <w:pPr>
        <w:widowControl w:val="0"/>
        <w:spacing w:before="120"/>
        <w:ind w:firstLine="567"/>
        <w:jc w:val="both"/>
        <w:rPr>
          <w:color w:val="000000"/>
          <w:sz w:val="24"/>
          <w:szCs w:val="24"/>
        </w:rPr>
      </w:pPr>
      <w:r>
        <w:rPr>
          <w:color w:val="000000"/>
          <w:sz w:val="24"/>
          <w:szCs w:val="24"/>
        </w:rPr>
        <w:t xml:space="preserve">акции, облигации, деньги на сберегательных счетах; </w:t>
      </w:r>
    </w:p>
    <w:p w:rsidR="00DE6B6A" w:rsidRDefault="00DE6B6A">
      <w:pPr>
        <w:widowControl w:val="0"/>
        <w:spacing w:before="120"/>
        <w:ind w:firstLine="567"/>
        <w:jc w:val="both"/>
        <w:rPr>
          <w:color w:val="000000"/>
          <w:sz w:val="24"/>
          <w:szCs w:val="24"/>
        </w:rPr>
      </w:pPr>
      <w:r>
        <w:rPr>
          <w:color w:val="000000"/>
          <w:sz w:val="24"/>
          <w:szCs w:val="24"/>
        </w:rPr>
        <w:t xml:space="preserve">вложения в недвижимость (кроме жилья, в котором вы живете); </w:t>
      </w:r>
    </w:p>
    <w:p w:rsidR="00DE6B6A" w:rsidRDefault="00DE6B6A">
      <w:pPr>
        <w:widowControl w:val="0"/>
        <w:spacing w:before="120"/>
        <w:ind w:firstLine="567"/>
        <w:jc w:val="both"/>
        <w:rPr>
          <w:color w:val="000000"/>
          <w:sz w:val="24"/>
          <w:szCs w:val="24"/>
        </w:rPr>
      </w:pPr>
      <w:r>
        <w:rPr>
          <w:color w:val="000000"/>
          <w:sz w:val="24"/>
          <w:szCs w:val="24"/>
        </w:rPr>
        <w:t xml:space="preserve">страховые полисы и накопления, которые не попадают в другие корзины; </w:t>
      </w:r>
    </w:p>
    <w:p w:rsidR="00DE6B6A" w:rsidRDefault="00DE6B6A">
      <w:pPr>
        <w:widowControl w:val="0"/>
        <w:spacing w:before="120"/>
        <w:ind w:firstLine="567"/>
        <w:jc w:val="both"/>
        <w:rPr>
          <w:color w:val="000000"/>
          <w:sz w:val="24"/>
          <w:szCs w:val="24"/>
        </w:rPr>
      </w:pPr>
      <w:r>
        <w:rPr>
          <w:color w:val="000000"/>
          <w:sz w:val="24"/>
          <w:szCs w:val="24"/>
        </w:rPr>
        <w:t xml:space="preserve">Эти доходы облагаются налогом в размере 1,2% от суммы сбережений, превышающих EUR17600. Если есть долги, превышающие EUR.2.500, - они вычитаются из налогооблагаемой суммы. </w:t>
      </w:r>
    </w:p>
    <w:p w:rsidR="00DE6B6A" w:rsidRDefault="00DE6B6A">
      <w:pPr>
        <w:widowControl w:val="0"/>
        <w:spacing w:before="120"/>
        <w:jc w:val="center"/>
        <w:rPr>
          <w:b/>
          <w:bCs/>
          <w:color w:val="000000"/>
          <w:sz w:val="28"/>
          <w:szCs w:val="28"/>
        </w:rPr>
      </w:pPr>
      <w:r>
        <w:rPr>
          <w:b/>
          <w:bCs/>
          <w:color w:val="000000"/>
          <w:sz w:val="28"/>
          <w:szCs w:val="28"/>
        </w:rPr>
        <w:t>Налог на доход(прибыль) корпораций</w:t>
      </w:r>
    </w:p>
    <w:p w:rsidR="00DE6B6A" w:rsidRDefault="00DE6B6A">
      <w:pPr>
        <w:widowControl w:val="0"/>
        <w:spacing w:before="120"/>
        <w:ind w:firstLine="567"/>
        <w:jc w:val="both"/>
        <w:rPr>
          <w:color w:val="000000"/>
          <w:sz w:val="24"/>
          <w:szCs w:val="24"/>
        </w:rPr>
      </w:pPr>
      <w:r>
        <w:rPr>
          <w:color w:val="000000"/>
          <w:sz w:val="24"/>
          <w:szCs w:val="24"/>
        </w:rPr>
        <w:t xml:space="preserve">Взимается с акционерных компаний, кооперативных обществ, страховых и кредитных компаний, фондов и других юрлиц, зарегистрированных в качестве корпораций. Стандартная ставка с 1997 г. - 35%. Повышенная ставка в 37% применяется к первым 45 тыс. EUR. От уплаты налога освобождаются юрлица, занимающиеся социальной и благотвори-тельной деятельностью. </w:t>
      </w:r>
    </w:p>
    <w:p w:rsidR="00DE6B6A" w:rsidRDefault="00DE6B6A">
      <w:pPr>
        <w:widowControl w:val="0"/>
        <w:spacing w:before="120"/>
        <w:jc w:val="center"/>
        <w:rPr>
          <w:b/>
          <w:bCs/>
          <w:color w:val="000000"/>
          <w:sz w:val="28"/>
          <w:szCs w:val="28"/>
        </w:rPr>
      </w:pPr>
      <w:r>
        <w:rPr>
          <w:b/>
          <w:bCs/>
          <w:color w:val="000000"/>
          <w:sz w:val="28"/>
          <w:szCs w:val="28"/>
        </w:rPr>
        <w:t>Налог на добавленную стоимость (BTW)</w:t>
      </w:r>
    </w:p>
    <w:p w:rsidR="00DE6B6A" w:rsidRDefault="00DE6B6A">
      <w:pPr>
        <w:widowControl w:val="0"/>
        <w:spacing w:before="120"/>
        <w:ind w:firstLine="567"/>
        <w:jc w:val="both"/>
        <w:rPr>
          <w:color w:val="000000"/>
          <w:sz w:val="24"/>
          <w:szCs w:val="24"/>
        </w:rPr>
      </w:pPr>
      <w:r>
        <w:rPr>
          <w:color w:val="000000"/>
          <w:sz w:val="24"/>
          <w:szCs w:val="24"/>
        </w:rPr>
        <w:t xml:space="preserve">BTW - общий налог на потребление, взимается за доставку товаров и оказание услуг в Нидерландах, а также за импорт товаров в Нидерланды. Регулирование BTW было изменено после того, как таможенные границы между членами ЕС были упразднены с 1 января 1993 г. </w:t>
      </w:r>
    </w:p>
    <w:p w:rsidR="00DE6B6A" w:rsidRDefault="00DE6B6A">
      <w:pPr>
        <w:widowControl w:val="0"/>
        <w:spacing w:before="120"/>
        <w:ind w:firstLine="567"/>
        <w:jc w:val="both"/>
        <w:rPr>
          <w:color w:val="000000"/>
          <w:sz w:val="24"/>
          <w:szCs w:val="24"/>
        </w:rPr>
      </w:pPr>
      <w:r>
        <w:rPr>
          <w:color w:val="000000"/>
          <w:sz w:val="24"/>
          <w:szCs w:val="24"/>
        </w:rPr>
        <w:t xml:space="preserve">Взимание BTW с товаров по внутрисоюзным сделкам больше не производится и не контролируются на пограничных пунктах. Сейчас контроль осуществляется через проверку счетов компаний. В товарных операциях со странами, не входящими в ЕС, в отношении налога на добавленную стоимость порядок остается прежним, то есть контроль осуществляется на пограничных пунктах. </w:t>
      </w:r>
    </w:p>
    <w:p w:rsidR="00DE6B6A" w:rsidRDefault="00DE6B6A">
      <w:pPr>
        <w:widowControl w:val="0"/>
        <w:spacing w:before="120"/>
        <w:ind w:firstLine="567"/>
        <w:jc w:val="both"/>
        <w:rPr>
          <w:color w:val="000000"/>
          <w:sz w:val="24"/>
          <w:szCs w:val="24"/>
        </w:rPr>
      </w:pPr>
      <w:r>
        <w:rPr>
          <w:color w:val="000000"/>
          <w:sz w:val="24"/>
          <w:szCs w:val="24"/>
        </w:rPr>
        <w:t xml:space="preserve">Стандартная ставка с 1998 г. - 17,5%, сниженная - 6% (на товары и услуги первой необходимости, включая продовольствие, медикаменты, книги, периодические издания, пассажирский транспорт, услуги в области культуры, спорта). </w:t>
      </w:r>
    </w:p>
    <w:p w:rsidR="00DE6B6A" w:rsidRDefault="00DE6B6A">
      <w:pPr>
        <w:widowControl w:val="0"/>
        <w:spacing w:before="120"/>
        <w:ind w:firstLine="567"/>
        <w:jc w:val="both"/>
        <w:rPr>
          <w:color w:val="000000"/>
          <w:sz w:val="24"/>
          <w:szCs w:val="24"/>
        </w:rPr>
      </w:pPr>
      <w:r>
        <w:rPr>
          <w:color w:val="000000"/>
          <w:sz w:val="24"/>
          <w:szCs w:val="24"/>
        </w:rPr>
        <w:t xml:space="preserve">Освобождаются от уплаты BTW некоторые услуги, в том числе банковские, страховые, медицинские, почтовые и телекоммуникационные. Для граждан СНГ, необходимо напомнить, что BTW уплаченный при покупке товаров может быть возвращен при выезде из страны, так называемые TAX FREE. </w:t>
      </w:r>
    </w:p>
    <w:p w:rsidR="00DE6B6A" w:rsidRDefault="00DE6B6A">
      <w:pPr>
        <w:widowControl w:val="0"/>
        <w:spacing w:before="120"/>
        <w:jc w:val="center"/>
        <w:rPr>
          <w:b/>
          <w:bCs/>
          <w:color w:val="000000"/>
          <w:sz w:val="28"/>
          <w:szCs w:val="28"/>
        </w:rPr>
      </w:pPr>
      <w:r>
        <w:rPr>
          <w:b/>
          <w:bCs/>
          <w:color w:val="000000"/>
          <w:sz w:val="28"/>
          <w:szCs w:val="28"/>
        </w:rPr>
        <w:t>Акцизы</w:t>
      </w:r>
    </w:p>
    <w:p w:rsidR="00DE6B6A" w:rsidRDefault="00DE6B6A">
      <w:pPr>
        <w:widowControl w:val="0"/>
        <w:spacing w:before="120"/>
        <w:ind w:firstLine="567"/>
        <w:jc w:val="both"/>
        <w:rPr>
          <w:color w:val="000000"/>
          <w:sz w:val="24"/>
          <w:szCs w:val="24"/>
        </w:rPr>
      </w:pPr>
      <w:r>
        <w:rPr>
          <w:color w:val="000000"/>
          <w:sz w:val="24"/>
          <w:szCs w:val="24"/>
        </w:rPr>
        <w:t xml:space="preserve">Взимаются с нефтепродуктов, табачных изделий, крепких спиртных напитков, пива, безалкогольных напитков. Ставки акцизов на некоторые товары: </w:t>
      </w:r>
    </w:p>
    <w:p w:rsidR="00DE6B6A" w:rsidRDefault="00DE6B6A">
      <w:pPr>
        <w:widowControl w:val="0"/>
        <w:spacing w:before="120"/>
        <w:ind w:firstLine="567"/>
        <w:jc w:val="both"/>
        <w:rPr>
          <w:color w:val="000000"/>
          <w:sz w:val="24"/>
          <w:szCs w:val="24"/>
        </w:rPr>
      </w:pPr>
      <w:r>
        <w:rPr>
          <w:color w:val="000000"/>
          <w:sz w:val="24"/>
          <w:szCs w:val="24"/>
        </w:rPr>
        <w:t xml:space="preserve">на бензин (за 1 гл в зависимости от содержания свинца) - от 50 до 55 EUR; </w:t>
      </w:r>
    </w:p>
    <w:p w:rsidR="00DE6B6A" w:rsidRDefault="00DE6B6A">
      <w:pPr>
        <w:widowControl w:val="0"/>
        <w:spacing w:before="120"/>
        <w:ind w:firstLine="567"/>
        <w:jc w:val="both"/>
        <w:rPr>
          <w:color w:val="000000"/>
          <w:sz w:val="24"/>
          <w:szCs w:val="24"/>
        </w:rPr>
      </w:pPr>
      <w:r>
        <w:rPr>
          <w:color w:val="000000"/>
          <w:sz w:val="24"/>
          <w:szCs w:val="24"/>
        </w:rPr>
        <w:t xml:space="preserve">на отопительный мазут (за 1000 кг) - 15 EUR; </w:t>
      </w:r>
    </w:p>
    <w:p w:rsidR="00DE6B6A" w:rsidRDefault="00DE6B6A">
      <w:pPr>
        <w:widowControl w:val="0"/>
        <w:spacing w:before="120"/>
        <w:ind w:firstLine="567"/>
        <w:jc w:val="both"/>
        <w:rPr>
          <w:color w:val="000000"/>
          <w:sz w:val="24"/>
          <w:szCs w:val="24"/>
        </w:rPr>
      </w:pPr>
      <w:r>
        <w:rPr>
          <w:color w:val="000000"/>
          <w:sz w:val="24"/>
          <w:szCs w:val="24"/>
        </w:rPr>
        <w:t xml:space="preserve">на сигареты - 21,05% от розничной цены плюс 36 EUR за 1000 шт.; </w:t>
      </w:r>
    </w:p>
    <w:p w:rsidR="00DE6B6A" w:rsidRDefault="00DE6B6A">
      <w:pPr>
        <w:widowControl w:val="0"/>
        <w:spacing w:before="120"/>
        <w:ind w:firstLine="567"/>
        <w:jc w:val="both"/>
        <w:rPr>
          <w:color w:val="000000"/>
          <w:sz w:val="24"/>
          <w:szCs w:val="24"/>
        </w:rPr>
      </w:pPr>
      <w:r>
        <w:rPr>
          <w:color w:val="000000"/>
          <w:sz w:val="24"/>
          <w:szCs w:val="24"/>
        </w:rPr>
        <w:t xml:space="preserve">на крепкие спиртные напитки (за градус спирта) - 15 EUR. </w:t>
      </w:r>
    </w:p>
    <w:p w:rsidR="00DE6B6A" w:rsidRDefault="00DE6B6A">
      <w:pPr>
        <w:widowControl w:val="0"/>
        <w:spacing w:before="120"/>
        <w:ind w:firstLine="567"/>
        <w:jc w:val="both"/>
        <w:rPr>
          <w:color w:val="000000"/>
          <w:sz w:val="24"/>
          <w:szCs w:val="24"/>
        </w:rPr>
      </w:pPr>
      <w:r>
        <w:rPr>
          <w:color w:val="000000"/>
          <w:sz w:val="24"/>
          <w:szCs w:val="24"/>
        </w:rPr>
        <w:t xml:space="preserve">Разрешается беспошлинный ввоз автомобильного топлива в объеме полной заправки топливных баков, технологически связанных с двигателем. </w:t>
      </w:r>
    </w:p>
    <w:p w:rsidR="00DE6B6A" w:rsidRDefault="00DE6B6A">
      <w:pPr>
        <w:widowControl w:val="0"/>
        <w:spacing w:before="120"/>
        <w:jc w:val="center"/>
        <w:rPr>
          <w:b/>
          <w:bCs/>
          <w:color w:val="000000"/>
          <w:sz w:val="28"/>
          <w:szCs w:val="28"/>
        </w:rPr>
      </w:pPr>
      <w:r>
        <w:rPr>
          <w:b/>
          <w:bCs/>
          <w:color w:val="000000"/>
          <w:sz w:val="28"/>
          <w:szCs w:val="28"/>
        </w:rPr>
        <w:t>Налог на богатство (капитал)</w:t>
      </w:r>
    </w:p>
    <w:p w:rsidR="00DE6B6A" w:rsidRDefault="00DE6B6A">
      <w:pPr>
        <w:widowControl w:val="0"/>
        <w:spacing w:before="120"/>
        <w:ind w:firstLine="567"/>
        <w:jc w:val="both"/>
        <w:rPr>
          <w:color w:val="000000"/>
          <w:sz w:val="24"/>
          <w:szCs w:val="24"/>
        </w:rPr>
      </w:pPr>
      <w:r>
        <w:rPr>
          <w:color w:val="000000"/>
          <w:sz w:val="24"/>
          <w:szCs w:val="24"/>
        </w:rPr>
        <w:t xml:space="preserve">Налог на капитал взимается с чистых индивидуальных накоплений. Вся собственность резидентов, вне зависимости от ее места расположения, подлежит обложению налогом на капитал. Определенные виды собственности нерезидентов в Нидерландах также облагаются налогом на капитал. Ставка налога на капитал - 0,8%. Налогообложение осуществляется за вычетом долгов и личных субсидий. Однако нерезиденты могут вычитать лишь определенные долги и не могут вычитать субсидии. </w:t>
      </w:r>
    </w:p>
    <w:p w:rsidR="00DE6B6A" w:rsidRDefault="00DE6B6A">
      <w:pPr>
        <w:widowControl w:val="0"/>
        <w:spacing w:before="120"/>
        <w:jc w:val="center"/>
        <w:rPr>
          <w:b/>
          <w:bCs/>
          <w:color w:val="000000"/>
          <w:sz w:val="28"/>
          <w:szCs w:val="28"/>
        </w:rPr>
      </w:pPr>
      <w:r>
        <w:rPr>
          <w:b/>
          <w:bCs/>
          <w:color w:val="000000"/>
          <w:sz w:val="28"/>
          <w:szCs w:val="28"/>
        </w:rPr>
        <w:t>Налог на перевод недвижимости.</w:t>
      </w:r>
    </w:p>
    <w:p w:rsidR="00DE6B6A" w:rsidRDefault="00DE6B6A">
      <w:pPr>
        <w:widowControl w:val="0"/>
        <w:spacing w:before="120"/>
        <w:ind w:firstLine="567"/>
        <w:jc w:val="both"/>
        <w:rPr>
          <w:color w:val="000000"/>
          <w:sz w:val="24"/>
          <w:szCs w:val="24"/>
        </w:rPr>
      </w:pPr>
      <w:r>
        <w:rPr>
          <w:color w:val="000000"/>
          <w:sz w:val="24"/>
          <w:szCs w:val="24"/>
        </w:rPr>
        <w:t xml:space="preserve">Приобретение недвижимости, находящейся в Нидерландах, облагается налогом на перевод недвижимости. Его ставка - 6% от стоимости недвижимости. </w:t>
      </w:r>
    </w:p>
    <w:p w:rsidR="00DE6B6A" w:rsidRDefault="00DE6B6A">
      <w:pPr>
        <w:widowControl w:val="0"/>
        <w:spacing w:before="120"/>
        <w:jc w:val="center"/>
        <w:rPr>
          <w:b/>
          <w:bCs/>
          <w:color w:val="000000"/>
          <w:sz w:val="28"/>
          <w:szCs w:val="28"/>
        </w:rPr>
      </w:pPr>
      <w:r>
        <w:rPr>
          <w:b/>
          <w:bCs/>
          <w:color w:val="000000"/>
          <w:sz w:val="28"/>
          <w:szCs w:val="28"/>
        </w:rPr>
        <w:t>Налог на вложение капитала (инвестиции).</w:t>
      </w:r>
    </w:p>
    <w:p w:rsidR="00DE6B6A" w:rsidRDefault="00DE6B6A">
      <w:pPr>
        <w:widowControl w:val="0"/>
        <w:spacing w:before="120"/>
        <w:ind w:firstLine="567"/>
        <w:jc w:val="both"/>
        <w:rPr>
          <w:color w:val="000000"/>
          <w:sz w:val="24"/>
          <w:szCs w:val="24"/>
        </w:rPr>
      </w:pPr>
      <w:r>
        <w:rPr>
          <w:color w:val="000000"/>
          <w:sz w:val="24"/>
          <w:szCs w:val="24"/>
        </w:rPr>
        <w:t xml:space="preserve">Покупка акций голландской резидентной компании облагается налогом на вложение капитала. Его ставка - 1%. При соблюдении определенных условий, например, при объединении или реорганизации, налог не взимается. </w:t>
      </w:r>
    </w:p>
    <w:p w:rsidR="00DE6B6A" w:rsidRDefault="00DE6B6A">
      <w:pPr>
        <w:widowControl w:val="0"/>
        <w:spacing w:before="120"/>
        <w:jc w:val="center"/>
        <w:rPr>
          <w:b/>
          <w:bCs/>
          <w:color w:val="000000"/>
          <w:sz w:val="28"/>
          <w:szCs w:val="28"/>
        </w:rPr>
      </w:pPr>
      <w:r>
        <w:rPr>
          <w:b/>
          <w:bCs/>
          <w:color w:val="000000"/>
          <w:sz w:val="28"/>
          <w:szCs w:val="28"/>
        </w:rPr>
        <w:t>Гербовый сбор</w:t>
      </w:r>
    </w:p>
    <w:p w:rsidR="00DE6B6A" w:rsidRDefault="00DE6B6A">
      <w:pPr>
        <w:widowControl w:val="0"/>
        <w:spacing w:before="120"/>
        <w:ind w:firstLine="567"/>
        <w:jc w:val="both"/>
        <w:rPr>
          <w:color w:val="000000"/>
          <w:sz w:val="24"/>
          <w:szCs w:val="24"/>
        </w:rPr>
      </w:pPr>
      <w:r>
        <w:rPr>
          <w:color w:val="000000"/>
          <w:sz w:val="24"/>
          <w:szCs w:val="24"/>
        </w:rPr>
        <w:t xml:space="preserve">Взимается в размере 1%, например, при регистрации компании. </w:t>
      </w:r>
    </w:p>
    <w:p w:rsidR="00DE6B6A" w:rsidRDefault="00DE6B6A">
      <w:pPr>
        <w:widowControl w:val="0"/>
        <w:spacing w:before="120"/>
        <w:jc w:val="center"/>
        <w:rPr>
          <w:b/>
          <w:bCs/>
          <w:color w:val="000000"/>
          <w:sz w:val="28"/>
          <w:szCs w:val="28"/>
        </w:rPr>
      </w:pPr>
      <w:r>
        <w:rPr>
          <w:b/>
          <w:bCs/>
          <w:color w:val="000000"/>
          <w:sz w:val="28"/>
          <w:szCs w:val="28"/>
        </w:rPr>
        <w:t>Налог на дивиденды</w:t>
      </w:r>
    </w:p>
    <w:p w:rsidR="00DE6B6A" w:rsidRDefault="00DE6B6A">
      <w:pPr>
        <w:widowControl w:val="0"/>
        <w:spacing w:before="120"/>
        <w:ind w:firstLine="567"/>
        <w:jc w:val="both"/>
        <w:rPr>
          <w:color w:val="000000"/>
          <w:sz w:val="24"/>
          <w:szCs w:val="24"/>
        </w:rPr>
      </w:pPr>
      <w:r>
        <w:rPr>
          <w:color w:val="000000"/>
          <w:sz w:val="24"/>
          <w:szCs w:val="24"/>
        </w:rPr>
        <w:t xml:space="preserve">Взимается с лиц, владеющих акциями или облигациями нидерландских акционерных компаний. Базовая ставка 25% уплачивается с полной суммы дивидендов. Однако она может быть снижена до 15,5% и даже до 0, если получатель является резидентом ЕС или страны, имеющей с Нидерландами соответствующее соглашение. </w:t>
      </w:r>
    </w:p>
    <w:p w:rsidR="00DE6B6A" w:rsidRDefault="00DE6B6A">
      <w:pPr>
        <w:widowControl w:val="0"/>
        <w:spacing w:before="120"/>
        <w:jc w:val="center"/>
        <w:rPr>
          <w:b/>
          <w:bCs/>
          <w:color w:val="000000"/>
          <w:sz w:val="28"/>
          <w:szCs w:val="28"/>
        </w:rPr>
      </w:pPr>
      <w:r>
        <w:rPr>
          <w:b/>
          <w:bCs/>
          <w:color w:val="000000"/>
          <w:sz w:val="28"/>
          <w:szCs w:val="28"/>
        </w:rPr>
        <w:t>Налог на легковые автомобили и мотоциклы</w:t>
      </w:r>
    </w:p>
    <w:p w:rsidR="00DE6B6A" w:rsidRDefault="00DE6B6A">
      <w:pPr>
        <w:widowControl w:val="0"/>
        <w:spacing w:before="120"/>
        <w:ind w:firstLine="567"/>
        <w:jc w:val="both"/>
        <w:rPr>
          <w:color w:val="000000"/>
          <w:sz w:val="24"/>
          <w:szCs w:val="24"/>
        </w:rPr>
      </w:pPr>
      <w:r>
        <w:rPr>
          <w:color w:val="000000"/>
          <w:sz w:val="24"/>
          <w:szCs w:val="24"/>
        </w:rPr>
        <w:t xml:space="preserve">Единовременный налог с физлиц. Взимается при регистрации легковых автомобилей в Нидерландах, а также с автомобилей, зарегистрированных за рубежом, с начала их эксплуатации на дорогах Нидерландов. Ставка - 45,2% от прейскурантной цены (без НДС) минус 1540 EUR. </w:t>
      </w:r>
    </w:p>
    <w:p w:rsidR="00DE6B6A" w:rsidRDefault="00DE6B6A">
      <w:pPr>
        <w:widowControl w:val="0"/>
        <w:spacing w:before="120"/>
        <w:jc w:val="center"/>
        <w:rPr>
          <w:b/>
          <w:bCs/>
          <w:color w:val="000000"/>
          <w:sz w:val="28"/>
          <w:szCs w:val="28"/>
        </w:rPr>
      </w:pPr>
      <w:r>
        <w:rPr>
          <w:b/>
          <w:bCs/>
          <w:color w:val="000000"/>
          <w:sz w:val="28"/>
          <w:szCs w:val="28"/>
        </w:rPr>
        <w:t>Налог на автотранспортные средства</w:t>
      </w:r>
    </w:p>
    <w:p w:rsidR="00DE6B6A" w:rsidRDefault="00DE6B6A">
      <w:pPr>
        <w:widowControl w:val="0"/>
        <w:spacing w:before="120"/>
        <w:ind w:firstLine="567"/>
        <w:jc w:val="both"/>
        <w:rPr>
          <w:color w:val="000000"/>
          <w:sz w:val="24"/>
          <w:szCs w:val="24"/>
        </w:rPr>
      </w:pPr>
      <w:r>
        <w:rPr>
          <w:color w:val="000000"/>
          <w:sz w:val="24"/>
          <w:szCs w:val="24"/>
        </w:rPr>
        <w:t xml:space="preserve">Взимается с владельцев автомобилей, включая нерезидентов. Ставки варьируются в зависимости от собственного веса автомобиля и применяемого топлива и включают надбавку, устанавливаемую на уровне провинций. Например, в провинции Южная Голландия ставка составляет </w:t>
      </w:r>
    </w:p>
    <w:p w:rsidR="00DE6B6A" w:rsidRDefault="00DE6B6A">
      <w:pPr>
        <w:widowControl w:val="0"/>
        <w:spacing w:before="120"/>
        <w:ind w:firstLine="567"/>
        <w:jc w:val="both"/>
        <w:rPr>
          <w:color w:val="000000"/>
          <w:sz w:val="24"/>
          <w:szCs w:val="24"/>
        </w:rPr>
      </w:pPr>
      <w:r>
        <w:rPr>
          <w:color w:val="000000"/>
          <w:sz w:val="24"/>
          <w:szCs w:val="24"/>
        </w:rPr>
        <w:t xml:space="preserve">на легковые автомобили от 287 до 960 EUR, </w:t>
      </w:r>
    </w:p>
    <w:p w:rsidR="00DE6B6A" w:rsidRDefault="00DE6B6A">
      <w:pPr>
        <w:widowControl w:val="0"/>
        <w:spacing w:before="120"/>
        <w:ind w:firstLine="567"/>
        <w:jc w:val="both"/>
        <w:rPr>
          <w:color w:val="000000"/>
          <w:sz w:val="24"/>
          <w:szCs w:val="24"/>
        </w:rPr>
      </w:pPr>
      <w:r>
        <w:rPr>
          <w:color w:val="000000"/>
          <w:sz w:val="24"/>
          <w:szCs w:val="24"/>
        </w:rPr>
        <w:t xml:space="preserve">на грузовики - от 496 до 4151 EUR. </w:t>
      </w:r>
    </w:p>
    <w:p w:rsidR="00DE6B6A" w:rsidRDefault="00DE6B6A">
      <w:pPr>
        <w:widowControl w:val="0"/>
        <w:spacing w:before="120"/>
        <w:jc w:val="center"/>
        <w:rPr>
          <w:b/>
          <w:bCs/>
          <w:color w:val="000000"/>
          <w:sz w:val="28"/>
          <w:szCs w:val="28"/>
        </w:rPr>
      </w:pPr>
      <w:r>
        <w:rPr>
          <w:b/>
          <w:bCs/>
          <w:color w:val="000000"/>
          <w:sz w:val="28"/>
          <w:szCs w:val="28"/>
        </w:rPr>
        <w:t>Налог на имущество</w:t>
      </w:r>
    </w:p>
    <w:p w:rsidR="00DE6B6A" w:rsidRDefault="00DE6B6A">
      <w:pPr>
        <w:widowControl w:val="0"/>
        <w:spacing w:before="120"/>
        <w:ind w:firstLine="567"/>
        <w:jc w:val="both"/>
        <w:rPr>
          <w:color w:val="000000"/>
          <w:sz w:val="24"/>
          <w:szCs w:val="24"/>
        </w:rPr>
      </w:pPr>
      <w:r>
        <w:rPr>
          <w:color w:val="000000"/>
          <w:sz w:val="24"/>
          <w:szCs w:val="24"/>
        </w:rPr>
        <w:t xml:space="preserve">Взимается с физлиц, резидентов и нерезидентов, обладающих некоторыми видами активов в Нидерландах. </w:t>
      </w:r>
    </w:p>
    <w:p w:rsidR="00DE6B6A" w:rsidRDefault="00DE6B6A">
      <w:pPr>
        <w:widowControl w:val="0"/>
        <w:spacing w:before="120"/>
        <w:ind w:firstLine="567"/>
        <w:jc w:val="both"/>
        <w:rPr>
          <w:color w:val="000000"/>
          <w:sz w:val="24"/>
          <w:szCs w:val="24"/>
        </w:rPr>
      </w:pPr>
      <w:r>
        <w:rPr>
          <w:color w:val="000000"/>
          <w:sz w:val="24"/>
          <w:szCs w:val="24"/>
        </w:rPr>
        <w:t xml:space="preserve">Объектом обложения является стоимость принадлежащего имущества (здания, сооружения, земля, за исключением земельных наделов фермеров). </w:t>
      </w:r>
    </w:p>
    <w:p w:rsidR="00DE6B6A" w:rsidRDefault="00DE6B6A">
      <w:pPr>
        <w:widowControl w:val="0"/>
        <w:spacing w:before="120"/>
        <w:ind w:firstLine="567"/>
        <w:jc w:val="both"/>
        <w:rPr>
          <w:color w:val="000000"/>
          <w:sz w:val="24"/>
          <w:szCs w:val="24"/>
        </w:rPr>
      </w:pPr>
      <w:r>
        <w:rPr>
          <w:color w:val="000000"/>
          <w:sz w:val="24"/>
          <w:szCs w:val="24"/>
        </w:rPr>
        <w:t xml:space="preserve">Субъектом (плательщиком) налога является как собственник, так и пользователь (арендатор) имущества. </w:t>
      </w:r>
    </w:p>
    <w:p w:rsidR="00DE6B6A" w:rsidRDefault="00DE6B6A">
      <w:pPr>
        <w:widowControl w:val="0"/>
        <w:spacing w:before="120"/>
        <w:ind w:firstLine="567"/>
        <w:jc w:val="both"/>
        <w:rPr>
          <w:color w:val="000000"/>
          <w:sz w:val="24"/>
          <w:szCs w:val="24"/>
        </w:rPr>
      </w:pPr>
      <w:r>
        <w:rPr>
          <w:color w:val="000000"/>
          <w:sz w:val="24"/>
          <w:szCs w:val="24"/>
        </w:rPr>
        <w:t xml:space="preserve">В настоящее время ставки налога определяются местными органами власти самостоятельно. </w:t>
      </w:r>
    </w:p>
    <w:p w:rsidR="00DE6B6A" w:rsidRDefault="00DE6B6A">
      <w:pPr>
        <w:widowControl w:val="0"/>
        <w:spacing w:before="120"/>
        <w:jc w:val="center"/>
        <w:rPr>
          <w:b/>
          <w:bCs/>
          <w:color w:val="000000"/>
          <w:sz w:val="28"/>
          <w:szCs w:val="28"/>
        </w:rPr>
      </w:pPr>
      <w:r>
        <w:rPr>
          <w:b/>
          <w:bCs/>
          <w:color w:val="000000"/>
          <w:sz w:val="28"/>
          <w:szCs w:val="28"/>
        </w:rPr>
        <w:t>Налог на перевод дивидендов</w:t>
      </w:r>
    </w:p>
    <w:p w:rsidR="00DE6B6A" w:rsidRDefault="00DE6B6A">
      <w:pPr>
        <w:widowControl w:val="0"/>
        <w:spacing w:before="120"/>
        <w:ind w:firstLine="567"/>
        <w:jc w:val="both"/>
        <w:rPr>
          <w:color w:val="000000"/>
          <w:sz w:val="24"/>
          <w:szCs w:val="24"/>
        </w:rPr>
      </w:pPr>
      <w:r>
        <w:rPr>
          <w:color w:val="000000"/>
          <w:sz w:val="24"/>
          <w:szCs w:val="24"/>
        </w:rPr>
        <w:t xml:space="preserve">Взимается в размере 25% от суммы дивидендов, если иное не оговорено международными соглашениями. </w:t>
      </w:r>
    </w:p>
    <w:p w:rsidR="00DE6B6A" w:rsidRDefault="00DE6B6A">
      <w:pPr>
        <w:widowControl w:val="0"/>
        <w:spacing w:before="120"/>
        <w:jc w:val="center"/>
        <w:rPr>
          <w:b/>
          <w:bCs/>
          <w:color w:val="000000"/>
          <w:sz w:val="28"/>
          <w:szCs w:val="28"/>
        </w:rPr>
      </w:pPr>
      <w:r>
        <w:rPr>
          <w:b/>
          <w:bCs/>
          <w:color w:val="000000"/>
          <w:sz w:val="28"/>
          <w:szCs w:val="28"/>
        </w:rPr>
        <w:t>Налог на доход от предоставленных кредитов</w:t>
      </w:r>
    </w:p>
    <w:p w:rsidR="00DE6B6A" w:rsidRDefault="00DE6B6A">
      <w:pPr>
        <w:widowControl w:val="0"/>
        <w:spacing w:before="120"/>
        <w:ind w:firstLine="567"/>
        <w:jc w:val="both"/>
        <w:rPr>
          <w:color w:val="000000"/>
          <w:sz w:val="24"/>
          <w:szCs w:val="24"/>
        </w:rPr>
      </w:pPr>
      <w:r>
        <w:rPr>
          <w:color w:val="000000"/>
          <w:sz w:val="24"/>
          <w:szCs w:val="24"/>
        </w:rPr>
        <w:t xml:space="preserve">Доходы от кредитов облагаются налогом от 0,25 % и менее. </w:t>
      </w:r>
    </w:p>
    <w:p w:rsidR="00DE6B6A" w:rsidRDefault="00DE6B6A">
      <w:pPr>
        <w:widowControl w:val="0"/>
        <w:spacing w:before="120"/>
        <w:jc w:val="center"/>
        <w:rPr>
          <w:b/>
          <w:bCs/>
          <w:color w:val="000000"/>
          <w:sz w:val="28"/>
          <w:szCs w:val="28"/>
        </w:rPr>
      </w:pPr>
      <w:r>
        <w:rPr>
          <w:b/>
          <w:bCs/>
          <w:color w:val="000000"/>
          <w:sz w:val="28"/>
          <w:szCs w:val="28"/>
        </w:rPr>
        <w:t>Налог на уборку улиц</w:t>
      </w:r>
    </w:p>
    <w:p w:rsidR="00DE6B6A" w:rsidRDefault="00DE6B6A">
      <w:pPr>
        <w:widowControl w:val="0"/>
        <w:spacing w:before="120"/>
        <w:ind w:firstLine="567"/>
        <w:jc w:val="both"/>
        <w:rPr>
          <w:color w:val="000000"/>
          <w:sz w:val="24"/>
          <w:szCs w:val="24"/>
        </w:rPr>
      </w:pPr>
      <w:r>
        <w:rPr>
          <w:color w:val="000000"/>
          <w:sz w:val="24"/>
          <w:szCs w:val="24"/>
        </w:rPr>
        <w:t xml:space="preserve">Размер налога устанавливается местными органами власти. Приблизительно он составляет 68 EUR с одинокого горожанина и 104 EUR с семьи. </w:t>
      </w:r>
    </w:p>
    <w:p w:rsidR="00DE6B6A" w:rsidRDefault="00DE6B6A">
      <w:pPr>
        <w:widowControl w:val="0"/>
        <w:spacing w:before="120"/>
        <w:jc w:val="center"/>
        <w:rPr>
          <w:b/>
          <w:bCs/>
          <w:color w:val="000000"/>
          <w:sz w:val="28"/>
          <w:szCs w:val="28"/>
        </w:rPr>
      </w:pPr>
      <w:r>
        <w:rPr>
          <w:b/>
          <w:bCs/>
          <w:color w:val="000000"/>
          <w:sz w:val="28"/>
          <w:szCs w:val="28"/>
        </w:rPr>
        <w:t>Налог на владельцев собак</w:t>
      </w:r>
    </w:p>
    <w:p w:rsidR="00DE6B6A" w:rsidRDefault="00DE6B6A">
      <w:pPr>
        <w:widowControl w:val="0"/>
        <w:spacing w:before="120"/>
        <w:ind w:firstLine="567"/>
        <w:jc w:val="both"/>
        <w:rPr>
          <w:color w:val="000000"/>
          <w:sz w:val="24"/>
          <w:szCs w:val="24"/>
        </w:rPr>
      </w:pPr>
      <w:r>
        <w:rPr>
          <w:color w:val="000000"/>
          <w:sz w:val="24"/>
          <w:szCs w:val="24"/>
        </w:rPr>
        <w:t xml:space="preserve">Взимается в размере 26 EUR за одного животного и 53 EUR за последующих. </w:t>
      </w:r>
    </w:p>
    <w:p w:rsidR="00DE6B6A" w:rsidRDefault="00DE6B6A">
      <w:pPr>
        <w:widowControl w:val="0"/>
        <w:spacing w:before="120"/>
        <w:jc w:val="center"/>
        <w:rPr>
          <w:b/>
          <w:bCs/>
          <w:color w:val="000000"/>
          <w:sz w:val="28"/>
          <w:szCs w:val="28"/>
        </w:rPr>
      </w:pPr>
      <w:r>
        <w:rPr>
          <w:b/>
          <w:bCs/>
          <w:color w:val="000000"/>
          <w:sz w:val="28"/>
          <w:szCs w:val="28"/>
        </w:rPr>
        <w:t>Налог на туристов</w:t>
      </w:r>
    </w:p>
    <w:p w:rsidR="00DE6B6A" w:rsidRDefault="00DE6B6A">
      <w:pPr>
        <w:widowControl w:val="0"/>
        <w:spacing w:before="120"/>
        <w:ind w:firstLine="567"/>
        <w:jc w:val="both"/>
        <w:rPr>
          <w:color w:val="000000"/>
          <w:sz w:val="24"/>
          <w:szCs w:val="24"/>
        </w:rPr>
      </w:pPr>
      <w:r>
        <w:rPr>
          <w:color w:val="000000"/>
          <w:sz w:val="24"/>
          <w:szCs w:val="24"/>
        </w:rPr>
        <w:t xml:space="preserve">Тариф налога на туристов может быть включен в стоимость билетов на посещение музеев, парков, и т.п., а также в стоимость проживания в гостиницах, кэмпингах. Плательщиками налога в данном случае выступают владельцы этих предприятий, которые, в свою очередь, взыскивают его с клиентов. Ставка налога приблизительно составляет 0,30 EUR с человека в сутки. </w:t>
      </w:r>
    </w:p>
    <w:p w:rsidR="00DE6B6A" w:rsidRDefault="00DE6B6A">
      <w:pPr>
        <w:widowControl w:val="0"/>
        <w:spacing w:before="120"/>
        <w:jc w:val="center"/>
        <w:rPr>
          <w:b/>
          <w:bCs/>
          <w:color w:val="000000"/>
          <w:sz w:val="28"/>
          <w:szCs w:val="28"/>
        </w:rPr>
      </w:pPr>
      <w:r>
        <w:rPr>
          <w:b/>
          <w:bCs/>
          <w:color w:val="000000"/>
          <w:sz w:val="28"/>
          <w:szCs w:val="28"/>
        </w:rPr>
        <w:t>Налог за пользование автодорогами</w:t>
      </w:r>
    </w:p>
    <w:p w:rsidR="00DE6B6A" w:rsidRDefault="00DE6B6A">
      <w:pPr>
        <w:widowControl w:val="0"/>
        <w:spacing w:before="120"/>
        <w:ind w:firstLine="567"/>
        <w:jc w:val="both"/>
        <w:rPr>
          <w:color w:val="000000"/>
          <w:sz w:val="24"/>
          <w:szCs w:val="24"/>
        </w:rPr>
      </w:pPr>
      <w:r>
        <w:rPr>
          <w:color w:val="000000"/>
          <w:sz w:val="24"/>
          <w:szCs w:val="24"/>
        </w:rPr>
        <w:t xml:space="preserve">Взимается за пользование автомагистралями категории Е - "Евровиньетка" для автотранспортных средств общим весом более 12 т. Данная "Евровиньетка" действует на территории Дании, ФРГ, Люксембурга, Швеции, Бельгии. </w:t>
      </w:r>
    </w:p>
    <w:p w:rsidR="00DE6B6A" w:rsidRDefault="00DE6B6A">
      <w:pPr>
        <w:widowControl w:val="0"/>
        <w:spacing w:before="120"/>
        <w:jc w:val="center"/>
        <w:rPr>
          <w:b/>
          <w:bCs/>
          <w:color w:val="000000"/>
          <w:sz w:val="28"/>
          <w:szCs w:val="28"/>
        </w:rPr>
      </w:pPr>
      <w:r>
        <w:rPr>
          <w:b/>
          <w:bCs/>
          <w:color w:val="000000"/>
          <w:sz w:val="28"/>
          <w:szCs w:val="28"/>
        </w:rPr>
        <w:t>Заключение:</w:t>
      </w:r>
    </w:p>
    <w:p w:rsidR="00DE6B6A" w:rsidRDefault="00DE6B6A">
      <w:pPr>
        <w:widowControl w:val="0"/>
        <w:spacing w:before="120"/>
        <w:ind w:firstLine="567"/>
        <w:jc w:val="both"/>
        <w:rPr>
          <w:color w:val="000000"/>
          <w:sz w:val="24"/>
          <w:szCs w:val="24"/>
        </w:rPr>
      </w:pPr>
      <w:r>
        <w:rPr>
          <w:color w:val="000000"/>
          <w:sz w:val="24"/>
          <w:szCs w:val="24"/>
        </w:rPr>
        <w:t xml:space="preserve">В конце материала также хотелось бы отметить, что торгово-экономические отношения между нашими странами имеют определенную историю. Так в прошлом возможность создать шахту, построить завод, проложить трамвайную линию привлекали огромное внимание промышленников и финансистов Голландии в конце 19 - начале 20 веков. В течение пары десятков лет в Украине были построены металлургические и коксохимические заводы, шахты и фабрики по производству шахтного оборудования, в крупных городах (Одесса, Екатеринославль, Киев) проложен трамвай. Десятки акционерных обществ были созданы для желающих вложить свои деньги в выгодный, хотя и рискованный проект. Риск, как мы знаем, оказался неоправданным, события 1917 года разбили мечты нидерландских буржуа о спокойной старости со стрижкой купонов. Но не разбили надежды - эти акции хранились вкладчиками и их потомками вплоть до недавнего времени. До сего дня на полках амстердамских антикваров можно разыскать акции Одесского трамвая, Донецкого металлургического комбината и т.д. </w:t>
      </w:r>
    </w:p>
    <w:p w:rsidR="00DE6B6A" w:rsidRDefault="00DE6B6A">
      <w:pPr>
        <w:widowControl w:val="0"/>
        <w:spacing w:before="120"/>
        <w:ind w:firstLine="590"/>
        <w:jc w:val="both"/>
        <w:rPr>
          <w:color w:val="000000"/>
          <w:sz w:val="24"/>
          <w:szCs w:val="24"/>
        </w:rPr>
      </w:pPr>
      <w:bookmarkStart w:id="0" w:name="_GoBack"/>
      <w:bookmarkEnd w:id="0"/>
    </w:p>
    <w:sectPr w:rsidR="00DE6B6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0D29"/>
    <w:multiLevelType w:val="hybridMultilevel"/>
    <w:tmpl w:val="32623606"/>
    <w:lvl w:ilvl="0" w:tplc="133A062C">
      <w:start w:val="1"/>
      <w:numFmt w:val="bullet"/>
      <w:lvlText w:val=""/>
      <w:lvlJc w:val="left"/>
      <w:pPr>
        <w:tabs>
          <w:tab w:val="num" w:pos="720"/>
        </w:tabs>
        <w:ind w:left="720" w:hanging="360"/>
      </w:pPr>
      <w:rPr>
        <w:rFonts w:ascii="Symbol" w:hAnsi="Symbol" w:cs="Symbol" w:hint="default"/>
        <w:sz w:val="20"/>
        <w:szCs w:val="20"/>
      </w:rPr>
    </w:lvl>
    <w:lvl w:ilvl="1" w:tplc="075221F4">
      <w:start w:val="1"/>
      <w:numFmt w:val="bullet"/>
      <w:lvlText w:val="o"/>
      <w:lvlJc w:val="left"/>
      <w:pPr>
        <w:tabs>
          <w:tab w:val="num" w:pos="1440"/>
        </w:tabs>
        <w:ind w:left="1440" w:hanging="360"/>
      </w:pPr>
      <w:rPr>
        <w:rFonts w:ascii="Courier New" w:hAnsi="Courier New" w:cs="Courier New" w:hint="default"/>
        <w:sz w:val="20"/>
        <w:szCs w:val="20"/>
      </w:rPr>
    </w:lvl>
    <w:lvl w:ilvl="2" w:tplc="191C91EA">
      <w:start w:val="1"/>
      <w:numFmt w:val="bullet"/>
      <w:lvlText w:val=""/>
      <w:lvlJc w:val="left"/>
      <w:pPr>
        <w:tabs>
          <w:tab w:val="num" w:pos="2160"/>
        </w:tabs>
        <w:ind w:left="2160" w:hanging="360"/>
      </w:pPr>
      <w:rPr>
        <w:rFonts w:ascii="Wingdings" w:hAnsi="Wingdings" w:cs="Wingdings" w:hint="default"/>
        <w:sz w:val="20"/>
        <w:szCs w:val="20"/>
      </w:rPr>
    </w:lvl>
    <w:lvl w:ilvl="3" w:tplc="513017CE">
      <w:start w:val="1"/>
      <w:numFmt w:val="bullet"/>
      <w:lvlText w:val=""/>
      <w:lvlJc w:val="left"/>
      <w:pPr>
        <w:tabs>
          <w:tab w:val="num" w:pos="2880"/>
        </w:tabs>
        <w:ind w:left="2880" w:hanging="360"/>
      </w:pPr>
      <w:rPr>
        <w:rFonts w:ascii="Wingdings" w:hAnsi="Wingdings" w:cs="Wingdings" w:hint="default"/>
        <w:sz w:val="20"/>
        <w:szCs w:val="20"/>
      </w:rPr>
    </w:lvl>
    <w:lvl w:ilvl="4" w:tplc="B54A762A">
      <w:start w:val="1"/>
      <w:numFmt w:val="bullet"/>
      <w:lvlText w:val=""/>
      <w:lvlJc w:val="left"/>
      <w:pPr>
        <w:tabs>
          <w:tab w:val="num" w:pos="3600"/>
        </w:tabs>
        <w:ind w:left="3600" w:hanging="360"/>
      </w:pPr>
      <w:rPr>
        <w:rFonts w:ascii="Wingdings" w:hAnsi="Wingdings" w:cs="Wingdings" w:hint="default"/>
        <w:sz w:val="20"/>
        <w:szCs w:val="20"/>
      </w:rPr>
    </w:lvl>
    <w:lvl w:ilvl="5" w:tplc="A13E3F76">
      <w:start w:val="1"/>
      <w:numFmt w:val="bullet"/>
      <w:lvlText w:val=""/>
      <w:lvlJc w:val="left"/>
      <w:pPr>
        <w:tabs>
          <w:tab w:val="num" w:pos="4320"/>
        </w:tabs>
        <w:ind w:left="4320" w:hanging="360"/>
      </w:pPr>
      <w:rPr>
        <w:rFonts w:ascii="Wingdings" w:hAnsi="Wingdings" w:cs="Wingdings" w:hint="default"/>
        <w:sz w:val="20"/>
        <w:szCs w:val="20"/>
      </w:rPr>
    </w:lvl>
    <w:lvl w:ilvl="6" w:tplc="065C7066">
      <w:start w:val="1"/>
      <w:numFmt w:val="bullet"/>
      <w:lvlText w:val=""/>
      <w:lvlJc w:val="left"/>
      <w:pPr>
        <w:tabs>
          <w:tab w:val="num" w:pos="5040"/>
        </w:tabs>
        <w:ind w:left="5040" w:hanging="360"/>
      </w:pPr>
      <w:rPr>
        <w:rFonts w:ascii="Wingdings" w:hAnsi="Wingdings" w:cs="Wingdings" w:hint="default"/>
        <w:sz w:val="20"/>
        <w:szCs w:val="20"/>
      </w:rPr>
    </w:lvl>
    <w:lvl w:ilvl="7" w:tplc="807695FC">
      <w:start w:val="1"/>
      <w:numFmt w:val="bullet"/>
      <w:lvlText w:val=""/>
      <w:lvlJc w:val="left"/>
      <w:pPr>
        <w:tabs>
          <w:tab w:val="num" w:pos="5760"/>
        </w:tabs>
        <w:ind w:left="5760" w:hanging="360"/>
      </w:pPr>
      <w:rPr>
        <w:rFonts w:ascii="Wingdings" w:hAnsi="Wingdings" w:cs="Wingdings" w:hint="default"/>
        <w:sz w:val="20"/>
        <w:szCs w:val="20"/>
      </w:rPr>
    </w:lvl>
    <w:lvl w:ilvl="8" w:tplc="4DCE264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F5F71FC"/>
    <w:multiLevelType w:val="hybridMultilevel"/>
    <w:tmpl w:val="41360634"/>
    <w:lvl w:ilvl="0" w:tplc="4148CF1C">
      <w:start w:val="1"/>
      <w:numFmt w:val="bullet"/>
      <w:lvlText w:val=""/>
      <w:lvlJc w:val="left"/>
      <w:pPr>
        <w:tabs>
          <w:tab w:val="num" w:pos="720"/>
        </w:tabs>
        <w:ind w:left="720" w:hanging="360"/>
      </w:pPr>
      <w:rPr>
        <w:rFonts w:ascii="Symbol" w:hAnsi="Symbol" w:cs="Symbol" w:hint="default"/>
        <w:sz w:val="20"/>
        <w:szCs w:val="20"/>
      </w:rPr>
    </w:lvl>
    <w:lvl w:ilvl="1" w:tplc="ECB0C892">
      <w:start w:val="1"/>
      <w:numFmt w:val="bullet"/>
      <w:lvlText w:val="o"/>
      <w:lvlJc w:val="left"/>
      <w:pPr>
        <w:tabs>
          <w:tab w:val="num" w:pos="1440"/>
        </w:tabs>
        <w:ind w:left="1440" w:hanging="360"/>
      </w:pPr>
      <w:rPr>
        <w:rFonts w:ascii="Courier New" w:hAnsi="Courier New" w:cs="Courier New" w:hint="default"/>
        <w:sz w:val="20"/>
        <w:szCs w:val="20"/>
      </w:rPr>
    </w:lvl>
    <w:lvl w:ilvl="2" w:tplc="004A7130">
      <w:start w:val="1"/>
      <w:numFmt w:val="bullet"/>
      <w:lvlText w:val=""/>
      <w:lvlJc w:val="left"/>
      <w:pPr>
        <w:tabs>
          <w:tab w:val="num" w:pos="2160"/>
        </w:tabs>
        <w:ind w:left="2160" w:hanging="360"/>
      </w:pPr>
      <w:rPr>
        <w:rFonts w:ascii="Wingdings" w:hAnsi="Wingdings" w:cs="Wingdings" w:hint="default"/>
        <w:sz w:val="20"/>
        <w:szCs w:val="20"/>
      </w:rPr>
    </w:lvl>
    <w:lvl w:ilvl="3" w:tplc="AC0A6982">
      <w:start w:val="1"/>
      <w:numFmt w:val="bullet"/>
      <w:lvlText w:val=""/>
      <w:lvlJc w:val="left"/>
      <w:pPr>
        <w:tabs>
          <w:tab w:val="num" w:pos="2880"/>
        </w:tabs>
        <w:ind w:left="2880" w:hanging="360"/>
      </w:pPr>
      <w:rPr>
        <w:rFonts w:ascii="Wingdings" w:hAnsi="Wingdings" w:cs="Wingdings" w:hint="default"/>
        <w:sz w:val="20"/>
        <w:szCs w:val="20"/>
      </w:rPr>
    </w:lvl>
    <w:lvl w:ilvl="4" w:tplc="0B8A2910">
      <w:start w:val="1"/>
      <w:numFmt w:val="bullet"/>
      <w:lvlText w:val=""/>
      <w:lvlJc w:val="left"/>
      <w:pPr>
        <w:tabs>
          <w:tab w:val="num" w:pos="3600"/>
        </w:tabs>
        <w:ind w:left="3600" w:hanging="360"/>
      </w:pPr>
      <w:rPr>
        <w:rFonts w:ascii="Wingdings" w:hAnsi="Wingdings" w:cs="Wingdings" w:hint="default"/>
        <w:sz w:val="20"/>
        <w:szCs w:val="20"/>
      </w:rPr>
    </w:lvl>
    <w:lvl w:ilvl="5" w:tplc="BD5AC9A8">
      <w:start w:val="1"/>
      <w:numFmt w:val="bullet"/>
      <w:lvlText w:val=""/>
      <w:lvlJc w:val="left"/>
      <w:pPr>
        <w:tabs>
          <w:tab w:val="num" w:pos="4320"/>
        </w:tabs>
        <w:ind w:left="4320" w:hanging="360"/>
      </w:pPr>
      <w:rPr>
        <w:rFonts w:ascii="Wingdings" w:hAnsi="Wingdings" w:cs="Wingdings" w:hint="default"/>
        <w:sz w:val="20"/>
        <w:szCs w:val="20"/>
      </w:rPr>
    </w:lvl>
    <w:lvl w:ilvl="6" w:tplc="BBE035A8">
      <w:start w:val="1"/>
      <w:numFmt w:val="bullet"/>
      <w:lvlText w:val=""/>
      <w:lvlJc w:val="left"/>
      <w:pPr>
        <w:tabs>
          <w:tab w:val="num" w:pos="5040"/>
        </w:tabs>
        <w:ind w:left="5040" w:hanging="360"/>
      </w:pPr>
      <w:rPr>
        <w:rFonts w:ascii="Wingdings" w:hAnsi="Wingdings" w:cs="Wingdings" w:hint="default"/>
        <w:sz w:val="20"/>
        <w:szCs w:val="20"/>
      </w:rPr>
    </w:lvl>
    <w:lvl w:ilvl="7" w:tplc="E21E37C4">
      <w:start w:val="1"/>
      <w:numFmt w:val="bullet"/>
      <w:lvlText w:val=""/>
      <w:lvlJc w:val="left"/>
      <w:pPr>
        <w:tabs>
          <w:tab w:val="num" w:pos="5760"/>
        </w:tabs>
        <w:ind w:left="5760" w:hanging="360"/>
      </w:pPr>
      <w:rPr>
        <w:rFonts w:ascii="Wingdings" w:hAnsi="Wingdings" w:cs="Wingdings" w:hint="default"/>
        <w:sz w:val="20"/>
        <w:szCs w:val="20"/>
      </w:rPr>
    </w:lvl>
    <w:lvl w:ilvl="8" w:tplc="D9E26E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0792985"/>
    <w:multiLevelType w:val="hybridMultilevel"/>
    <w:tmpl w:val="02D035DC"/>
    <w:lvl w:ilvl="0" w:tplc="83EA3E6E">
      <w:start w:val="1"/>
      <w:numFmt w:val="bullet"/>
      <w:lvlText w:val=""/>
      <w:lvlJc w:val="left"/>
      <w:pPr>
        <w:tabs>
          <w:tab w:val="num" w:pos="720"/>
        </w:tabs>
        <w:ind w:left="720" w:hanging="360"/>
      </w:pPr>
      <w:rPr>
        <w:rFonts w:ascii="Symbol" w:hAnsi="Symbol" w:cs="Symbol" w:hint="default"/>
        <w:sz w:val="20"/>
        <w:szCs w:val="20"/>
      </w:rPr>
    </w:lvl>
    <w:lvl w:ilvl="1" w:tplc="6C30F67C">
      <w:start w:val="1"/>
      <w:numFmt w:val="bullet"/>
      <w:lvlText w:val="o"/>
      <w:lvlJc w:val="left"/>
      <w:pPr>
        <w:tabs>
          <w:tab w:val="num" w:pos="1440"/>
        </w:tabs>
        <w:ind w:left="1440" w:hanging="360"/>
      </w:pPr>
      <w:rPr>
        <w:rFonts w:ascii="Courier New" w:hAnsi="Courier New" w:cs="Courier New" w:hint="default"/>
        <w:sz w:val="20"/>
        <w:szCs w:val="20"/>
      </w:rPr>
    </w:lvl>
    <w:lvl w:ilvl="2" w:tplc="B1C8FA18">
      <w:start w:val="1"/>
      <w:numFmt w:val="bullet"/>
      <w:lvlText w:val=""/>
      <w:lvlJc w:val="left"/>
      <w:pPr>
        <w:tabs>
          <w:tab w:val="num" w:pos="2160"/>
        </w:tabs>
        <w:ind w:left="2160" w:hanging="360"/>
      </w:pPr>
      <w:rPr>
        <w:rFonts w:ascii="Wingdings" w:hAnsi="Wingdings" w:cs="Wingdings" w:hint="default"/>
        <w:sz w:val="20"/>
        <w:szCs w:val="20"/>
      </w:rPr>
    </w:lvl>
    <w:lvl w:ilvl="3" w:tplc="1128892E">
      <w:start w:val="1"/>
      <w:numFmt w:val="bullet"/>
      <w:lvlText w:val=""/>
      <w:lvlJc w:val="left"/>
      <w:pPr>
        <w:tabs>
          <w:tab w:val="num" w:pos="2880"/>
        </w:tabs>
        <w:ind w:left="2880" w:hanging="360"/>
      </w:pPr>
      <w:rPr>
        <w:rFonts w:ascii="Wingdings" w:hAnsi="Wingdings" w:cs="Wingdings" w:hint="default"/>
        <w:sz w:val="20"/>
        <w:szCs w:val="20"/>
      </w:rPr>
    </w:lvl>
    <w:lvl w:ilvl="4" w:tplc="1A4889FA">
      <w:start w:val="1"/>
      <w:numFmt w:val="bullet"/>
      <w:lvlText w:val=""/>
      <w:lvlJc w:val="left"/>
      <w:pPr>
        <w:tabs>
          <w:tab w:val="num" w:pos="3600"/>
        </w:tabs>
        <w:ind w:left="3600" w:hanging="360"/>
      </w:pPr>
      <w:rPr>
        <w:rFonts w:ascii="Wingdings" w:hAnsi="Wingdings" w:cs="Wingdings" w:hint="default"/>
        <w:sz w:val="20"/>
        <w:szCs w:val="20"/>
      </w:rPr>
    </w:lvl>
    <w:lvl w:ilvl="5" w:tplc="D9E47B24">
      <w:start w:val="1"/>
      <w:numFmt w:val="bullet"/>
      <w:lvlText w:val=""/>
      <w:lvlJc w:val="left"/>
      <w:pPr>
        <w:tabs>
          <w:tab w:val="num" w:pos="4320"/>
        </w:tabs>
        <w:ind w:left="4320" w:hanging="360"/>
      </w:pPr>
      <w:rPr>
        <w:rFonts w:ascii="Wingdings" w:hAnsi="Wingdings" w:cs="Wingdings" w:hint="default"/>
        <w:sz w:val="20"/>
        <w:szCs w:val="20"/>
      </w:rPr>
    </w:lvl>
    <w:lvl w:ilvl="6" w:tplc="8E166446">
      <w:start w:val="1"/>
      <w:numFmt w:val="bullet"/>
      <w:lvlText w:val=""/>
      <w:lvlJc w:val="left"/>
      <w:pPr>
        <w:tabs>
          <w:tab w:val="num" w:pos="5040"/>
        </w:tabs>
        <w:ind w:left="5040" w:hanging="360"/>
      </w:pPr>
      <w:rPr>
        <w:rFonts w:ascii="Wingdings" w:hAnsi="Wingdings" w:cs="Wingdings" w:hint="default"/>
        <w:sz w:val="20"/>
        <w:szCs w:val="20"/>
      </w:rPr>
    </w:lvl>
    <w:lvl w:ilvl="7" w:tplc="318EA000">
      <w:start w:val="1"/>
      <w:numFmt w:val="bullet"/>
      <w:lvlText w:val=""/>
      <w:lvlJc w:val="left"/>
      <w:pPr>
        <w:tabs>
          <w:tab w:val="num" w:pos="5760"/>
        </w:tabs>
        <w:ind w:left="5760" w:hanging="360"/>
      </w:pPr>
      <w:rPr>
        <w:rFonts w:ascii="Wingdings" w:hAnsi="Wingdings" w:cs="Wingdings" w:hint="default"/>
        <w:sz w:val="20"/>
        <w:szCs w:val="20"/>
      </w:rPr>
    </w:lvl>
    <w:lvl w:ilvl="8" w:tplc="BAF833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1F6311E"/>
    <w:multiLevelType w:val="hybridMultilevel"/>
    <w:tmpl w:val="37E23562"/>
    <w:lvl w:ilvl="0" w:tplc="58AE883A">
      <w:start w:val="1"/>
      <w:numFmt w:val="bullet"/>
      <w:lvlText w:val=""/>
      <w:lvlJc w:val="left"/>
      <w:pPr>
        <w:tabs>
          <w:tab w:val="num" w:pos="720"/>
        </w:tabs>
        <w:ind w:left="720" w:hanging="360"/>
      </w:pPr>
      <w:rPr>
        <w:rFonts w:ascii="Symbol" w:hAnsi="Symbol" w:cs="Symbol" w:hint="default"/>
        <w:sz w:val="20"/>
        <w:szCs w:val="20"/>
      </w:rPr>
    </w:lvl>
    <w:lvl w:ilvl="1" w:tplc="B4DABF58">
      <w:start w:val="1"/>
      <w:numFmt w:val="bullet"/>
      <w:lvlText w:val="o"/>
      <w:lvlJc w:val="left"/>
      <w:pPr>
        <w:tabs>
          <w:tab w:val="num" w:pos="1440"/>
        </w:tabs>
        <w:ind w:left="1440" w:hanging="360"/>
      </w:pPr>
      <w:rPr>
        <w:rFonts w:ascii="Courier New" w:hAnsi="Courier New" w:cs="Courier New" w:hint="default"/>
        <w:sz w:val="20"/>
        <w:szCs w:val="20"/>
      </w:rPr>
    </w:lvl>
    <w:lvl w:ilvl="2" w:tplc="2BE68766">
      <w:start w:val="1"/>
      <w:numFmt w:val="bullet"/>
      <w:lvlText w:val=""/>
      <w:lvlJc w:val="left"/>
      <w:pPr>
        <w:tabs>
          <w:tab w:val="num" w:pos="2160"/>
        </w:tabs>
        <w:ind w:left="2160" w:hanging="360"/>
      </w:pPr>
      <w:rPr>
        <w:rFonts w:ascii="Wingdings" w:hAnsi="Wingdings" w:cs="Wingdings" w:hint="default"/>
        <w:sz w:val="20"/>
        <w:szCs w:val="20"/>
      </w:rPr>
    </w:lvl>
    <w:lvl w:ilvl="3" w:tplc="F970BEA2">
      <w:start w:val="1"/>
      <w:numFmt w:val="bullet"/>
      <w:lvlText w:val=""/>
      <w:lvlJc w:val="left"/>
      <w:pPr>
        <w:tabs>
          <w:tab w:val="num" w:pos="2880"/>
        </w:tabs>
        <w:ind w:left="2880" w:hanging="360"/>
      </w:pPr>
      <w:rPr>
        <w:rFonts w:ascii="Wingdings" w:hAnsi="Wingdings" w:cs="Wingdings" w:hint="default"/>
        <w:sz w:val="20"/>
        <w:szCs w:val="20"/>
      </w:rPr>
    </w:lvl>
    <w:lvl w:ilvl="4" w:tplc="FDD68C02">
      <w:start w:val="1"/>
      <w:numFmt w:val="bullet"/>
      <w:lvlText w:val=""/>
      <w:lvlJc w:val="left"/>
      <w:pPr>
        <w:tabs>
          <w:tab w:val="num" w:pos="3600"/>
        </w:tabs>
        <w:ind w:left="3600" w:hanging="360"/>
      </w:pPr>
      <w:rPr>
        <w:rFonts w:ascii="Wingdings" w:hAnsi="Wingdings" w:cs="Wingdings" w:hint="default"/>
        <w:sz w:val="20"/>
        <w:szCs w:val="20"/>
      </w:rPr>
    </w:lvl>
    <w:lvl w:ilvl="5" w:tplc="A27637FE">
      <w:start w:val="1"/>
      <w:numFmt w:val="bullet"/>
      <w:lvlText w:val=""/>
      <w:lvlJc w:val="left"/>
      <w:pPr>
        <w:tabs>
          <w:tab w:val="num" w:pos="4320"/>
        </w:tabs>
        <w:ind w:left="4320" w:hanging="360"/>
      </w:pPr>
      <w:rPr>
        <w:rFonts w:ascii="Wingdings" w:hAnsi="Wingdings" w:cs="Wingdings" w:hint="default"/>
        <w:sz w:val="20"/>
        <w:szCs w:val="20"/>
      </w:rPr>
    </w:lvl>
    <w:lvl w:ilvl="6" w:tplc="8A2AFFF2">
      <w:start w:val="1"/>
      <w:numFmt w:val="bullet"/>
      <w:lvlText w:val=""/>
      <w:lvlJc w:val="left"/>
      <w:pPr>
        <w:tabs>
          <w:tab w:val="num" w:pos="5040"/>
        </w:tabs>
        <w:ind w:left="5040" w:hanging="360"/>
      </w:pPr>
      <w:rPr>
        <w:rFonts w:ascii="Wingdings" w:hAnsi="Wingdings" w:cs="Wingdings" w:hint="default"/>
        <w:sz w:val="20"/>
        <w:szCs w:val="20"/>
      </w:rPr>
    </w:lvl>
    <w:lvl w:ilvl="7" w:tplc="77AA453E">
      <w:start w:val="1"/>
      <w:numFmt w:val="bullet"/>
      <w:lvlText w:val=""/>
      <w:lvlJc w:val="left"/>
      <w:pPr>
        <w:tabs>
          <w:tab w:val="num" w:pos="5760"/>
        </w:tabs>
        <w:ind w:left="5760" w:hanging="360"/>
      </w:pPr>
      <w:rPr>
        <w:rFonts w:ascii="Wingdings" w:hAnsi="Wingdings" w:cs="Wingdings" w:hint="default"/>
        <w:sz w:val="20"/>
        <w:szCs w:val="20"/>
      </w:rPr>
    </w:lvl>
    <w:lvl w:ilvl="8" w:tplc="ACF48C4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96C7957"/>
    <w:multiLevelType w:val="hybridMultilevel"/>
    <w:tmpl w:val="8B302974"/>
    <w:lvl w:ilvl="0" w:tplc="BF688CD2">
      <w:start w:val="1"/>
      <w:numFmt w:val="decimal"/>
      <w:lvlText w:val="%1."/>
      <w:lvlJc w:val="left"/>
      <w:pPr>
        <w:tabs>
          <w:tab w:val="num" w:pos="720"/>
        </w:tabs>
        <w:ind w:left="720" w:hanging="360"/>
      </w:pPr>
    </w:lvl>
    <w:lvl w:ilvl="1" w:tplc="D0FC08C6">
      <w:start w:val="1"/>
      <w:numFmt w:val="decimal"/>
      <w:lvlText w:val="%2."/>
      <w:lvlJc w:val="left"/>
      <w:pPr>
        <w:tabs>
          <w:tab w:val="num" w:pos="1440"/>
        </w:tabs>
        <w:ind w:left="1440" w:hanging="360"/>
      </w:pPr>
    </w:lvl>
    <w:lvl w:ilvl="2" w:tplc="DFD808D4">
      <w:start w:val="1"/>
      <w:numFmt w:val="decimal"/>
      <w:lvlText w:val="%3."/>
      <w:lvlJc w:val="left"/>
      <w:pPr>
        <w:tabs>
          <w:tab w:val="num" w:pos="2160"/>
        </w:tabs>
        <w:ind w:left="2160" w:hanging="360"/>
      </w:pPr>
    </w:lvl>
    <w:lvl w:ilvl="3" w:tplc="067E7114">
      <w:start w:val="1"/>
      <w:numFmt w:val="decimal"/>
      <w:lvlText w:val="%4."/>
      <w:lvlJc w:val="left"/>
      <w:pPr>
        <w:tabs>
          <w:tab w:val="num" w:pos="2880"/>
        </w:tabs>
        <w:ind w:left="2880" w:hanging="360"/>
      </w:pPr>
    </w:lvl>
    <w:lvl w:ilvl="4" w:tplc="A8B6DEDA">
      <w:start w:val="1"/>
      <w:numFmt w:val="decimal"/>
      <w:lvlText w:val="%5."/>
      <w:lvlJc w:val="left"/>
      <w:pPr>
        <w:tabs>
          <w:tab w:val="num" w:pos="3600"/>
        </w:tabs>
        <w:ind w:left="3600" w:hanging="360"/>
      </w:pPr>
    </w:lvl>
    <w:lvl w:ilvl="5" w:tplc="CA70A084">
      <w:start w:val="1"/>
      <w:numFmt w:val="decimal"/>
      <w:lvlText w:val="%6."/>
      <w:lvlJc w:val="left"/>
      <w:pPr>
        <w:tabs>
          <w:tab w:val="num" w:pos="4320"/>
        </w:tabs>
        <w:ind w:left="4320" w:hanging="360"/>
      </w:pPr>
    </w:lvl>
    <w:lvl w:ilvl="6" w:tplc="98E06B58">
      <w:start w:val="1"/>
      <w:numFmt w:val="decimal"/>
      <w:lvlText w:val="%7."/>
      <w:lvlJc w:val="left"/>
      <w:pPr>
        <w:tabs>
          <w:tab w:val="num" w:pos="5040"/>
        </w:tabs>
        <w:ind w:left="5040" w:hanging="360"/>
      </w:pPr>
    </w:lvl>
    <w:lvl w:ilvl="7" w:tplc="8D187528">
      <w:start w:val="1"/>
      <w:numFmt w:val="decimal"/>
      <w:lvlText w:val="%8."/>
      <w:lvlJc w:val="left"/>
      <w:pPr>
        <w:tabs>
          <w:tab w:val="num" w:pos="5760"/>
        </w:tabs>
        <w:ind w:left="5760" w:hanging="360"/>
      </w:pPr>
    </w:lvl>
    <w:lvl w:ilvl="8" w:tplc="084A576E">
      <w:start w:val="1"/>
      <w:numFmt w:val="decimal"/>
      <w:lvlText w:val="%9."/>
      <w:lvlJc w:val="left"/>
      <w:pPr>
        <w:tabs>
          <w:tab w:val="num" w:pos="6480"/>
        </w:tabs>
        <w:ind w:left="6480" w:hanging="360"/>
      </w:pPr>
    </w:lvl>
  </w:abstractNum>
  <w:abstractNum w:abstractNumId="5">
    <w:nsid w:val="224B5312"/>
    <w:multiLevelType w:val="hybridMultilevel"/>
    <w:tmpl w:val="5ABC4118"/>
    <w:lvl w:ilvl="0" w:tplc="B9B83C90">
      <w:start w:val="1"/>
      <w:numFmt w:val="bullet"/>
      <w:lvlText w:val=""/>
      <w:lvlJc w:val="left"/>
      <w:pPr>
        <w:tabs>
          <w:tab w:val="num" w:pos="720"/>
        </w:tabs>
        <w:ind w:left="720" w:hanging="360"/>
      </w:pPr>
      <w:rPr>
        <w:rFonts w:ascii="Symbol" w:hAnsi="Symbol" w:cs="Symbol" w:hint="default"/>
        <w:sz w:val="20"/>
        <w:szCs w:val="20"/>
      </w:rPr>
    </w:lvl>
    <w:lvl w:ilvl="1" w:tplc="D428AB6E">
      <w:start w:val="1"/>
      <w:numFmt w:val="bullet"/>
      <w:lvlText w:val="o"/>
      <w:lvlJc w:val="left"/>
      <w:pPr>
        <w:tabs>
          <w:tab w:val="num" w:pos="1440"/>
        </w:tabs>
        <w:ind w:left="1440" w:hanging="360"/>
      </w:pPr>
      <w:rPr>
        <w:rFonts w:ascii="Courier New" w:hAnsi="Courier New" w:cs="Courier New" w:hint="default"/>
        <w:sz w:val="20"/>
        <w:szCs w:val="20"/>
      </w:rPr>
    </w:lvl>
    <w:lvl w:ilvl="2" w:tplc="09CAE1F8">
      <w:start w:val="1"/>
      <w:numFmt w:val="bullet"/>
      <w:lvlText w:val=""/>
      <w:lvlJc w:val="left"/>
      <w:pPr>
        <w:tabs>
          <w:tab w:val="num" w:pos="2160"/>
        </w:tabs>
        <w:ind w:left="2160" w:hanging="360"/>
      </w:pPr>
      <w:rPr>
        <w:rFonts w:ascii="Wingdings" w:hAnsi="Wingdings" w:cs="Wingdings" w:hint="default"/>
        <w:sz w:val="20"/>
        <w:szCs w:val="20"/>
      </w:rPr>
    </w:lvl>
    <w:lvl w:ilvl="3" w:tplc="892CEE98">
      <w:start w:val="1"/>
      <w:numFmt w:val="bullet"/>
      <w:lvlText w:val=""/>
      <w:lvlJc w:val="left"/>
      <w:pPr>
        <w:tabs>
          <w:tab w:val="num" w:pos="2880"/>
        </w:tabs>
        <w:ind w:left="2880" w:hanging="360"/>
      </w:pPr>
      <w:rPr>
        <w:rFonts w:ascii="Wingdings" w:hAnsi="Wingdings" w:cs="Wingdings" w:hint="default"/>
        <w:sz w:val="20"/>
        <w:szCs w:val="20"/>
      </w:rPr>
    </w:lvl>
    <w:lvl w:ilvl="4" w:tplc="D8D60C42">
      <w:start w:val="1"/>
      <w:numFmt w:val="bullet"/>
      <w:lvlText w:val=""/>
      <w:lvlJc w:val="left"/>
      <w:pPr>
        <w:tabs>
          <w:tab w:val="num" w:pos="3600"/>
        </w:tabs>
        <w:ind w:left="3600" w:hanging="360"/>
      </w:pPr>
      <w:rPr>
        <w:rFonts w:ascii="Wingdings" w:hAnsi="Wingdings" w:cs="Wingdings" w:hint="default"/>
        <w:sz w:val="20"/>
        <w:szCs w:val="20"/>
      </w:rPr>
    </w:lvl>
    <w:lvl w:ilvl="5" w:tplc="8452DA1C">
      <w:start w:val="1"/>
      <w:numFmt w:val="bullet"/>
      <w:lvlText w:val=""/>
      <w:lvlJc w:val="left"/>
      <w:pPr>
        <w:tabs>
          <w:tab w:val="num" w:pos="4320"/>
        </w:tabs>
        <w:ind w:left="4320" w:hanging="360"/>
      </w:pPr>
      <w:rPr>
        <w:rFonts w:ascii="Wingdings" w:hAnsi="Wingdings" w:cs="Wingdings" w:hint="default"/>
        <w:sz w:val="20"/>
        <w:szCs w:val="20"/>
      </w:rPr>
    </w:lvl>
    <w:lvl w:ilvl="6" w:tplc="FFD41388">
      <w:start w:val="1"/>
      <w:numFmt w:val="bullet"/>
      <w:lvlText w:val=""/>
      <w:lvlJc w:val="left"/>
      <w:pPr>
        <w:tabs>
          <w:tab w:val="num" w:pos="5040"/>
        </w:tabs>
        <w:ind w:left="5040" w:hanging="360"/>
      </w:pPr>
      <w:rPr>
        <w:rFonts w:ascii="Wingdings" w:hAnsi="Wingdings" w:cs="Wingdings" w:hint="default"/>
        <w:sz w:val="20"/>
        <w:szCs w:val="20"/>
      </w:rPr>
    </w:lvl>
    <w:lvl w:ilvl="7" w:tplc="CBE250EE">
      <w:start w:val="1"/>
      <w:numFmt w:val="bullet"/>
      <w:lvlText w:val=""/>
      <w:lvlJc w:val="left"/>
      <w:pPr>
        <w:tabs>
          <w:tab w:val="num" w:pos="5760"/>
        </w:tabs>
        <w:ind w:left="5760" w:hanging="360"/>
      </w:pPr>
      <w:rPr>
        <w:rFonts w:ascii="Wingdings" w:hAnsi="Wingdings" w:cs="Wingdings" w:hint="default"/>
        <w:sz w:val="20"/>
        <w:szCs w:val="20"/>
      </w:rPr>
    </w:lvl>
    <w:lvl w:ilvl="8" w:tplc="2C2AB3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5601989"/>
    <w:multiLevelType w:val="hybridMultilevel"/>
    <w:tmpl w:val="C2E8B444"/>
    <w:lvl w:ilvl="0" w:tplc="35A443E4">
      <w:start w:val="1"/>
      <w:numFmt w:val="bullet"/>
      <w:lvlText w:val=""/>
      <w:lvlJc w:val="left"/>
      <w:pPr>
        <w:tabs>
          <w:tab w:val="num" w:pos="720"/>
        </w:tabs>
        <w:ind w:left="720" w:hanging="360"/>
      </w:pPr>
      <w:rPr>
        <w:rFonts w:ascii="Symbol" w:hAnsi="Symbol" w:cs="Symbol" w:hint="default"/>
        <w:sz w:val="20"/>
        <w:szCs w:val="20"/>
      </w:rPr>
    </w:lvl>
    <w:lvl w:ilvl="1" w:tplc="01F435B0">
      <w:start w:val="1"/>
      <w:numFmt w:val="bullet"/>
      <w:lvlText w:val="o"/>
      <w:lvlJc w:val="left"/>
      <w:pPr>
        <w:tabs>
          <w:tab w:val="num" w:pos="1440"/>
        </w:tabs>
        <w:ind w:left="1440" w:hanging="360"/>
      </w:pPr>
      <w:rPr>
        <w:rFonts w:ascii="Courier New" w:hAnsi="Courier New" w:cs="Courier New" w:hint="default"/>
        <w:sz w:val="20"/>
        <w:szCs w:val="20"/>
      </w:rPr>
    </w:lvl>
    <w:lvl w:ilvl="2" w:tplc="12C42B6E">
      <w:start w:val="1"/>
      <w:numFmt w:val="bullet"/>
      <w:lvlText w:val=""/>
      <w:lvlJc w:val="left"/>
      <w:pPr>
        <w:tabs>
          <w:tab w:val="num" w:pos="2160"/>
        </w:tabs>
        <w:ind w:left="2160" w:hanging="360"/>
      </w:pPr>
      <w:rPr>
        <w:rFonts w:ascii="Wingdings" w:hAnsi="Wingdings" w:cs="Wingdings" w:hint="default"/>
        <w:sz w:val="20"/>
        <w:szCs w:val="20"/>
      </w:rPr>
    </w:lvl>
    <w:lvl w:ilvl="3" w:tplc="6638F1AC">
      <w:start w:val="1"/>
      <w:numFmt w:val="bullet"/>
      <w:lvlText w:val=""/>
      <w:lvlJc w:val="left"/>
      <w:pPr>
        <w:tabs>
          <w:tab w:val="num" w:pos="2880"/>
        </w:tabs>
        <w:ind w:left="2880" w:hanging="360"/>
      </w:pPr>
      <w:rPr>
        <w:rFonts w:ascii="Wingdings" w:hAnsi="Wingdings" w:cs="Wingdings" w:hint="default"/>
        <w:sz w:val="20"/>
        <w:szCs w:val="20"/>
      </w:rPr>
    </w:lvl>
    <w:lvl w:ilvl="4" w:tplc="1BF0195C">
      <w:start w:val="1"/>
      <w:numFmt w:val="bullet"/>
      <w:lvlText w:val=""/>
      <w:lvlJc w:val="left"/>
      <w:pPr>
        <w:tabs>
          <w:tab w:val="num" w:pos="3600"/>
        </w:tabs>
        <w:ind w:left="3600" w:hanging="360"/>
      </w:pPr>
      <w:rPr>
        <w:rFonts w:ascii="Wingdings" w:hAnsi="Wingdings" w:cs="Wingdings" w:hint="default"/>
        <w:sz w:val="20"/>
        <w:szCs w:val="20"/>
      </w:rPr>
    </w:lvl>
    <w:lvl w:ilvl="5" w:tplc="67162C88">
      <w:start w:val="1"/>
      <w:numFmt w:val="bullet"/>
      <w:lvlText w:val=""/>
      <w:lvlJc w:val="left"/>
      <w:pPr>
        <w:tabs>
          <w:tab w:val="num" w:pos="4320"/>
        </w:tabs>
        <w:ind w:left="4320" w:hanging="360"/>
      </w:pPr>
      <w:rPr>
        <w:rFonts w:ascii="Wingdings" w:hAnsi="Wingdings" w:cs="Wingdings" w:hint="default"/>
        <w:sz w:val="20"/>
        <w:szCs w:val="20"/>
      </w:rPr>
    </w:lvl>
    <w:lvl w:ilvl="6" w:tplc="DFA08532">
      <w:start w:val="1"/>
      <w:numFmt w:val="bullet"/>
      <w:lvlText w:val=""/>
      <w:lvlJc w:val="left"/>
      <w:pPr>
        <w:tabs>
          <w:tab w:val="num" w:pos="5040"/>
        </w:tabs>
        <w:ind w:left="5040" w:hanging="360"/>
      </w:pPr>
      <w:rPr>
        <w:rFonts w:ascii="Wingdings" w:hAnsi="Wingdings" w:cs="Wingdings" w:hint="default"/>
        <w:sz w:val="20"/>
        <w:szCs w:val="20"/>
      </w:rPr>
    </w:lvl>
    <w:lvl w:ilvl="7" w:tplc="66CE84D4">
      <w:start w:val="1"/>
      <w:numFmt w:val="bullet"/>
      <w:lvlText w:val=""/>
      <w:lvlJc w:val="left"/>
      <w:pPr>
        <w:tabs>
          <w:tab w:val="num" w:pos="5760"/>
        </w:tabs>
        <w:ind w:left="5760" w:hanging="360"/>
      </w:pPr>
      <w:rPr>
        <w:rFonts w:ascii="Wingdings" w:hAnsi="Wingdings" w:cs="Wingdings" w:hint="default"/>
        <w:sz w:val="20"/>
        <w:szCs w:val="20"/>
      </w:rPr>
    </w:lvl>
    <w:lvl w:ilvl="8" w:tplc="31085E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71F5647"/>
    <w:multiLevelType w:val="hybridMultilevel"/>
    <w:tmpl w:val="6AA6E71C"/>
    <w:lvl w:ilvl="0" w:tplc="DD709A7A">
      <w:start w:val="1"/>
      <w:numFmt w:val="bullet"/>
      <w:lvlText w:val=""/>
      <w:lvlJc w:val="left"/>
      <w:pPr>
        <w:tabs>
          <w:tab w:val="num" w:pos="720"/>
        </w:tabs>
        <w:ind w:left="720" w:hanging="360"/>
      </w:pPr>
      <w:rPr>
        <w:rFonts w:ascii="Symbol" w:hAnsi="Symbol" w:cs="Symbol" w:hint="default"/>
        <w:sz w:val="20"/>
        <w:szCs w:val="20"/>
      </w:rPr>
    </w:lvl>
    <w:lvl w:ilvl="1" w:tplc="DBDC1DD2">
      <w:start w:val="1"/>
      <w:numFmt w:val="bullet"/>
      <w:lvlText w:val="o"/>
      <w:lvlJc w:val="left"/>
      <w:pPr>
        <w:tabs>
          <w:tab w:val="num" w:pos="1440"/>
        </w:tabs>
        <w:ind w:left="1440" w:hanging="360"/>
      </w:pPr>
      <w:rPr>
        <w:rFonts w:ascii="Courier New" w:hAnsi="Courier New" w:cs="Courier New" w:hint="default"/>
        <w:sz w:val="20"/>
        <w:szCs w:val="20"/>
      </w:rPr>
    </w:lvl>
    <w:lvl w:ilvl="2" w:tplc="87C4E162">
      <w:start w:val="1"/>
      <w:numFmt w:val="bullet"/>
      <w:lvlText w:val=""/>
      <w:lvlJc w:val="left"/>
      <w:pPr>
        <w:tabs>
          <w:tab w:val="num" w:pos="2160"/>
        </w:tabs>
        <w:ind w:left="2160" w:hanging="360"/>
      </w:pPr>
      <w:rPr>
        <w:rFonts w:ascii="Wingdings" w:hAnsi="Wingdings" w:cs="Wingdings" w:hint="default"/>
        <w:sz w:val="20"/>
        <w:szCs w:val="20"/>
      </w:rPr>
    </w:lvl>
    <w:lvl w:ilvl="3" w:tplc="F7C625D2">
      <w:start w:val="1"/>
      <w:numFmt w:val="bullet"/>
      <w:lvlText w:val=""/>
      <w:lvlJc w:val="left"/>
      <w:pPr>
        <w:tabs>
          <w:tab w:val="num" w:pos="2880"/>
        </w:tabs>
        <w:ind w:left="2880" w:hanging="360"/>
      </w:pPr>
      <w:rPr>
        <w:rFonts w:ascii="Wingdings" w:hAnsi="Wingdings" w:cs="Wingdings" w:hint="default"/>
        <w:sz w:val="20"/>
        <w:szCs w:val="20"/>
      </w:rPr>
    </w:lvl>
    <w:lvl w:ilvl="4" w:tplc="6632010C">
      <w:start w:val="1"/>
      <w:numFmt w:val="bullet"/>
      <w:lvlText w:val=""/>
      <w:lvlJc w:val="left"/>
      <w:pPr>
        <w:tabs>
          <w:tab w:val="num" w:pos="3600"/>
        </w:tabs>
        <w:ind w:left="3600" w:hanging="360"/>
      </w:pPr>
      <w:rPr>
        <w:rFonts w:ascii="Wingdings" w:hAnsi="Wingdings" w:cs="Wingdings" w:hint="default"/>
        <w:sz w:val="20"/>
        <w:szCs w:val="20"/>
      </w:rPr>
    </w:lvl>
    <w:lvl w:ilvl="5" w:tplc="730605C2">
      <w:start w:val="1"/>
      <w:numFmt w:val="bullet"/>
      <w:lvlText w:val=""/>
      <w:lvlJc w:val="left"/>
      <w:pPr>
        <w:tabs>
          <w:tab w:val="num" w:pos="4320"/>
        </w:tabs>
        <w:ind w:left="4320" w:hanging="360"/>
      </w:pPr>
      <w:rPr>
        <w:rFonts w:ascii="Wingdings" w:hAnsi="Wingdings" w:cs="Wingdings" w:hint="default"/>
        <w:sz w:val="20"/>
        <w:szCs w:val="20"/>
      </w:rPr>
    </w:lvl>
    <w:lvl w:ilvl="6" w:tplc="3BB64714">
      <w:start w:val="1"/>
      <w:numFmt w:val="bullet"/>
      <w:lvlText w:val=""/>
      <w:lvlJc w:val="left"/>
      <w:pPr>
        <w:tabs>
          <w:tab w:val="num" w:pos="5040"/>
        </w:tabs>
        <w:ind w:left="5040" w:hanging="360"/>
      </w:pPr>
      <w:rPr>
        <w:rFonts w:ascii="Wingdings" w:hAnsi="Wingdings" w:cs="Wingdings" w:hint="default"/>
        <w:sz w:val="20"/>
        <w:szCs w:val="20"/>
      </w:rPr>
    </w:lvl>
    <w:lvl w:ilvl="7" w:tplc="3D94A5A0">
      <w:start w:val="1"/>
      <w:numFmt w:val="bullet"/>
      <w:lvlText w:val=""/>
      <w:lvlJc w:val="left"/>
      <w:pPr>
        <w:tabs>
          <w:tab w:val="num" w:pos="5760"/>
        </w:tabs>
        <w:ind w:left="5760" w:hanging="360"/>
      </w:pPr>
      <w:rPr>
        <w:rFonts w:ascii="Wingdings" w:hAnsi="Wingdings" w:cs="Wingdings" w:hint="default"/>
        <w:sz w:val="20"/>
        <w:szCs w:val="20"/>
      </w:rPr>
    </w:lvl>
    <w:lvl w:ilvl="8" w:tplc="8B4AF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A3F172F"/>
    <w:multiLevelType w:val="hybridMultilevel"/>
    <w:tmpl w:val="3CB0B964"/>
    <w:lvl w:ilvl="0" w:tplc="B08686B8">
      <w:start w:val="1"/>
      <w:numFmt w:val="bullet"/>
      <w:lvlText w:val=""/>
      <w:lvlJc w:val="left"/>
      <w:pPr>
        <w:tabs>
          <w:tab w:val="num" w:pos="720"/>
        </w:tabs>
        <w:ind w:left="720" w:hanging="360"/>
      </w:pPr>
      <w:rPr>
        <w:rFonts w:ascii="Symbol" w:hAnsi="Symbol" w:cs="Symbol" w:hint="default"/>
        <w:sz w:val="20"/>
        <w:szCs w:val="20"/>
      </w:rPr>
    </w:lvl>
    <w:lvl w:ilvl="1" w:tplc="C3122746">
      <w:start w:val="1"/>
      <w:numFmt w:val="bullet"/>
      <w:lvlText w:val="o"/>
      <w:lvlJc w:val="left"/>
      <w:pPr>
        <w:tabs>
          <w:tab w:val="num" w:pos="1440"/>
        </w:tabs>
        <w:ind w:left="1440" w:hanging="360"/>
      </w:pPr>
      <w:rPr>
        <w:rFonts w:ascii="Courier New" w:hAnsi="Courier New" w:cs="Courier New" w:hint="default"/>
        <w:sz w:val="20"/>
        <w:szCs w:val="20"/>
      </w:rPr>
    </w:lvl>
    <w:lvl w:ilvl="2" w:tplc="FFC257F0">
      <w:start w:val="1"/>
      <w:numFmt w:val="bullet"/>
      <w:lvlText w:val=""/>
      <w:lvlJc w:val="left"/>
      <w:pPr>
        <w:tabs>
          <w:tab w:val="num" w:pos="2160"/>
        </w:tabs>
        <w:ind w:left="2160" w:hanging="360"/>
      </w:pPr>
      <w:rPr>
        <w:rFonts w:ascii="Wingdings" w:hAnsi="Wingdings" w:cs="Wingdings" w:hint="default"/>
        <w:sz w:val="20"/>
        <w:szCs w:val="20"/>
      </w:rPr>
    </w:lvl>
    <w:lvl w:ilvl="3" w:tplc="EFF42326">
      <w:start w:val="1"/>
      <w:numFmt w:val="bullet"/>
      <w:lvlText w:val=""/>
      <w:lvlJc w:val="left"/>
      <w:pPr>
        <w:tabs>
          <w:tab w:val="num" w:pos="2880"/>
        </w:tabs>
        <w:ind w:left="2880" w:hanging="360"/>
      </w:pPr>
      <w:rPr>
        <w:rFonts w:ascii="Wingdings" w:hAnsi="Wingdings" w:cs="Wingdings" w:hint="default"/>
        <w:sz w:val="20"/>
        <w:szCs w:val="20"/>
      </w:rPr>
    </w:lvl>
    <w:lvl w:ilvl="4" w:tplc="A9EC2D62">
      <w:start w:val="1"/>
      <w:numFmt w:val="bullet"/>
      <w:lvlText w:val=""/>
      <w:lvlJc w:val="left"/>
      <w:pPr>
        <w:tabs>
          <w:tab w:val="num" w:pos="3600"/>
        </w:tabs>
        <w:ind w:left="3600" w:hanging="360"/>
      </w:pPr>
      <w:rPr>
        <w:rFonts w:ascii="Wingdings" w:hAnsi="Wingdings" w:cs="Wingdings" w:hint="default"/>
        <w:sz w:val="20"/>
        <w:szCs w:val="20"/>
      </w:rPr>
    </w:lvl>
    <w:lvl w:ilvl="5" w:tplc="7A56ACB0">
      <w:start w:val="1"/>
      <w:numFmt w:val="bullet"/>
      <w:lvlText w:val=""/>
      <w:lvlJc w:val="left"/>
      <w:pPr>
        <w:tabs>
          <w:tab w:val="num" w:pos="4320"/>
        </w:tabs>
        <w:ind w:left="4320" w:hanging="360"/>
      </w:pPr>
      <w:rPr>
        <w:rFonts w:ascii="Wingdings" w:hAnsi="Wingdings" w:cs="Wingdings" w:hint="default"/>
        <w:sz w:val="20"/>
        <w:szCs w:val="20"/>
      </w:rPr>
    </w:lvl>
    <w:lvl w:ilvl="6" w:tplc="7B2E350C">
      <w:start w:val="1"/>
      <w:numFmt w:val="bullet"/>
      <w:lvlText w:val=""/>
      <w:lvlJc w:val="left"/>
      <w:pPr>
        <w:tabs>
          <w:tab w:val="num" w:pos="5040"/>
        </w:tabs>
        <w:ind w:left="5040" w:hanging="360"/>
      </w:pPr>
      <w:rPr>
        <w:rFonts w:ascii="Wingdings" w:hAnsi="Wingdings" w:cs="Wingdings" w:hint="default"/>
        <w:sz w:val="20"/>
        <w:szCs w:val="20"/>
      </w:rPr>
    </w:lvl>
    <w:lvl w:ilvl="7" w:tplc="57109980">
      <w:start w:val="1"/>
      <w:numFmt w:val="bullet"/>
      <w:lvlText w:val=""/>
      <w:lvlJc w:val="left"/>
      <w:pPr>
        <w:tabs>
          <w:tab w:val="num" w:pos="5760"/>
        </w:tabs>
        <w:ind w:left="5760" w:hanging="360"/>
      </w:pPr>
      <w:rPr>
        <w:rFonts w:ascii="Wingdings" w:hAnsi="Wingdings" w:cs="Wingdings" w:hint="default"/>
        <w:sz w:val="20"/>
        <w:szCs w:val="20"/>
      </w:rPr>
    </w:lvl>
    <w:lvl w:ilvl="8" w:tplc="4FBC72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D5C5805"/>
    <w:multiLevelType w:val="hybridMultilevel"/>
    <w:tmpl w:val="DED4E71C"/>
    <w:lvl w:ilvl="0" w:tplc="D6CCECC8">
      <w:start w:val="1"/>
      <w:numFmt w:val="bullet"/>
      <w:lvlText w:val=""/>
      <w:lvlJc w:val="left"/>
      <w:pPr>
        <w:tabs>
          <w:tab w:val="num" w:pos="720"/>
        </w:tabs>
        <w:ind w:left="720" w:hanging="360"/>
      </w:pPr>
      <w:rPr>
        <w:rFonts w:ascii="Symbol" w:hAnsi="Symbol" w:cs="Symbol" w:hint="default"/>
        <w:sz w:val="20"/>
        <w:szCs w:val="20"/>
      </w:rPr>
    </w:lvl>
    <w:lvl w:ilvl="1" w:tplc="44DE549C">
      <w:start w:val="1"/>
      <w:numFmt w:val="bullet"/>
      <w:lvlText w:val="o"/>
      <w:lvlJc w:val="left"/>
      <w:pPr>
        <w:tabs>
          <w:tab w:val="num" w:pos="1440"/>
        </w:tabs>
        <w:ind w:left="1440" w:hanging="360"/>
      </w:pPr>
      <w:rPr>
        <w:rFonts w:ascii="Courier New" w:hAnsi="Courier New" w:cs="Courier New" w:hint="default"/>
        <w:sz w:val="20"/>
        <w:szCs w:val="20"/>
      </w:rPr>
    </w:lvl>
    <w:lvl w:ilvl="2" w:tplc="71926FDA">
      <w:start w:val="1"/>
      <w:numFmt w:val="bullet"/>
      <w:lvlText w:val=""/>
      <w:lvlJc w:val="left"/>
      <w:pPr>
        <w:tabs>
          <w:tab w:val="num" w:pos="2160"/>
        </w:tabs>
        <w:ind w:left="2160" w:hanging="360"/>
      </w:pPr>
      <w:rPr>
        <w:rFonts w:ascii="Wingdings" w:hAnsi="Wingdings" w:cs="Wingdings" w:hint="default"/>
        <w:sz w:val="20"/>
        <w:szCs w:val="20"/>
      </w:rPr>
    </w:lvl>
    <w:lvl w:ilvl="3" w:tplc="9266DF7C">
      <w:start w:val="1"/>
      <w:numFmt w:val="bullet"/>
      <w:lvlText w:val=""/>
      <w:lvlJc w:val="left"/>
      <w:pPr>
        <w:tabs>
          <w:tab w:val="num" w:pos="2880"/>
        </w:tabs>
        <w:ind w:left="2880" w:hanging="360"/>
      </w:pPr>
      <w:rPr>
        <w:rFonts w:ascii="Wingdings" w:hAnsi="Wingdings" w:cs="Wingdings" w:hint="default"/>
        <w:sz w:val="20"/>
        <w:szCs w:val="20"/>
      </w:rPr>
    </w:lvl>
    <w:lvl w:ilvl="4" w:tplc="15AA8AD6">
      <w:start w:val="1"/>
      <w:numFmt w:val="bullet"/>
      <w:lvlText w:val=""/>
      <w:lvlJc w:val="left"/>
      <w:pPr>
        <w:tabs>
          <w:tab w:val="num" w:pos="3600"/>
        </w:tabs>
        <w:ind w:left="3600" w:hanging="360"/>
      </w:pPr>
      <w:rPr>
        <w:rFonts w:ascii="Wingdings" w:hAnsi="Wingdings" w:cs="Wingdings" w:hint="default"/>
        <w:sz w:val="20"/>
        <w:szCs w:val="20"/>
      </w:rPr>
    </w:lvl>
    <w:lvl w:ilvl="5" w:tplc="C3D44372">
      <w:start w:val="1"/>
      <w:numFmt w:val="bullet"/>
      <w:lvlText w:val=""/>
      <w:lvlJc w:val="left"/>
      <w:pPr>
        <w:tabs>
          <w:tab w:val="num" w:pos="4320"/>
        </w:tabs>
        <w:ind w:left="4320" w:hanging="360"/>
      </w:pPr>
      <w:rPr>
        <w:rFonts w:ascii="Wingdings" w:hAnsi="Wingdings" w:cs="Wingdings" w:hint="default"/>
        <w:sz w:val="20"/>
        <w:szCs w:val="20"/>
      </w:rPr>
    </w:lvl>
    <w:lvl w:ilvl="6" w:tplc="FC9A4CD2">
      <w:start w:val="1"/>
      <w:numFmt w:val="bullet"/>
      <w:lvlText w:val=""/>
      <w:lvlJc w:val="left"/>
      <w:pPr>
        <w:tabs>
          <w:tab w:val="num" w:pos="5040"/>
        </w:tabs>
        <w:ind w:left="5040" w:hanging="360"/>
      </w:pPr>
      <w:rPr>
        <w:rFonts w:ascii="Wingdings" w:hAnsi="Wingdings" w:cs="Wingdings" w:hint="default"/>
        <w:sz w:val="20"/>
        <w:szCs w:val="20"/>
      </w:rPr>
    </w:lvl>
    <w:lvl w:ilvl="7" w:tplc="66507530">
      <w:start w:val="1"/>
      <w:numFmt w:val="bullet"/>
      <w:lvlText w:val=""/>
      <w:lvlJc w:val="left"/>
      <w:pPr>
        <w:tabs>
          <w:tab w:val="num" w:pos="5760"/>
        </w:tabs>
        <w:ind w:left="5760" w:hanging="360"/>
      </w:pPr>
      <w:rPr>
        <w:rFonts w:ascii="Wingdings" w:hAnsi="Wingdings" w:cs="Wingdings" w:hint="default"/>
        <w:sz w:val="20"/>
        <w:szCs w:val="20"/>
      </w:rPr>
    </w:lvl>
    <w:lvl w:ilvl="8" w:tplc="474CC1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0F4391C"/>
    <w:multiLevelType w:val="hybridMultilevel"/>
    <w:tmpl w:val="4A0AF984"/>
    <w:lvl w:ilvl="0" w:tplc="F9106A5A">
      <w:start w:val="1"/>
      <w:numFmt w:val="bullet"/>
      <w:lvlText w:val=""/>
      <w:lvlJc w:val="left"/>
      <w:pPr>
        <w:tabs>
          <w:tab w:val="num" w:pos="720"/>
        </w:tabs>
        <w:ind w:left="720" w:hanging="360"/>
      </w:pPr>
      <w:rPr>
        <w:rFonts w:ascii="Symbol" w:hAnsi="Symbol" w:cs="Symbol" w:hint="default"/>
        <w:sz w:val="20"/>
        <w:szCs w:val="20"/>
      </w:rPr>
    </w:lvl>
    <w:lvl w:ilvl="1" w:tplc="7646C6E8">
      <w:start w:val="1"/>
      <w:numFmt w:val="bullet"/>
      <w:lvlText w:val="o"/>
      <w:lvlJc w:val="left"/>
      <w:pPr>
        <w:tabs>
          <w:tab w:val="num" w:pos="1440"/>
        </w:tabs>
        <w:ind w:left="1440" w:hanging="360"/>
      </w:pPr>
      <w:rPr>
        <w:rFonts w:ascii="Courier New" w:hAnsi="Courier New" w:cs="Courier New" w:hint="default"/>
        <w:sz w:val="20"/>
        <w:szCs w:val="20"/>
      </w:rPr>
    </w:lvl>
    <w:lvl w:ilvl="2" w:tplc="3C6A1272">
      <w:start w:val="1"/>
      <w:numFmt w:val="bullet"/>
      <w:lvlText w:val=""/>
      <w:lvlJc w:val="left"/>
      <w:pPr>
        <w:tabs>
          <w:tab w:val="num" w:pos="2160"/>
        </w:tabs>
        <w:ind w:left="2160" w:hanging="360"/>
      </w:pPr>
      <w:rPr>
        <w:rFonts w:ascii="Wingdings" w:hAnsi="Wingdings" w:cs="Wingdings" w:hint="default"/>
        <w:sz w:val="20"/>
        <w:szCs w:val="20"/>
      </w:rPr>
    </w:lvl>
    <w:lvl w:ilvl="3" w:tplc="110EA150">
      <w:start w:val="1"/>
      <w:numFmt w:val="bullet"/>
      <w:lvlText w:val=""/>
      <w:lvlJc w:val="left"/>
      <w:pPr>
        <w:tabs>
          <w:tab w:val="num" w:pos="2880"/>
        </w:tabs>
        <w:ind w:left="2880" w:hanging="360"/>
      </w:pPr>
      <w:rPr>
        <w:rFonts w:ascii="Wingdings" w:hAnsi="Wingdings" w:cs="Wingdings" w:hint="default"/>
        <w:sz w:val="20"/>
        <w:szCs w:val="20"/>
      </w:rPr>
    </w:lvl>
    <w:lvl w:ilvl="4" w:tplc="E730DE2C">
      <w:start w:val="1"/>
      <w:numFmt w:val="bullet"/>
      <w:lvlText w:val=""/>
      <w:lvlJc w:val="left"/>
      <w:pPr>
        <w:tabs>
          <w:tab w:val="num" w:pos="3600"/>
        </w:tabs>
        <w:ind w:left="3600" w:hanging="360"/>
      </w:pPr>
      <w:rPr>
        <w:rFonts w:ascii="Wingdings" w:hAnsi="Wingdings" w:cs="Wingdings" w:hint="default"/>
        <w:sz w:val="20"/>
        <w:szCs w:val="20"/>
      </w:rPr>
    </w:lvl>
    <w:lvl w:ilvl="5" w:tplc="FD241916">
      <w:start w:val="1"/>
      <w:numFmt w:val="bullet"/>
      <w:lvlText w:val=""/>
      <w:lvlJc w:val="left"/>
      <w:pPr>
        <w:tabs>
          <w:tab w:val="num" w:pos="4320"/>
        </w:tabs>
        <w:ind w:left="4320" w:hanging="360"/>
      </w:pPr>
      <w:rPr>
        <w:rFonts w:ascii="Wingdings" w:hAnsi="Wingdings" w:cs="Wingdings" w:hint="default"/>
        <w:sz w:val="20"/>
        <w:szCs w:val="20"/>
      </w:rPr>
    </w:lvl>
    <w:lvl w:ilvl="6" w:tplc="A0E05496">
      <w:start w:val="1"/>
      <w:numFmt w:val="bullet"/>
      <w:lvlText w:val=""/>
      <w:lvlJc w:val="left"/>
      <w:pPr>
        <w:tabs>
          <w:tab w:val="num" w:pos="5040"/>
        </w:tabs>
        <w:ind w:left="5040" w:hanging="360"/>
      </w:pPr>
      <w:rPr>
        <w:rFonts w:ascii="Wingdings" w:hAnsi="Wingdings" w:cs="Wingdings" w:hint="default"/>
        <w:sz w:val="20"/>
        <w:szCs w:val="20"/>
      </w:rPr>
    </w:lvl>
    <w:lvl w:ilvl="7" w:tplc="9196A246">
      <w:start w:val="1"/>
      <w:numFmt w:val="bullet"/>
      <w:lvlText w:val=""/>
      <w:lvlJc w:val="left"/>
      <w:pPr>
        <w:tabs>
          <w:tab w:val="num" w:pos="5760"/>
        </w:tabs>
        <w:ind w:left="5760" w:hanging="360"/>
      </w:pPr>
      <w:rPr>
        <w:rFonts w:ascii="Wingdings" w:hAnsi="Wingdings" w:cs="Wingdings" w:hint="default"/>
        <w:sz w:val="20"/>
        <w:szCs w:val="20"/>
      </w:rPr>
    </w:lvl>
    <w:lvl w:ilvl="8" w:tplc="F0EAEC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19A165C"/>
    <w:multiLevelType w:val="hybridMultilevel"/>
    <w:tmpl w:val="DBC0E56A"/>
    <w:lvl w:ilvl="0" w:tplc="BE3A6066">
      <w:start w:val="1"/>
      <w:numFmt w:val="bullet"/>
      <w:lvlText w:val=""/>
      <w:lvlJc w:val="left"/>
      <w:pPr>
        <w:tabs>
          <w:tab w:val="num" w:pos="720"/>
        </w:tabs>
        <w:ind w:left="720" w:hanging="360"/>
      </w:pPr>
      <w:rPr>
        <w:rFonts w:ascii="Symbol" w:hAnsi="Symbol" w:cs="Symbol" w:hint="default"/>
        <w:sz w:val="20"/>
        <w:szCs w:val="20"/>
      </w:rPr>
    </w:lvl>
    <w:lvl w:ilvl="1" w:tplc="9F84F786">
      <w:start w:val="1"/>
      <w:numFmt w:val="bullet"/>
      <w:lvlText w:val="o"/>
      <w:lvlJc w:val="left"/>
      <w:pPr>
        <w:tabs>
          <w:tab w:val="num" w:pos="1440"/>
        </w:tabs>
        <w:ind w:left="1440" w:hanging="360"/>
      </w:pPr>
      <w:rPr>
        <w:rFonts w:ascii="Courier New" w:hAnsi="Courier New" w:cs="Courier New" w:hint="default"/>
        <w:sz w:val="20"/>
        <w:szCs w:val="20"/>
      </w:rPr>
    </w:lvl>
    <w:lvl w:ilvl="2" w:tplc="79DA3ED0">
      <w:start w:val="1"/>
      <w:numFmt w:val="bullet"/>
      <w:lvlText w:val=""/>
      <w:lvlJc w:val="left"/>
      <w:pPr>
        <w:tabs>
          <w:tab w:val="num" w:pos="2160"/>
        </w:tabs>
        <w:ind w:left="2160" w:hanging="360"/>
      </w:pPr>
      <w:rPr>
        <w:rFonts w:ascii="Wingdings" w:hAnsi="Wingdings" w:cs="Wingdings" w:hint="default"/>
        <w:sz w:val="20"/>
        <w:szCs w:val="20"/>
      </w:rPr>
    </w:lvl>
    <w:lvl w:ilvl="3" w:tplc="231C3EBE">
      <w:start w:val="1"/>
      <w:numFmt w:val="bullet"/>
      <w:lvlText w:val=""/>
      <w:lvlJc w:val="left"/>
      <w:pPr>
        <w:tabs>
          <w:tab w:val="num" w:pos="2880"/>
        </w:tabs>
        <w:ind w:left="2880" w:hanging="360"/>
      </w:pPr>
      <w:rPr>
        <w:rFonts w:ascii="Wingdings" w:hAnsi="Wingdings" w:cs="Wingdings" w:hint="default"/>
        <w:sz w:val="20"/>
        <w:szCs w:val="20"/>
      </w:rPr>
    </w:lvl>
    <w:lvl w:ilvl="4" w:tplc="7C96052E">
      <w:start w:val="1"/>
      <w:numFmt w:val="bullet"/>
      <w:lvlText w:val=""/>
      <w:lvlJc w:val="left"/>
      <w:pPr>
        <w:tabs>
          <w:tab w:val="num" w:pos="3600"/>
        </w:tabs>
        <w:ind w:left="3600" w:hanging="360"/>
      </w:pPr>
      <w:rPr>
        <w:rFonts w:ascii="Wingdings" w:hAnsi="Wingdings" w:cs="Wingdings" w:hint="default"/>
        <w:sz w:val="20"/>
        <w:szCs w:val="20"/>
      </w:rPr>
    </w:lvl>
    <w:lvl w:ilvl="5" w:tplc="F94C6218">
      <w:start w:val="1"/>
      <w:numFmt w:val="bullet"/>
      <w:lvlText w:val=""/>
      <w:lvlJc w:val="left"/>
      <w:pPr>
        <w:tabs>
          <w:tab w:val="num" w:pos="4320"/>
        </w:tabs>
        <w:ind w:left="4320" w:hanging="360"/>
      </w:pPr>
      <w:rPr>
        <w:rFonts w:ascii="Wingdings" w:hAnsi="Wingdings" w:cs="Wingdings" w:hint="default"/>
        <w:sz w:val="20"/>
        <w:szCs w:val="20"/>
      </w:rPr>
    </w:lvl>
    <w:lvl w:ilvl="6" w:tplc="CC186B0C">
      <w:start w:val="1"/>
      <w:numFmt w:val="bullet"/>
      <w:lvlText w:val=""/>
      <w:lvlJc w:val="left"/>
      <w:pPr>
        <w:tabs>
          <w:tab w:val="num" w:pos="5040"/>
        </w:tabs>
        <w:ind w:left="5040" w:hanging="360"/>
      </w:pPr>
      <w:rPr>
        <w:rFonts w:ascii="Wingdings" w:hAnsi="Wingdings" w:cs="Wingdings" w:hint="default"/>
        <w:sz w:val="20"/>
        <w:szCs w:val="20"/>
      </w:rPr>
    </w:lvl>
    <w:lvl w:ilvl="7" w:tplc="08447D1E">
      <w:start w:val="1"/>
      <w:numFmt w:val="bullet"/>
      <w:lvlText w:val=""/>
      <w:lvlJc w:val="left"/>
      <w:pPr>
        <w:tabs>
          <w:tab w:val="num" w:pos="5760"/>
        </w:tabs>
        <w:ind w:left="5760" w:hanging="360"/>
      </w:pPr>
      <w:rPr>
        <w:rFonts w:ascii="Wingdings" w:hAnsi="Wingdings" w:cs="Wingdings" w:hint="default"/>
        <w:sz w:val="20"/>
        <w:szCs w:val="20"/>
      </w:rPr>
    </w:lvl>
    <w:lvl w:ilvl="8" w:tplc="81E6DA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66C4438B"/>
    <w:multiLevelType w:val="hybridMultilevel"/>
    <w:tmpl w:val="BBF2AE34"/>
    <w:lvl w:ilvl="0" w:tplc="A16E7FEA">
      <w:start w:val="1"/>
      <w:numFmt w:val="bullet"/>
      <w:lvlText w:val=""/>
      <w:lvlJc w:val="left"/>
      <w:pPr>
        <w:tabs>
          <w:tab w:val="num" w:pos="720"/>
        </w:tabs>
        <w:ind w:left="720" w:hanging="360"/>
      </w:pPr>
      <w:rPr>
        <w:rFonts w:ascii="Symbol" w:hAnsi="Symbol" w:cs="Symbol" w:hint="default"/>
        <w:sz w:val="20"/>
        <w:szCs w:val="20"/>
      </w:rPr>
    </w:lvl>
    <w:lvl w:ilvl="1" w:tplc="A07C3CC8">
      <w:start w:val="1"/>
      <w:numFmt w:val="bullet"/>
      <w:lvlText w:val="o"/>
      <w:lvlJc w:val="left"/>
      <w:pPr>
        <w:tabs>
          <w:tab w:val="num" w:pos="1440"/>
        </w:tabs>
        <w:ind w:left="1440" w:hanging="360"/>
      </w:pPr>
      <w:rPr>
        <w:rFonts w:ascii="Courier New" w:hAnsi="Courier New" w:cs="Courier New" w:hint="default"/>
        <w:sz w:val="20"/>
        <w:szCs w:val="20"/>
      </w:rPr>
    </w:lvl>
    <w:lvl w:ilvl="2" w:tplc="1F207442">
      <w:start w:val="1"/>
      <w:numFmt w:val="bullet"/>
      <w:lvlText w:val=""/>
      <w:lvlJc w:val="left"/>
      <w:pPr>
        <w:tabs>
          <w:tab w:val="num" w:pos="2160"/>
        </w:tabs>
        <w:ind w:left="2160" w:hanging="360"/>
      </w:pPr>
      <w:rPr>
        <w:rFonts w:ascii="Wingdings" w:hAnsi="Wingdings" w:cs="Wingdings" w:hint="default"/>
        <w:sz w:val="20"/>
        <w:szCs w:val="20"/>
      </w:rPr>
    </w:lvl>
    <w:lvl w:ilvl="3" w:tplc="AA46AD06">
      <w:start w:val="1"/>
      <w:numFmt w:val="bullet"/>
      <w:lvlText w:val=""/>
      <w:lvlJc w:val="left"/>
      <w:pPr>
        <w:tabs>
          <w:tab w:val="num" w:pos="2880"/>
        </w:tabs>
        <w:ind w:left="2880" w:hanging="360"/>
      </w:pPr>
      <w:rPr>
        <w:rFonts w:ascii="Wingdings" w:hAnsi="Wingdings" w:cs="Wingdings" w:hint="default"/>
        <w:sz w:val="20"/>
        <w:szCs w:val="20"/>
      </w:rPr>
    </w:lvl>
    <w:lvl w:ilvl="4" w:tplc="4FD40110">
      <w:start w:val="1"/>
      <w:numFmt w:val="bullet"/>
      <w:lvlText w:val=""/>
      <w:lvlJc w:val="left"/>
      <w:pPr>
        <w:tabs>
          <w:tab w:val="num" w:pos="3600"/>
        </w:tabs>
        <w:ind w:left="3600" w:hanging="360"/>
      </w:pPr>
      <w:rPr>
        <w:rFonts w:ascii="Wingdings" w:hAnsi="Wingdings" w:cs="Wingdings" w:hint="default"/>
        <w:sz w:val="20"/>
        <w:szCs w:val="20"/>
      </w:rPr>
    </w:lvl>
    <w:lvl w:ilvl="5" w:tplc="12B610FA">
      <w:start w:val="1"/>
      <w:numFmt w:val="bullet"/>
      <w:lvlText w:val=""/>
      <w:lvlJc w:val="left"/>
      <w:pPr>
        <w:tabs>
          <w:tab w:val="num" w:pos="4320"/>
        </w:tabs>
        <w:ind w:left="4320" w:hanging="360"/>
      </w:pPr>
      <w:rPr>
        <w:rFonts w:ascii="Wingdings" w:hAnsi="Wingdings" w:cs="Wingdings" w:hint="default"/>
        <w:sz w:val="20"/>
        <w:szCs w:val="20"/>
      </w:rPr>
    </w:lvl>
    <w:lvl w:ilvl="6" w:tplc="B72A67EA">
      <w:start w:val="1"/>
      <w:numFmt w:val="bullet"/>
      <w:lvlText w:val=""/>
      <w:lvlJc w:val="left"/>
      <w:pPr>
        <w:tabs>
          <w:tab w:val="num" w:pos="5040"/>
        </w:tabs>
        <w:ind w:left="5040" w:hanging="360"/>
      </w:pPr>
      <w:rPr>
        <w:rFonts w:ascii="Wingdings" w:hAnsi="Wingdings" w:cs="Wingdings" w:hint="default"/>
        <w:sz w:val="20"/>
        <w:szCs w:val="20"/>
      </w:rPr>
    </w:lvl>
    <w:lvl w:ilvl="7" w:tplc="DF0A2328">
      <w:start w:val="1"/>
      <w:numFmt w:val="bullet"/>
      <w:lvlText w:val=""/>
      <w:lvlJc w:val="left"/>
      <w:pPr>
        <w:tabs>
          <w:tab w:val="num" w:pos="5760"/>
        </w:tabs>
        <w:ind w:left="5760" w:hanging="360"/>
      </w:pPr>
      <w:rPr>
        <w:rFonts w:ascii="Wingdings" w:hAnsi="Wingdings" w:cs="Wingdings" w:hint="default"/>
        <w:sz w:val="20"/>
        <w:szCs w:val="20"/>
      </w:rPr>
    </w:lvl>
    <w:lvl w:ilvl="8" w:tplc="09EAD2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CEF5682"/>
    <w:multiLevelType w:val="hybridMultilevel"/>
    <w:tmpl w:val="E3D2B324"/>
    <w:lvl w:ilvl="0" w:tplc="F0B4AD32">
      <w:start w:val="1"/>
      <w:numFmt w:val="bullet"/>
      <w:lvlText w:val=""/>
      <w:lvlJc w:val="left"/>
      <w:pPr>
        <w:tabs>
          <w:tab w:val="num" w:pos="720"/>
        </w:tabs>
        <w:ind w:left="720" w:hanging="360"/>
      </w:pPr>
      <w:rPr>
        <w:rFonts w:ascii="Symbol" w:hAnsi="Symbol" w:cs="Symbol" w:hint="default"/>
        <w:sz w:val="20"/>
        <w:szCs w:val="20"/>
      </w:rPr>
    </w:lvl>
    <w:lvl w:ilvl="1" w:tplc="F7949968">
      <w:start w:val="1"/>
      <w:numFmt w:val="bullet"/>
      <w:lvlText w:val="o"/>
      <w:lvlJc w:val="left"/>
      <w:pPr>
        <w:tabs>
          <w:tab w:val="num" w:pos="1440"/>
        </w:tabs>
        <w:ind w:left="1440" w:hanging="360"/>
      </w:pPr>
      <w:rPr>
        <w:rFonts w:ascii="Courier New" w:hAnsi="Courier New" w:cs="Courier New" w:hint="default"/>
        <w:sz w:val="20"/>
        <w:szCs w:val="20"/>
      </w:rPr>
    </w:lvl>
    <w:lvl w:ilvl="2" w:tplc="D4DEE996">
      <w:start w:val="1"/>
      <w:numFmt w:val="bullet"/>
      <w:lvlText w:val=""/>
      <w:lvlJc w:val="left"/>
      <w:pPr>
        <w:tabs>
          <w:tab w:val="num" w:pos="2160"/>
        </w:tabs>
        <w:ind w:left="2160" w:hanging="360"/>
      </w:pPr>
      <w:rPr>
        <w:rFonts w:ascii="Wingdings" w:hAnsi="Wingdings" w:cs="Wingdings" w:hint="default"/>
        <w:sz w:val="20"/>
        <w:szCs w:val="20"/>
      </w:rPr>
    </w:lvl>
    <w:lvl w:ilvl="3" w:tplc="CF08EA42">
      <w:start w:val="1"/>
      <w:numFmt w:val="bullet"/>
      <w:lvlText w:val=""/>
      <w:lvlJc w:val="left"/>
      <w:pPr>
        <w:tabs>
          <w:tab w:val="num" w:pos="2880"/>
        </w:tabs>
        <w:ind w:left="2880" w:hanging="360"/>
      </w:pPr>
      <w:rPr>
        <w:rFonts w:ascii="Wingdings" w:hAnsi="Wingdings" w:cs="Wingdings" w:hint="default"/>
        <w:sz w:val="20"/>
        <w:szCs w:val="20"/>
      </w:rPr>
    </w:lvl>
    <w:lvl w:ilvl="4" w:tplc="7A904FAE">
      <w:start w:val="1"/>
      <w:numFmt w:val="bullet"/>
      <w:lvlText w:val=""/>
      <w:lvlJc w:val="left"/>
      <w:pPr>
        <w:tabs>
          <w:tab w:val="num" w:pos="3600"/>
        </w:tabs>
        <w:ind w:left="3600" w:hanging="360"/>
      </w:pPr>
      <w:rPr>
        <w:rFonts w:ascii="Wingdings" w:hAnsi="Wingdings" w:cs="Wingdings" w:hint="default"/>
        <w:sz w:val="20"/>
        <w:szCs w:val="20"/>
      </w:rPr>
    </w:lvl>
    <w:lvl w:ilvl="5" w:tplc="2DF6BA4E">
      <w:start w:val="1"/>
      <w:numFmt w:val="bullet"/>
      <w:lvlText w:val=""/>
      <w:lvlJc w:val="left"/>
      <w:pPr>
        <w:tabs>
          <w:tab w:val="num" w:pos="4320"/>
        </w:tabs>
        <w:ind w:left="4320" w:hanging="360"/>
      </w:pPr>
      <w:rPr>
        <w:rFonts w:ascii="Wingdings" w:hAnsi="Wingdings" w:cs="Wingdings" w:hint="default"/>
        <w:sz w:val="20"/>
        <w:szCs w:val="20"/>
      </w:rPr>
    </w:lvl>
    <w:lvl w:ilvl="6" w:tplc="DB225474">
      <w:start w:val="1"/>
      <w:numFmt w:val="bullet"/>
      <w:lvlText w:val=""/>
      <w:lvlJc w:val="left"/>
      <w:pPr>
        <w:tabs>
          <w:tab w:val="num" w:pos="5040"/>
        </w:tabs>
        <w:ind w:left="5040" w:hanging="360"/>
      </w:pPr>
      <w:rPr>
        <w:rFonts w:ascii="Wingdings" w:hAnsi="Wingdings" w:cs="Wingdings" w:hint="default"/>
        <w:sz w:val="20"/>
        <w:szCs w:val="20"/>
      </w:rPr>
    </w:lvl>
    <w:lvl w:ilvl="7" w:tplc="80E42CC0">
      <w:start w:val="1"/>
      <w:numFmt w:val="bullet"/>
      <w:lvlText w:val=""/>
      <w:lvlJc w:val="left"/>
      <w:pPr>
        <w:tabs>
          <w:tab w:val="num" w:pos="5760"/>
        </w:tabs>
        <w:ind w:left="5760" w:hanging="360"/>
      </w:pPr>
      <w:rPr>
        <w:rFonts w:ascii="Wingdings" w:hAnsi="Wingdings" w:cs="Wingdings" w:hint="default"/>
        <w:sz w:val="20"/>
        <w:szCs w:val="20"/>
      </w:rPr>
    </w:lvl>
    <w:lvl w:ilvl="8" w:tplc="1746217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D0C0FF3"/>
    <w:multiLevelType w:val="hybridMultilevel"/>
    <w:tmpl w:val="3AE24528"/>
    <w:lvl w:ilvl="0" w:tplc="A46063AE">
      <w:start w:val="1"/>
      <w:numFmt w:val="bullet"/>
      <w:lvlText w:val=""/>
      <w:lvlJc w:val="left"/>
      <w:pPr>
        <w:tabs>
          <w:tab w:val="num" w:pos="720"/>
        </w:tabs>
        <w:ind w:left="720" w:hanging="360"/>
      </w:pPr>
      <w:rPr>
        <w:rFonts w:ascii="Symbol" w:hAnsi="Symbol" w:cs="Symbol" w:hint="default"/>
        <w:sz w:val="20"/>
        <w:szCs w:val="20"/>
      </w:rPr>
    </w:lvl>
    <w:lvl w:ilvl="1" w:tplc="8C088762">
      <w:start w:val="1"/>
      <w:numFmt w:val="bullet"/>
      <w:lvlText w:val="o"/>
      <w:lvlJc w:val="left"/>
      <w:pPr>
        <w:tabs>
          <w:tab w:val="num" w:pos="1440"/>
        </w:tabs>
        <w:ind w:left="1440" w:hanging="360"/>
      </w:pPr>
      <w:rPr>
        <w:rFonts w:ascii="Courier New" w:hAnsi="Courier New" w:cs="Courier New" w:hint="default"/>
        <w:sz w:val="20"/>
        <w:szCs w:val="20"/>
      </w:rPr>
    </w:lvl>
    <w:lvl w:ilvl="2" w:tplc="525E3B6E">
      <w:start w:val="1"/>
      <w:numFmt w:val="bullet"/>
      <w:lvlText w:val=""/>
      <w:lvlJc w:val="left"/>
      <w:pPr>
        <w:tabs>
          <w:tab w:val="num" w:pos="2160"/>
        </w:tabs>
        <w:ind w:left="2160" w:hanging="360"/>
      </w:pPr>
      <w:rPr>
        <w:rFonts w:ascii="Wingdings" w:hAnsi="Wingdings" w:cs="Wingdings" w:hint="default"/>
        <w:sz w:val="20"/>
        <w:szCs w:val="20"/>
      </w:rPr>
    </w:lvl>
    <w:lvl w:ilvl="3" w:tplc="3C9A57C2">
      <w:start w:val="1"/>
      <w:numFmt w:val="bullet"/>
      <w:lvlText w:val=""/>
      <w:lvlJc w:val="left"/>
      <w:pPr>
        <w:tabs>
          <w:tab w:val="num" w:pos="2880"/>
        </w:tabs>
        <w:ind w:left="2880" w:hanging="360"/>
      </w:pPr>
      <w:rPr>
        <w:rFonts w:ascii="Wingdings" w:hAnsi="Wingdings" w:cs="Wingdings" w:hint="default"/>
        <w:sz w:val="20"/>
        <w:szCs w:val="20"/>
      </w:rPr>
    </w:lvl>
    <w:lvl w:ilvl="4" w:tplc="3060623E">
      <w:start w:val="1"/>
      <w:numFmt w:val="bullet"/>
      <w:lvlText w:val=""/>
      <w:lvlJc w:val="left"/>
      <w:pPr>
        <w:tabs>
          <w:tab w:val="num" w:pos="3600"/>
        </w:tabs>
        <w:ind w:left="3600" w:hanging="360"/>
      </w:pPr>
      <w:rPr>
        <w:rFonts w:ascii="Wingdings" w:hAnsi="Wingdings" w:cs="Wingdings" w:hint="default"/>
        <w:sz w:val="20"/>
        <w:szCs w:val="20"/>
      </w:rPr>
    </w:lvl>
    <w:lvl w:ilvl="5" w:tplc="59966D14">
      <w:start w:val="1"/>
      <w:numFmt w:val="bullet"/>
      <w:lvlText w:val=""/>
      <w:lvlJc w:val="left"/>
      <w:pPr>
        <w:tabs>
          <w:tab w:val="num" w:pos="4320"/>
        </w:tabs>
        <w:ind w:left="4320" w:hanging="360"/>
      </w:pPr>
      <w:rPr>
        <w:rFonts w:ascii="Wingdings" w:hAnsi="Wingdings" w:cs="Wingdings" w:hint="default"/>
        <w:sz w:val="20"/>
        <w:szCs w:val="20"/>
      </w:rPr>
    </w:lvl>
    <w:lvl w:ilvl="6" w:tplc="1A36E5E6">
      <w:start w:val="1"/>
      <w:numFmt w:val="bullet"/>
      <w:lvlText w:val=""/>
      <w:lvlJc w:val="left"/>
      <w:pPr>
        <w:tabs>
          <w:tab w:val="num" w:pos="5040"/>
        </w:tabs>
        <w:ind w:left="5040" w:hanging="360"/>
      </w:pPr>
      <w:rPr>
        <w:rFonts w:ascii="Wingdings" w:hAnsi="Wingdings" w:cs="Wingdings" w:hint="default"/>
        <w:sz w:val="20"/>
        <w:szCs w:val="20"/>
      </w:rPr>
    </w:lvl>
    <w:lvl w:ilvl="7" w:tplc="2E8C209E">
      <w:start w:val="1"/>
      <w:numFmt w:val="bullet"/>
      <w:lvlText w:val=""/>
      <w:lvlJc w:val="left"/>
      <w:pPr>
        <w:tabs>
          <w:tab w:val="num" w:pos="5760"/>
        </w:tabs>
        <w:ind w:left="5760" w:hanging="360"/>
      </w:pPr>
      <w:rPr>
        <w:rFonts w:ascii="Wingdings" w:hAnsi="Wingdings" w:cs="Wingdings" w:hint="default"/>
        <w:sz w:val="20"/>
        <w:szCs w:val="20"/>
      </w:rPr>
    </w:lvl>
    <w:lvl w:ilvl="8" w:tplc="9998CD6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DCA07F0"/>
    <w:multiLevelType w:val="hybridMultilevel"/>
    <w:tmpl w:val="7C4267D2"/>
    <w:lvl w:ilvl="0" w:tplc="532E9CE4">
      <w:start w:val="1"/>
      <w:numFmt w:val="decimal"/>
      <w:lvlText w:val="%1."/>
      <w:lvlJc w:val="left"/>
      <w:pPr>
        <w:tabs>
          <w:tab w:val="num" w:pos="720"/>
        </w:tabs>
        <w:ind w:left="720" w:hanging="360"/>
      </w:pPr>
    </w:lvl>
    <w:lvl w:ilvl="1" w:tplc="3D0098DE">
      <w:start w:val="1"/>
      <w:numFmt w:val="decimal"/>
      <w:lvlText w:val="%2."/>
      <w:lvlJc w:val="left"/>
      <w:pPr>
        <w:tabs>
          <w:tab w:val="num" w:pos="1440"/>
        </w:tabs>
        <w:ind w:left="1440" w:hanging="360"/>
      </w:pPr>
    </w:lvl>
    <w:lvl w:ilvl="2" w:tplc="13BA4CFC">
      <w:start w:val="1"/>
      <w:numFmt w:val="decimal"/>
      <w:lvlText w:val="%3."/>
      <w:lvlJc w:val="left"/>
      <w:pPr>
        <w:tabs>
          <w:tab w:val="num" w:pos="2160"/>
        </w:tabs>
        <w:ind w:left="2160" w:hanging="360"/>
      </w:pPr>
    </w:lvl>
    <w:lvl w:ilvl="3" w:tplc="D1320DEE">
      <w:start w:val="1"/>
      <w:numFmt w:val="decimal"/>
      <w:lvlText w:val="%4."/>
      <w:lvlJc w:val="left"/>
      <w:pPr>
        <w:tabs>
          <w:tab w:val="num" w:pos="2880"/>
        </w:tabs>
        <w:ind w:left="2880" w:hanging="360"/>
      </w:pPr>
    </w:lvl>
    <w:lvl w:ilvl="4" w:tplc="A3B24AF0">
      <w:start w:val="1"/>
      <w:numFmt w:val="decimal"/>
      <w:lvlText w:val="%5."/>
      <w:lvlJc w:val="left"/>
      <w:pPr>
        <w:tabs>
          <w:tab w:val="num" w:pos="3600"/>
        </w:tabs>
        <w:ind w:left="3600" w:hanging="360"/>
      </w:pPr>
    </w:lvl>
    <w:lvl w:ilvl="5" w:tplc="66CC2AF6">
      <w:start w:val="1"/>
      <w:numFmt w:val="decimal"/>
      <w:lvlText w:val="%6."/>
      <w:lvlJc w:val="left"/>
      <w:pPr>
        <w:tabs>
          <w:tab w:val="num" w:pos="4320"/>
        </w:tabs>
        <w:ind w:left="4320" w:hanging="360"/>
      </w:pPr>
    </w:lvl>
    <w:lvl w:ilvl="6" w:tplc="955A3020">
      <w:start w:val="1"/>
      <w:numFmt w:val="decimal"/>
      <w:lvlText w:val="%7."/>
      <w:lvlJc w:val="left"/>
      <w:pPr>
        <w:tabs>
          <w:tab w:val="num" w:pos="5040"/>
        </w:tabs>
        <w:ind w:left="5040" w:hanging="360"/>
      </w:pPr>
    </w:lvl>
    <w:lvl w:ilvl="7" w:tplc="B0CCF23A">
      <w:start w:val="1"/>
      <w:numFmt w:val="decimal"/>
      <w:lvlText w:val="%8."/>
      <w:lvlJc w:val="left"/>
      <w:pPr>
        <w:tabs>
          <w:tab w:val="num" w:pos="5760"/>
        </w:tabs>
        <w:ind w:left="5760" w:hanging="360"/>
      </w:pPr>
    </w:lvl>
    <w:lvl w:ilvl="8" w:tplc="5EE63808">
      <w:start w:val="1"/>
      <w:numFmt w:val="decimal"/>
      <w:lvlText w:val="%9."/>
      <w:lvlJc w:val="left"/>
      <w:pPr>
        <w:tabs>
          <w:tab w:val="num" w:pos="6480"/>
        </w:tabs>
        <w:ind w:left="6480" w:hanging="360"/>
      </w:pPr>
    </w:lvl>
  </w:abstractNum>
  <w:num w:numId="1">
    <w:abstractNumId w:val="9"/>
  </w:num>
  <w:num w:numId="2">
    <w:abstractNumId w:val="8"/>
  </w:num>
  <w:num w:numId="3">
    <w:abstractNumId w:val="0"/>
  </w:num>
  <w:num w:numId="4">
    <w:abstractNumId w:val="6"/>
  </w:num>
  <w:num w:numId="5">
    <w:abstractNumId w:val="3"/>
  </w:num>
  <w:num w:numId="6">
    <w:abstractNumId w:val="14"/>
  </w:num>
  <w:num w:numId="7">
    <w:abstractNumId w:val="4"/>
  </w:num>
  <w:num w:numId="8">
    <w:abstractNumId w:val="7"/>
  </w:num>
  <w:num w:numId="9">
    <w:abstractNumId w:val="12"/>
  </w:num>
  <w:num w:numId="10">
    <w:abstractNumId w:val="15"/>
  </w:num>
  <w:num w:numId="11">
    <w:abstractNumId w:val="13"/>
  </w:num>
  <w:num w:numId="12">
    <w:abstractNumId w:val="2"/>
  </w:num>
  <w:num w:numId="13">
    <w:abstractNumId w:val="1"/>
  </w:num>
  <w:num w:numId="14">
    <w:abstractNumId w:val="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33FE"/>
    <w:rsid w:val="000833FE"/>
    <w:rsid w:val="005B6732"/>
    <w:rsid w:val="00BB3DD6"/>
    <w:rsid w:val="00DE6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51EB2FD-E67B-48B1-9BB0-A08E5662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Pr>
      <w:i/>
      <w:iCs/>
    </w:rPr>
  </w:style>
  <w:style w:type="character" w:styleId="a4">
    <w:name w:val="Hyperlink"/>
    <w:uiPriority w:val="99"/>
    <w:rPr>
      <w:color w:val="0000FF"/>
      <w:u w:val="single"/>
    </w:rPr>
  </w:style>
  <w:style w:type="character" w:styleId="a5">
    <w:name w:val="annotation reference"/>
    <w:uiPriority w:val="99"/>
    <w:rPr>
      <w:sz w:val="16"/>
      <w:szCs w:val="16"/>
    </w:rPr>
  </w:style>
  <w:style w:type="paragraph" w:styleId="a6">
    <w:name w:val="annotation text"/>
    <w:basedOn w:val="a"/>
    <w:link w:val="a7"/>
    <w:uiPriority w:val="99"/>
  </w:style>
  <w:style w:type="character" w:customStyle="1" w:styleId="a7">
    <w:name w:val="Текст примечания Знак"/>
    <w:link w:val="a6"/>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9366</Words>
  <Characters>5340</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Налоговая  система в Королевстве Нидерланды</vt:lpstr>
    </vt:vector>
  </TitlesOfParts>
  <Company>PERSONAL COMPUTERS</Company>
  <LinksUpToDate>false</LinksUpToDate>
  <CharactersWithSpaces>14677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Налоговая  система в Королевстве Нидерланды</dc:title>
  <dc:subject/>
  <dc:creator>USER</dc:creator>
  <cp:keywords/>
  <dc:description/>
  <cp:lastModifiedBy>admin</cp:lastModifiedBy>
  <cp:revision>2</cp:revision>
  <dcterms:created xsi:type="dcterms:W3CDTF">2014-01-26T16:40:00Z</dcterms:created>
  <dcterms:modified xsi:type="dcterms:W3CDTF">2014-01-26T16:40:00Z</dcterms:modified>
</cp:coreProperties>
</file>