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4BA" w:rsidRPr="007F7697" w:rsidRDefault="009864BA" w:rsidP="007F7697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7F7697">
        <w:rPr>
          <w:b/>
          <w:bCs/>
          <w:sz w:val="28"/>
          <w:szCs w:val="28"/>
        </w:rPr>
        <w:t>Слово защиты реферата по литературе</w:t>
      </w:r>
    </w:p>
    <w:p w:rsidR="007F7697" w:rsidRDefault="007F7697" w:rsidP="007F7697">
      <w:pPr>
        <w:spacing w:line="360" w:lineRule="auto"/>
        <w:ind w:firstLine="709"/>
        <w:jc w:val="both"/>
        <w:rPr>
          <w:sz w:val="28"/>
          <w:szCs w:val="28"/>
        </w:rPr>
      </w:pPr>
    </w:p>
    <w:p w:rsidR="00055ECB" w:rsidRPr="007F7697" w:rsidRDefault="00055ECB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Уважаемая комиссия! Уважаемый председатель!</w:t>
      </w:r>
    </w:p>
    <w:p w:rsidR="009864BA" w:rsidRPr="007F7697" w:rsidRDefault="002311CC" w:rsidP="007F76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Моя тема: Идейно–</w:t>
      </w:r>
      <w:r w:rsidR="00055ECB" w:rsidRPr="007F7697">
        <w:rPr>
          <w:sz w:val="28"/>
          <w:szCs w:val="28"/>
        </w:rPr>
        <w:t>художественный анализ</w:t>
      </w:r>
      <w:r w:rsidR="009864BA" w:rsidRPr="007F7697">
        <w:rPr>
          <w:sz w:val="28"/>
          <w:szCs w:val="28"/>
        </w:rPr>
        <w:t xml:space="preserve"> комедии </w:t>
      </w:r>
      <w:r w:rsidR="00055ECB" w:rsidRPr="007F7697">
        <w:rPr>
          <w:sz w:val="28"/>
          <w:szCs w:val="28"/>
        </w:rPr>
        <w:t>А.С.</w:t>
      </w:r>
      <w:r w:rsidR="00DC3B44">
        <w:rPr>
          <w:sz w:val="28"/>
          <w:szCs w:val="28"/>
        </w:rPr>
        <w:t xml:space="preserve"> </w:t>
      </w:r>
      <w:r w:rsidR="009864BA" w:rsidRPr="007F7697">
        <w:rPr>
          <w:sz w:val="28"/>
          <w:szCs w:val="28"/>
        </w:rPr>
        <w:t>Грибоедова «Горе от ума».</w:t>
      </w:r>
    </w:p>
    <w:p w:rsidR="009864BA" w:rsidRPr="007F7697" w:rsidRDefault="009864BA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 xml:space="preserve">Комедия “Горе от ума”, написанная А. С. Грибоедовым в начале XIX века, актуальна и для сегодняшней России. В этом произведении автор со всей глубиной раскрывает пороки, поразившие российское общество начала прошлого века. Однако, читая это произведение, мы находим в нем и героев нынешних дней. </w:t>
      </w:r>
    </w:p>
    <w:p w:rsidR="009864BA" w:rsidRPr="007F7697" w:rsidRDefault="009864BA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Александр Сергеевич Грибоедов — создатель гениальной комедии «Горе от ума», разлетевшейся на сотни «крылатых» фраз и выражений, ставшей как бы сборником афоризмов. Автор первоначально назвал комедию «Горе уму», обозначив главную причину неблагополучия человека в современном ему обществе. Чацкий — умный человек, пылкая и страстная натура, ища настоящего дела, но не находящая себе применения; ум что хочет служить «делу, а не лицам»...</w:t>
      </w:r>
    </w:p>
    <w:p w:rsidR="00055ECB" w:rsidRPr="007F7697" w:rsidRDefault="009864BA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Но в обществе, где он вынужден жить, ценится обратное - гордость, а вернее — спесь, почитание лиц только богатых, и неважно, как достигалось благополучие</w:t>
      </w:r>
      <w:r w:rsidR="00055ECB" w:rsidRPr="007F7697">
        <w:rPr>
          <w:sz w:val="28"/>
          <w:szCs w:val="28"/>
        </w:rPr>
        <w:t>.</w:t>
      </w:r>
    </w:p>
    <w:p w:rsidR="009864BA" w:rsidRPr="007F7697" w:rsidRDefault="009864BA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Здесь все завидуют не уму, а удаче, чинам; не заслугам перед отечеством — главное: надо быть «у кормушки», «самому быть с ключом и сыну ключ доставить».</w:t>
      </w:r>
    </w:p>
    <w:p w:rsidR="009864BA" w:rsidRPr="007F7697" w:rsidRDefault="009864BA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Какое-то «очень изощренное» чувство собственного достоинства, если его оценивают деньгами. Это продажное общество, все здесь покупается и продается, всему определена цена, только прикрывается этот торг красивыми и высокими фразами, а суть одна. Когда же находится человек, называющий все своими именами, желающий быть искренним и бескорыстным, ценящим науку, дружбу, любовь, то его вмиг окрестят сумасшедшим</w:t>
      </w:r>
      <w:r w:rsidR="007F7697">
        <w:rPr>
          <w:sz w:val="28"/>
          <w:szCs w:val="28"/>
        </w:rPr>
        <w:t>.</w:t>
      </w:r>
    </w:p>
    <w:p w:rsidR="009864BA" w:rsidRPr="007F7697" w:rsidRDefault="009864BA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Комедия Александра Сергеевича Грибоедова — это сложный синтез трех литературных методов, соединение, с одной стороны, отдельных их черт, а с другой — целостная панорама русской жизни начала XIX века.</w:t>
      </w:r>
    </w:p>
    <w:p w:rsidR="009864BA" w:rsidRPr="007F7697" w:rsidRDefault="009864BA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 xml:space="preserve">Оттого и пьеса </w:t>
      </w:r>
      <w:r w:rsidR="007F7697">
        <w:rPr>
          <w:sz w:val="28"/>
          <w:szCs w:val="28"/>
        </w:rPr>
        <w:t>А.</w:t>
      </w:r>
      <w:r w:rsidRPr="007F7697">
        <w:rPr>
          <w:sz w:val="28"/>
          <w:szCs w:val="28"/>
        </w:rPr>
        <w:t>С. Грибоедова «Горе от ума» остается актуальной и в наше время.</w:t>
      </w:r>
    </w:p>
    <w:p w:rsidR="009864BA" w:rsidRPr="007F7697" w:rsidRDefault="009864BA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Чтобы глубже понять идейно-художественное содержание «Горя от ума», социально-политическую проблематику комедии, давайте вспомним характерные особенности исторической эпохи, отраженной в пьесе.</w:t>
      </w:r>
    </w:p>
    <w:p w:rsidR="009864BA" w:rsidRPr="007F7697" w:rsidRDefault="009864BA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С датировкой «Горя от ума» существуют определенные сложности, связанные</w:t>
      </w:r>
      <w:r w:rsidR="00DC3B44">
        <w:rPr>
          <w:sz w:val="28"/>
          <w:szCs w:val="28"/>
        </w:rPr>
        <w:t>,</w:t>
      </w:r>
      <w:r w:rsidRPr="007F7697">
        <w:rPr>
          <w:sz w:val="28"/>
          <w:szCs w:val="28"/>
        </w:rPr>
        <w:t xml:space="preserve"> прежде всего</w:t>
      </w:r>
      <w:r w:rsidR="00DC3B44">
        <w:rPr>
          <w:sz w:val="28"/>
          <w:szCs w:val="28"/>
        </w:rPr>
        <w:t>,</w:t>
      </w:r>
      <w:r w:rsidRPr="007F7697">
        <w:rPr>
          <w:sz w:val="28"/>
          <w:szCs w:val="28"/>
        </w:rPr>
        <w:t xml:space="preserve"> с тем, что автор не оставил точных указаний о начале работы над пьесой.</w:t>
      </w:r>
    </w:p>
    <w:p w:rsidR="00055ECB" w:rsidRPr="007F7697" w:rsidRDefault="009864BA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 xml:space="preserve">Исследователи называют и 1816, и 1818, и 1821 годы. Документально известно лишь время, когда работа была закончена:1824 год. </w:t>
      </w:r>
    </w:p>
    <w:p w:rsidR="009864BA" w:rsidRPr="007F7697" w:rsidRDefault="009864BA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Грибоедову приснился «вещий сон», во сне произошел следующий диалог:</w:t>
      </w:r>
    </w:p>
    <w:p w:rsidR="00055ECB" w:rsidRPr="007F7697" w:rsidRDefault="009864BA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 xml:space="preserve">« Что же вам угодно? – Сами знаете. – Когда ж должно быть готово? - Через год непременно». Это событие явилось толчком к активной работе над комедией. </w:t>
      </w:r>
    </w:p>
    <w:p w:rsidR="009864BA" w:rsidRPr="007F7697" w:rsidRDefault="009864BA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Грибоедов был лично знаком с великим князем Н</w:t>
      </w:r>
      <w:r w:rsidR="007F7697">
        <w:rPr>
          <w:sz w:val="28"/>
          <w:szCs w:val="28"/>
        </w:rPr>
        <w:t>иколаем Павловичем, с генерал–</w:t>
      </w:r>
      <w:r w:rsidRPr="007F7697">
        <w:rPr>
          <w:sz w:val="28"/>
          <w:szCs w:val="28"/>
        </w:rPr>
        <w:t xml:space="preserve">губернатором Петербурга Милорадовичем, с министром Ланским, с другими видными сановниками. Однако ни напечатать комедию, ни поставить ее на сцене </w:t>
      </w:r>
      <w:r w:rsidR="00DC3B44">
        <w:rPr>
          <w:sz w:val="28"/>
          <w:szCs w:val="28"/>
        </w:rPr>
        <w:t xml:space="preserve">у </w:t>
      </w:r>
      <w:r w:rsidRPr="007F7697">
        <w:rPr>
          <w:sz w:val="28"/>
          <w:szCs w:val="28"/>
        </w:rPr>
        <w:t>драматурга не удалось.</w:t>
      </w:r>
    </w:p>
    <w:p w:rsidR="009864BA" w:rsidRPr="007F7697" w:rsidRDefault="009864BA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Не было культурной дворянской семьи, которая не имела бы списка или копии комедии «Горе от ума». Эта содержащая множество помарок рукопись, с которой составлялись списки, разлетевшиеся по стране, также сохранилась и получила название «Жандровская рукопись».</w:t>
      </w:r>
    </w:p>
    <w:p w:rsidR="009864BA" w:rsidRPr="007F7697" w:rsidRDefault="007F7697" w:rsidP="007F769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Неожиданно удача все-</w:t>
      </w:r>
      <w:r w:rsidR="009864BA" w:rsidRPr="007F7697">
        <w:rPr>
          <w:sz w:val="28"/>
          <w:szCs w:val="28"/>
        </w:rPr>
        <w:t>таки улыбнулась Грибоедову: дружески настроенный к нему Булгарин собрался издавать театральный альманах «Русская талия на 1825 год». В конце 1824 года альманах вышел в свет и в нем комедия «Горе от ума»</w:t>
      </w:r>
      <w:r>
        <w:rPr>
          <w:sz w:val="28"/>
          <w:szCs w:val="28"/>
        </w:rPr>
        <w:t xml:space="preserve"> </w:t>
      </w:r>
      <w:r w:rsidR="009864BA" w:rsidRPr="007F7697">
        <w:rPr>
          <w:sz w:val="28"/>
          <w:szCs w:val="28"/>
        </w:rPr>
        <w:t>(в неполном виде).</w:t>
      </w:r>
    </w:p>
    <w:p w:rsidR="009864BA" w:rsidRPr="007F7697" w:rsidRDefault="009864BA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Следы правки сохранились в рукописи, которую Грибоедов, уезжая в 1828 году в Персию, подарил Булгарину. На ней есть надпись:  «Горе мое поручаю Булгарину. Верный друг Грибоедов. 5 июня 1828 года»</w:t>
      </w:r>
    </w:p>
    <w:p w:rsidR="009864BA" w:rsidRPr="007F7697" w:rsidRDefault="009864BA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При жизни Грибоедова пьеса была хорошо известна, но знали ее только в рукописных списках, так как опубликована полностью и</w:t>
      </w:r>
      <w:r w:rsidR="00055ECB" w:rsidRPr="007F7697">
        <w:rPr>
          <w:sz w:val="28"/>
          <w:szCs w:val="28"/>
        </w:rPr>
        <w:t xml:space="preserve"> поставлена в театре она не была.</w:t>
      </w:r>
      <w:r w:rsidRPr="007F7697">
        <w:rPr>
          <w:sz w:val="28"/>
          <w:szCs w:val="28"/>
        </w:rPr>
        <w:t xml:space="preserve"> Текст комедии, который известен современному читателю и зрителю, состав</w:t>
      </w:r>
      <w:r w:rsidR="007F7697">
        <w:rPr>
          <w:sz w:val="28"/>
          <w:szCs w:val="28"/>
        </w:rPr>
        <w:t>лен ученым – литературоведом Н.</w:t>
      </w:r>
      <w:r w:rsidRPr="007F7697">
        <w:rPr>
          <w:sz w:val="28"/>
          <w:szCs w:val="28"/>
        </w:rPr>
        <w:t>К. Пиксановым на основе глубокого изучения многочисленных авторских рукописей.</w:t>
      </w:r>
    </w:p>
    <w:p w:rsidR="00055ECB" w:rsidRPr="007F7697" w:rsidRDefault="00055ECB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В комедии А.С. Грибоедова «Горе от ума» проблема ума является одной из ключевых. Об этом, собственно, свидетельствует название. Поэтому эту проблему стоит рассматривать, пожалуй, самой первой, говоря о комедии, её тематике и образной системе.</w:t>
      </w:r>
    </w:p>
    <w:p w:rsidR="00055ECB" w:rsidRPr="007F7697" w:rsidRDefault="00055ECB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 xml:space="preserve">Выше было довольно часто использовано слово «ум». Но поначалу не совсем ясно, что же вкладывается в это понятие автором и его героями, необходимо конкретизировать его в рамках действия комедии. И действительно, говоря о том, что Чацкий умён, мы вспоминаем глупого, с его точки зрения, Максима Петровича, дядю Фамусова, и слова племянника: «А? как, по-вашему? По-нашему – смышлён.» В связи с этим, опираясь на другие образы произведения (Молчалина, Софьи и других), можно сделать вывод, что Грибоедов рассмотрел два типа ума: «интеллектуальность» и «приспособляемость», также именуемую «бытовым» умом, который часто сродни глупости. </w:t>
      </w:r>
    </w:p>
    <w:p w:rsidR="00055ECB" w:rsidRPr="007F7697" w:rsidRDefault="00055ECB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Итак, «Горе от ума», при всей сложности проблемы, даёт нам надежду на «просвещение в конце тоннеля», если можно так выразиться, в лице таких умных и высокообразованных людей, как Чацкий. И фамусовское общество выглядит чем-то мертвенно-бледным и отмирающим в своих попытках противостоять этому.</w:t>
      </w:r>
    </w:p>
    <w:p w:rsidR="00055ECB" w:rsidRPr="007F7697" w:rsidRDefault="00055ECB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Идейный смысл комедии заключается в противопоставлении двух общественных сил, жизненных укладов, мировоззрений: старого, крепостнического, и нового, прогрессивного; в разоблачении всего отсталого и провозглашении передовых идей того времени. Борьба “века нынешнего” с “веком минувшим” — это борьба Чацкого, передового человека своего времени, и отсталого фамусовского общества. Представители московского дворянства лишены каких-либо гражданских мыслей и интересов. Смысл жизни они видят, прежде всего, в обогащении, они карьеристы и завистники. Они стоят у власти, занимают высокое общественное положение.</w:t>
      </w:r>
    </w:p>
    <w:p w:rsidR="00055ECB" w:rsidRPr="007F7697" w:rsidRDefault="00055ECB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Сатирически обличая поместную и бюрократическую знать, всю феодально-крепостническую систему, А.С. Грибоедов ясно видел и положительные общественные силы своей эпохи, зарождение и рост новых, прогрессивных стремлений и идей.</w:t>
      </w:r>
    </w:p>
    <w:p w:rsidR="00055ECB" w:rsidRPr="007F7697" w:rsidRDefault="00055ECB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В комедии конфликт заканчивается всеобщим признанием Чацкого сумасшедшим, а любовная драма завершается разоблачением любовной интриги, которую вел Молчалин. В конце пьесы Чацкий чувствует себя покинутым всеми, в нем усиливается чувство отчужденности от общества, к которому он некогда принадлежал. Развязка любовной драмы влияет на основной конфликт: Чацкий оставляет неразрешенными все противоречия и покидает Москву. В столкновении с фамусовским обществом Чацкий терпит поражение, но, проигрывая, он остается непобежденным, так как понимает необходимость борьбы с “веком минувшим”, его нормами, идеалами, жизненной позицией.</w:t>
      </w:r>
    </w:p>
    <w:p w:rsidR="00055ECB" w:rsidRPr="007F7697" w:rsidRDefault="00C0791E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Изображая в комедии “Горе от ума” социально-политическую борьбу консервативного и прогрессивного лагерей, общественные характеры, нравы и быт Москвы, Грибоедов воспроизводит обстановку всей страны. “Горе от ума” — это зеркало феодально-крепостнической России с ее социальными противоречиями, борьбой уходящего мира и нового, призванного победить.</w:t>
      </w:r>
    </w:p>
    <w:p w:rsidR="00C0791E" w:rsidRPr="007F7697" w:rsidRDefault="00C0791E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Комедия «Горе от ума» находится на пересечении различных художественных эстетик. Классицистические тенденции объединяются в ней с элементами романтизма и реализма. Подобный синтез художественных моделей обнаруживается и в западноевропейской драматургии. Самобытность художественного опыта Грибоедова заключается уже в специфике конфликта произведения, в разработке образов, в семантике названия.</w:t>
      </w:r>
    </w:p>
    <w:p w:rsidR="00C0791E" w:rsidRPr="007F7697" w:rsidRDefault="00C0791E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Сама партитура поведения персонажа иллюстрировала идеи декабристов, которые считали, что необходимо высказывать передовые взгляды везде: и на балу, и в дворянском собрании. Общественный характер, публичность монологов героя, ниспровергательный пафос его социальной позиции вычитывались из образа несогласия, заключенного в фамилию: Чацкий – чадящий, выражающий крамольные идеи.</w:t>
      </w:r>
    </w:p>
    <w:p w:rsidR="00C0791E" w:rsidRPr="007F7697" w:rsidRDefault="00C0791E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Тезис-тема, вынесенный в название, распространим на всех персонажей, и иллюстрируется бытийными формами их самореализации. Категория ума, столь популярная в литературе XVIII века, переосмысливается Грибоедовым в контексте изменившихся этико-эстетических приоритетов и актуальной для начала XIX века проблематики. В комедии противопоставляются два типа «разумного» поведения: первый носит сугубо охранительный характер; второй предполагает разрушение архаических догм.</w:t>
      </w:r>
    </w:p>
    <w:p w:rsidR="00C0791E" w:rsidRPr="007F7697" w:rsidRDefault="00C0791E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Формально автор решает конфликтную ситуацию в пользу фамусовского общества, но философская правота идеологической позиции принадлежит Чацкому. Подобная развязка демонстрирует торжество персонифицированной идеи над миром, подчинен</w:t>
      </w:r>
      <w:r w:rsidR="002311CC">
        <w:rPr>
          <w:sz w:val="28"/>
          <w:szCs w:val="28"/>
        </w:rPr>
        <w:t>ным диктату устаревшей морали.</w:t>
      </w:r>
    </w:p>
    <w:p w:rsidR="00C0791E" w:rsidRPr="007F7697" w:rsidRDefault="00C0791E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Реалистический характер комедии заключается в создании особого художественного мира, в котором каждый герой переживает свое «горе от ума». Фамусов изображен знатным барином, к которому съезжается вся Москва, но в финале пьесы он боится стать всеобщим посмешищем и второе значение его фамилии (от латинского fama – «молва») раскрывается в реплике персонажа: «Ах! Боже мой! что станет говорить княгиня Марья Алексеевна!». Характер Софьи задан в соответствии с образами положительных героинь предшествующей литературы, но в комедии ее мудрость распространяется на идеализацию неродовитого возлюбленного и стремление соответствовать тем романтическим идеалам, которые она постигла из французских книг.</w:t>
      </w:r>
    </w:p>
    <w:p w:rsidR="00C0791E" w:rsidRPr="007F7697" w:rsidRDefault="00C0791E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Сюжет комедии отображает жизнь в доме Фамусова. Каждый гость представляет определенный тип поведения, возводимого автором на уровень социокультурного обобщения. Репетилов воплощает идею профанации высоких идеалов.</w:t>
      </w:r>
    </w:p>
    <w:p w:rsidR="00C0791E" w:rsidRPr="007F7697" w:rsidRDefault="00C0791E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 xml:space="preserve">Новаторство Грибоедова заключается и в создании нового для русской литературы жанра. «Горе от ума» можно отнести к типу любовно-бытовой комедии, но драматический пафос, пронизывающий конфликт, не позволяет ограничить жанровую природу произведения указанием на переживания главного героя и непонимание его окружающим обществом. Наличие двух </w:t>
      </w:r>
      <w:r w:rsidRPr="00B4548E">
        <w:rPr>
          <w:sz w:val="28"/>
          <w:szCs w:val="28"/>
        </w:rPr>
        <w:t>интриг</w:t>
      </w:r>
      <w:r w:rsidRPr="007F7697">
        <w:rPr>
          <w:sz w:val="28"/>
          <w:szCs w:val="28"/>
        </w:rPr>
        <w:t xml:space="preserve"> разрушает привычную классицистическую структуру, известную по комедиям Мольера, вводит в произведение Грибоедова параллельные сюжетные линии. Композиционные элементы драматического конфликта – любовно-бытового и социально-политического – совпадают в завязке и развязке. Кульминацией общественно-политической интриги становится монолог Чацкого, в котором герой обрушивается с инвективами в адрес подобострастного отношения фамусовского общества ко всему иноземному.</w:t>
      </w:r>
    </w:p>
    <w:p w:rsidR="00C0791E" w:rsidRPr="007F7697" w:rsidRDefault="00C0791E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В чем же идейное и стилевое своеобразие комедии? Обратимся</w:t>
      </w:r>
      <w:r w:rsidR="007F7697">
        <w:rPr>
          <w:sz w:val="28"/>
          <w:szCs w:val="28"/>
        </w:rPr>
        <w:t>,</w:t>
      </w:r>
      <w:r w:rsidRPr="007F7697">
        <w:rPr>
          <w:sz w:val="28"/>
          <w:szCs w:val="28"/>
        </w:rPr>
        <w:t xml:space="preserve"> прежде всего</w:t>
      </w:r>
      <w:r w:rsidR="007F7697">
        <w:rPr>
          <w:sz w:val="28"/>
          <w:szCs w:val="28"/>
        </w:rPr>
        <w:t>,</w:t>
      </w:r>
      <w:r w:rsidRPr="007F7697">
        <w:rPr>
          <w:sz w:val="28"/>
          <w:szCs w:val="28"/>
        </w:rPr>
        <w:t xml:space="preserve"> к конфликту. На фоне традиционных классических драм, водевилей, колких комедий Шаховского конфликт комедии Грибоедова отличается психологической и философской новизной и глубиной.</w:t>
      </w:r>
    </w:p>
    <w:p w:rsidR="00C0791E" w:rsidRPr="007F7697" w:rsidRDefault="00C0791E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Своеобразие конфликта диктует и своеобразие жанра. Бытовая комедия, комедия нравов, сатира — всех этих определений явно недостаточно для определения жанра “Горя от ума”. При желании в комедии можно найти фарсовые элементы, которые, в общем-то, не являлись в те времена новшеством. Например, реплики Скалозуба, княгини, явление Репетилова. В пьесе Грибоедова все это своеобразно сочетается с романтической возвышенностью Чацкого. Но это не трагедия и не романтическая драма для чтения.</w:t>
      </w:r>
    </w:p>
    <w:p w:rsidR="00455632" w:rsidRDefault="00C0791E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Недоверие к жизни мстит за себя, и развитие и личной, и общественной интриг приводит умнейшего Чацкого к катастрофе и разочарованию в жизни.</w:t>
      </w:r>
    </w:p>
    <w:p w:rsidR="00455632" w:rsidRDefault="00C0791E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Таким образом, мы можем назвать произведение Грибоедова философской драмой, главным конфликтом которой является конфликт между живой жизнью и нашими отвлеченными понятиями о ней.</w:t>
      </w:r>
    </w:p>
    <w:p w:rsidR="00C0791E" w:rsidRPr="007F7697" w:rsidRDefault="00C0791E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Рассматривая жанровое своеобразие пьесы, нельзя не обратиться к ее стилевым особенностям. В новаторской пьесе Грибоедова сочетаются черты классицизма и реализма. Создавая пьесу, Грибоедов вырабатывал особую, новую поэтику. “Я как живу, так и пишу, свободно и свободно”, — говорит Грибоедов в письме к Катенину.</w:t>
      </w:r>
    </w:p>
    <w:p w:rsidR="00C0791E" w:rsidRPr="007F7697" w:rsidRDefault="00C0791E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Возьмем, например, совершенно новые речевые характеристики героев. Язык, на котором общаются герои комедии, способствует их индивидуализации и в то же время типизации. “Смесь французского с нижегородским”, насыщенность разговорными элементами языка, на котором общается фамусовское общество, ярко показывает нам, с кем мы имеем дело.</w:t>
      </w:r>
    </w:p>
    <w:p w:rsidR="00C0791E" w:rsidRPr="007F7697" w:rsidRDefault="00C0791E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>Почти звукопо</w:t>
      </w:r>
      <w:r w:rsidR="00DC3B44">
        <w:rPr>
          <w:sz w:val="28"/>
          <w:szCs w:val="28"/>
        </w:rPr>
        <w:t>дражательное изображение речи</w:t>
      </w:r>
      <w:r w:rsidRPr="007F7697">
        <w:rPr>
          <w:sz w:val="28"/>
          <w:szCs w:val="28"/>
        </w:rPr>
        <w:t xml:space="preserve"> светских барышень (например: “тюрлюрлю атласный” Натальи Дмитриевны), четкая сухая речь Скалозуба, меткие, хлесткие слова Хлестовой, афористическое высказывание Чацкого — все это позволяет нам согласиться со словами Пушкина: “...о стихах я не говорю: половина войдет в пословицы”. Вспомним лишь некоторые из них: «Блажен, кто верует, тепло ему на свете», «умный человек не может быть не плутом», «нынче любят бессловесных», «счастливые часов не наблюдают», «злые языки страшнее пистолета» и многие – многие другие.</w:t>
      </w:r>
    </w:p>
    <w:p w:rsidR="00C0791E" w:rsidRPr="007F7697" w:rsidRDefault="00C0791E" w:rsidP="007F7697">
      <w:pPr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 xml:space="preserve">Полторы сотни лет истолковывается критикой «бессмертная комедия» Александра Сергеевича Грибоедова. Казалось бы, еще в </w:t>
      </w:r>
      <w:r w:rsidRPr="007F7697">
        <w:rPr>
          <w:sz w:val="28"/>
          <w:szCs w:val="28"/>
          <w:lang w:val="en-US"/>
        </w:rPr>
        <w:t>XIX</w:t>
      </w:r>
      <w:r w:rsidRPr="007F7697">
        <w:rPr>
          <w:sz w:val="28"/>
          <w:szCs w:val="28"/>
        </w:rPr>
        <w:t xml:space="preserve"> веке о «Горе о ума» было сказано все. Образы героев рассмотрены со всех сторон, мысль и пафос трактованы на любой вкус. О «Горе от ума» высказался весь цвет русской литературы и критики всех направлений – от Белинского до Аполлона Григорьева, от Пушкина до Достоевского. Диапазон оценок был столь широк, что Чацкий представал то патологическим умником, то патологическим глупцом, то чистым западником, то славянофилом.</w:t>
      </w:r>
    </w:p>
    <w:p w:rsidR="00AA21E0" w:rsidRPr="007F7697" w:rsidRDefault="00AA21E0" w:rsidP="007F7697">
      <w:pPr>
        <w:tabs>
          <w:tab w:val="left" w:pos="2340"/>
        </w:tabs>
        <w:spacing w:line="360" w:lineRule="auto"/>
        <w:ind w:firstLine="709"/>
        <w:jc w:val="both"/>
        <w:rPr>
          <w:sz w:val="28"/>
          <w:szCs w:val="28"/>
        </w:rPr>
      </w:pPr>
      <w:r w:rsidRPr="007F7697">
        <w:rPr>
          <w:sz w:val="28"/>
          <w:szCs w:val="28"/>
        </w:rPr>
        <w:t xml:space="preserve">Блок назвал «Горе от ума» произведением «непревзойденным, единственным в мировой литературе, неразгаданным до конца, символическим в истинном смысле этого слова…» Такая оценка  художника, чей масштаб и чье влияние на русскую культуру </w:t>
      </w:r>
      <w:r w:rsidRPr="007F7697">
        <w:rPr>
          <w:sz w:val="28"/>
          <w:szCs w:val="28"/>
          <w:lang w:val="en-US"/>
        </w:rPr>
        <w:t>XX</w:t>
      </w:r>
      <w:r w:rsidRPr="007F7697">
        <w:rPr>
          <w:sz w:val="28"/>
          <w:szCs w:val="28"/>
        </w:rPr>
        <w:t xml:space="preserve"> века огромны и чьи ссылки на комедию в собственном творчестве столь откровенны, дает право  и обязывает еще и еще раз внимательно вчитаться в знакомый текст «Горя от ума» - этот ключ к истолкованию смысла многих последующих литературных  произведений – и искать в этом тексте новые ответы на больные вопросы русской истории.</w:t>
      </w:r>
      <w:bookmarkStart w:id="0" w:name="_GoBack"/>
      <w:bookmarkEnd w:id="0"/>
    </w:p>
    <w:sectPr w:rsidR="00AA21E0" w:rsidRPr="007F7697" w:rsidSect="007F7697">
      <w:headerReference w:type="default" r:id="rId6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926" w:rsidRDefault="00A24926">
      <w:r>
        <w:separator/>
      </w:r>
    </w:p>
  </w:endnote>
  <w:endnote w:type="continuationSeparator" w:id="0">
    <w:p w:rsidR="00A24926" w:rsidRDefault="00A2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926" w:rsidRDefault="00A24926">
      <w:r>
        <w:separator/>
      </w:r>
    </w:p>
  </w:footnote>
  <w:footnote w:type="continuationSeparator" w:id="0">
    <w:p w:rsidR="00A24926" w:rsidRDefault="00A24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5ECB" w:rsidRDefault="00B4548E" w:rsidP="00055ECB">
    <w:pPr>
      <w:pStyle w:val="a3"/>
      <w:framePr w:wrap="auto" w:vAnchor="text" w:hAnchor="margin" w:xAlign="center" w:y="1"/>
      <w:rPr>
        <w:rStyle w:val="a5"/>
      </w:rPr>
    </w:pPr>
    <w:r>
      <w:rPr>
        <w:rStyle w:val="a5"/>
        <w:noProof/>
      </w:rPr>
      <w:t>1</w:t>
    </w:r>
  </w:p>
  <w:p w:rsidR="00055ECB" w:rsidRDefault="00055EC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864BA"/>
    <w:rsid w:val="00055ECB"/>
    <w:rsid w:val="002311CC"/>
    <w:rsid w:val="00455632"/>
    <w:rsid w:val="004B2E7D"/>
    <w:rsid w:val="00761589"/>
    <w:rsid w:val="007F7697"/>
    <w:rsid w:val="009864BA"/>
    <w:rsid w:val="00A24926"/>
    <w:rsid w:val="00AA21E0"/>
    <w:rsid w:val="00B4548E"/>
    <w:rsid w:val="00C0791E"/>
    <w:rsid w:val="00DB3789"/>
    <w:rsid w:val="00DC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650CB8D-36C5-47AB-A565-A320282EC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55EC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055ECB"/>
  </w:style>
  <w:style w:type="paragraph" w:styleId="a6">
    <w:name w:val="Normal (Web)"/>
    <w:basedOn w:val="a"/>
    <w:uiPriority w:val="99"/>
    <w:rsid w:val="00C0791E"/>
    <w:pPr>
      <w:spacing w:before="100" w:beforeAutospacing="1" w:after="100" w:afterAutospacing="1"/>
    </w:pPr>
  </w:style>
  <w:style w:type="character" w:styleId="a7">
    <w:name w:val="Hyperlink"/>
    <w:uiPriority w:val="99"/>
    <w:rsid w:val="00C0791E"/>
    <w:rPr>
      <w:rFonts w:ascii="Tahoma" w:hAnsi="Tahoma" w:cs="Tahoma"/>
      <w:color w:val="000000"/>
      <w:sz w:val="18"/>
      <w:szCs w:val="1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2005</Words>
  <Characters>11432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Слово защиты реферата по литературе</vt:lpstr>
    </vt:vector>
  </TitlesOfParts>
  <Company>HOME</Company>
  <LinksUpToDate>false</LinksUpToDate>
  <CharactersWithSpaces>13411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Слово защиты реферата по литературе</dc:title>
  <dc:subject/>
  <dc:creator>ТАНЯ</dc:creator>
  <cp:keywords/>
  <dc:description/>
  <cp:lastModifiedBy>admin</cp:lastModifiedBy>
  <cp:revision>2</cp:revision>
  <dcterms:created xsi:type="dcterms:W3CDTF">2014-02-24T00:41:00Z</dcterms:created>
  <dcterms:modified xsi:type="dcterms:W3CDTF">2014-02-24T00:41:00Z</dcterms:modified>
</cp:coreProperties>
</file>