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6BD" w:rsidRPr="009E6C3A" w:rsidRDefault="00AD46BD" w:rsidP="00AD46BD">
      <w:pPr>
        <w:spacing w:before="120"/>
        <w:jc w:val="center"/>
        <w:rPr>
          <w:b/>
          <w:bCs/>
          <w:sz w:val="32"/>
          <w:szCs w:val="32"/>
        </w:rPr>
      </w:pPr>
      <w:r w:rsidRPr="009E6C3A">
        <w:rPr>
          <w:b/>
          <w:bCs/>
          <w:sz w:val="32"/>
          <w:szCs w:val="32"/>
        </w:rPr>
        <w:t>Природно-технические геосистемы, как современные основные факторы взаимодействия общества и природы</w:t>
      </w:r>
    </w:p>
    <w:p w:rsidR="00AD46BD" w:rsidRPr="009E6C3A" w:rsidRDefault="00AD46BD" w:rsidP="00AD46BD">
      <w:pPr>
        <w:spacing w:before="120"/>
        <w:jc w:val="center"/>
        <w:rPr>
          <w:b/>
          <w:bCs/>
          <w:sz w:val="28"/>
          <w:szCs w:val="28"/>
        </w:rPr>
      </w:pPr>
      <w:r w:rsidRPr="009E6C3A">
        <w:rPr>
          <w:b/>
          <w:bCs/>
          <w:sz w:val="28"/>
          <w:szCs w:val="28"/>
        </w:rPr>
        <w:t xml:space="preserve">Технофильность природных ландшафтов </w:t>
      </w:r>
    </w:p>
    <w:p w:rsidR="00EE360E" w:rsidRPr="00B67360" w:rsidRDefault="00EE360E" w:rsidP="00EE360E">
      <w:pPr>
        <w:spacing w:before="120"/>
        <w:ind w:firstLine="567"/>
        <w:jc w:val="both"/>
        <w:rPr>
          <w:sz w:val="28"/>
          <w:szCs w:val="28"/>
        </w:rPr>
      </w:pPr>
      <w:r w:rsidRPr="00B67360">
        <w:rPr>
          <w:sz w:val="28"/>
          <w:szCs w:val="28"/>
        </w:rPr>
        <w:t xml:space="preserve">В.Ф.Попов, О.Н.Толстихин </w:t>
      </w:r>
    </w:p>
    <w:p w:rsidR="00AD46BD" w:rsidRPr="00B67360" w:rsidRDefault="00AD46BD" w:rsidP="00AD46BD">
      <w:pPr>
        <w:spacing w:before="120"/>
        <w:ind w:firstLine="567"/>
        <w:jc w:val="both"/>
      </w:pPr>
      <w:r w:rsidRPr="00B67360">
        <w:t xml:space="preserve">Попробуем детальнее обсудить взаимосвязь причин и направлений технического воздействия на природу. Казалось, природа вторична: что человек построит, то и будет воздействовать на природные объекты. Однако, нельзя создать рудник там, где в недрах Земли нет залежей руды, организовать леспромхоз в степи или распахать поле на горной вершине. Следовательно, приходится говорить о комплексе объективных свойств природных ландшафтов, которые, в той или иной мере, предопределяют возможность (или невозможность) использования последних в желаемых целях. Например, хребты и вершины гор, если они не содержат в себе месторождений твердых полезных ископаемых, можно использовать лишь в рекреационных целях, для развития альпинизма и горного туризма, а зимой - горнолыжного спорта. </w:t>
      </w:r>
    </w:p>
    <w:p w:rsidR="00AD46BD" w:rsidRPr="00B67360" w:rsidRDefault="00AD46BD" w:rsidP="00AD46BD">
      <w:pPr>
        <w:spacing w:before="120"/>
        <w:ind w:firstLine="567"/>
        <w:jc w:val="both"/>
      </w:pPr>
      <w:r w:rsidRPr="00B67360">
        <w:t xml:space="preserve">Однако, чаще возможность использования ландшафта не столь однозначна. В одной социально-экономической ситуации целесообразно сельскохозяйственное его использование, в иной - выгоднее добывать уголь или руду, если их месторождения содержаться в недрах. Важно подчеркнуть что в строении ландшафта, объективных его свойствах, заложены предпосылки использования и последующие техногенные нагрузки на природные компоненты. </w:t>
      </w:r>
    </w:p>
    <w:p w:rsidR="00AD46BD" w:rsidRPr="00B67360" w:rsidRDefault="00AD46BD" w:rsidP="00AD46BD">
      <w:pPr>
        <w:spacing w:before="120"/>
        <w:ind w:firstLine="567"/>
        <w:jc w:val="both"/>
      </w:pPr>
      <w:r w:rsidRPr="00B67360">
        <w:t xml:space="preserve">Поскольку эти свойства "предвосхищают" возможные взаимодействия ландшафта с техникой, они могут быть определены, как технофильность ландшафтов. Их анализ позволяет выстроить ландшафтный ряд, в котором всякий ландшафт может быть использован как предыдущий, но не как последующие. При построении этого ряда, учтены технофильность ландшафтов и ограничения их использования, вытекающие из социально-экологического приоритета природопользования перед экономическим. Именно такие подходы использования ландшафтов оправданы в современной напряженной экологической ситуации и необходимости сохранения природы при выборе альтернативных вариантов (табл. 1). Приведенный в ней ландшафтный ряд не есть объективная реальность природоохранительной практики. Его следует рассматривать как принципиальное направление в планировании использования ландшафтов и реализации природоохранных мероприятий. </w:t>
      </w:r>
    </w:p>
    <w:p w:rsidR="00AD46BD" w:rsidRPr="00B67360" w:rsidRDefault="00AD46BD" w:rsidP="00AD46BD">
      <w:pPr>
        <w:spacing w:before="120"/>
        <w:ind w:firstLine="567"/>
        <w:jc w:val="both"/>
      </w:pPr>
      <w:r w:rsidRPr="00B67360">
        <w:t xml:space="preserve">Таблица 1. </w:t>
      </w:r>
    </w:p>
    <w:p w:rsidR="00AD46BD" w:rsidRPr="00B67360" w:rsidRDefault="00AD46BD" w:rsidP="00AD46BD">
      <w:pPr>
        <w:spacing w:before="120"/>
        <w:ind w:firstLine="567"/>
        <w:jc w:val="both"/>
      </w:pPr>
      <w:r w:rsidRPr="00B67360">
        <w:t>Характер технофильности и использования природных ландшафтов</w:t>
      </w:r>
    </w:p>
    <w:tbl>
      <w:tblPr>
        <w:tblW w:w="5000" w:type="pct"/>
        <w:jc w:val="center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4399"/>
        <w:gridCol w:w="5629"/>
      </w:tblGrid>
      <w:tr w:rsidR="00AD46BD" w:rsidRPr="00B673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6BD" w:rsidRPr="00B67360" w:rsidRDefault="00AD46BD" w:rsidP="003D2BF6">
            <w:pPr>
              <w:jc w:val="both"/>
            </w:pPr>
            <w:r w:rsidRPr="00B67360">
              <w:t>Характер ландшафта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6BD" w:rsidRPr="00B67360" w:rsidRDefault="00AD46BD" w:rsidP="003D2BF6">
            <w:pPr>
              <w:jc w:val="both"/>
            </w:pPr>
            <w:r w:rsidRPr="00B67360">
              <w:t>Приоритеты его использования</w:t>
            </w:r>
          </w:p>
        </w:tc>
      </w:tr>
      <w:tr w:rsidR="00AD46BD" w:rsidRPr="00B673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6BD" w:rsidRPr="00B67360" w:rsidRDefault="00AD46BD" w:rsidP="003D2BF6">
            <w:pPr>
              <w:jc w:val="both"/>
            </w:pPr>
            <w:r w:rsidRPr="00B67360">
              <w:t xml:space="preserve">1. Уникальные и типичные ландшафты, объявленные или заслуживающие быть памятниками природы, заповедниками, памятниками садово-парковой архитектуры - другими объектами ООПТ*/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6BD" w:rsidRPr="00B67360" w:rsidRDefault="00AD46BD" w:rsidP="003D2BF6">
            <w:pPr>
              <w:jc w:val="both"/>
            </w:pPr>
            <w:r w:rsidRPr="00B67360">
              <w:t xml:space="preserve">Возможно использование только по назначению, включая научные исследования, рекреацию; система заповедания и охраны должна обеспечить базовое состояние ландшафта в перспективе </w:t>
            </w:r>
          </w:p>
        </w:tc>
      </w:tr>
      <w:tr w:rsidR="00AD46BD" w:rsidRPr="00B673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6BD" w:rsidRPr="00B67360" w:rsidRDefault="00AD46BD" w:rsidP="003D2BF6">
            <w:pPr>
              <w:jc w:val="both"/>
            </w:pPr>
            <w:r w:rsidRPr="00B67360">
              <w:t xml:space="preserve">2. Природные и антропогенные ландшафты, относящиеся к курортным зонам, зеленым зонам внутри и вокруг городов, рекреацонными территориям, заказникам, охотничье-промысловым хозяйствам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6BD" w:rsidRPr="00B67360" w:rsidRDefault="00AD46BD" w:rsidP="003D2BF6">
            <w:pPr>
              <w:jc w:val="both"/>
            </w:pPr>
            <w:r w:rsidRPr="00B67360">
              <w:t xml:space="preserve">Использование ландшафта происходит в соответствии с целями его организации. Допустимо инженерное обустройство и биологическая мелиорация, обеспечивающие заданное качество ландшафта </w:t>
            </w:r>
          </w:p>
        </w:tc>
      </w:tr>
      <w:tr w:rsidR="00AD46BD" w:rsidRPr="00B673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6BD" w:rsidRPr="00B67360" w:rsidRDefault="00AD46BD" w:rsidP="003D2BF6">
            <w:pPr>
              <w:jc w:val="both"/>
            </w:pPr>
            <w:r w:rsidRPr="00B67360">
              <w:t xml:space="preserve">3. Национальные (или социоландшафты), в том числе - национальные природные парки, приуроченные к территориям проживания малочисленных аборигенных этносов.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6BD" w:rsidRPr="00B67360" w:rsidRDefault="00AD46BD" w:rsidP="003D2BF6">
            <w:pPr>
              <w:jc w:val="both"/>
            </w:pPr>
            <w:r w:rsidRPr="00B67360">
              <w:t xml:space="preserve">Допускается использование ландшафта только в научных, рекреационных, образовательных целях, а также традиционное пользование природными ресурсами для обеспечения жизнедеятельности коренного населения, самой возможности его выживания в современных условиях, без права широкомасштабного коммерческого их использования </w:t>
            </w:r>
          </w:p>
        </w:tc>
      </w:tr>
      <w:tr w:rsidR="00AD46BD" w:rsidRPr="00B673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6BD" w:rsidRPr="00B67360" w:rsidRDefault="00AD46BD" w:rsidP="003D2BF6">
            <w:pPr>
              <w:jc w:val="both"/>
            </w:pPr>
            <w:r w:rsidRPr="00B67360">
              <w:t xml:space="preserve">4. Ландшафты, литогенная основа которых содержит месторождения полезных ископаемых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6BD" w:rsidRPr="00B67360" w:rsidRDefault="00AD46BD" w:rsidP="003D2BF6">
            <w:pPr>
              <w:jc w:val="both"/>
            </w:pPr>
            <w:r w:rsidRPr="00B67360">
              <w:t xml:space="preserve">Добыча полезных ископаемых. Характер изменений ландшафта определится составом и строением месторождений, содержащимися в них полезными компонентами, условиями отработки месторождения </w:t>
            </w:r>
          </w:p>
        </w:tc>
      </w:tr>
      <w:tr w:rsidR="00AD46BD" w:rsidRPr="00B673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6BD" w:rsidRPr="00B67360" w:rsidRDefault="00AD46BD" w:rsidP="003D2BF6">
            <w:pPr>
              <w:jc w:val="both"/>
            </w:pPr>
            <w:r w:rsidRPr="00B67360">
              <w:t xml:space="preserve">5. Ландшафты, почвенно-климатические условия которых благоприятны для получения биологической продукции (сельское и лесное хозяйство)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6BD" w:rsidRPr="00B67360" w:rsidRDefault="00AD46BD" w:rsidP="003D2BF6">
            <w:pPr>
              <w:jc w:val="both"/>
            </w:pPr>
            <w:r w:rsidRPr="00B67360">
              <w:t xml:space="preserve">Получение биопродукции, поддержание оптимальной биопродуктивности, в соответствии с выбранным вариантом использования, систематическая рекультивация </w:t>
            </w:r>
          </w:p>
        </w:tc>
      </w:tr>
      <w:tr w:rsidR="00AD46BD" w:rsidRPr="00B67360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6BD" w:rsidRPr="00B67360" w:rsidRDefault="00AD46BD" w:rsidP="003D2BF6">
            <w:pPr>
              <w:jc w:val="both"/>
            </w:pPr>
            <w:r w:rsidRPr="00B67360">
              <w:t xml:space="preserve">6. Ландшафты, не обладающие свойствами, характерными для ландшафтов 1-5 категорий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46BD" w:rsidRPr="00B67360" w:rsidRDefault="00AD46BD" w:rsidP="003D2BF6">
            <w:pPr>
              <w:jc w:val="both"/>
            </w:pPr>
            <w:r w:rsidRPr="00B67360">
              <w:t>Могут быть рекомендованы для первоочередного освоения в целях гражданского и промышленного строительства</w:t>
            </w:r>
          </w:p>
        </w:tc>
      </w:tr>
    </w:tbl>
    <w:p w:rsidR="00AD46BD" w:rsidRPr="00B67360" w:rsidRDefault="00AD46BD" w:rsidP="00AD46BD">
      <w:pPr>
        <w:spacing w:before="120"/>
        <w:ind w:firstLine="567"/>
        <w:jc w:val="both"/>
      </w:pPr>
      <w:r w:rsidRPr="00B67360">
        <w:t xml:space="preserve">*/ ООПТ – особо охраняемые природные территории </w:t>
      </w:r>
    </w:p>
    <w:p w:rsidR="00AD46BD" w:rsidRPr="00B67360" w:rsidRDefault="00AD46BD" w:rsidP="00AD46BD">
      <w:pPr>
        <w:spacing w:before="120"/>
        <w:ind w:firstLine="567"/>
        <w:jc w:val="both"/>
      </w:pPr>
      <w:r w:rsidRPr="00B67360">
        <w:t xml:space="preserve">Особо следует остановиться на национальных ландшафтах, сравнительно новой для российской практики ландшафтной категории. Чтобы сформулировать смысл национального ландшафта, придется обратиться к рекомендациям ХI генеральной Ассамблеи Международного союза охраны природы (МСОП), состоявшейся в 1972 г, и наметившей 10 категорий охраняемых ландшафтов. Это: </w:t>
      </w:r>
    </w:p>
    <w:p w:rsidR="00AD46BD" w:rsidRPr="00B67360" w:rsidRDefault="00AD46BD" w:rsidP="00AD46BD">
      <w:pPr>
        <w:spacing w:before="120"/>
        <w:ind w:firstLine="567"/>
        <w:jc w:val="both"/>
      </w:pPr>
      <w:r w:rsidRPr="00B67360">
        <w:t xml:space="preserve">1. Научный резерват (Strict Nature Reserve / Scientific Reserve) со строгим режимом охраны и единственным разрешенным видом деятельности в его пределах являются научные исследования. </w:t>
      </w:r>
    </w:p>
    <w:p w:rsidR="00AD46BD" w:rsidRPr="00B67360" w:rsidRDefault="00AD46BD" w:rsidP="00AD46BD">
      <w:pPr>
        <w:spacing w:before="120"/>
        <w:ind w:firstLine="567"/>
        <w:jc w:val="both"/>
      </w:pPr>
      <w:r w:rsidRPr="00B67360">
        <w:t xml:space="preserve">2. Национальный парк (National Рark), в пределах которого научные исследования совмещаются с обеспечением права граждан на пользование нетронутой природой. Таким образом, национальные парки предоставляют возможность сохранности природы, осуществления научных исследований, рекреации, экологического образования и воспитания. </w:t>
      </w:r>
    </w:p>
    <w:p w:rsidR="00AD46BD" w:rsidRPr="00B67360" w:rsidRDefault="00AD46BD" w:rsidP="00AD46BD">
      <w:pPr>
        <w:spacing w:before="120"/>
        <w:ind w:firstLine="567"/>
        <w:jc w:val="both"/>
      </w:pPr>
      <w:r w:rsidRPr="00B67360">
        <w:t xml:space="preserve">3. Памятник природы (Natural Monument / Natural Landmark) — обычно ограниченные небольшой территорией природные объекты, имеющие важное историческое, эстетическое, научное или познавательное значение. </w:t>
      </w:r>
    </w:p>
    <w:p w:rsidR="00AD46BD" w:rsidRPr="00B67360" w:rsidRDefault="00AD46BD" w:rsidP="00AD46BD">
      <w:pPr>
        <w:spacing w:before="120"/>
        <w:ind w:firstLine="567"/>
        <w:jc w:val="both"/>
      </w:pPr>
      <w:r w:rsidRPr="00B67360">
        <w:t xml:space="preserve">4. Управляемый природный резерват (Managed Nature Reserve / Wildlife Sanctuary) — природный фаунистический и флористический резерват, обеспечивающий поддержание биологического разнообразия природы. </w:t>
      </w:r>
    </w:p>
    <w:p w:rsidR="00AD46BD" w:rsidRPr="00B67360" w:rsidRDefault="00AD46BD" w:rsidP="00AD46BD">
      <w:pPr>
        <w:spacing w:before="120"/>
        <w:ind w:firstLine="567"/>
        <w:jc w:val="both"/>
      </w:pPr>
      <w:r w:rsidRPr="00B67360">
        <w:rPr>
          <w:lang w:val="en-US"/>
        </w:rPr>
        <w:t xml:space="preserve">5. </w:t>
      </w:r>
      <w:r w:rsidRPr="00B67360">
        <w:t>Охраняемый</w:t>
      </w:r>
      <w:r w:rsidRPr="00B67360">
        <w:rPr>
          <w:lang w:val="en-US"/>
        </w:rPr>
        <w:t xml:space="preserve"> </w:t>
      </w:r>
      <w:r w:rsidRPr="00B67360">
        <w:t>ландшафт</w:t>
      </w:r>
      <w:r w:rsidRPr="00B67360">
        <w:rPr>
          <w:lang w:val="en-US"/>
        </w:rPr>
        <w:t xml:space="preserve"> (</w:t>
      </w:r>
      <w:r w:rsidRPr="00B67360">
        <w:t>Р</w:t>
      </w:r>
      <w:r w:rsidRPr="00B67360">
        <w:rPr>
          <w:lang w:val="en-US"/>
        </w:rPr>
        <w:t>rotected Landsca</w:t>
      </w:r>
      <w:r w:rsidRPr="00B67360">
        <w:t>р</w:t>
      </w:r>
      <w:r w:rsidRPr="00B67360">
        <w:rPr>
          <w:lang w:val="en-US"/>
        </w:rPr>
        <w:t>e and Seasca</w:t>
      </w:r>
      <w:r w:rsidRPr="00B67360">
        <w:t>р</w:t>
      </w:r>
      <w:r w:rsidRPr="00B67360">
        <w:rPr>
          <w:lang w:val="en-US"/>
        </w:rPr>
        <w:t xml:space="preserve">e). </w:t>
      </w:r>
      <w:r w:rsidRPr="00B67360">
        <w:t xml:space="preserve">Общая цель организации — сохранение природы в ненарушенном естественном состоянии. </w:t>
      </w:r>
    </w:p>
    <w:p w:rsidR="00AD46BD" w:rsidRPr="00B67360" w:rsidRDefault="00AD46BD" w:rsidP="00AD46BD">
      <w:pPr>
        <w:spacing w:before="120"/>
        <w:ind w:firstLine="567"/>
        <w:jc w:val="both"/>
      </w:pPr>
      <w:r w:rsidRPr="00B67360">
        <w:t xml:space="preserve">6. Ресурсный резерват (Resource Reserve), включающий в себя земли запаса. </w:t>
      </w:r>
    </w:p>
    <w:p w:rsidR="00AD46BD" w:rsidRPr="00B67360" w:rsidRDefault="00AD46BD" w:rsidP="00AD46BD">
      <w:pPr>
        <w:spacing w:before="120"/>
        <w:ind w:firstLine="567"/>
        <w:jc w:val="both"/>
      </w:pPr>
      <w:r w:rsidRPr="00B67360">
        <w:t xml:space="preserve">7. Антропологический резерват (AntНroрological Reserve, Natural Biotic Area) — природная биотическая территория. </w:t>
      </w:r>
    </w:p>
    <w:p w:rsidR="00AD46BD" w:rsidRPr="00B67360" w:rsidRDefault="00AD46BD" w:rsidP="00AD46BD">
      <w:pPr>
        <w:spacing w:before="120"/>
        <w:ind w:firstLine="567"/>
        <w:jc w:val="both"/>
      </w:pPr>
      <w:r w:rsidRPr="00B67360">
        <w:t xml:space="preserve">8. Управляемая ресурсная территория, или территория многостороннего использования (Multiрle Use Management Area, Managed Resource Area). </w:t>
      </w:r>
    </w:p>
    <w:p w:rsidR="00AD46BD" w:rsidRPr="00B67360" w:rsidRDefault="00AD46BD" w:rsidP="00AD46BD">
      <w:pPr>
        <w:spacing w:before="120"/>
        <w:ind w:firstLine="567"/>
        <w:jc w:val="both"/>
      </w:pPr>
      <w:r w:rsidRPr="00B67360">
        <w:t xml:space="preserve">9. Биосферный резерват (BiosрНere Reserve) — биосферные заповедники – территория международного значения). </w:t>
      </w:r>
    </w:p>
    <w:p w:rsidR="00AD46BD" w:rsidRPr="00B67360" w:rsidRDefault="00AD46BD" w:rsidP="00AD46BD">
      <w:pPr>
        <w:spacing w:before="120"/>
        <w:ind w:firstLine="567"/>
        <w:jc w:val="both"/>
      </w:pPr>
      <w:r w:rsidRPr="00B67360">
        <w:t>10. Область мирового наследия (World Нeritage Site), также охраняемая территория, имеющая мировое значение.</w:t>
      </w:r>
    </w:p>
    <w:p w:rsidR="00AD46BD" w:rsidRPr="00B67360" w:rsidRDefault="00AD46BD" w:rsidP="00AD46BD">
      <w:pPr>
        <w:spacing w:before="120"/>
        <w:ind w:firstLine="567"/>
        <w:jc w:val="both"/>
      </w:pPr>
      <w:r w:rsidRPr="00B67360">
        <w:t xml:space="preserve">С учетом к рекомендаций (МСОП), соответствующих положений Конситуции РФ и федерального Закона "Об особо охраняемых природных территориях", Закон республики Саха (Якутия) "Об особо охраняемых природных территориях", предусматривает, наряду с территориями федерального значения, выделение: </w:t>
      </w:r>
    </w:p>
    <w:p w:rsidR="00AD46BD" w:rsidRPr="00B67360" w:rsidRDefault="00AD46BD" w:rsidP="00AD46BD">
      <w:pPr>
        <w:spacing w:before="120"/>
        <w:ind w:firstLine="567"/>
        <w:jc w:val="both"/>
      </w:pPr>
      <w:r w:rsidRPr="00B67360">
        <w:t xml:space="preserve">Национальных природных резерватов - включающих в себя совокупность природных объектов и комплексов, полностью или частично изъятых из хозяйственного использования с учетом местных обычаев и верований, для сохранения естественной природной среды, недровых богатств и традиционных форм хозяйствования. </w:t>
      </w:r>
    </w:p>
    <w:p w:rsidR="00AD46BD" w:rsidRPr="00B67360" w:rsidRDefault="00AD46BD" w:rsidP="00AD46BD">
      <w:pPr>
        <w:spacing w:before="120"/>
        <w:ind w:firstLine="567"/>
        <w:jc w:val="both"/>
      </w:pPr>
      <w:r w:rsidRPr="00B67360">
        <w:t xml:space="preserve">К национальным природным резерватам относятся: </w:t>
      </w:r>
    </w:p>
    <w:p w:rsidR="00AD46BD" w:rsidRPr="00B67360" w:rsidRDefault="00AD46BD" w:rsidP="00AD46BD">
      <w:pPr>
        <w:spacing w:before="120"/>
        <w:ind w:firstLine="567"/>
        <w:jc w:val="both"/>
      </w:pPr>
      <w:r w:rsidRPr="00B67360">
        <w:t xml:space="preserve">национальные природные парки (Аан Айылгы) </w:t>
      </w:r>
    </w:p>
    <w:p w:rsidR="00AD46BD" w:rsidRPr="00B67360" w:rsidRDefault="00AD46BD" w:rsidP="00AD46BD">
      <w:pPr>
        <w:spacing w:before="120"/>
        <w:ind w:firstLine="567"/>
        <w:jc w:val="both"/>
      </w:pPr>
      <w:r w:rsidRPr="00B67360">
        <w:t xml:space="preserve">ресурсные резерваты (Эркээйи Сирдэр); </w:t>
      </w:r>
    </w:p>
    <w:p w:rsidR="00AD46BD" w:rsidRPr="00B67360" w:rsidRDefault="00AD46BD" w:rsidP="00AD46BD">
      <w:pPr>
        <w:spacing w:before="120"/>
        <w:ind w:firstLine="567"/>
        <w:jc w:val="both"/>
      </w:pPr>
      <w:r w:rsidRPr="00B67360">
        <w:t xml:space="preserve">охраняемые ландшафты (Улуу Эбэлэр); </w:t>
      </w:r>
    </w:p>
    <w:p w:rsidR="00AD46BD" w:rsidRPr="00B67360" w:rsidRDefault="00AD46BD" w:rsidP="00AD46BD">
      <w:pPr>
        <w:spacing w:before="120"/>
        <w:ind w:firstLine="567"/>
        <w:jc w:val="both"/>
      </w:pPr>
      <w:r w:rsidRPr="00B67360">
        <w:t>памятники природы (Айылга мэнэлэрэ).</w:t>
      </w:r>
    </w:p>
    <w:p w:rsidR="00AD46BD" w:rsidRDefault="00AD46BD" w:rsidP="00AD46BD">
      <w:pPr>
        <w:spacing w:before="120"/>
        <w:ind w:firstLine="567"/>
        <w:jc w:val="both"/>
      </w:pPr>
      <w:r w:rsidRPr="00B67360">
        <w:t>Национальных природных парков - которые включают особо охраняемые законом и обычаями коренных народов Севера территории и комплексы, как типичные, так и редкие ландшафты, имеющие экологическое, нравственно - воспитательное, рекреационное и научное значение, среду обитания сообществ диких растений и животных, места отдыха, проведения обрядов, обычаев и традиционных верований коренных народов Севера, туризма, экскурсий, способствующих экологическому просвещению населения</w:t>
      </w:r>
    </w:p>
    <w:p w:rsidR="00AD46BD" w:rsidRPr="00B67360" w:rsidRDefault="00AD46BD" w:rsidP="00AD46BD">
      <w:pPr>
        <w:spacing w:before="120"/>
        <w:ind w:firstLine="567"/>
        <w:jc w:val="both"/>
      </w:pPr>
      <w:r w:rsidRPr="00B67360">
        <w:t xml:space="preserve">Соответственно, территория национального природного парка подразделяется на следующие зоны, различающиеся по степени рекреационной и хозяйственной нагрузки: </w:t>
      </w:r>
    </w:p>
    <w:p w:rsidR="00AD46BD" w:rsidRPr="00B67360" w:rsidRDefault="00AD46BD" w:rsidP="00AD46BD">
      <w:pPr>
        <w:spacing w:before="120"/>
        <w:ind w:firstLine="567"/>
        <w:jc w:val="both"/>
      </w:pPr>
      <w:r w:rsidRPr="00B67360">
        <w:t xml:space="preserve">заповедная зона (тыытыллыбат сирдэр) в пределах которой запрещены все виды хозяйственной и рекреационной деятельности; </w:t>
      </w:r>
    </w:p>
    <w:p w:rsidR="00AD46BD" w:rsidRPr="00B67360" w:rsidRDefault="00AD46BD" w:rsidP="00AD46BD">
      <w:pPr>
        <w:spacing w:before="120"/>
        <w:ind w:firstLine="567"/>
        <w:jc w:val="both"/>
      </w:pPr>
      <w:r w:rsidRPr="00B67360">
        <w:t xml:space="preserve">священные места (ытык сирдэр) - места проведения традиционных народных ритуалов; </w:t>
      </w:r>
    </w:p>
    <w:p w:rsidR="00AD46BD" w:rsidRPr="00B67360" w:rsidRDefault="00AD46BD" w:rsidP="00AD46BD">
      <w:pPr>
        <w:spacing w:before="120"/>
        <w:ind w:firstLine="567"/>
        <w:jc w:val="both"/>
      </w:pPr>
      <w:r w:rsidRPr="00B67360">
        <w:t xml:space="preserve">зона ограниченной рекреационной деятельности; </w:t>
      </w:r>
    </w:p>
    <w:p w:rsidR="00AD46BD" w:rsidRPr="00B67360" w:rsidRDefault="00AD46BD" w:rsidP="00AD46BD">
      <w:pPr>
        <w:spacing w:before="120"/>
        <w:ind w:firstLine="567"/>
        <w:jc w:val="both"/>
      </w:pPr>
      <w:r w:rsidRPr="00B67360">
        <w:t xml:space="preserve">зона активной рекреационной деятельности - места познавательного туризма, экологического просвещения и ознакомлении с достопримечательностями национального природного парка, а также места отдыха; </w:t>
      </w:r>
    </w:p>
    <w:p w:rsidR="00AD46BD" w:rsidRPr="00B67360" w:rsidRDefault="00AD46BD" w:rsidP="00AD46BD">
      <w:pPr>
        <w:spacing w:before="120"/>
        <w:ind w:firstLine="567"/>
        <w:jc w:val="both"/>
      </w:pPr>
      <w:r w:rsidRPr="00B67360">
        <w:t xml:space="preserve">зона традиционного природопользования (терут сирдэр - этнические территории), места, где запрещено промышленное освоение, запрещен или ограничен проезд транспортных средств, допускается использование природных ресурсов а формах, обеспечивающих защиту исконной среды обитания коренных народов и сохранение традиционного образа их жизни; </w:t>
      </w:r>
    </w:p>
    <w:p w:rsidR="00AD46BD" w:rsidRPr="00B67360" w:rsidRDefault="00AD46BD" w:rsidP="00AD46BD">
      <w:pPr>
        <w:spacing w:before="120"/>
        <w:ind w:firstLine="567"/>
        <w:jc w:val="both"/>
      </w:pPr>
      <w:r w:rsidRPr="00B67360">
        <w:t xml:space="preserve">зона искусственного содержания и разведения редких и исчезающих видов животных; </w:t>
      </w:r>
    </w:p>
    <w:p w:rsidR="00AD46BD" w:rsidRPr="00B67360" w:rsidRDefault="00AD46BD" w:rsidP="00AD46BD">
      <w:pPr>
        <w:spacing w:before="120"/>
        <w:ind w:firstLine="567"/>
        <w:jc w:val="both"/>
      </w:pPr>
      <w:r w:rsidRPr="00B67360">
        <w:t>охраняемая историческая или археологическая зона.</w:t>
      </w:r>
    </w:p>
    <w:p w:rsidR="00AD46BD" w:rsidRPr="00B67360" w:rsidRDefault="00AD46BD" w:rsidP="00AD46BD">
      <w:pPr>
        <w:spacing w:before="120"/>
        <w:ind w:firstLine="567"/>
        <w:jc w:val="both"/>
      </w:pPr>
      <w:r w:rsidRPr="00B67360">
        <w:t xml:space="preserve">Анализ зарубежного опыта, законов Российской федерации и практики организации ООПТ в Республике Саха (Якутия) позволяет определиться с понятием "Национальный ландшафт". Под национальным ландшафтом правомерно понимать любые ландшафты или их сочетания, природные ресурсы которых не используются или используются аборигенным населением в традиционных формах и объемах, необходимых и достаточных для достойного уровня жизнеобеспечения. </w:t>
      </w:r>
    </w:p>
    <w:p w:rsidR="00AD46BD" w:rsidRPr="00B67360" w:rsidRDefault="00AD46BD" w:rsidP="00AD46BD">
      <w:pPr>
        <w:spacing w:before="120"/>
        <w:ind w:firstLine="567"/>
        <w:jc w:val="both"/>
      </w:pPr>
      <w:r w:rsidRPr="00B67360">
        <w:t xml:space="preserve">Соответственно, в эти ландшафты могут входить охотничьи угодья, пастбища и сенокосы, озерные, речные и прибрежно-морские ландшафты с их биоресурсами, любые иные природно-территориальные комплексы, которые не используются или использование которых обеспечивает возможность достойного существования (а в пределе – выживания) местного населения, вне зависимости от его этнической или национальной принадлежности. Так в районах Европейского Севера это прибрежные ландшафты, используемые русскими потомками поморов, в Западной Сибири – ханты и манси, в Якутии - эвены, эвенки, юкагиры, русские жители Русского Устья, в Магаданской области – Чукчи, на Камчатке – Коряки и многие иные, малочисленные народности, отрыв которых от материнских национальных ландшафтов и их ресурсов грозит их исчезновению с лица Земли. </w:t>
      </w:r>
    </w:p>
    <w:p w:rsidR="00AD46BD" w:rsidRPr="00B67360" w:rsidRDefault="00AD46BD" w:rsidP="00AD46BD">
      <w:pPr>
        <w:spacing w:before="120"/>
        <w:ind w:firstLine="567"/>
        <w:jc w:val="both"/>
      </w:pPr>
      <w:r w:rsidRPr="00B67360">
        <w:t xml:space="preserve">Приведенный ландшафтный ряд не есть повсеместная объективная реальность природоохранительной практики. Его следует рассматривать как возможное принципиальное направление в планировании использования ландшафтов и реализации природоохранных мероприятий. В нем не анализируется также изначальное происхождение ландшафтов и последующее их развитие, что особенно важно для ландшафтов техногенных. Этот вопрос заслуживает дополнительного рассмотрения. </w:t>
      </w:r>
    </w:p>
    <w:p w:rsidR="00AD46BD" w:rsidRDefault="00AD46BD" w:rsidP="00AD46BD">
      <w:pPr>
        <w:spacing w:before="120"/>
        <w:ind w:firstLine="567"/>
        <w:jc w:val="both"/>
      </w:pPr>
      <w:r w:rsidRPr="00B67360">
        <w:t xml:space="preserve">В литературе нередко обсуждается судьба техногенных бедлендов (от английского badlanls, что значит скверные земли), возникающих в результате накопления на значительных площадях отвалов горнодобывающих предприятий. Эти отвалы в силу особенности своего состава могут самовозгораться или образовывать "кислые" подземных воды, способствует загрязнению атмосферы из-за постоянного пылеобразования или дымовых выбросов. Техногенная природа этих отвалов, равно как золошлакохранилищ тепловых электростанций очевидна. Однако, при отсутствии фитотоксичных компонентов или в результате рекультивации, отвалы эти постепенно осваиваются растительностью. Некогда мертвый карьерно-отвальный ландшафт по своим внешним признакам становится сходным с типичными камовыми или конечно-моренными ландшафтами с характерным для них сочетанием озер и лесистых всхолмлений. Очевидно, что на этой стадии развития ландшафта его правомерно определять как техногенно-природный. Аналогично тем культурным ландшафтам, которые используются в сельскохозяйственном производстве, где биологическая продуктивность искусственно поддерживается на необходимом высоком уровне.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6BD"/>
    <w:rsid w:val="00054121"/>
    <w:rsid w:val="003D2BF6"/>
    <w:rsid w:val="00616072"/>
    <w:rsid w:val="008B35EE"/>
    <w:rsid w:val="00955690"/>
    <w:rsid w:val="009E6C3A"/>
    <w:rsid w:val="00AD46BD"/>
    <w:rsid w:val="00B42C45"/>
    <w:rsid w:val="00B47B6A"/>
    <w:rsid w:val="00B67360"/>
    <w:rsid w:val="00ED069E"/>
    <w:rsid w:val="00EE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1C40B40-EFE1-4769-B3C7-0FD15125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6B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AD46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7303</Words>
  <Characters>4164</Characters>
  <Application>Microsoft Office Word</Application>
  <DocSecurity>0</DocSecurity>
  <Lines>34</Lines>
  <Paragraphs>22</Paragraphs>
  <ScaleCrop>false</ScaleCrop>
  <Company>Home</Company>
  <LinksUpToDate>false</LinksUpToDate>
  <CharactersWithSpaces>11445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Природно-технические геосистемы, как современные основные факторы взаимодействия общества и природы</dc:title>
  <dc:subject/>
  <dc:creator>User</dc:creator>
  <cp:keywords/>
  <dc:description/>
  <cp:lastModifiedBy>admin</cp:lastModifiedBy>
  <cp:revision>2</cp:revision>
  <dcterms:created xsi:type="dcterms:W3CDTF">2014-01-25T10:05:00Z</dcterms:created>
  <dcterms:modified xsi:type="dcterms:W3CDTF">2014-01-25T10:05:00Z</dcterms:modified>
</cp:coreProperties>
</file>