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736"/>
        <w:gridCol w:w="161"/>
        <w:gridCol w:w="161"/>
        <w:gridCol w:w="1373"/>
        <w:gridCol w:w="988"/>
        <w:gridCol w:w="1390"/>
        <w:gridCol w:w="1456"/>
        <w:gridCol w:w="161"/>
        <w:gridCol w:w="606"/>
      </w:tblGrid>
      <w:tr w:rsidR="001B4B49">
        <w:trPr>
          <w:gridAfter w:val="1"/>
          <w:wAfter w:w="480" w:type="dxa"/>
          <w:cantSplit/>
          <w:trHeight w:val="225"/>
          <w:tblCellSpacing w:w="0" w:type="dxa"/>
          <w:jc w:val="center"/>
        </w:trPr>
        <w:tc>
          <w:tcPr>
            <w:tcW w:w="420" w:type="dxa"/>
            <w:vMerge w:val="restart"/>
            <w:shd w:val="clear" w:color="auto" w:fill="FBB45E"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  <w:r>
              <w:rPr>
                <w:rStyle w:val="a3"/>
                <w:sz w:val="72"/>
                <w:szCs w:val="72"/>
                <w:lang w:val="en-US"/>
              </w:rPr>
              <w:t>S</w:t>
            </w:r>
          </w:p>
        </w:tc>
        <w:tc>
          <w:tcPr>
            <w:tcW w:w="225" w:type="dxa"/>
            <w:vMerge w:val="restart"/>
            <w:shd w:val="clear" w:color="auto" w:fill="FBB45E"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  <w:r>
              <w:rPr>
                <w:rStyle w:val="a3"/>
                <w:sz w:val="27"/>
                <w:szCs w:val="27"/>
                <w:lang w:val="en-US"/>
              </w:rPr>
              <w:t>16</w:t>
            </w:r>
          </w:p>
        </w:tc>
        <w:tc>
          <w:tcPr>
            <w:tcW w:w="144" w:type="dxa"/>
            <w:vMerge w:val="restart"/>
            <w:shd w:val="clear" w:color="auto" w:fill="FBB45E"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144" w:type="dxa"/>
            <w:vMerge w:val="restart"/>
            <w:shd w:val="clear" w:color="auto" w:fill="FEE6C7"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4665" w:type="dxa"/>
            <w:gridSpan w:val="4"/>
            <w:shd w:val="clear" w:color="auto" w:fill="FBB45E"/>
            <w:vAlign w:val="center"/>
          </w:tcPr>
          <w:p w:rsidR="001B4B49" w:rsidRDefault="001B4B49">
            <w:pPr>
              <w:pStyle w:val="a4"/>
              <w:spacing w:line="225" w:lineRule="atLeast"/>
              <w:jc w:val="both"/>
              <w:rPr>
                <w:lang w:val="en-US"/>
              </w:rPr>
            </w:pPr>
            <w:r>
              <w:t>Сера</w:t>
            </w:r>
          </w:p>
        </w:tc>
        <w:tc>
          <w:tcPr>
            <w:tcW w:w="144" w:type="dxa"/>
            <w:vMerge w:val="restart"/>
            <w:shd w:val="clear" w:color="auto" w:fill="FEE6C7"/>
            <w:vAlign w:val="center"/>
          </w:tcPr>
          <w:p w:rsidR="001B4B49" w:rsidRDefault="001B4B49">
            <w:pPr>
              <w:jc w:val="both"/>
              <w:rPr>
                <w:sz w:val="22"/>
                <w:lang w:val="en-US"/>
              </w:rPr>
            </w:pPr>
          </w:p>
        </w:tc>
      </w:tr>
      <w:tr w:rsidR="001B4B49">
        <w:trPr>
          <w:gridAfter w:val="1"/>
          <w:wAfter w:w="480" w:type="dxa"/>
          <w:cantSplit/>
          <w:trHeight w:val="1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1230" w:type="dxa"/>
            <w:shd w:val="clear" w:color="auto" w:fill="FCC581"/>
            <w:vAlign w:val="center"/>
          </w:tcPr>
          <w:p w:rsidR="001B4B49" w:rsidRDefault="001B4B49">
            <w:pPr>
              <w:spacing w:line="15" w:lineRule="atLeast"/>
              <w:jc w:val="both"/>
            </w:pPr>
            <w:r>
              <w:rPr>
                <w:rStyle w:val="a3"/>
                <w:lang w:val="en-US"/>
              </w:rPr>
              <w:t>t</w:t>
            </w:r>
            <w:r>
              <w:rPr>
                <w:rStyle w:val="a3"/>
                <w:vertAlign w:val="superscript"/>
                <w:lang w:val="en-US"/>
              </w:rPr>
              <w:t>o</w:t>
            </w:r>
            <w:r>
              <w:rPr>
                <w:rStyle w:val="a3"/>
                <w:lang w:val="en-US"/>
              </w:rPr>
              <w:t xml:space="preserve"> </w:t>
            </w:r>
            <w:r>
              <w:rPr>
                <w:rStyle w:val="a3"/>
              </w:rPr>
              <w:t>кип</w:t>
            </w:r>
            <w:r>
              <w:rPr>
                <w:rStyle w:val="a3"/>
                <w:lang w:val="en-US"/>
              </w:rPr>
              <w:t xml:space="preserve">. </w:t>
            </w:r>
            <w:r>
              <w:rPr>
                <w:rStyle w:val="a3"/>
              </w:rPr>
              <w:t>(</w:t>
            </w:r>
            <w:r>
              <w:rPr>
                <w:rStyle w:val="a3"/>
                <w:vertAlign w:val="superscript"/>
              </w:rPr>
              <w:t>o</w:t>
            </w:r>
            <w:r>
              <w:rPr>
                <w:rStyle w:val="a3"/>
              </w:rPr>
              <w:t>С)</w:t>
            </w:r>
          </w:p>
        </w:tc>
        <w:tc>
          <w:tcPr>
            <w:tcW w:w="885" w:type="dxa"/>
            <w:shd w:val="clear" w:color="auto" w:fill="FCC581"/>
            <w:vAlign w:val="center"/>
          </w:tcPr>
          <w:p w:rsidR="001B4B49" w:rsidRDefault="001B4B49">
            <w:pPr>
              <w:spacing w:line="15" w:lineRule="atLeast"/>
              <w:jc w:val="both"/>
            </w:pPr>
            <w:r>
              <w:t>444,674</w:t>
            </w:r>
          </w:p>
        </w:tc>
        <w:tc>
          <w:tcPr>
            <w:tcW w:w="1245" w:type="dxa"/>
            <w:shd w:val="clear" w:color="auto" w:fill="FCC581"/>
            <w:vAlign w:val="center"/>
          </w:tcPr>
          <w:p w:rsidR="001B4B49" w:rsidRDefault="001B4B49">
            <w:pPr>
              <w:spacing w:line="15" w:lineRule="atLeast"/>
              <w:jc w:val="both"/>
            </w:pPr>
            <w:r>
              <w:rPr>
                <w:rStyle w:val="a3"/>
              </w:rPr>
              <w:t>Степ.окис.</w:t>
            </w:r>
          </w:p>
        </w:tc>
        <w:tc>
          <w:tcPr>
            <w:tcW w:w="1110" w:type="dxa"/>
            <w:shd w:val="clear" w:color="auto" w:fill="FCC581"/>
            <w:vAlign w:val="center"/>
          </w:tcPr>
          <w:p w:rsidR="001B4B49" w:rsidRDefault="001B4B49">
            <w:pPr>
              <w:spacing w:line="15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-2 +4 +6</w:t>
            </w: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sz w:val="22"/>
                <w:lang w:val="en-US"/>
              </w:rPr>
            </w:pPr>
          </w:p>
        </w:tc>
      </w:tr>
      <w:tr w:rsidR="001B4B49">
        <w:trPr>
          <w:gridAfter w:val="1"/>
          <w:wAfter w:w="480" w:type="dxa"/>
          <w:cantSplit/>
          <w:trHeight w:val="1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225" w:type="dxa"/>
            <w:shd w:val="clear" w:color="auto" w:fill="FBB45E"/>
            <w:vAlign w:val="center"/>
          </w:tcPr>
          <w:p w:rsidR="001B4B49" w:rsidRDefault="001B4B49">
            <w:pPr>
              <w:pStyle w:val="a4"/>
              <w:spacing w:line="15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32,066</w:t>
            </w:r>
          </w:p>
        </w:tc>
        <w:tc>
          <w:tcPr>
            <w:tcW w:w="144" w:type="dxa"/>
            <w:shd w:val="clear" w:color="auto" w:fill="FBB45E"/>
            <w:vAlign w:val="center"/>
          </w:tcPr>
          <w:p w:rsidR="001B4B49" w:rsidRDefault="001B4B49">
            <w:pPr>
              <w:jc w:val="both"/>
              <w:rPr>
                <w:sz w:val="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lang w:val="en-US"/>
              </w:rPr>
            </w:pPr>
          </w:p>
        </w:tc>
        <w:tc>
          <w:tcPr>
            <w:tcW w:w="1230" w:type="dxa"/>
            <w:shd w:val="clear" w:color="auto" w:fill="FBB45E"/>
            <w:vAlign w:val="center"/>
          </w:tcPr>
          <w:p w:rsidR="001B4B49" w:rsidRDefault="001B4B49">
            <w:pPr>
              <w:spacing w:line="15" w:lineRule="atLeast"/>
              <w:jc w:val="both"/>
              <w:rPr>
                <w:lang w:val="en-US"/>
              </w:rPr>
            </w:pPr>
            <w:r>
              <w:rPr>
                <w:rStyle w:val="a3"/>
                <w:lang w:val="en-US"/>
              </w:rPr>
              <w:t>t</w:t>
            </w:r>
            <w:r>
              <w:rPr>
                <w:rStyle w:val="a3"/>
                <w:vertAlign w:val="superscript"/>
                <w:lang w:val="en-US"/>
              </w:rPr>
              <w:t>o</w:t>
            </w:r>
            <w:r>
              <w:rPr>
                <w:rStyle w:val="a3"/>
                <w:lang w:val="en-US"/>
              </w:rPr>
              <w:t xml:space="preserve"> </w:t>
            </w:r>
            <w:r>
              <w:rPr>
                <w:rStyle w:val="a3"/>
              </w:rPr>
              <w:t>плав</w:t>
            </w:r>
            <w:r>
              <w:rPr>
                <w:rStyle w:val="a3"/>
                <w:lang w:val="en-US"/>
              </w:rPr>
              <w:t>.(</w:t>
            </w:r>
            <w:r>
              <w:rPr>
                <w:rStyle w:val="a3"/>
                <w:vertAlign w:val="superscript"/>
                <w:lang w:val="en-US"/>
              </w:rPr>
              <w:t>o</w:t>
            </w:r>
            <w:r>
              <w:rPr>
                <w:rStyle w:val="a3"/>
              </w:rPr>
              <w:t>С</w:t>
            </w:r>
            <w:r>
              <w:rPr>
                <w:rStyle w:val="a3"/>
                <w:lang w:val="en-US"/>
              </w:rPr>
              <w:t>)</w:t>
            </w:r>
          </w:p>
        </w:tc>
        <w:tc>
          <w:tcPr>
            <w:tcW w:w="885" w:type="dxa"/>
            <w:shd w:val="clear" w:color="auto" w:fill="FBB45E"/>
            <w:vAlign w:val="center"/>
          </w:tcPr>
          <w:p w:rsidR="001B4B49" w:rsidRDefault="001B4B49">
            <w:pPr>
              <w:spacing w:line="15" w:lineRule="atLeast"/>
              <w:jc w:val="both"/>
            </w:pPr>
            <w:r>
              <w:t>119,3</w:t>
            </w:r>
          </w:p>
        </w:tc>
        <w:tc>
          <w:tcPr>
            <w:tcW w:w="1245" w:type="dxa"/>
            <w:shd w:val="clear" w:color="auto" w:fill="FBB45E"/>
            <w:vAlign w:val="center"/>
          </w:tcPr>
          <w:p w:rsidR="001B4B49" w:rsidRDefault="001B4B49">
            <w:pPr>
              <w:spacing w:line="15" w:lineRule="atLeast"/>
              <w:jc w:val="both"/>
            </w:pPr>
            <w:r>
              <w:rPr>
                <w:rStyle w:val="a3"/>
              </w:rPr>
              <w:t>Плотность</w:t>
            </w:r>
          </w:p>
        </w:tc>
        <w:tc>
          <w:tcPr>
            <w:tcW w:w="1110" w:type="dxa"/>
            <w:shd w:val="clear" w:color="auto" w:fill="FBB45E"/>
            <w:vAlign w:val="center"/>
          </w:tcPr>
          <w:p w:rsidR="001B4B49" w:rsidRDefault="001B4B49">
            <w:pPr>
              <w:spacing w:line="15" w:lineRule="atLeast"/>
              <w:jc w:val="both"/>
            </w:pPr>
            <w:r>
              <w:t>2070(a) 1960(b)</w:t>
            </w: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sz w:val="22"/>
              </w:rPr>
            </w:pPr>
          </w:p>
        </w:tc>
      </w:tr>
      <w:tr w:rsidR="001B4B49">
        <w:trPr>
          <w:gridAfter w:val="1"/>
          <w:wAfter w:w="480" w:type="dxa"/>
          <w:cantSplit/>
          <w:trHeight w:val="210"/>
          <w:tblCellSpacing w:w="0" w:type="dxa"/>
          <w:jc w:val="center"/>
        </w:trPr>
        <w:tc>
          <w:tcPr>
            <w:tcW w:w="510" w:type="dxa"/>
            <w:gridSpan w:val="2"/>
            <w:shd w:val="clear" w:color="auto" w:fill="FBB45E"/>
            <w:vAlign w:val="center"/>
          </w:tcPr>
          <w:p w:rsidR="001B4B49" w:rsidRDefault="001B4B49">
            <w:pPr>
              <w:spacing w:line="210" w:lineRule="atLeast"/>
              <w:jc w:val="both"/>
            </w:pPr>
            <w:r>
              <w:rPr>
                <w:rStyle w:val="a3"/>
              </w:rPr>
              <w:t>3s</w:t>
            </w:r>
            <w:r>
              <w:rPr>
                <w:rStyle w:val="a3"/>
                <w:vertAlign w:val="superscript"/>
              </w:rPr>
              <w:t>2</w:t>
            </w:r>
            <w:r>
              <w:rPr>
                <w:rStyle w:val="a3"/>
              </w:rPr>
              <w:t>3p</w:t>
            </w:r>
            <w:r>
              <w:rPr>
                <w:rStyle w:val="a3"/>
                <w:vertAlign w:val="superscript"/>
              </w:rPr>
              <w:t>4</w:t>
            </w:r>
          </w:p>
        </w:tc>
        <w:tc>
          <w:tcPr>
            <w:tcW w:w="144" w:type="dxa"/>
            <w:shd w:val="clear" w:color="auto" w:fill="FBB45E"/>
            <w:vAlign w:val="center"/>
          </w:tcPr>
          <w:p w:rsidR="001B4B49" w:rsidRDefault="001B4B49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</w:pPr>
          </w:p>
        </w:tc>
        <w:tc>
          <w:tcPr>
            <w:tcW w:w="1230" w:type="dxa"/>
            <w:shd w:val="clear" w:color="auto" w:fill="FCC581"/>
            <w:vAlign w:val="center"/>
          </w:tcPr>
          <w:p w:rsidR="001B4B49" w:rsidRDefault="001B4B49">
            <w:pPr>
              <w:spacing w:line="210" w:lineRule="atLeast"/>
              <w:jc w:val="both"/>
            </w:pPr>
            <w:r>
              <w:rPr>
                <w:rStyle w:val="a3"/>
              </w:rPr>
              <w:t>ОЭО</w:t>
            </w:r>
          </w:p>
        </w:tc>
        <w:tc>
          <w:tcPr>
            <w:tcW w:w="885" w:type="dxa"/>
            <w:shd w:val="clear" w:color="auto" w:fill="FCC581"/>
            <w:vAlign w:val="center"/>
          </w:tcPr>
          <w:p w:rsidR="001B4B49" w:rsidRDefault="001B4B49">
            <w:pPr>
              <w:spacing w:line="210" w:lineRule="atLeast"/>
              <w:jc w:val="both"/>
            </w:pPr>
            <w:r>
              <w:t>2,60</w:t>
            </w:r>
          </w:p>
        </w:tc>
        <w:tc>
          <w:tcPr>
            <w:tcW w:w="1245" w:type="dxa"/>
            <w:shd w:val="clear" w:color="auto" w:fill="FCC581"/>
            <w:vAlign w:val="center"/>
          </w:tcPr>
          <w:p w:rsidR="001B4B49" w:rsidRDefault="001B4B49">
            <w:pPr>
              <w:spacing w:line="210" w:lineRule="atLeast"/>
              <w:jc w:val="both"/>
            </w:pPr>
            <w:r>
              <w:rPr>
                <w:rStyle w:val="a3"/>
              </w:rPr>
              <w:t>в зем. коре</w:t>
            </w:r>
          </w:p>
        </w:tc>
        <w:tc>
          <w:tcPr>
            <w:tcW w:w="1110" w:type="dxa"/>
            <w:shd w:val="clear" w:color="auto" w:fill="FCC581"/>
            <w:vAlign w:val="center"/>
          </w:tcPr>
          <w:p w:rsidR="001B4B49" w:rsidRDefault="001B4B49">
            <w:pPr>
              <w:spacing w:line="210" w:lineRule="atLeast"/>
              <w:jc w:val="both"/>
            </w:pPr>
            <w:r>
              <w:t>0,052 %</w:t>
            </w:r>
          </w:p>
        </w:tc>
        <w:tc>
          <w:tcPr>
            <w:tcW w:w="0" w:type="auto"/>
            <w:vMerge/>
            <w:vAlign w:val="center"/>
          </w:tcPr>
          <w:p w:rsidR="001B4B49" w:rsidRDefault="001B4B49">
            <w:pPr>
              <w:jc w:val="both"/>
              <w:rPr>
                <w:sz w:val="22"/>
              </w:rPr>
            </w:pPr>
          </w:p>
        </w:tc>
      </w:tr>
      <w:tr w:rsidR="001B4B49">
        <w:trPr>
          <w:trHeight w:val="45"/>
          <w:tblCellSpacing w:w="0" w:type="dxa"/>
          <w:jc w:val="center"/>
        </w:trPr>
        <w:tc>
          <w:tcPr>
            <w:tcW w:w="6285" w:type="dxa"/>
            <w:gridSpan w:val="10"/>
            <w:shd w:val="clear" w:color="auto" w:fill="FEE6C7"/>
            <w:vAlign w:val="center"/>
          </w:tcPr>
          <w:p w:rsidR="001B4B49" w:rsidRDefault="001B4B49">
            <w:pPr>
              <w:jc w:val="both"/>
              <w:rPr>
                <w:sz w:val="4"/>
              </w:rPr>
            </w:pPr>
          </w:p>
        </w:tc>
      </w:tr>
    </w:tbl>
    <w:p w:rsidR="001B4B49" w:rsidRDefault="001B4B49">
      <w:pPr>
        <w:pStyle w:val="a4"/>
        <w:jc w:val="both"/>
      </w:pPr>
      <w:r>
        <w:t xml:space="preserve">Сера — одно из немногих веществ, которыми уже несколько тысяч дет назад оперировали первые «химики». Она стала служить человечеству задолго до того, как заняла в таблице Менделеева клетку под </w:t>
      </w:r>
      <w:r>
        <w:rPr>
          <w:i/>
          <w:iCs/>
        </w:rPr>
        <w:t>№</w:t>
      </w:r>
      <w:r>
        <w:t xml:space="preserve"> 16.</w:t>
      </w:r>
    </w:p>
    <w:p w:rsidR="001B4B49" w:rsidRDefault="001B4B49">
      <w:pPr>
        <w:pStyle w:val="a4"/>
        <w:jc w:val="both"/>
      </w:pPr>
      <w:r>
        <w:t>Об одном из самых древних (хотя и гипотетических!) применении серы рассказывают многие старинные книги. Как источник тепла при термообработке грешников серу живописуют и Новый и Ветхий заветы. И если книги такого рода не дают достаточных основании для археологических раскопок в поисках остатков райских кущ или геенны огненной, то их свидетельство о том, что древние были знакомы с серой и некоторыми ее свойствами, можно принять на веру.</w:t>
      </w:r>
    </w:p>
    <w:p w:rsidR="001B4B49" w:rsidRDefault="001B4B49">
      <w:pPr>
        <w:pStyle w:val="a4"/>
        <w:jc w:val="both"/>
      </w:pPr>
      <w:r>
        <w:t>Одна из причин этой известности — распространенность самородной серы в странах древнейших цивилизаций, Месторождения этого желтого горючего вещества разрабатывались греками и римлянами, особенно в Сицилии, которая вплоть до конца прошлого века славилась в основном серой.</w:t>
      </w:r>
    </w:p>
    <w:p w:rsidR="001B4B49" w:rsidRDefault="001B4B49">
      <w:pPr>
        <w:pStyle w:val="a4"/>
        <w:jc w:val="both"/>
      </w:pPr>
      <w:r>
        <w:t>С древнейших времен серу использовали для религиозно-мистических целей, ее зажигали при различных церемониях и ритуалах. Но так же давно элемент № 16 приобрел и вполне мирские назначения: серой чернили оружие, ее употребляли при изготовлении- косметических и лекарственных мазей, ее жгли для отбелки тканей и для борьбы с насекомыми. Добыча серы значительно увеличилась после того, как был изобретён черный порох. Ведь сера (вместе с углем и селитрой)—непременный его компонент.</w:t>
      </w:r>
    </w:p>
    <w:p w:rsidR="001B4B49" w:rsidRDefault="001B4B49">
      <w:pPr>
        <w:pStyle w:val="a4"/>
        <w:jc w:val="both"/>
        <w:rPr>
          <w:b/>
          <w:bCs/>
        </w:rPr>
      </w:pPr>
      <w:r>
        <w:t>И сейчас пороховое производство потребляет часть добываемой серы, правда весьма незначительную. В наше время сера — один из важнейших видов сырья для многих химических производств. И в этом причина непрерывного роста мирового производства серы.</w:t>
      </w:r>
    </w:p>
    <w:p w:rsidR="001B4B49" w:rsidRDefault="001B4B49">
      <w:pPr>
        <w:pStyle w:val="a4"/>
        <w:jc w:val="both"/>
      </w:pPr>
      <w:r>
        <w:rPr>
          <w:b/>
          <w:bCs/>
        </w:rPr>
        <w:t>Происхождение серы</w:t>
      </w:r>
    </w:p>
    <w:p w:rsidR="001B4B49" w:rsidRDefault="001B4B49">
      <w:pPr>
        <w:pStyle w:val="a4"/>
        <w:jc w:val="both"/>
      </w:pPr>
      <w:r>
        <w:t>Большие скопления самородной серы встречаются не так уж часто. Чаще она присутствует в некоторых рудах. Руда самородной серы — это порода с вкраплениями чистой серы.</w:t>
      </w:r>
    </w:p>
    <w:p w:rsidR="001B4B49" w:rsidRDefault="001B4B49">
      <w:pPr>
        <w:pStyle w:val="a4"/>
        <w:jc w:val="both"/>
      </w:pPr>
      <w:r>
        <w:t>Когда образовались эти вкрапления — одновременно с сопутствующими породами или позже? От ответа на этот вопрос зависит направление поисковых и разведочных работ. Но, несмотря на тысячелетия общения с серой, человечество до сих пор не имеет однозначного ответа. Существует несколько теорий, авторы которых придерживаются противоположных взглядов.</w:t>
      </w:r>
    </w:p>
    <w:p w:rsidR="001B4B49" w:rsidRDefault="001B4B49">
      <w:pPr>
        <w:pStyle w:val="a4"/>
        <w:jc w:val="both"/>
      </w:pPr>
      <w:r>
        <w:t>Теория сингенеза (т. е. одновременного образования серы и вмещающих пород) предполагает, что образование самородной серы происходило в мелководных бассейнах. Особые бактерии восстанавливали сульфаты, растворенные в воде, до сероводорода, который поднимался вверх, попадал в окислительную зону и здесь химическим путем или при участии других бактерий окислялся до элементарной серы. Сера осаждалась на дно, и впоследствии содержащий серу ил образовал руду.</w:t>
      </w:r>
    </w:p>
    <w:p w:rsidR="001B4B49" w:rsidRDefault="001B4B49">
      <w:pPr>
        <w:pStyle w:val="a4"/>
        <w:jc w:val="both"/>
      </w:pPr>
      <w:r>
        <w:t>Теория эпигенеза (вкрапления серы образовались позднее, чем основные породы) имеет несколько вариантов. Самый распространенный из них предполагает, что подземные воды, проникая сквозь толщи пород, обогащаются сульфатами. Если такие воды соприкасаются с месторождениями нефти или природного газа, то ионы сульфатов восстанавливаются углеводородами до сероводорода. Сероводород поднимается к поверхности и, окисляясь, выделяет чистую серу в пустотах и трещинах пород.</w:t>
      </w:r>
    </w:p>
    <w:p w:rsidR="001B4B49" w:rsidRDefault="001B4B49">
      <w:pPr>
        <w:pStyle w:val="a4"/>
        <w:jc w:val="both"/>
      </w:pPr>
      <w:r>
        <w:t>В последние десятилетия находит все новые подтверждения одна из разновидностей теории эпигенеза — теория метасоматоза (в переводе с греческого «метасоматоз» означает замещение). Согласно ей в недрах постоянно происходит превращение гипса CaSO4-H2O и ангидрита CaSО4 в серу и кальцит СаСО3. Эта теория создана в 1935 году советскими учеными Л. М. Миропольским и Б. П. Кротовым. В ее пользу говорит, в частности, такой факт.</w:t>
      </w:r>
    </w:p>
    <w:p w:rsidR="001B4B49" w:rsidRDefault="001B4B49">
      <w:pPr>
        <w:pStyle w:val="a4"/>
        <w:jc w:val="both"/>
      </w:pPr>
      <w:r>
        <w:t>В 1961 году в Ираке было открыто месторождение Мишрак. Сера здесь заключена в карбонатных породах, которые образуют свод, поддерживаемый уходящими вглубь опорами (в геологии их называют крыльями). Крылья эти состоят в основном из ангидрита и гипса. Такая же картина наблюдалась на отечественном месторождении Шор-Су.</w:t>
      </w:r>
    </w:p>
    <w:p w:rsidR="001B4B49" w:rsidRDefault="001B4B49">
      <w:pPr>
        <w:pStyle w:val="a4"/>
        <w:jc w:val="both"/>
      </w:pPr>
      <w:r>
        <w:t>Геологическое своеобразие этих месторождений можно объяснить только с позиций теории метасоматоза: первичные гипсы и ангидриты превратились во вторичные карбонатные руды с вкраплениями самородной серы. Важно не только соседство минералов — среднее содержание серы в руде этих месторождений равно содержанию химически связанной серы в ангидрите. А исследования изотопного состава серы и углерода в руде этих месторождений дали сторонникам теории метасоматоза дополнительные аргументы.</w:t>
      </w:r>
    </w:p>
    <w:p w:rsidR="001B4B49" w:rsidRDefault="001B4B49">
      <w:pPr>
        <w:pStyle w:val="a4"/>
        <w:jc w:val="both"/>
      </w:pPr>
      <w:r>
        <w:t>Но есть одно «но»: химизм процесса превращения гипса в серу и кальцит пока не ясен, и потому нет оснований считать теорию метасоматоза единственно правильной. На земле и сейчас существуют озера (в частности, Серное озеро близ Серноводска), где происходит сингенетическое отложение серы и сероносный ил не содержит пи гипса, ни ангидрита.</w:t>
      </w:r>
    </w:p>
    <w:p w:rsidR="001B4B49" w:rsidRDefault="001B4B49">
      <w:pPr>
        <w:pStyle w:val="a4"/>
        <w:jc w:val="both"/>
        <w:rPr>
          <w:b/>
          <w:bCs/>
        </w:rPr>
      </w:pPr>
      <w:r>
        <w:t>Все это означает, что разнообразие теорий и гипотез о происхождении самородной серы — результат не только и не столько неполноты наших знаний, сколько сложности явлений, происходящих в недрах. Еще из элементарной школьной математики все мы знаем, что к одному результату могут привести разные пути. Этот закон распространяется и на геохимию.</w:t>
      </w:r>
    </w:p>
    <w:p w:rsidR="001B4B49" w:rsidRDefault="001B4B49">
      <w:pPr>
        <w:pStyle w:val="a4"/>
        <w:jc w:val="both"/>
      </w:pPr>
      <w:r>
        <w:rPr>
          <w:b/>
          <w:bCs/>
        </w:rPr>
        <w:t>Добыча серы</w:t>
      </w:r>
    </w:p>
    <w:p w:rsidR="001B4B49" w:rsidRDefault="001B4B49">
      <w:pPr>
        <w:pStyle w:val="a4"/>
        <w:jc w:val="both"/>
      </w:pPr>
      <w:r>
        <w:t>Серные руды добывают разными способами—в зависимости от условий залегания. Но в любом случае приходится уделять много внимания технике безопасности. Залежам серы почти всегда сопутствуют скопления ядовитых газов — соединений серы. К тому же нельзя забывать о возможности ее самовозгорания.</w:t>
      </w:r>
    </w:p>
    <w:p w:rsidR="001B4B49" w:rsidRDefault="001B4B49">
      <w:pPr>
        <w:pStyle w:val="a4"/>
        <w:jc w:val="both"/>
      </w:pPr>
      <w:r>
        <w:t>Добыча руды открытым способом происходит так. Шагающие экскаваторы снимают пласты пород, под которыми залегает руда. Взрывами рудный пласт дробят, после чего глыбы руды отправляют на обогатительную фабрику, а оттуда—на сероплавильный завод, где из концентрата извлекают серу. Методы извлечения—различны. О некоторых из них будет рассказано ниже. А здесь уместно кратко описать скважинный метод добычи серы из-под земли, позволивший Соединенным Штатам Америки и Мексике стать крупнейшими поставщиками серы.</w:t>
      </w:r>
    </w:p>
    <w:p w:rsidR="001B4B49" w:rsidRDefault="001B4B49">
      <w:pPr>
        <w:pStyle w:val="a4"/>
        <w:jc w:val="both"/>
      </w:pPr>
      <w:r>
        <w:t>В конце прошлого века на юге Соединенных Штатов были открыты богатейшие месторождения серной руды. Но подступиться к пластам было непросто: в шахты (а именно шахтным способом предполагалось разрабатывать месторождение) просачивался сероводород и преграждал доступ к сере. Кроме того, пробиться к сероносным пластам мешали песчаные плывуны. Выход нашел химик Герман Фраш, предложивший плавить серу под" землей и через скважины, подобные нефтяным, выкачивать ее на поверхность. Сравнительно невысокая (меньше 120° С) температура плавления серы подтверждала реальность идеи Фраша. В 1890 году начались испытания, приведшие к успеху.</w:t>
      </w:r>
    </w:p>
    <w:p w:rsidR="001B4B49" w:rsidRDefault="001B4B49">
      <w:pPr>
        <w:pStyle w:val="a4"/>
        <w:jc w:val="both"/>
      </w:pPr>
      <w:r>
        <w:t>В принципе установка Фраша очень несложна: труба в трубе. В пространство между трубами подается перегретая вода и по нему идет в пласт. А по внутренней, обогреваемой со всех сторон, трубе поднимается расплавленная сера. Современный вариант установки Фраша дополнен третьей — самой узкой трубой. Через нее в скважину подается сжатый воздух, который помогает поднять расплавленную серу на поверхность. Одно из основных достоинств метода Фраша — в том, что он позволяет уже на первой стадии добычи получить сравнительно чистую серу. При разработке богатых руд этот метод весьма эффективен.</w:t>
      </w:r>
    </w:p>
    <w:p w:rsidR="001B4B49" w:rsidRDefault="001B4B49">
      <w:pPr>
        <w:pStyle w:val="a4"/>
        <w:jc w:val="both"/>
      </w:pPr>
      <w:r>
        <w:t>Раньше считалось, что метод подземной выплавки серы применим только в специфических условиях «соляных куполов» тихоокеанского побережья США и Мексики. Однако опыты, проведенные в Польше и СССР, опровергли это мнение. В народной Польше этим методом уже добывают большое количество серы; в 1968. году пущены первые серные скважины и в СССР.</w:t>
      </w:r>
    </w:p>
    <w:p w:rsidR="001B4B49" w:rsidRDefault="001B4B49">
      <w:pPr>
        <w:pStyle w:val="a4"/>
        <w:jc w:val="both"/>
      </w:pPr>
      <w:r>
        <w:t xml:space="preserve">А руду, полученную в карьерах и шахтах, приходится перерабатывать (часто с предварительным обогащением), используя для этого различные технологические приемы. </w:t>
      </w:r>
    </w:p>
    <w:p w:rsidR="001B4B49" w:rsidRDefault="001B4B49">
      <w:pPr>
        <w:pStyle w:val="a4"/>
        <w:jc w:val="both"/>
      </w:pPr>
      <w:r>
        <w:t>Известно несколько методов получения серы из серных руд: пароводяные, фильтрационные, термические, центрифугальные и экстракционные.</w:t>
      </w:r>
    </w:p>
    <w:p w:rsidR="001B4B49" w:rsidRDefault="001B4B49">
      <w:pPr>
        <w:pStyle w:val="a4"/>
        <w:jc w:val="both"/>
      </w:pPr>
      <w:r>
        <w:t>Термические методы извлечения серы — самые старью. Еще в XVIII веке в Неаполитанском королевстве выплавляли серу в кучах —«сольфатарах». До сих пор в Италии выплавляют серу в примитивных печах — «калькаронах». Тепло, необходимое для выплавления серы из руды, получают, сжигая часть добытой серы. Процесс этот малоэффективен, потери достигают 45%.</w:t>
      </w:r>
    </w:p>
    <w:p w:rsidR="001B4B49" w:rsidRDefault="001B4B49">
      <w:pPr>
        <w:pStyle w:val="a4"/>
        <w:jc w:val="both"/>
      </w:pPr>
      <w:r>
        <w:t xml:space="preserve">Италия стала родиной и пароводяных методов извлечения серы из руд. В 1859 году Джузеппе Джилль получил патент на свой аппарат — предшественник нынешних автоклавов. Автоклавный метод (значительно усовершенствованный, конечно) используется и сейчас во многих странах. </w:t>
      </w:r>
    </w:p>
    <w:p w:rsidR="001B4B49" w:rsidRDefault="001B4B49">
      <w:pPr>
        <w:pStyle w:val="a4"/>
        <w:jc w:val="both"/>
      </w:pPr>
      <w:r>
        <w:t>В автоклавном процессе обогащенный концентрат серной руды, содержающий до 80% серы, в виде жидкой пульпы с реагентами подается насосами в автоклав. Туда же под давлением подается водяной пар. Пульпа нагревается до 130° С. Сера, содержащаяся в концентрате, плавится и отделяется от породы. После недолгого отстоя выплавленная сера сливается. Затем из автоклава выпускаются «хвосты»—взвесь пустой породы в воде? Хвосты содержат довольно много серы и вновь поступают на обогатительную фабрику.</w:t>
      </w:r>
    </w:p>
    <w:p w:rsidR="001B4B49" w:rsidRDefault="001B4B49">
      <w:pPr>
        <w:pStyle w:val="a4"/>
        <w:jc w:val="both"/>
      </w:pPr>
      <w:r>
        <w:t>В России автоклавный способ был впервые применен инженером К. Г. Паткановым в 1896 году.</w:t>
      </w:r>
    </w:p>
    <w:p w:rsidR="001B4B49" w:rsidRDefault="001B4B49">
      <w:pPr>
        <w:pStyle w:val="a4"/>
        <w:jc w:val="both"/>
      </w:pPr>
      <w:r>
        <w:t>Современные автоклавы — это огромные аппараты высотой с четырехэтажный дом. Такие автоклавы установлены, в частности, на сероплавильном заводе Роздольского горнохимического комбината в Прикарпатье.</w:t>
      </w:r>
    </w:p>
    <w:p w:rsidR="001B4B49" w:rsidRDefault="001B4B49">
      <w:pPr>
        <w:pStyle w:val="a4"/>
        <w:jc w:val="both"/>
      </w:pPr>
      <w:r>
        <w:t xml:space="preserve">На некоторых производствах, например на крупном серном комбинате в Тарнобжеге (Польша), пустую породу отделяют от расплавленной серы на специальных фильтрах. Метод разделения на специальных центрифугах разработан недавно в нашей стране. Словом, «руду золотую (точнее — золотистую) отделять от породы пустой» можно по-разному. </w:t>
      </w:r>
    </w:p>
    <w:p w:rsidR="001B4B49" w:rsidRDefault="001B4B49">
      <w:pPr>
        <w:pStyle w:val="a4"/>
        <w:jc w:val="both"/>
      </w:pPr>
      <w:r>
        <w:t> </w:t>
      </w:r>
    </w:p>
    <w:p w:rsidR="001B4B49" w:rsidRDefault="001B4B49">
      <w:pPr>
        <w:pStyle w:val="a4"/>
        <w:jc w:val="both"/>
      </w:pPr>
      <w:r>
        <w:t xml:space="preserve">По-разному и удовлетворяют свои потребности в сере разные страны. Мексика и США используют в основном метод Фраша. Италия, занимающая по добыче серы третье место среди капиталистических государств, продолжает добывать и перерабатывать (разными методами) серные руды сицилийских месторождений и провинции Марко. У Японии есть значительные запасы серы вулканического происхождения. Франция и Канада, не имеющие самородной серы, развили крупное производство, ее из газов. Нет собственных серных месторождений и в Англии и Германии. Свои потребности в серной кислоте они покрывают за счёт переработки серусодержащего сырья (преимущественно пирита), а элементарную серу импортируют. </w:t>
      </w:r>
    </w:p>
    <w:p w:rsidR="001B4B49" w:rsidRDefault="001B4B49">
      <w:pPr>
        <w:pStyle w:val="a4"/>
        <w:jc w:val="both"/>
        <w:rPr>
          <w:b/>
          <w:bCs/>
        </w:rPr>
      </w:pPr>
      <w:r>
        <w:t>Россия полностью удовлетворяют свои потребности благодаря собственным источникам сырья. После открытия и освоения богатых Прикарпатских месторождений СССР и Польша значительно увеличили производство серы. Эта отрасль промышленности продолжает развиваться. Были построены новые крупные предприятия на Украине, реконструированы старые комбинаты на Волге и в Туркмении, расширено производство серы из природного газа и отходящих газов.</w:t>
      </w:r>
    </w:p>
    <w:p w:rsidR="001B4B49" w:rsidRDefault="001B4B49">
      <w:pPr>
        <w:pStyle w:val="a4"/>
        <w:jc w:val="both"/>
      </w:pPr>
      <w:r>
        <w:rPr>
          <w:b/>
          <w:bCs/>
        </w:rPr>
        <w:t>Кристаллы в макромолекулы</w:t>
      </w:r>
    </w:p>
    <w:p w:rsidR="001B4B49" w:rsidRDefault="001B4B49">
      <w:pPr>
        <w:pStyle w:val="a4"/>
        <w:jc w:val="both"/>
      </w:pPr>
      <w:r>
        <w:t>В том, что сера—самостоятельный химический элемент, а не соединение, первым убедился великий французский химик Антуан Лоран Лавуазье в XVIII веке.</w:t>
      </w:r>
    </w:p>
    <w:p w:rsidR="001B4B49" w:rsidRDefault="001B4B49">
      <w:pPr>
        <w:pStyle w:val="a4"/>
        <w:jc w:val="both"/>
      </w:pPr>
      <w:r>
        <w:t>С тех пор представления о сере как элементе изменились не очень сильно но значительно углубились и дополнились.</w:t>
      </w:r>
    </w:p>
    <w:p w:rsidR="001B4B49" w:rsidRDefault="001B4B49">
      <w:pPr>
        <w:pStyle w:val="a4"/>
        <w:jc w:val="both"/>
      </w:pPr>
      <w:r>
        <w:t>Сейчас известно, что элемент № 16 состоит из смеси четырех устойчивых изотопов с массовыми числами 32, 33, 34 и 36. Это типичный неметалл.</w:t>
      </w:r>
    </w:p>
    <w:p w:rsidR="001B4B49" w:rsidRDefault="001B4B49">
      <w:pPr>
        <w:pStyle w:val="a4"/>
        <w:jc w:val="both"/>
      </w:pPr>
      <w:r>
        <w:t>Лимонно-желтые кристаллы чистой серы полупрозрачны. Форма кристаллов не всегда одинакова. Чаще всего встречается ромбическая сера (наиболее устойчивая модификация) — кристаллы имеют вид октаэдров со срезанными углами. В эту модификацию при комнатной (или близкой к комнатной) температуре превращаются все прочие модификации. Известно, например, что при кристаллизации из раплава (температура плавления серы 119,5° С) сначала получаются игольчатые кристаллы (моноклинная форма). Но эта модификация неустойчива, и при температуре ниже 95,6° С она переходит в ромбическую. Подобный процесс происходит и с другими модификациями серы.</w:t>
      </w:r>
    </w:p>
    <w:p w:rsidR="001B4B49" w:rsidRDefault="001B4B49">
      <w:pPr>
        <w:pStyle w:val="a4"/>
        <w:jc w:val="both"/>
      </w:pPr>
      <w:r>
        <w:t>Напомним известный опыт — получение пластической серы.</w:t>
      </w:r>
    </w:p>
    <w:p w:rsidR="001B4B49" w:rsidRDefault="001B4B49">
      <w:pPr>
        <w:pStyle w:val="a4"/>
        <w:jc w:val="both"/>
      </w:pPr>
      <w:r>
        <w:t>Если расплавленную серу вылить в холодную воду, образуется эластичная, во многом похожая на резину масса. Ее можно получить и в виде нитей. Но проходит несколько дней, и масса перекристаллизуется, становится жесткой и ломкой.</w:t>
      </w:r>
    </w:p>
    <w:p w:rsidR="001B4B49" w:rsidRDefault="001B4B49">
      <w:pPr>
        <w:pStyle w:val="a4"/>
        <w:jc w:val="both"/>
      </w:pPr>
      <w:r>
        <w:t>Молекулы кристаллов серы всегда состоят из восьми атомов (S8), а различие в свойствах модификаций серы объясняется полиморфизмом — неодинаковым строением кристаллов. Атомы в молекуле серы построены в замкнутый цикл</w:t>
      </w:r>
    </w:p>
    <w:p w:rsidR="001B4B49" w:rsidRDefault="001B4B49">
      <w:pPr>
        <w:pStyle w:val="a4"/>
        <w:jc w:val="both"/>
        <w:rPr>
          <w:lang w:val="en-US"/>
        </w:rPr>
      </w:pPr>
      <w:r>
        <w:rPr>
          <w:lang w:val="en-US"/>
        </w:rPr>
        <w:t>S-S-S</w:t>
      </w:r>
    </w:p>
    <w:p w:rsidR="001B4B49" w:rsidRDefault="001B4B49">
      <w:pPr>
        <w:pStyle w:val="a4"/>
        <w:jc w:val="both"/>
        <w:rPr>
          <w:lang w:val="en-US"/>
        </w:rPr>
      </w:pPr>
      <w:r>
        <w:rPr>
          <w:lang w:val="en-US"/>
        </w:rPr>
        <w:t>/ \</w:t>
      </w:r>
    </w:p>
    <w:p w:rsidR="001B4B49" w:rsidRDefault="001B4B49">
      <w:pPr>
        <w:pStyle w:val="a4"/>
        <w:jc w:val="both"/>
        <w:rPr>
          <w:lang w:val="en-US"/>
        </w:rPr>
      </w:pPr>
      <w:r>
        <w:rPr>
          <w:lang w:val="en-US"/>
        </w:rPr>
        <w:t>S S</w:t>
      </w:r>
    </w:p>
    <w:p w:rsidR="001B4B49" w:rsidRDefault="001B4B49">
      <w:pPr>
        <w:pStyle w:val="a4"/>
        <w:jc w:val="both"/>
        <w:rPr>
          <w:lang w:val="en-US"/>
        </w:rPr>
      </w:pPr>
      <w:r>
        <w:rPr>
          <w:lang w:val="en-US"/>
        </w:rPr>
        <w:t>\ /</w:t>
      </w:r>
    </w:p>
    <w:p w:rsidR="001B4B49" w:rsidRDefault="001B4B49">
      <w:pPr>
        <w:pStyle w:val="a4"/>
        <w:jc w:val="both"/>
        <w:rPr>
          <w:lang w:val="en-US"/>
        </w:rPr>
      </w:pPr>
      <w:r>
        <w:rPr>
          <w:lang w:val="en-US"/>
        </w:rPr>
        <w:t>S-S-S</w:t>
      </w:r>
    </w:p>
    <w:p w:rsidR="001B4B49" w:rsidRDefault="001B4B49">
      <w:pPr>
        <w:pStyle w:val="a4"/>
        <w:jc w:val="both"/>
        <w:rPr>
          <w:lang w:val="en-US"/>
        </w:rPr>
      </w:pPr>
      <w:r>
        <w:rPr>
          <w:lang w:val="en-US"/>
        </w:rPr>
        <w:t> </w:t>
      </w:r>
    </w:p>
    <w:p w:rsidR="001B4B49" w:rsidRDefault="001B4B49">
      <w:pPr>
        <w:pStyle w:val="a4"/>
        <w:jc w:val="both"/>
      </w:pPr>
      <w:r>
        <w:t>При плавлении связи в цикле рвутся, и циклические молекулы превращаются в линейные.</w:t>
      </w:r>
    </w:p>
    <w:p w:rsidR="001B4B49" w:rsidRDefault="001B4B49">
      <w:pPr>
        <w:pStyle w:val="a4"/>
        <w:jc w:val="both"/>
      </w:pPr>
      <w:r>
        <w:t>Необычному поведению серь при плавлении даются различные толкования. Одно из них — такое. При температуре от 155 до 187°, по-видимому, происходит значительный рост молекулярного веса, это подтверждается многократным увеличением вязкости. При 187° С вязкость расплава достигает чуть ли ни тысячи пуаз, получается почти твердое вещество. Дальнейший рост температуры приводит к уменьшению вязкости (молекулярный вес падает). При 300° С сера вновь переходит в текучее состояние, а при 444,6° С закипает.</w:t>
      </w:r>
    </w:p>
    <w:p w:rsidR="001B4B49" w:rsidRDefault="001B4B49">
      <w:pPr>
        <w:pStyle w:val="a4"/>
        <w:jc w:val="both"/>
      </w:pPr>
      <w:r>
        <w:t xml:space="preserve">У паров серы с повышением температуры число атомов в молекуле постепенно уменьшается: </w:t>
      </w:r>
    </w:p>
    <w:p w:rsidR="001B4B49" w:rsidRDefault="001B4B49">
      <w:pPr>
        <w:pStyle w:val="a4"/>
        <w:jc w:val="both"/>
        <w:rPr>
          <w:i/>
          <w:iCs/>
        </w:rPr>
      </w:pPr>
      <w:r>
        <w:rPr>
          <w:lang w:val="en-US"/>
        </w:rPr>
        <w:t>S8 —&gt; S6—&gt; S4 —&gt;</w:t>
      </w:r>
      <w:r>
        <w:rPr>
          <w:sz w:val="20"/>
          <w:szCs w:val="20"/>
          <w:vertAlign w:val="superscript"/>
          <w:lang w:val="en-US"/>
        </w:rPr>
        <w:t xml:space="preserve"> </w:t>
      </w:r>
      <w:r>
        <w:rPr>
          <w:lang w:val="en-US"/>
        </w:rPr>
        <w:t xml:space="preserve">S2. </w:t>
      </w:r>
      <w:r>
        <w:t>При 1700°С пары серы одноатомны.</w:t>
      </w:r>
    </w:p>
    <w:p w:rsidR="001B4B49" w:rsidRDefault="001B4B49">
      <w:pPr>
        <w:pStyle w:val="a4"/>
        <w:jc w:val="both"/>
        <w:rPr>
          <w:b/>
          <w:bCs/>
        </w:rPr>
      </w:pPr>
      <w:r>
        <w:rPr>
          <w:b/>
          <w:bCs/>
        </w:rPr>
        <w:t> </w:t>
      </w:r>
    </w:p>
    <w:p w:rsidR="001B4B49" w:rsidRDefault="001B4B49">
      <w:pPr>
        <w:pStyle w:val="a4"/>
        <w:jc w:val="both"/>
      </w:pPr>
      <w:r>
        <w:rPr>
          <w:b/>
          <w:bCs/>
        </w:rPr>
        <w:t xml:space="preserve">Коротко о соединениях серы </w:t>
      </w:r>
    </w:p>
    <w:p w:rsidR="001B4B49" w:rsidRDefault="001B4B49">
      <w:pPr>
        <w:pStyle w:val="a4"/>
        <w:jc w:val="both"/>
      </w:pPr>
      <w:r>
        <w:t xml:space="preserve">По распространенности элемент, № 16 занимает -15-е место. Содержание серы в земной коре составляет 0,05% по весу. Это немало. </w:t>
      </w:r>
    </w:p>
    <w:p w:rsidR="001B4B49" w:rsidRDefault="001B4B49">
      <w:pPr>
        <w:pStyle w:val="a4"/>
        <w:jc w:val="both"/>
      </w:pPr>
      <w:r>
        <w:t xml:space="preserve">К тому же сера химически активна и вступает' в реакции с большинством элементов. Поэтому в природе сера встречается не только в свободном состоянии, но и в виде разнообразных неорганических соединений. Особенно распространены сульфаты, (главным образом щелочных и щелочноземельных, металлов) и сульфиды (железа, меди, цинка, свинца). Сера есть и в углях, сланцах, нефти, природных газах, в организмах животных и растений. </w:t>
      </w:r>
    </w:p>
    <w:p w:rsidR="001B4B49" w:rsidRDefault="001B4B49">
      <w:pPr>
        <w:pStyle w:val="a4"/>
        <w:jc w:val="both"/>
      </w:pPr>
      <w:r>
        <w:t>При взаимодействии серы с металлами, как правило, выделяется довольно много тепла. В реакциях с кислородом сера дает несколько окислов, из них самые важные SО2 и SО3 — ангидриды сернистой Н2SО3 и серной Н2SО4 кислот. Соединение серы с водородом - сероводород Н2S — очень ядовитый, зловонный газ, всегда присутствующий в местах гниения органических остатков. Земная</w:t>
      </w:r>
    </w:p>
    <w:p w:rsidR="001B4B49" w:rsidRDefault="001B4B49">
      <w:pPr>
        <w:pStyle w:val="a4"/>
        <w:jc w:val="both"/>
      </w:pPr>
      <w:r>
        <w:t>кора в местах, расположенных близ месторождений серы, часто содержит довольно значительные количества сероводорода. В водном растворе этот газ обладает кислотными свойствами. Хранить его растворы на воздухе нельзя, он окисляется с выделением серы:</w:t>
      </w:r>
    </w:p>
    <w:p w:rsidR="001B4B49" w:rsidRDefault="001B4B49">
      <w:pPr>
        <w:pStyle w:val="a4"/>
        <w:jc w:val="both"/>
      </w:pPr>
      <w:r>
        <w:t>2H2S + О2=2Н2О + 2S.</w:t>
      </w:r>
    </w:p>
    <w:p w:rsidR="001B4B49" w:rsidRDefault="001B4B49">
      <w:pPr>
        <w:pStyle w:val="a4"/>
        <w:jc w:val="both"/>
      </w:pPr>
      <w:r>
        <w:t> </w:t>
      </w:r>
    </w:p>
    <w:p w:rsidR="001B4B49" w:rsidRDefault="001B4B49">
      <w:pPr>
        <w:pStyle w:val="a4"/>
        <w:jc w:val="both"/>
        <w:rPr>
          <w:b/>
          <w:bCs/>
        </w:rPr>
      </w:pPr>
      <w:r>
        <w:t>Сероводород — сильный восстановитель. Этим его свойством пользуются во многих химических производствах.</w:t>
      </w:r>
    </w:p>
    <w:p w:rsidR="001B4B49" w:rsidRDefault="001B4B49">
      <w:pPr>
        <w:pStyle w:val="a4"/>
        <w:jc w:val="both"/>
      </w:pPr>
      <w:r>
        <w:rPr>
          <w:b/>
          <w:bCs/>
        </w:rPr>
        <w:t>Для чего нужна сера</w:t>
      </w:r>
    </w:p>
    <w:p w:rsidR="001B4B49" w:rsidRDefault="001B4B49">
      <w:pPr>
        <w:pStyle w:val="a4"/>
        <w:jc w:val="both"/>
      </w:pPr>
      <w:r>
        <w:t>Среди вещей, окружающих нас, мало таких, для изготовления которых не нужны были бы сера и ее соединения. Бумага и резина, эбонит и спички, ткани и лекарства, косметика и пластмассы, взрывчатка и краска, удобрения и ядохимикаты — вот далеко не полный перечень вещей и веществ, для производства которых нужен элемент № 16. Для того чтобы изготовить, например, автомобиль, нужно израсходовать около 14 кг серы. Можно без преувеличения сказать, что промышленный потенциал страны довольно точно определяется потреблением серы.</w:t>
      </w:r>
    </w:p>
    <w:p w:rsidR="001B4B49" w:rsidRDefault="001B4B49">
      <w:pPr>
        <w:pStyle w:val="a4"/>
        <w:jc w:val="both"/>
      </w:pPr>
      <w:r>
        <w:t>Значительную часть мировой добычи серы поглощает бумажная промышленность (соединения серы помогают выделить целлюлозу). Для того чтобы произвести одну тонну целлюлозы, нужно затратить более 100 кг серы. Много элементарной серы потребляет и резиновая промышленность — для вулканизации каучуков.</w:t>
      </w:r>
    </w:p>
    <w:p w:rsidR="001B4B49" w:rsidRDefault="001B4B49">
      <w:pPr>
        <w:pStyle w:val="a4"/>
        <w:jc w:val="both"/>
      </w:pPr>
      <w:r>
        <w:t>В сельском хозяйстве сера применяется как в элементарном виде, так и в различных соединениях. Она входит в состав минеральных удобрений и препаратов для борьбы с вредителями. Наряду с фосфором, калием и другими элементами сера необходима растениям. Впрочем, большая часть вносимой в почву серы не усваивается ими, но помогает усваивать фосфор. Серу вводят в почву вместе с фосфоритной мукой. Имеющиеся в почве бактерии окисляют ее, образующиеся серная и сернистая кислоты реагируют с фосфоритами, и в результате получаются фосфорные соединения, хорошо усваиваемые растениями.</w:t>
      </w:r>
    </w:p>
    <w:p w:rsidR="001B4B49" w:rsidRDefault="001B4B49">
      <w:pPr>
        <w:pStyle w:val="a4"/>
        <w:jc w:val="both"/>
      </w:pPr>
      <w:r>
        <w:t>Однако основной потребитель серы — химическая промышленность. Примерно половина добываемой в мире серы идет на производство серной кислоты. Чтобы получить одну тонну H2SО4, нужно сжечь около 300 кг серы. А роль серной кислоты: в химической промышленности сравнима с ролью хлеба в нашем питании.</w:t>
      </w:r>
    </w:p>
    <w:p w:rsidR="001B4B49" w:rsidRDefault="001B4B49">
      <w:pPr>
        <w:pStyle w:val="a4"/>
        <w:jc w:val="both"/>
      </w:pPr>
      <w:r>
        <w:t>Значительное количество серы (и серной кислоты) расходуется при производстве взрывчатых веществ и спичек. Чистая» освобожденная от примесей сера нужна для производства красителей и светящихся составов.</w:t>
      </w:r>
    </w:p>
    <w:p w:rsidR="001B4B49" w:rsidRDefault="001B4B49">
      <w:pPr>
        <w:pStyle w:val="a4"/>
        <w:jc w:val="both"/>
      </w:pPr>
      <w:r>
        <w:t>Соединения серы находят применение в нефтехимической промышленности. В частности, они необходимы при. -производстве антидетонаторов, смазочных веществ для аппаратуры сверхвысоких давлений; в охлаждающих маслах, ускоряющих обработку .металла, содержится иногда до 18% серы.</w:t>
      </w:r>
    </w:p>
    <w:p w:rsidR="001B4B49" w:rsidRDefault="001B4B49">
      <w:pPr>
        <w:pStyle w:val="a4"/>
        <w:jc w:val="both"/>
      </w:pPr>
      <w:r>
        <w:t>Перечисление примеров, подтверждающих первостепенную важность элемента № 16, можно было бы продолжить, но «нельзя объять необъятное». Поэтому вскользь упомянем, что сера необходима и таким отраслям промышленности, как горнодобывающая, пищевая, текстильная, и — поставим точку.</w:t>
      </w:r>
    </w:p>
    <w:p w:rsidR="001B4B49" w:rsidRDefault="001B4B49">
      <w:pPr>
        <w:pStyle w:val="a4"/>
        <w:jc w:val="both"/>
      </w:pPr>
      <w:r>
        <w:t>* * *</w:t>
      </w:r>
    </w:p>
    <w:p w:rsidR="001B4B49" w:rsidRDefault="001B4B49">
      <w:pPr>
        <w:pStyle w:val="a4"/>
        <w:jc w:val="both"/>
      </w:pPr>
      <w:r>
        <w:t>Наш век считается веком «экзотических» материалов — трансурановых элементов, титана, полупроводников , и так далее. Но внешне непритязательный, давно известный элемент № 16 продолжает оставаться абсолютно необходимым. Подсчитано, что в производстве 88 из 150 важнейших химических продуктов используют либо саму серу, либо ее соединения.</w:t>
      </w: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center"/>
        <w:rPr>
          <w:sz w:val="44"/>
        </w:rPr>
      </w:pPr>
    </w:p>
    <w:p w:rsidR="001B4B49" w:rsidRDefault="001B4B49">
      <w:pPr>
        <w:pStyle w:val="a4"/>
        <w:jc w:val="center"/>
        <w:rPr>
          <w:sz w:val="44"/>
        </w:rPr>
      </w:pPr>
    </w:p>
    <w:p w:rsidR="001B4B49" w:rsidRDefault="001B4B49">
      <w:pPr>
        <w:pStyle w:val="a4"/>
        <w:jc w:val="center"/>
        <w:rPr>
          <w:sz w:val="44"/>
        </w:rPr>
      </w:pPr>
    </w:p>
    <w:p w:rsidR="001B4B49" w:rsidRDefault="001B4B49">
      <w:pPr>
        <w:pStyle w:val="a4"/>
        <w:jc w:val="center"/>
        <w:rPr>
          <w:sz w:val="44"/>
        </w:rPr>
      </w:pPr>
    </w:p>
    <w:p w:rsidR="001B4B49" w:rsidRDefault="001B4B49">
      <w:pPr>
        <w:pStyle w:val="a4"/>
        <w:jc w:val="center"/>
        <w:rPr>
          <w:rFonts w:ascii="Arial Black" w:hAnsi="Arial Black" w:cs="Arial"/>
          <w:sz w:val="56"/>
        </w:rPr>
      </w:pPr>
      <w:r>
        <w:rPr>
          <w:rFonts w:ascii="Arial Black" w:hAnsi="Arial Black" w:cs="Arial"/>
          <w:sz w:val="56"/>
        </w:rPr>
        <w:t>Реферат по химии</w:t>
      </w:r>
    </w:p>
    <w:p w:rsidR="001B4B49" w:rsidRDefault="001B4B49">
      <w:pPr>
        <w:pStyle w:val="a4"/>
        <w:jc w:val="center"/>
        <w:rPr>
          <w:rFonts w:ascii="Arial Black" w:hAnsi="Arial Black" w:cs="Arial"/>
          <w:sz w:val="72"/>
        </w:rPr>
      </w:pPr>
      <w:r>
        <w:rPr>
          <w:rFonts w:ascii="Arial Black" w:hAnsi="Arial Black" w:cs="Arial"/>
          <w:sz w:val="72"/>
        </w:rPr>
        <w:t>Тема:  «Сера»</w:t>
      </w: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right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Ученицы  9 «ч» класса </w:t>
      </w:r>
    </w:p>
    <w:p w:rsidR="001B4B49" w:rsidRDefault="001B4B49">
      <w:pPr>
        <w:pStyle w:val="a4"/>
        <w:jc w:val="right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Средней школы № 27</w:t>
      </w:r>
    </w:p>
    <w:p w:rsidR="001B4B49" w:rsidRDefault="001B4B49">
      <w:pPr>
        <w:pStyle w:val="a4"/>
        <w:jc w:val="right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Зима Анны</w:t>
      </w:r>
    </w:p>
    <w:p w:rsidR="001B4B49" w:rsidRDefault="001B4B49">
      <w:pPr>
        <w:pStyle w:val="a4"/>
        <w:rPr>
          <w:rFonts w:ascii="Arial" w:hAnsi="Arial" w:cs="Arial"/>
          <w:sz w:val="40"/>
        </w:rPr>
      </w:pPr>
    </w:p>
    <w:p w:rsidR="001B4B49" w:rsidRDefault="001B4B49">
      <w:pPr>
        <w:pStyle w:val="a4"/>
        <w:jc w:val="right"/>
        <w:rPr>
          <w:rFonts w:ascii="Arial" w:hAnsi="Arial" w:cs="Arial"/>
          <w:sz w:val="40"/>
        </w:rPr>
      </w:pPr>
    </w:p>
    <w:p w:rsidR="001B4B49" w:rsidRDefault="001B4B49">
      <w:pPr>
        <w:pStyle w:val="a4"/>
        <w:jc w:val="right"/>
        <w:rPr>
          <w:rFonts w:ascii="Arial" w:hAnsi="Arial" w:cs="Arial"/>
          <w:sz w:val="40"/>
        </w:rPr>
      </w:pPr>
    </w:p>
    <w:p w:rsidR="001B4B49" w:rsidRDefault="001B4B49">
      <w:pPr>
        <w:pStyle w:val="a4"/>
        <w:jc w:val="right"/>
        <w:rPr>
          <w:rFonts w:ascii="Arial" w:hAnsi="Arial" w:cs="Arial"/>
          <w:sz w:val="40"/>
        </w:rPr>
      </w:pPr>
    </w:p>
    <w:p w:rsidR="001B4B49" w:rsidRDefault="001B4B49">
      <w:pPr>
        <w:pStyle w:val="a4"/>
        <w:jc w:val="right"/>
        <w:rPr>
          <w:rFonts w:ascii="Arial" w:hAnsi="Arial" w:cs="Arial"/>
          <w:sz w:val="40"/>
        </w:rPr>
      </w:pPr>
    </w:p>
    <w:p w:rsidR="001B4B49" w:rsidRDefault="001B4B49">
      <w:pPr>
        <w:pStyle w:val="a4"/>
        <w:jc w:val="center"/>
        <w:rPr>
          <w:rFonts w:ascii="Arial" w:hAnsi="Arial" w:cs="Arial"/>
          <w:sz w:val="40"/>
        </w:rPr>
      </w:pPr>
    </w:p>
    <w:p w:rsidR="001B4B49" w:rsidRDefault="001B4B49">
      <w:pPr>
        <w:pStyle w:val="a4"/>
        <w:jc w:val="center"/>
      </w:pPr>
    </w:p>
    <w:p w:rsidR="001B4B49" w:rsidRDefault="001B4B49">
      <w:pPr>
        <w:pStyle w:val="a4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Бишкек 2001г.</w:t>
      </w:r>
    </w:p>
    <w:p w:rsidR="001B4B49" w:rsidRDefault="001B4B49">
      <w:pPr>
        <w:pStyle w:val="a4"/>
        <w:jc w:val="both"/>
      </w:pPr>
    </w:p>
    <w:p w:rsidR="001B4B49" w:rsidRDefault="001B4B49">
      <w:pPr>
        <w:pStyle w:val="a4"/>
        <w:jc w:val="both"/>
      </w:pPr>
    </w:p>
    <w:p w:rsidR="001B4B49" w:rsidRDefault="001B4B49">
      <w:pPr>
        <w:jc w:val="both"/>
      </w:pPr>
      <w:bookmarkStart w:id="0" w:name="_GoBack"/>
      <w:bookmarkEnd w:id="0"/>
    </w:p>
    <w:sectPr w:rsidR="001B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EDD"/>
    <w:rsid w:val="00102EDD"/>
    <w:rsid w:val="001B4B49"/>
    <w:rsid w:val="00602BA3"/>
    <w:rsid w:val="00D7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DC69-D320-400A-BD16-D7A08ABA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</vt:lpstr>
    </vt:vector>
  </TitlesOfParts>
  <Company>****</Company>
  <LinksUpToDate>false</LinksUpToDate>
  <CharactersWithSpaces>17160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****</dc:creator>
  <cp:keywords/>
  <dc:description/>
  <cp:lastModifiedBy>admin</cp:lastModifiedBy>
  <cp:revision>2</cp:revision>
  <cp:lastPrinted>2001-12-28T09:04:00Z</cp:lastPrinted>
  <dcterms:created xsi:type="dcterms:W3CDTF">2014-02-11T18:19:00Z</dcterms:created>
  <dcterms:modified xsi:type="dcterms:W3CDTF">2014-02-11T18:19:00Z</dcterms:modified>
</cp:coreProperties>
</file>