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51" w:rsidRDefault="005A7951">
      <w:pPr>
        <w:rPr>
          <w:rFonts w:eastAsia="SimSun"/>
          <w:i/>
          <w:iCs/>
          <w:sz w:val="36"/>
        </w:rPr>
      </w:pPr>
      <w:r>
        <w:rPr>
          <w:i/>
          <w:iCs/>
          <w:sz w:val="36"/>
        </w:rPr>
        <w:t>Б</w:t>
      </w:r>
      <w:r>
        <w:rPr>
          <w:rFonts w:eastAsia="SimSun"/>
          <w:i/>
          <w:iCs/>
          <w:sz w:val="36"/>
        </w:rPr>
        <w:t>елорусский  Национальный  Технический  Университет</w:t>
      </w: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32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  <w:r>
        <w:rPr>
          <w:rFonts w:eastAsia="SimSun"/>
          <w:sz w:val="36"/>
          <w:szCs w:val="28"/>
        </w:rPr>
        <w:t>Кафедра «Двигатели внутреннего сгорания»</w:t>
      </w: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  <w:r>
        <w:rPr>
          <w:rFonts w:eastAsia="SimSun"/>
          <w:sz w:val="36"/>
          <w:szCs w:val="28"/>
        </w:rPr>
        <w:t xml:space="preserve">Группа </w:t>
      </w:r>
      <w:r>
        <w:rPr>
          <w:rFonts w:eastAsia="SimSun"/>
          <w:i/>
          <w:iCs/>
          <w:sz w:val="36"/>
          <w:szCs w:val="28"/>
        </w:rPr>
        <w:t>101312</w:t>
      </w: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pStyle w:val="6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Отчет по ознакомительной (учебной) практике</w:t>
      </w: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6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eastAsia="SimSun"/>
          <w:sz w:val="32"/>
          <w:szCs w:val="28"/>
        </w:rPr>
      </w:pPr>
    </w:p>
    <w:p w:rsidR="005A7951" w:rsidRDefault="005A7951">
      <w:pPr>
        <w:shd w:val="clear" w:color="auto" w:fill="FFFFFF"/>
        <w:jc w:val="right"/>
        <w:rPr>
          <w:rFonts w:eastAsia="SimSun"/>
          <w:sz w:val="32"/>
          <w:szCs w:val="28"/>
        </w:rPr>
      </w:pPr>
      <w:r>
        <w:rPr>
          <w:rFonts w:eastAsia="SimSun"/>
          <w:sz w:val="32"/>
          <w:szCs w:val="28"/>
        </w:rPr>
        <w:t>Проходил: Куделко В. В.</w:t>
      </w:r>
    </w:p>
    <w:p w:rsidR="005A7951" w:rsidRDefault="005A7951">
      <w:pPr>
        <w:shd w:val="clear" w:color="auto" w:fill="FFFFFF"/>
        <w:jc w:val="right"/>
        <w:rPr>
          <w:rFonts w:eastAsia="SimSun"/>
          <w:sz w:val="32"/>
          <w:szCs w:val="28"/>
        </w:rPr>
      </w:pPr>
    </w:p>
    <w:p w:rsidR="005A7951" w:rsidRDefault="005A7951">
      <w:pPr>
        <w:shd w:val="clear" w:color="auto" w:fill="FFFFFF"/>
        <w:jc w:val="right"/>
        <w:rPr>
          <w:rFonts w:eastAsia="SimSun"/>
          <w:sz w:val="32"/>
          <w:szCs w:val="28"/>
        </w:rPr>
      </w:pPr>
      <w:r>
        <w:rPr>
          <w:rFonts w:eastAsia="SimSun"/>
          <w:sz w:val="32"/>
          <w:szCs w:val="28"/>
        </w:rPr>
        <w:t>Руководитель: Хатянович В. И.</w:t>
      </w:r>
    </w:p>
    <w:p w:rsidR="005A7951" w:rsidRDefault="005A7951">
      <w:pPr>
        <w:shd w:val="clear" w:color="auto" w:fill="FFFFFF"/>
        <w:jc w:val="right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right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</w:p>
    <w:p w:rsidR="005A7951" w:rsidRDefault="005A7951">
      <w:pPr>
        <w:pStyle w:val="8"/>
      </w:pPr>
      <w:r>
        <w:t xml:space="preserve">Минск </w:t>
      </w:r>
    </w:p>
    <w:p w:rsidR="005A7951" w:rsidRDefault="005A7951">
      <w:pPr>
        <w:shd w:val="clear" w:color="auto" w:fill="FFFFFF"/>
        <w:jc w:val="center"/>
        <w:rPr>
          <w:rFonts w:ascii="Book Antiqua" w:eastAsia="SimSun" w:hAnsi="Book Antiqua"/>
          <w:sz w:val="28"/>
          <w:szCs w:val="28"/>
        </w:rPr>
      </w:pPr>
      <w:r>
        <w:rPr>
          <w:rFonts w:ascii="Book Antiqua" w:eastAsia="SimSun" w:hAnsi="Book Antiqua"/>
          <w:sz w:val="28"/>
          <w:szCs w:val="28"/>
        </w:rPr>
        <w:t>-</w:t>
      </w:r>
      <w:r>
        <w:rPr>
          <w:rFonts w:ascii="Book Antiqua" w:eastAsia="SimSun" w:hAnsi="Book Antiqua"/>
          <w:i/>
          <w:iCs/>
          <w:sz w:val="32"/>
          <w:szCs w:val="28"/>
        </w:rPr>
        <w:t>2003</w:t>
      </w:r>
      <w:r>
        <w:rPr>
          <w:rFonts w:ascii="Book Antiqua" w:eastAsia="SimSun" w:hAnsi="Book Antiqua"/>
          <w:sz w:val="28"/>
          <w:szCs w:val="28"/>
        </w:rPr>
        <w:t>-</w:t>
      </w:r>
    </w:p>
    <w:p w:rsidR="005A7951" w:rsidRDefault="005A7951">
      <w:pPr>
        <w:pStyle w:val="3"/>
        <w:rPr>
          <w:sz w:val="36"/>
        </w:rPr>
      </w:pPr>
      <w:bookmarkStart w:id="0" w:name="_Toc52988879"/>
      <w:r>
        <w:rPr>
          <w:sz w:val="36"/>
        </w:rPr>
        <w:t>Оглавление</w:t>
      </w:r>
      <w:bookmarkEnd w:id="0"/>
    </w:p>
    <w:p w:rsidR="005A7951" w:rsidRDefault="005A7951">
      <w:pPr>
        <w:pStyle w:val="30"/>
        <w:tabs>
          <w:tab w:val="right" w:leader="dot" w:pos="9345"/>
        </w:tabs>
        <w:rPr>
          <w:i w:val="0"/>
          <w:iCs w:val="0"/>
          <w:noProof/>
          <w:sz w:val="36"/>
        </w:rPr>
      </w:pPr>
      <w:r w:rsidRPr="00F9465B">
        <w:rPr>
          <w:rStyle w:val="a4"/>
          <w:noProof/>
          <w:sz w:val="36"/>
          <w:szCs w:val="48"/>
        </w:rPr>
        <w:t>Оглавление</w:t>
      </w:r>
      <w:r>
        <w:rPr>
          <w:noProof/>
          <w:webHidden/>
          <w:sz w:val="36"/>
        </w:rPr>
        <w:tab/>
        <w:t>2</w:t>
      </w:r>
    </w:p>
    <w:p w:rsidR="005A7951" w:rsidRDefault="005A7951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36"/>
        </w:rPr>
      </w:pPr>
      <w:r w:rsidRPr="00F9465B">
        <w:rPr>
          <w:rStyle w:val="a4"/>
          <w:noProof/>
          <w:sz w:val="36"/>
          <w:szCs w:val="40"/>
        </w:rPr>
        <w:t>Принципиальные схемы КШМ</w:t>
      </w:r>
      <w:r>
        <w:rPr>
          <w:noProof/>
          <w:webHidden/>
          <w:sz w:val="36"/>
        </w:rPr>
        <w:tab/>
        <w:t>3</w:t>
      </w:r>
    </w:p>
    <w:p w:rsidR="005A7951" w:rsidRDefault="005A7951">
      <w:pPr>
        <w:pStyle w:val="20"/>
        <w:tabs>
          <w:tab w:val="right" w:leader="dot" w:pos="9345"/>
        </w:tabs>
        <w:rPr>
          <w:smallCaps w:val="0"/>
          <w:noProof/>
          <w:sz w:val="36"/>
        </w:rPr>
      </w:pPr>
      <w:r w:rsidRPr="00F9465B">
        <w:rPr>
          <w:rStyle w:val="a4"/>
          <w:noProof/>
          <w:sz w:val="36"/>
          <w:szCs w:val="36"/>
        </w:rPr>
        <w:t>1. Общие принципы конструирования и расчетов</w:t>
      </w:r>
      <w:r>
        <w:rPr>
          <w:noProof/>
          <w:webHidden/>
          <w:sz w:val="36"/>
        </w:rPr>
        <w:tab/>
        <w:t>3</w:t>
      </w:r>
    </w:p>
    <w:p w:rsidR="005A7951" w:rsidRDefault="005A7951">
      <w:pPr>
        <w:pStyle w:val="20"/>
        <w:tabs>
          <w:tab w:val="right" w:leader="dot" w:pos="9345"/>
        </w:tabs>
        <w:rPr>
          <w:smallCaps w:val="0"/>
          <w:noProof/>
          <w:sz w:val="36"/>
        </w:rPr>
      </w:pPr>
      <w:r w:rsidRPr="00F9465B">
        <w:rPr>
          <w:rStyle w:val="a4"/>
          <w:noProof/>
          <w:sz w:val="36"/>
          <w:szCs w:val="36"/>
        </w:rPr>
        <w:t>2. Компоновочные схемы двигателей</w:t>
      </w:r>
      <w:r>
        <w:rPr>
          <w:noProof/>
          <w:webHidden/>
          <w:sz w:val="36"/>
        </w:rPr>
        <w:tab/>
        <w:t>4</w:t>
      </w:r>
    </w:p>
    <w:p w:rsidR="005A7951" w:rsidRDefault="005A7951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36"/>
        </w:rPr>
      </w:pPr>
      <w:r w:rsidRPr="00F9465B">
        <w:rPr>
          <w:rStyle w:val="a4"/>
          <w:noProof/>
          <w:sz w:val="36"/>
          <w:szCs w:val="40"/>
        </w:rPr>
        <w:t>Литература</w:t>
      </w:r>
      <w:r>
        <w:rPr>
          <w:noProof/>
          <w:webHidden/>
          <w:sz w:val="36"/>
        </w:rPr>
        <w:tab/>
        <w:t>9</w:t>
      </w:r>
    </w:p>
    <w:p w:rsidR="005A7951" w:rsidRDefault="005A7951">
      <w:pPr>
        <w:pStyle w:val="1"/>
        <w:rPr>
          <w:sz w:val="28"/>
        </w:rPr>
      </w:pPr>
    </w:p>
    <w:p w:rsidR="005A7951" w:rsidRDefault="005A7951">
      <w:pPr>
        <w:pStyle w:val="1"/>
      </w:pPr>
    </w:p>
    <w:p w:rsidR="005A7951" w:rsidRDefault="005A7951">
      <w:pPr>
        <w:pStyle w:val="1"/>
      </w:pPr>
    </w:p>
    <w:p w:rsidR="005A7951" w:rsidRDefault="005A7951">
      <w:pPr>
        <w:pStyle w:val="1"/>
      </w:pPr>
    </w:p>
    <w:p w:rsidR="005A7951" w:rsidRDefault="005A7951">
      <w:pPr>
        <w:pStyle w:val="1"/>
      </w:pPr>
    </w:p>
    <w:p w:rsidR="005A7951" w:rsidRDefault="005A7951">
      <w:pPr>
        <w:pStyle w:val="1"/>
      </w:pPr>
    </w:p>
    <w:p w:rsidR="005A7951" w:rsidRDefault="005A7951">
      <w:pPr>
        <w:pStyle w:val="1"/>
      </w:pPr>
    </w:p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/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0"/>
          <w:lang w:val="en-US"/>
        </w:rPr>
      </w:pPr>
    </w:p>
    <w:p w:rsidR="005A7951" w:rsidRDefault="005A7951">
      <w:pPr>
        <w:pStyle w:val="1"/>
      </w:pPr>
      <w:bookmarkStart w:id="1" w:name="_Toc46852370"/>
      <w:bookmarkStart w:id="2" w:name="_Toc52988880"/>
      <w:r>
        <w:t>Принципиальные схемы КШМ</w:t>
      </w:r>
      <w:bookmarkEnd w:id="1"/>
      <w:bookmarkEnd w:id="2"/>
    </w:p>
    <w:p w:rsidR="005A7951" w:rsidRDefault="005A7951">
      <w:pPr>
        <w:pStyle w:val="2"/>
      </w:pPr>
      <w:bookmarkStart w:id="3" w:name="_Toc46852371"/>
    </w:p>
    <w:p w:rsidR="005A7951" w:rsidRDefault="005A7951">
      <w:pPr>
        <w:pStyle w:val="2"/>
      </w:pPr>
      <w:bookmarkStart w:id="4" w:name="_Toc52988881"/>
      <w:r>
        <w:t>1. Общие принципы конструирования и расчетов</w:t>
      </w:r>
      <w:bookmarkEnd w:id="3"/>
      <w:bookmarkEnd w:id="4"/>
    </w:p>
    <w:p w:rsidR="005A7951" w:rsidRDefault="005A7951">
      <w:pPr>
        <w:pStyle w:val="a3"/>
      </w:pPr>
      <w:r>
        <w:t>Создание современного двигателя внутреннего сгорания -сложный процесс, в котором участвуют различные специа</w:t>
      </w:r>
      <w:r>
        <w:softHyphen/>
        <w:t>листы. Центральное место в этом процессе занимает разработ</w:t>
      </w:r>
      <w:r>
        <w:softHyphen/>
        <w:t>ка конструкторского проекта.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Конструирование двигателя заключается в инженерной раз</w:t>
      </w:r>
      <w:r>
        <w:rPr>
          <w:color w:val="000000"/>
          <w:sz w:val="28"/>
          <w:szCs w:val="18"/>
        </w:rPr>
        <w:softHyphen/>
        <w:t>работке его конструкции. Научно-технический прогресс требует от конструкторов создания двигателей с высокими значениями основных показателей, главными из которых являются эконо</w:t>
      </w:r>
      <w:r>
        <w:rPr>
          <w:color w:val="000000"/>
          <w:sz w:val="28"/>
          <w:szCs w:val="18"/>
        </w:rPr>
        <w:softHyphen/>
        <w:t>мичность, надежность, ресурс, материалоемкость, доступность изготовления и простота обслуживания. Для того чтобы созда</w:t>
      </w:r>
      <w:r>
        <w:rPr>
          <w:color w:val="000000"/>
          <w:sz w:val="28"/>
          <w:szCs w:val="18"/>
        </w:rPr>
        <w:softHyphen/>
        <w:t>ваемый двигатель удовлетворял перечисленным требованиям, необходимо при его проектировании использовать новые кон</w:t>
      </w:r>
      <w:r>
        <w:rPr>
          <w:color w:val="000000"/>
          <w:sz w:val="28"/>
          <w:szCs w:val="18"/>
        </w:rPr>
        <w:softHyphen/>
        <w:t>структорские решения. Это не отрицает преемственности кон</w:t>
      </w:r>
      <w:r>
        <w:rPr>
          <w:color w:val="000000"/>
          <w:sz w:val="28"/>
          <w:szCs w:val="18"/>
        </w:rPr>
        <w:softHyphen/>
        <w:t>струкции и возможности применения хорошо зарекомендовав</w:t>
      </w:r>
      <w:r>
        <w:rPr>
          <w:color w:val="000000"/>
          <w:sz w:val="28"/>
          <w:szCs w:val="18"/>
        </w:rPr>
        <w:softHyphen/>
        <w:t>ших себя конструкций, а также узлов и деталей.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Научно-технический прогресс в области двигателестроения зависит от развития отраслей, поставляющих материалы, ком</w:t>
      </w:r>
      <w:r>
        <w:rPr>
          <w:color w:val="000000"/>
          <w:sz w:val="28"/>
          <w:szCs w:val="18"/>
        </w:rPr>
        <w:softHyphen/>
        <w:t>плектующие изделия, топлива и масла. Он осуществляется по комплексным планам, разрабатываемым на основе перспек</w:t>
      </w:r>
      <w:r>
        <w:rPr>
          <w:color w:val="000000"/>
          <w:sz w:val="28"/>
          <w:szCs w:val="18"/>
        </w:rPr>
        <w:softHyphen/>
        <w:t>тивных типажей двигателей, под которыми понимается обосно</w:t>
      </w:r>
      <w:r>
        <w:rPr>
          <w:color w:val="000000"/>
          <w:sz w:val="28"/>
          <w:szCs w:val="18"/>
        </w:rPr>
        <w:softHyphen/>
        <w:t>ванная совокупность минимального числа типов и размеров двигателей. Типаж определяется мощностным рядом, в ко</w:t>
      </w:r>
      <w:r>
        <w:rPr>
          <w:color w:val="000000"/>
          <w:sz w:val="28"/>
          <w:szCs w:val="18"/>
        </w:rPr>
        <w:softHyphen/>
        <w:t>торый входят двигатели, одинаковые по компоновке и кон</w:t>
      </w:r>
      <w:r>
        <w:rPr>
          <w:color w:val="000000"/>
          <w:sz w:val="28"/>
          <w:szCs w:val="18"/>
        </w:rPr>
        <w:softHyphen/>
        <w:t>струкции основных узлов и деталей. Целесообразно, чтобы вновь создаваемый двигатель являлся одним из элементов мощностного ряда, что обусловит сокращение сроков освоения новой конструкции и повышение качества изготовления двига</w:t>
      </w:r>
      <w:r>
        <w:rPr>
          <w:color w:val="000000"/>
          <w:sz w:val="28"/>
          <w:szCs w:val="18"/>
        </w:rPr>
        <w:softHyphen/>
        <w:t>теля. Однако несмотря на все преимущества, связанные с вне</w:t>
      </w:r>
      <w:r>
        <w:rPr>
          <w:color w:val="000000"/>
          <w:sz w:val="28"/>
          <w:szCs w:val="18"/>
        </w:rPr>
        <w:softHyphen/>
        <w:t>дрением разработанных типажей, в качестве базовой модели может быть принята принципиально новая и целесообразная с технико-экономической точки зрения конструкция двигателя.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При создании новых двигателей и их семейств большое внимание уделяется степени их стандартизации и унификации, которая оценивается долей стандартизованных и унифициро</w:t>
      </w:r>
      <w:r>
        <w:rPr>
          <w:color w:val="000000"/>
          <w:sz w:val="28"/>
          <w:szCs w:val="18"/>
        </w:rPr>
        <w:softHyphen/>
        <w:t>ванных элементов во всей конструкции двигателя. Степень уни</w:t>
      </w:r>
      <w:r>
        <w:rPr>
          <w:color w:val="000000"/>
          <w:sz w:val="28"/>
          <w:szCs w:val="18"/>
        </w:rPr>
        <w:softHyphen/>
        <w:t>фикации должна определяться оптимальностью общего реше</w:t>
      </w:r>
      <w:r>
        <w:rPr>
          <w:color w:val="000000"/>
          <w:sz w:val="28"/>
          <w:szCs w:val="18"/>
        </w:rPr>
        <w:softHyphen/>
        <w:t>ния компоновки конструкции и ее экономической целесообраз</w:t>
      </w:r>
      <w:r>
        <w:rPr>
          <w:color w:val="000000"/>
          <w:sz w:val="28"/>
          <w:szCs w:val="18"/>
        </w:rPr>
        <w:softHyphen/>
        <w:t>ностью.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Непрерывное форсирование современных двигателей по удельной мощности сопровождается ростом температур и напряжений в их деталях. Поэтому большую роль при создании современных двигателей приобретают расчеты на прочность.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Расчет на прочность деталей двигателя включает следую</w:t>
      </w:r>
      <w:r>
        <w:rPr>
          <w:color w:val="000000"/>
          <w:sz w:val="28"/>
          <w:szCs w:val="18"/>
        </w:rPr>
        <w:softHyphen/>
        <w:t>щие основные этапы: составление расчетной схемы, отражаю</w:t>
      </w:r>
      <w:r>
        <w:rPr>
          <w:color w:val="000000"/>
          <w:sz w:val="28"/>
          <w:szCs w:val="18"/>
        </w:rPr>
        <w:softHyphen/>
        <w:t>щей наиболее существенные особенности конструкции и усло</w:t>
      </w:r>
      <w:r>
        <w:rPr>
          <w:color w:val="000000"/>
          <w:sz w:val="28"/>
          <w:szCs w:val="18"/>
        </w:rPr>
        <w:softHyphen/>
        <w:t>вий нагружения деталей; анализ этой схемы с помощью современных методов расчета; формулировку на основе прове</w:t>
      </w:r>
      <w:r>
        <w:rPr>
          <w:color w:val="000000"/>
          <w:sz w:val="28"/>
          <w:szCs w:val="18"/>
        </w:rPr>
        <w:softHyphen/>
        <w:t>денного анализа практических выводов применительно к реаль</w:t>
      </w:r>
      <w:r>
        <w:rPr>
          <w:color w:val="000000"/>
          <w:sz w:val="28"/>
          <w:szCs w:val="18"/>
        </w:rPr>
        <w:softHyphen/>
        <w:t>ной конструкции. Используемые ранее (при малых и средних уровнях форсирования), часто очень упрощенные, методы рас</w:t>
      </w:r>
      <w:r>
        <w:rPr>
          <w:color w:val="000000"/>
          <w:sz w:val="28"/>
          <w:szCs w:val="18"/>
        </w:rPr>
        <w:softHyphen/>
        <w:t>чета на прочность деталей двигателя не вызывали возражений, так как заложенные в самих конструкциях двигателей запасы прочности при средних параметрах рабочего процесса были ве</w:t>
      </w:r>
      <w:r>
        <w:rPr>
          <w:color w:val="000000"/>
          <w:sz w:val="28"/>
          <w:szCs w:val="18"/>
        </w:rPr>
        <w:softHyphen/>
        <w:t>лики. В настоящее время требуются методы расчета, значи</w:t>
      </w:r>
      <w:r>
        <w:rPr>
          <w:color w:val="000000"/>
          <w:sz w:val="28"/>
          <w:szCs w:val="18"/>
        </w:rPr>
        <w:softHyphen/>
        <w:t>тельно более точно учитывающие геометрию деталей и усло</w:t>
      </w:r>
      <w:r>
        <w:rPr>
          <w:color w:val="000000"/>
          <w:sz w:val="28"/>
          <w:szCs w:val="18"/>
        </w:rPr>
        <w:softHyphen/>
        <w:t>вия их нагружения.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Особенности проектирования современных двигателей, предусматривающего (наряду с повышением качества) сниже</w:t>
      </w:r>
      <w:r>
        <w:rPr>
          <w:color w:val="000000"/>
          <w:sz w:val="28"/>
          <w:szCs w:val="18"/>
        </w:rPr>
        <w:softHyphen/>
        <w:t>ние его сроков при усложнении конструкции двигателя, обусло</w:t>
      </w:r>
      <w:r>
        <w:rPr>
          <w:color w:val="000000"/>
          <w:sz w:val="28"/>
          <w:szCs w:val="18"/>
        </w:rPr>
        <w:softHyphen/>
        <w:t>вили создание автоматизированного проектирования. При этом особенно возрастает роль расчетов, которые должны быть ориентированы на систематическое применение ЭВМ и выполнены на качественно новом, более высоком уровне.</w:t>
      </w:r>
    </w:p>
    <w:p w:rsidR="005A7951" w:rsidRDefault="005A7951">
      <w:pPr>
        <w:pStyle w:val="2"/>
      </w:pPr>
      <w:bookmarkStart w:id="5" w:name="_Toc46852372"/>
    </w:p>
    <w:p w:rsidR="005A7951" w:rsidRDefault="005A7951">
      <w:pPr>
        <w:pStyle w:val="2"/>
      </w:pPr>
      <w:bookmarkStart w:id="6" w:name="_Toc52988882"/>
      <w:r>
        <w:t>2. Компоновочные схемы двигателей</w:t>
      </w:r>
      <w:bookmarkEnd w:id="5"/>
      <w:bookmarkEnd w:id="6"/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Разнообразие областей применения двигателей внутреннего сгорания и, следовательно, требований, предъявляемых к их конструкции, обусловливает сложность построения классифика</w:t>
      </w:r>
      <w:r>
        <w:rPr>
          <w:color w:val="000000"/>
          <w:sz w:val="28"/>
          <w:szCs w:val="18"/>
        </w:rPr>
        <w:softHyphen/>
        <w:t>ционной схемы двигателей по конструктивным признакам.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Основной задачей при разработке классификационных схем является отбор нескольких общих признаков, на базе которых может быть проведено построение частных классификаций. Для выявления этих признаков следует проанализировать тре</w:t>
      </w:r>
      <w:r>
        <w:rPr>
          <w:color w:val="000000"/>
          <w:sz w:val="28"/>
          <w:szCs w:val="18"/>
        </w:rPr>
        <w:softHyphen/>
        <w:t>бования, предъявляемые к двигателям в зависимости от их назначения.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Простота конструкции двигателя определяется необходи</w:t>
      </w:r>
      <w:r>
        <w:rPr>
          <w:color w:val="000000"/>
          <w:sz w:val="28"/>
          <w:szCs w:val="18"/>
        </w:rPr>
        <w:softHyphen/>
        <w:t>мостью, с одной стороны, облегчения его производства и экс</w:t>
      </w:r>
      <w:r>
        <w:rPr>
          <w:color w:val="000000"/>
          <w:sz w:val="28"/>
          <w:szCs w:val="18"/>
        </w:rPr>
        <w:softHyphen/>
        <w:t>плуатации, а с другой-повышения надежности.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Размеры двигателя и его масса зависят от общей компонов</w:t>
      </w:r>
      <w:r>
        <w:rPr>
          <w:color w:val="000000"/>
          <w:sz w:val="28"/>
          <w:szCs w:val="18"/>
        </w:rPr>
        <w:softHyphen/>
        <w:t>ки двигателя, конструктивных форм и размеров остова. Поэто</w:t>
      </w:r>
      <w:r>
        <w:rPr>
          <w:color w:val="000000"/>
          <w:sz w:val="28"/>
          <w:szCs w:val="18"/>
        </w:rPr>
        <w:softHyphen/>
        <w:t>му целесообразно в качестве основы для классификации двига</w:t>
      </w:r>
      <w:r>
        <w:rPr>
          <w:color w:val="000000"/>
          <w:sz w:val="28"/>
          <w:szCs w:val="18"/>
        </w:rPr>
        <w:softHyphen/>
        <w:t>телей выбрать прежде всего геометрические признаки, и в частности расположение в пространстве геометрических осей главнейших его деталей.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8"/>
        </w:rPr>
        <w:t>Как правило, современные двигатели внутреннего сгорания имеют механизмы для преобразования возвратно-поступатель</w:t>
      </w:r>
      <w:r>
        <w:rPr>
          <w:color w:val="000000"/>
          <w:sz w:val="28"/>
          <w:szCs w:val="18"/>
        </w:rPr>
        <w:softHyphen/>
        <w:t>ного движения поршня во вращательное движение вала. К без-вальным двигателям относятся только свободнопоршневые ге</w:t>
      </w:r>
      <w:r>
        <w:rPr>
          <w:color w:val="000000"/>
          <w:sz w:val="28"/>
          <w:szCs w:val="18"/>
        </w:rPr>
        <w:softHyphen/>
        <w:t>нераторы газа, дизель-компрессоры, дизель-молоты и двига</w:t>
      </w:r>
      <w:r>
        <w:rPr>
          <w:color w:val="000000"/>
          <w:sz w:val="28"/>
          <w:szCs w:val="18"/>
        </w:rPr>
        <w:softHyphen/>
        <w:t>тель-трамбовка.</w:t>
      </w:r>
    </w:p>
    <w:p w:rsidR="005A7951" w:rsidRDefault="005A7951">
      <w:pPr>
        <w:jc w:val="both"/>
        <w:rPr>
          <w:color w:val="000000"/>
          <w:sz w:val="28"/>
          <w:szCs w:val="18"/>
          <w:lang w:val="en-US"/>
        </w:rPr>
      </w:pPr>
      <w:r>
        <w:rPr>
          <w:color w:val="000000"/>
          <w:sz w:val="28"/>
          <w:szCs w:val="18"/>
        </w:rPr>
        <w:t>Один из основных факторов, определяющих конфигурацию двигателя,-расположение и число рабочих цилиндров. В двига</w:t>
      </w:r>
      <w:r>
        <w:rPr>
          <w:color w:val="000000"/>
          <w:sz w:val="28"/>
          <w:szCs w:val="18"/>
        </w:rPr>
        <w:softHyphen/>
        <w:t>телях с валом, но без кривошипно-шатунного механизма (с на</w:t>
      </w:r>
      <w:r>
        <w:rPr>
          <w:color w:val="000000"/>
          <w:sz w:val="28"/>
          <w:szCs w:val="18"/>
        </w:rPr>
        <w:softHyphen/>
        <w:t>клонной или иной шайбой) оси цилиндров расположены парал</w:t>
      </w:r>
      <w:r>
        <w:rPr>
          <w:color w:val="000000"/>
          <w:sz w:val="28"/>
          <w:szCs w:val="18"/>
        </w:rPr>
        <w:softHyphen/>
        <w:t>лельно оси вала.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Если оси трех и более цилиндров находятся в одной плоско</w:t>
      </w:r>
      <w:r>
        <w:rPr>
          <w:color w:val="000000"/>
          <w:sz w:val="28"/>
          <w:szCs w:val="17"/>
        </w:rPr>
        <w:softHyphen/>
        <w:t>сти, перпендикулярной оси вала, то они образуют так называе</w:t>
      </w:r>
      <w:r>
        <w:rPr>
          <w:color w:val="000000"/>
          <w:sz w:val="28"/>
          <w:szCs w:val="17"/>
        </w:rPr>
        <w:softHyphen/>
        <w:t>мую звезду. Комбинирование отдельных цилиндров произво</w:t>
      </w:r>
      <w:r>
        <w:rPr>
          <w:color w:val="000000"/>
          <w:sz w:val="28"/>
          <w:szCs w:val="17"/>
        </w:rPr>
        <w:softHyphen/>
        <w:t>дят чаще всего вдоль коленчатого вала. Конструкцию, в которой звезды расположены вдоль коленчатого вала, назы</w:t>
      </w:r>
      <w:r>
        <w:rPr>
          <w:color w:val="000000"/>
          <w:sz w:val="28"/>
          <w:szCs w:val="17"/>
        </w:rPr>
        <w:softHyphen/>
        <w:t xml:space="preserve">вают многорядной звездой. В многорядных звездообразных двигателях оси цилиндров соседних звезд, в частности при </w:t>
      </w:r>
      <w:r w:rsidR="005D7740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8pt;margin-top:0;width:89.25pt;height:145.5pt;z-index:251653632;mso-wrap-edited:f;mso-position-horizontal-relative:text;mso-position-vertical-relative:text" wrapcoords="-182 0 -182 21489 21600 21489 21600 0 -182 0">
            <v:imagedata r:id="rId7" o:title=""/>
            <w10:wrap type="tight"/>
          </v:shape>
        </w:pict>
      </w:r>
      <w:r>
        <w:rPr>
          <w:color w:val="000000"/>
          <w:sz w:val="28"/>
          <w:szCs w:val="17"/>
        </w:rPr>
        <w:t>воз</w:t>
      </w:r>
      <w:r>
        <w:rPr>
          <w:color w:val="000000"/>
          <w:sz w:val="28"/>
          <w:szCs w:val="17"/>
        </w:rPr>
        <w:softHyphen/>
        <w:t>душном охлаждении, могут быть смещены на половину угла между цилиндрами.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Формы конструкций двигателей зависят от взаимного рас</w:t>
      </w:r>
      <w:r>
        <w:rPr>
          <w:color w:val="000000"/>
          <w:sz w:val="28"/>
          <w:szCs w:val="17"/>
        </w:rPr>
        <w:softHyphen/>
        <w:t>положения деталей, механизмов и вспомогательных агрегатов. Общая компоновка может зависеть, например, от числа и рас</w:t>
      </w:r>
      <w:r>
        <w:rPr>
          <w:color w:val="000000"/>
          <w:sz w:val="28"/>
          <w:szCs w:val="17"/>
        </w:rPr>
        <w:softHyphen/>
        <w:t>положения распределительных валов (верхнее или нижнее), от расположения агрегатов воздухоснабжения и т. д. Хотя эти фак</w:t>
      </w:r>
      <w:r>
        <w:rPr>
          <w:color w:val="000000"/>
          <w:sz w:val="28"/>
          <w:szCs w:val="17"/>
        </w:rPr>
        <w:softHyphen/>
        <w:t>торы не являются основными, тем не менее их следует учиты</w:t>
      </w:r>
      <w:r>
        <w:rPr>
          <w:color w:val="000000"/>
          <w:sz w:val="28"/>
          <w:szCs w:val="17"/>
        </w:rPr>
        <w:softHyphen/>
        <w:t>вать при классификации отдельных узлов, систем вспомога</w:t>
      </w:r>
      <w:r>
        <w:rPr>
          <w:color w:val="000000"/>
          <w:sz w:val="28"/>
          <w:szCs w:val="17"/>
        </w:rPr>
        <w:softHyphen/>
        <w:t>тельных агрегатов и устройств.</w:t>
      </w:r>
    </w:p>
    <w:p w:rsidR="005A7951" w:rsidRDefault="005D7740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0"/>
        </w:rPr>
        <w:pict>
          <v:shape id="_x0000_s1027" type="#_x0000_t75" style="position:absolute;left:0;text-align:left;margin-left:369pt;margin-top:10pt;width:97.5pt;height:120.75pt;z-index:251654656">
            <v:imagedata r:id="rId8" o:title=""/>
            <w10:wrap type="square"/>
          </v:shape>
        </w:pict>
      </w:r>
      <w:r w:rsidR="005A7951">
        <w:rPr>
          <w:color w:val="000000"/>
          <w:sz w:val="28"/>
          <w:szCs w:val="17"/>
        </w:rPr>
        <w:t>Однорядные двигатели характеризуются простотой кон</w:t>
      </w:r>
      <w:r w:rsidR="005A7951">
        <w:rPr>
          <w:color w:val="000000"/>
          <w:sz w:val="28"/>
          <w:szCs w:val="17"/>
        </w:rPr>
        <w:softHyphen/>
        <w:t>струкции и сравнительно высокой технологичностью изготов</w:t>
      </w:r>
      <w:r w:rsidR="005A7951">
        <w:rPr>
          <w:color w:val="000000"/>
          <w:sz w:val="28"/>
          <w:szCs w:val="17"/>
        </w:rPr>
        <w:softHyphen/>
        <w:t>ления. Указанные преимущества, а также большой опыт по</w:t>
      </w:r>
      <w:r w:rsidR="005A7951">
        <w:rPr>
          <w:color w:val="000000"/>
          <w:sz w:val="28"/>
          <w:szCs w:val="17"/>
        </w:rPr>
        <w:softHyphen/>
        <w:t>строения и эксплуатации двигателей с вертикально располо</w:t>
      </w:r>
      <w:r w:rsidR="005A7951">
        <w:rPr>
          <w:color w:val="000000"/>
          <w:sz w:val="28"/>
          <w:szCs w:val="17"/>
        </w:rPr>
        <w:softHyphen/>
        <w:t>женными цилиндрами обусловливают широкое применение подобных двигателей.</w:t>
      </w:r>
    </w:p>
    <w:p w:rsidR="005A7951" w:rsidRDefault="005D7740">
      <w:pPr>
        <w:framePr w:h="2561" w:hSpace="38" w:vSpace="60" w:wrap="auto" w:vAnchor="text" w:hAnchor="page" w:x="1709" w:y="3315"/>
        <w:rPr>
          <w:rFonts w:ascii="Arial" w:hAnsi="Arial"/>
        </w:rPr>
      </w:pPr>
      <w:r>
        <w:rPr>
          <w:rFonts w:ascii="Arial" w:hAnsi="Arial"/>
        </w:rPr>
        <w:pict>
          <v:shape id="_x0000_i1025" type="#_x0000_t75" style="width:198pt;height:129pt">
            <v:imagedata r:id="rId9" o:title=""/>
          </v:shape>
        </w:pict>
      </w:r>
    </w:p>
    <w:p w:rsidR="005A7951" w:rsidRDefault="005D7740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0"/>
        </w:rPr>
        <w:pict>
          <v:shape id="_x0000_s1028" type="#_x0000_t75" style="position:absolute;left:0;text-align:left;margin-left:369pt;margin-top:57.4pt;width:98.25pt;height:108pt;z-index:251655680">
            <v:imagedata r:id="rId10" o:title=""/>
            <w10:wrap type="square"/>
          </v:shape>
        </w:pict>
      </w:r>
      <w:r w:rsidR="005A7951">
        <w:rPr>
          <w:color w:val="000000"/>
          <w:sz w:val="28"/>
          <w:szCs w:val="17"/>
        </w:rPr>
        <w:t xml:space="preserve">Основное преимущество </w:t>
      </w:r>
      <w:r w:rsidR="005A7951">
        <w:rPr>
          <w:color w:val="000000"/>
          <w:sz w:val="28"/>
          <w:szCs w:val="17"/>
          <w:lang w:val="en-US"/>
        </w:rPr>
        <w:t>V</w:t>
      </w:r>
      <w:r w:rsidR="005A7951">
        <w:rPr>
          <w:color w:val="000000"/>
          <w:sz w:val="28"/>
          <w:szCs w:val="17"/>
        </w:rPr>
        <w:t>-образных двигателей перед однорядными такой же мощности-меньшие размеры и в пер</w:t>
      </w:r>
      <w:r w:rsidR="005A7951">
        <w:rPr>
          <w:color w:val="000000"/>
          <w:sz w:val="28"/>
          <w:szCs w:val="17"/>
        </w:rPr>
        <w:softHyphen/>
        <w:t>вую очередь меньшая длина, вследствие чего увеличена жест</w:t>
      </w:r>
      <w:r w:rsidR="005A7951">
        <w:rPr>
          <w:color w:val="000000"/>
          <w:sz w:val="28"/>
          <w:szCs w:val="17"/>
        </w:rPr>
        <w:softHyphen/>
        <w:t>кость таких ответственных деталей, как картера (блок-картера), крышки (головки) цилиндров и коленчатого вала. Наиболее ча</w:t>
      </w:r>
      <w:r w:rsidR="005A7951">
        <w:rPr>
          <w:color w:val="000000"/>
          <w:sz w:val="28"/>
          <w:szCs w:val="17"/>
        </w:rPr>
        <w:softHyphen/>
        <w:t>сто применяемый угол между осями цилиндров 45-90°. Он определяется назначением двигателя, требованиями к размерам и порядком работы цилиндров, расположенных в одном ряду. Там, где основное требование-уменьшение размеров и в пер</w:t>
      </w:r>
      <w:r w:rsidR="005A7951">
        <w:rPr>
          <w:color w:val="000000"/>
          <w:sz w:val="28"/>
          <w:szCs w:val="17"/>
        </w:rPr>
        <w:softHyphen/>
        <w:t>вую очередь высоты, этот угол может быть и больше 90°.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Аналогичные преимущества имеют двигатели с </w:t>
      </w:r>
      <w:r>
        <w:rPr>
          <w:color w:val="000000"/>
          <w:sz w:val="28"/>
          <w:szCs w:val="17"/>
          <w:lang w:val="en-US"/>
        </w:rPr>
        <w:t>W</w:t>
      </w:r>
      <w:r>
        <w:rPr>
          <w:color w:val="000000"/>
          <w:sz w:val="28"/>
          <w:szCs w:val="17"/>
        </w:rPr>
        <w:t>-образно расположенными цилиндрами (рис. 3), но большого распро</w:t>
      </w:r>
      <w:r>
        <w:rPr>
          <w:color w:val="000000"/>
          <w:sz w:val="28"/>
          <w:szCs w:val="17"/>
        </w:rPr>
        <w:softHyphen/>
        <w:t>странения они не получили, главным образом вследствие слож</w:t>
      </w:r>
      <w:r>
        <w:rPr>
          <w:color w:val="000000"/>
          <w:sz w:val="28"/>
          <w:szCs w:val="17"/>
        </w:rPr>
        <w:softHyphen/>
        <w:t>ности конструкции шатунов, подшипников и других узлов и де</w:t>
      </w:r>
      <w:r>
        <w:rPr>
          <w:color w:val="000000"/>
          <w:sz w:val="28"/>
          <w:szCs w:val="17"/>
        </w:rPr>
        <w:softHyphen/>
        <w:t>талей. Однако в последнее время конструкторы вновь стали применять эту схему.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В некоторых случаях двигатели выполняют с Х-образно расположенными цилиндрами (рис. 4). Такие двигатели имеют небольшие размеры по длине. Детали кривошипно-шатунного механизма, корпуса и распределительного механизма в этом случае имеют очень сложную конструкцию. Углы между осями цилиндров могут быть или разными (рис. 4), например 45, 60 и 120°, или одинаковыми.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В установках различного назначения применяют также дви</w:t>
      </w:r>
      <w:r>
        <w:rPr>
          <w:color w:val="000000"/>
          <w:sz w:val="28"/>
          <w:szCs w:val="17"/>
        </w:rPr>
        <w:softHyphen/>
        <w:t xml:space="preserve">гатели с горизонтальными противолежащими цилиндрами (рис. 5). Для машин наземного транспорта небольшая высота двигателя данного типа и удобство размещения его в машине являются в некоторых случаях несомненными преимуществами по сравнению с двигателями, имеющими вертикально или </w:t>
      </w:r>
      <w:r>
        <w:rPr>
          <w:color w:val="000000"/>
          <w:sz w:val="28"/>
          <w:szCs w:val="17"/>
          <w:lang w:val="en-US"/>
        </w:rPr>
        <w:t>V</w:t>
      </w:r>
      <w:r>
        <w:rPr>
          <w:color w:val="000000"/>
          <w:sz w:val="28"/>
          <w:szCs w:val="17"/>
        </w:rPr>
        <w:t xml:space="preserve">-образно </w:t>
      </w:r>
      <w:r w:rsidR="005D7740">
        <w:rPr>
          <w:noProof/>
          <w:sz w:val="20"/>
        </w:rPr>
        <w:pict>
          <v:shape id="_x0000_s1029" type="#_x0000_t75" style="position:absolute;left:0;text-align:left;margin-left:369pt;margin-top:63pt;width:100.5pt;height:120.75pt;z-index:251656704;mso-position-horizontal-relative:text;mso-position-vertical-relative:text">
            <v:imagedata r:id="rId11" o:title=""/>
            <w10:wrap type="square"/>
          </v:shape>
        </w:pict>
      </w:r>
      <w:r>
        <w:rPr>
          <w:color w:val="000000"/>
          <w:sz w:val="28"/>
          <w:szCs w:val="17"/>
        </w:rPr>
        <w:t>расположенные цилиндры.</w:t>
      </w:r>
    </w:p>
    <w:p w:rsidR="005A7951" w:rsidRDefault="005D7740">
      <w:pPr>
        <w:framePr w:h="1149" w:hSpace="38" w:vSpace="60" w:wrap="auto" w:vAnchor="text" w:hAnchor="page" w:x="1889" w:y="-921"/>
        <w:rPr>
          <w:rFonts w:ascii="Arial" w:hAnsi="Arial"/>
        </w:rPr>
      </w:pPr>
      <w:r>
        <w:rPr>
          <w:rFonts w:ascii="Arial" w:hAnsi="Arial"/>
        </w:rPr>
        <w:pict>
          <v:shape id="_x0000_i1026" type="#_x0000_t75" style="width:96pt;height:57.75pt">
            <v:imagedata r:id="rId12" o:title=""/>
          </v:shape>
        </w:pic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В двигателях со звездообразно расположенными цилиндра</w:t>
      </w:r>
      <w:r>
        <w:rPr>
          <w:color w:val="000000"/>
          <w:sz w:val="28"/>
          <w:szCs w:val="17"/>
        </w:rPr>
        <w:softHyphen/>
        <w:t>ми (рис. 6) проще осуществлять воздушное охлаждение, чем в двигателях с цилиндрами, расположенными в ряд. Однако, как правило, шатуны и коленчатые валы звездообразных дви</w:t>
      </w:r>
    </w:p>
    <w:p w:rsidR="005A7951" w:rsidRDefault="005D7740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0"/>
        </w:rPr>
        <w:pict>
          <v:shape id="_x0000_s1030" type="#_x0000_t75" style="position:absolute;left:0;text-align:left;margin-left:0;margin-top:65.55pt;width:95.25pt;height:132.75pt;z-index:251657728">
            <v:imagedata r:id="rId13" o:title=""/>
            <w10:wrap type="square"/>
          </v:shape>
        </w:pict>
      </w:r>
      <w:r w:rsidR="005A7951">
        <w:rPr>
          <w:color w:val="000000"/>
          <w:sz w:val="28"/>
          <w:szCs w:val="17"/>
        </w:rPr>
        <w:t>гателей очень нагружены и имеют сложную конструкцию. По</w:t>
      </w:r>
      <w:r w:rsidR="005A7951">
        <w:rPr>
          <w:color w:val="000000"/>
          <w:sz w:val="28"/>
          <w:szCs w:val="17"/>
        </w:rPr>
        <w:softHyphen/>
        <w:t>следнее особенно характерно для двигателей с цилиндрами расположенными в виде многорядной звезды (рис. 7), которые обладают меньшими размерами и массой при большей мощ</w:t>
      </w:r>
      <w:r w:rsidR="005A7951">
        <w:rPr>
          <w:color w:val="000000"/>
          <w:sz w:val="28"/>
          <w:szCs w:val="17"/>
        </w:rPr>
        <w:softHyphen/>
        <w:t>ности по сравнению с другими одновальными двигателями</w:t>
      </w:r>
    </w:p>
    <w:p w:rsidR="005A7951" w:rsidRDefault="005D7740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0"/>
        </w:rPr>
        <w:pict>
          <v:shape id="_x0000_s1031" type="#_x0000_t75" style="position:absolute;left:0;text-align:left;margin-left:264.75pt;margin-top:84.05pt;width:95.25pt;height:142.5pt;z-index:251658752">
            <v:imagedata r:id="rId14" o:title=""/>
            <w10:wrap type="square"/>
          </v:shape>
        </w:pict>
      </w:r>
      <w:r w:rsidR="005A7951">
        <w:rPr>
          <w:color w:val="000000"/>
          <w:sz w:val="28"/>
          <w:szCs w:val="17"/>
        </w:rPr>
        <w:t>В связи с необходимостью создания мощных быстроходных двигателей значительное внимание уделяется двухвальным и многовальным конструкциям. Конструктивные схемы по</w:t>
      </w:r>
      <w:r w:rsidR="005A7951">
        <w:rPr>
          <w:color w:val="000000"/>
          <w:sz w:val="28"/>
          <w:szCs w:val="17"/>
        </w:rPr>
        <w:softHyphen/>
        <w:t>добных двигателей весьма разнообразны. Двухвальные двига</w:t>
      </w:r>
      <w:r w:rsidR="005A7951">
        <w:rPr>
          <w:color w:val="000000"/>
          <w:sz w:val="28"/>
          <w:szCs w:val="17"/>
        </w:rPr>
        <w:softHyphen/>
        <w:t>тели могут быть выполнены сдвоенными с двумя рядами па</w:t>
      </w:r>
      <w:r w:rsidR="005A7951">
        <w:rPr>
          <w:color w:val="000000"/>
          <w:sz w:val="28"/>
          <w:szCs w:val="17"/>
        </w:rPr>
        <w:softHyphen/>
        <w:t>раллельно расположенных цилиндров (рис. 8). В этом случае два коленчатых вала соединены между собой зубчатой переда</w:t>
      </w:r>
      <w:r w:rsidR="005A7951">
        <w:rPr>
          <w:color w:val="000000"/>
          <w:sz w:val="28"/>
          <w:szCs w:val="17"/>
        </w:rPr>
        <w:softHyphen/>
        <w:t xml:space="preserve">чей. Необходимо отметить также двигатели с Н-образно (рис. 9) и </w:t>
      </w:r>
      <w:r w:rsidR="005A7951">
        <w:rPr>
          <w:color w:val="000000"/>
          <w:sz w:val="28"/>
          <w:szCs w:val="17"/>
          <w:lang w:val="en-US"/>
        </w:rPr>
        <w:t>I</w:t>
      </w:r>
      <w:r w:rsidR="005A7951">
        <w:rPr>
          <w:color w:val="000000"/>
          <w:sz w:val="28"/>
          <w:szCs w:val="17"/>
        </w:rPr>
        <w:t>-образно расположенными цилиндрами. Наконец, цилиндры могут быть расположены под углом и иметь общую (для двух цилиндров) камеру сгорания.</w:t>
      </w:r>
    </w:p>
    <w:p w:rsidR="005A7951" w:rsidRDefault="005D7740">
      <w:pPr>
        <w:framePr w:h="3672" w:hSpace="38" w:vSpace="60" w:wrap="auto" w:vAnchor="text" w:hAnchor="page" w:x="1709" w:y="187" w:anchorLock="1"/>
        <w:rPr>
          <w:rFonts w:ascii="Arial" w:hAnsi="Arial"/>
        </w:rPr>
      </w:pPr>
      <w:r>
        <w:rPr>
          <w:rFonts w:ascii="Arial" w:hAnsi="Arial"/>
        </w:rPr>
        <w:pict>
          <v:shape id="_x0000_i1027" type="#_x0000_t75" style="width:95.25pt;height:184.5pt">
            <v:imagedata r:id="rId15" o:title=""/>
          </v:shape>
        </w:pict>
      </w:r>
    </w:p>
    <w:p w:rsidR="005A7951" w:rsidRDefault="005D7740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0"/>
        </w:rPr>
        <w:pict>
          <v:shape id="_x0000_s1032" type="#_x0000_t75" style="position:absolute;left:0;text-align:left;margin-left:272.15pt;margin-top:56.7pt;width:96pt;height:196.5pt;z-index:251659776">
            <v:imagedata r:id="rId16" o:title=""/>
            <w10:wrap type="square"/>
          </v:shape>
        </w:pict>
      </w:r>
      <w:r w:rsidR="005A7951">
        <w:rPr>
          <w:color w:val="000000"/>
          <w:sz w:val="28"/>
          <w:szCs w:val="17"/>
        </w:rPr>
        <w:t>Особо следует остановиться на конструктивных схемах двухтактных двигателей с противоположно движущимися пор</w:t>
      </w:r>
      <w:r w:rsidR="005A7951">
        <w:rPr>
          <w:color w:val="000000"/>
          <w:sz w:val="28"/>
          <w:szCs w:val="17"/>
        </w:rPr>
        <w:softHyphen/>
        <w:t>шнями. Одновальные двигатели с противоположно движущи</w:t>
      </w:r>
      <w:r w:rsidR="005A7951">
        <w:rPr>
          <w:color w:val="000000"/>
          <w:sz w:val="28"/>
          <w:szCs w:val="17"/>
        </w:rPr>
        <w:softHyphen/>
        <w:t>мися поршнями могут быть:</w:t>
      </w:r>
    </w:p>
    <w:p w:rsidR="005A7951" w:rsidRDefault="005A7951">
      <w:pPr>
        <w:jc w:val="both"/>
        <w:rPr>
          <w:color w:val="000000"/>
          <w:sz w:val="28"/>
          <w:szCs w:val="17"/>
          <w:lang w:val="en-US"/>
        </w:rPr>
      </w:pPr>
      <w:r>
        <w:rPr>
          <w:color w:val="000000"/>
          <w:sz w:val="28"/>
          <w:szCs w:val="17"/>
        </w:rPr>
        <w:t>с одним коленчатым валом-тронковые (рис. 10 а) и крейцкопфные (рис. 10,6);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с двумя коленчатыми валами и цилиндрами, расположенны</w:t>
      </w:r>
      <w:r>
        <w:rPr>
          <w:color w:val="000000"/>
          <w:sz w:val="28"/>
          <w:szCs w:val="17"/>
        </w:rPr>
        <w:softHyphen/>
        <w:t>ми в ряд (цилиндры могут быть расположены вертикально, как показано на рис. На, или горизонтально);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с двумя коленчатыми валами и сдвоенными, ромбообразно расположенными цилиндрами; с тремя коленчатыми валами, двумя рабочими полостями и </w:t>
      </w:r>
      <w:r>
        <w:rPr>
          <w:color w:val="000000"/>
          <w:sz w:val="28"/>
          <w:szCs w:val="17"/>
          <w:lang w:val="en-US"/>
        </w:rPr>
        <w:t>V</w:t>
      </w:r>
      <w:r>
        <w:rPr>
          <w:color w:val="000000"/>
          <w:sz w:val="28"/>
          <w:szCs w:val="17"/>
        </w:rPr>
        <w:t>-образно расположенными перевернутыми цилиндрами (рис. 12);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с тремя коленчатыми валами, тремя рабочими полостями и осями цилиндров, образующими треугольник (рис. 13);</w:t>
      </w:r>
    </w:p>
    <w:p w:rsidR="005A7951" w:rsidRDefault="005D7740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noProof/>
          <w:sz w:val="20"/>
        </w:rPr>
        <w:pict>
          <v:shape id="_x0000_s1034" type="#_x0000_t75" style="position:absolute;left:0;text-align:left;margin-left:5in;margin-top:1.9pt;width:98.25pt;height:136.5pt;z-index:251661824">
            <v:imagedata r:id="rId17" o:title=""/>
            <w10:wrap type="square"/>
          </v:shape>
        </w:pict>
      </w:r>
      <w:r>
        <w:rPr>
          <w:noProof/>
          <w:sz w:val="20"/>
        </w:rPr>
        <w:pict>
          <v:shape id="_x0000_s1033" type="#_x0000_t75" style="position:absolute;left:0;text-align:left;margin-left:0;margin-top:1.9pt;width:221.25pt;height:151.5pt;z-index:251660800">
            <v:imagedata r:id="rId18" o:title=""/>
            <w10:wrap type="square"/>
          </v:shape>
        </w:pict>
      </w:r>
      <w:r w:rsidR="005A7951">
        <w:rPr>
          <w:color w:val="000000"/>
          <w:sz w:val="28"/>
          <w:szCs w:val="17"/>
        </w:rPr>
        <w:t>с цилиндрами, оси которых параллельны оси вала, и на</w:t>
      </w:r>
      <w:r w:rsidR="005A7951">
        <w:rPr>
          <w:color w:val="000000"/>
          <w:sz w:val="28"/>
          <w:szCs w:val="17"/>
        </w:rPr>
        <w:softHyphen/>
        <w:t>клонными вращающимися или качающимися шайбами для передачи вращения валу.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Одновальные двигатели с противоположно движущимися поршнями (см. рис. 10) имеют в основном валы с тремя коле</w:t>
      </w:r>
      <w:r>
        <w:rPr>
          <w:color w:val="000000"/>
          <w:sz w:val="28"/>
          <w:szCs w:val="17"/>
        </w:rPr>
        <w:softHyphen/>
        <w:t>нами на каждый цилиндр. При этом два боковых колена, рас</w:t>
      </w:r>
      <w:r>
        <w:rPr>
          <w:color w:val="000000"/>
          <w:sz w:val="28"/>
          <w:szCs w:val="17"/>
        </w:rPr>
        <w:softHyphen/>
        <w:t>положенных под углом, близким к 180°, к среднему (основно</w:t>
      </w:r>
      <w:r>
        <w:rPr>
          <w:color w:val="000000"/>
          <w:sz w:val="28"/>
          <w:szCs w:val="17"/>
        </w:rPr>
        <w:softHyphen/>
        <w:t>му) колену, связаны с верхним поршнем через траверсу и длинные тяги.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Двигатели, выполненные по схеме, показанной на рис. 13, имеют меньшие размеры и большую мощность. Они отли</w:t>
      </w:r>
      <w:r>
        <w:rPr>
          <w:color w:val="000000"/>
          <w:sz w:val="28"/>
          <w:szCs w:val="17"/>
        </w:rPr>
        <w:softHyphen/>
        <w:t>чаются сложностью некоторых узлов, в частности корпуса, и невозможностью доступа к деталям (например, к некоторым насосам и форсункам) со стороны внутренней полости. В этих двигателях один из поршней цилиндра управляет впуском, дру</w:t>
      </w:r>
      <w:r>
        <w:rPr>
          <w:color w:val="000000"/>
          <w:sz w:val="28"/>
          <w:szCs w:val="17"/>
        </w:rPr>
        <w:softHyphen/>
        <w:t>гой-выпуском. Причем поршень, управляющий выпуском, омывается выпускными газами и находится в особо тяжелых условиях. Так как кривошипы каждого цилиндра смещены один относительно другого на угол, отличающийся от 180° на 10-15°, с коленчатого вала, управляющего выпуском, снимается большая мощность, и этот вал оказывается более нагру</w:t>
      </w:r>
      <w:r>
        <w:rPr>
          <w:color w:val="000000"/>
          <w:sz w:val="28"/>
          <w:szCs w:val="17"/>
        </w:rPr>
        <w:softHyphen/>
        <w:t>женным. В двигателях, выполненных по схемам, приведенным на рис. 12 и 13, можно уравнять мощности, снимаемые с ко</w:t>
      </w:r>
      <w:r>
        <w:rPr>
          <w:color w:val="000000"/>
          <w:sz w:val="28"/>
          <w:szCs w:val="17"/>
        </w:rPr>
        <w:softHyphen/>
        <w:t>ленчатых валов, присоединяя к одному колену вала поршень, управляющий выпуском, и поршень, управляющий впуском. Рассмотренные схемы не исчерпывают всех возможных ра</w:t>
      </w:r>
      <w:r>
        <w:rPr>
          <w:color w:val="000000"/>
          <w:sz w:val="28"/>
          <w:szCs w:val="17"/>
        </w:rPr>
        <w:softHyphen/>
        <w:t>циональных компоновок, характеризуемых различным распо</w:t>
      </w:r>
      <w:r>
        <w:rPr>
          <w:color w:val="000000"/>
          <w:sz w:val="28"/>
          <w:szCs w:val="17"/>
        </w:rPr>
        <w:softHyphen/>
        <w:t>ложением и числом цилиндров и валов. По этим схемам вы-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полняют как четырехтактные (см. рис. 1-9), так и двухтактные двигатели.</w:t>
      </w:r>
    </w:p>
    <w:p w:rsidR="005A7951" w:rsidRDefault="005A7951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17"/>
        </w:rPr>
        <w:t>Почти все двигатели внутреннего сгорания-двигатели про</w:t>
      </w:r>
      <w:r>
        <w:rPr>
          <w:color w:val="000000"/>
          <w:sz w:val="28"/>
          <w:szCs w:val="17"/>
        </w:rPr>
        <w:softHyphen/>
        <w:t>стого действия. В таких двигателях можно применять тронко-вую конструкцию поршня, что обусловливает уменьшение га</w:t>
      </w:r>
      <w:r>
        <w:rPr>
          <w:color w:val="000000"/>
          <w:sz w:val="28"/>
          <w:szCs w:val="17"/>
        </w:rPr>
        <w:softHyphen/>
        <w:t>баритных размеров (главным образом в направлении оси цилиндра) и массы поступательно движущихся деталей, а также большую простоту конструкции.</w:t>
      </w:r>
    </w:p>
    <w:p w:rsidR="005A7951" w:rsidRDefault="005A7951">
      <w:pPr>
        <w:jc w:val="both"/>
        <w:rPr>
          <w:color w:val="000000"/>
          <w:sz w:val="28"/>
          <w:szCs w:val="17"/>
        </w:rPr>
      </w:pPr>
      <w:r>
        <w:rPr>
          <w:color w:val="000000"/>
          <w:sz w:val="28"/>
          <w:szCs w:val="17"/>
        </w:rPr>
        <w:t>При больших мощностях малооборотные двигатели про</w:t>
      </w:r>
      <w:r>
        <w:rPr>
          <w:color w:val="000000"/>
          <w:sz w:val="28"/>
          <w:szCs w:val="17"/>
        </w:rPr>
        <w:softHyphen/>
        <w:t>стого действия выполняют с крейцкопфом в основном для обеспечения большей надежности при эксплуатации и создания лучших условий работы поршневой группы. Принцип двойного действия позволяет увеличить мощность двигателя в 1,5-1,8 раза при относительно небольшом увеличении его массы. Од</w:t>
      </w:r>
      <w:r>
        <w:rPr>
          <w:color w:val="000000"/>
          <w:sz w:val="28"/>
          <w:szCs w:val="17"/>
        </w:rPr>
        <w:softHyphen/>
        <w:t>нако в настоящее время двигатели двойного действия (обычно двухтактные) не выпускают, так как они характеризуются сложностью конструкции, очень тяжелыми условиями работы поршневой группы, штока и других деталей. В таких двигате</w:t>
      </w:r>
      <w:r>
        <w:rPr>
          <w:color w:val="000000"/>
          <w:sz w:val="28"/>
          <w:szCs w:val="17"/>
        </w:rPr>
        <w:softHyphen/>
        <w:t>лях трудно обеспечить хорошее качество процессов газообмена и особенно смесеобразования в полости цилиндра, через кото</w:t>
      </w:r>
      <w:r>
        <w:rPr>
          <w:color w:val="000000"/>
          <w:sz w:val="28"/>
          <w:szCs w:val="17"/>
        </w:rPr>
        <w:softHyphen/>
        <w:t>рую проходит шток. Применение же наддува позволяет полу</w:t>
      </w:r>
      <w:r>
        <w:rPr>
          <w:color w:val="000000"/>
          <w:sz w:val="28"/>
          <w:szCs w:val="17"/>
        </w:rPr>
        <w:softHyphen/>
        <w:t>чить необходимую мощность и в более простых по конструк</w:t>
      </w:r>
      <w:r>
        <w:rPr>
          <w:color w:val="000000"/>
          <w:sz w:val="28"/>
          <w:szCs w:val="17"/>
        </w:rPr>
        <w:softHyphen/>
        <w:t>ции двигателях простого действия.</w:t>
      </w: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pStyle w:val="1"/>
        <w:jc w:val="center"/>
      </w:pPr>
      <w:bookmarkStart w:id="7" w:name="_Toc46835845"/>
      <w:bookmarkStart w:id="8" w:name="_Toc52988883"/>
      <w:r>
        <w:t>Литература</w:t>
      </w:r>
      <w:bookmarkEnd w:id="7"/>
      <w:bookmarkEnd w:id="8"/>
    </w:p>
    <w:p w:rsidR="005A7951" w:rsidRDefault="005A7951">
      <w:pPr>
        <w:pStyle w:val="22"/>
        <w:numPr>
          <w:ilvl w:val="0"/>
          <w:numId w:val="2"/>
        </w:numPr>
        <w:rPr>
          <w:szCs w:val="21"/>
        </w:rPr>
      </w:pPr>
      <w:r>
        <w:rPr>
          <w:szCs w:val="21"/>
        </w:rPr>
        <w:t>«Автомобильные двигатели» 2-е изд.</w:t>
      </w:r>
    </w:p>
    <w:p w:rsidR="005A7951" w:rsidRDefault="005A7951">
      <w:pPr>
        <w:pStyle w:val="22"/>
        <w:numPr>
          <w:ilvl w:val="0"/>
          <w:numId w:val="2"/>
        </w:numPr>
        <w:rPr>
          <w:szCs w:val="21"/>
        </w:rPr>
      </w:pPr>
      <w:r>
        <w:rPr>
          <w:szCs w:val="21"/>
        </w:rPr>
        <w:t>«Автомобильные двигатели. Теория, расчёт и конструирование» под редакцией Ховаха ,Самойловича</w:t>
      </w:r>
    </w:p>
    <w:p w:rsidR="005A7951" w:rsidRDefault="005A7951">
      <w:pPr>
        <w:pStyle w:val="22"/>
        <w:ind w:firstLine="567"/>
        <w:rPr>
          <w:szCs w:val="21"/>
        </w:rPr>
      </w:pPr>
    </w:p>
    <w:p w:rsidR="005A7951" w:rsidRDefault="005A7951">
      <w:pPr>
        <w:jc w:val="both"/>
        <w:rPr>
          <w:color w:val="000000"/>
          <w:sz w:val="28"/>
          <w:szCs w:val="17"/>
        </w:rPr>
      </w:pPr>
    </w:p>
    <w:p w:rsidR="005A7951" w:rsidRDefault="005A7951">
      <w:pPr>
        <w:jc w:val="both"/>
        <w:rPr>
          <w:lang w:val="en-US"/>
        </w:rPr>
      </w:pPr>
      <w:bookmarkStart w:id="9" w:name="_GoBack"/>
      <w:bookmarkEnd w:id="9"/>
    </w:p>
    <w:sectPr w:rsidR="005A7951">
      <w:footerReference w:type="even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951" w:rsidRDefault="005A7951">
      <w:r>
        <w:separator/>
      </w:r>
    </w:p>
  </w:endnote>
  <w:endnote w:type="continuationSeparator" w:id="0">
    <w:p w:rsidR="005A7951" w:rsidRDefault="005A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51" w:rsidRDefault="005A7951">
    <w:pPr>
      <w:pStyle w:val="a6"/>
      <w:framePr w:wrap="around" w:vAnchor="text" w:hAnchor="margin" w:xAlign="right" w:y="1"/>
      <w:rPr>
        <w:rStyle w:val="a7"/>
      </w:rPr>
    </w:pPr>
  </w:p>
  <w:p w:rsidR="005A7951" w:rsidRDefault="005A795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51" w:rsidRDefault="00F9465B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5A7951" w:rsidRDefault="005A79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951" w:rsidRDefault="005A7951">
      <w:r>
        <w:separator/>
      </w:r>
    </w:p>
  </w:footnote>
  <w:footnote w:type="continuationSeparator" w:id="0">
    <w:p w:rsidR="005A7951" w:rsidRDefault="005A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D2115"/>
    <w:multiLevelType w:val="hybridMultilevel"/>
    <w:tmpl w:val="A83ED9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6A1B5FB6"/>
    <w:multiLevelType w:val="hybridMultilevel"/>
    <w:tmpl w:val="95F4571E"/>
    <w:lvl w:ilvl="0" w:tplc="7488E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65B"/>
    <w:rsid w:val="005A7951"/>
    <w:rsid w:val="005D7740"/>
    <w:rsid w:val="00D5634B"/>
    <w:rsid w:val="00F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81B45564-7043-48A5-99E7-BF689113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b/>
      <w:bCs/>
      <w:color w:val="000000"/>
      <w:sz w:val="40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b/>
      <w:bCs/>
      <w:i/>
      <w:iCs/>
      <w:color w:val="000000"/>
      <w:sz w:val="36"/>
      <w:szCs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i/>
      <w:iCs/>
      <w:sz w:val="4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outlineLvl w:val="4"/>
    </w:pPr>
    <w:rPr>
      <w:i/>
      <w:iCs/>
      <w:sz w:val="36"/>
      <w:szCs w:val="20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5"/>
    </w:pPr>
    <w:rPr>
      <w:rFonts w:ascii="Book Antiqua" w:eastAsia="SimSun" w:hAnsi="Book Antiqua"/>
      <w:sz w:val="32"/>
      <w:szCs w:val="28"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7"/>
    </w:pPr>
    <w:rPr>
      <w:rFonts w:ascii="Book Antiqua" w:eastAsia="SimSun" w:hAnsi="Book Antiqu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18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</w:rPr>
  </w:style>
  <w:style w:type="paragraph" w:styleId="20">
    <w:name w:val="toc 2"/>
    <w:basedOn w:val="a"/>
    <w:next w:val="a"/>
    <w:autoRedefine/>
    <w:semiHidden/>
    <w:pPr>
      <w:ind w:left="240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4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50">
    <w:name w:val="toc 5"/>
    <w:basedOn w:val="a"/>
    <w:next w:val="a"/>
    <w:autoRedefine/>
    <w:semiHidden/>
    <w:pPr>
      <w:ind w:left="960"/>
    </w:pPr>
    <w:rPr>
      <w:szCs w:val="21"/>
    </w:rPr>
  </w:style>
  <w:style w:type="paragraph" w:styleId="60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0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920"/>
    </w:pPr>
    <w:rPr>
      <w:szCs w:val="21"/>
    </w:rPr>
  </w:style>
  <w:style w:type="character" w:styleId="a4">
    <w:name w:val="Hyperlink"/>
    <w:semiHidden/>
    <w:rPr>
      <w:color w:val="0000FF"/>
      <w:u w:val="single"/>
    </w:rPr>
  </w:style>
  <w:style w:type="paragraph" w:styleId="21">
    <w:name w:val="Body Text Indent 2"/>
    <w:basedOn w:val="a"/>
    <w:semiHidden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8"/>
      <w:szCs w:val="22"/>
    </w:rPr>
  </w:style>
  <w:style w:type="paragraph" w:styleId="a5">
    <w:name w:val="Body Text Indent"/>
    <w:basedOn w:val="a"/>
    <w:semiHidden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2"/>
      <w:szCs w:val="21"/>
    </w:rPr>
  </w:style>
  <w:style w:type="paragraph" w:styleId="22">
    <w:name w:val="Body Text 2"/>
    <w:basedOn w:val="a"/>
    <w:semiHidden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3"/>
    </w:rPr>
  </w:style>
  <w:style w:type="paragraph" w:styleId="31">
    <w:name w:val="Body Text 3"/>
    <w:basedOn w:val="a"/>
    <w:semiHidden/>
    <w:pPr>
      <w:widowControl w:val="0"/>
      <w:shd w:val="clear" w:color="auto" w:fill="FFFFFF"/>
      <w:autoSpaceDE w:val="0"/>
      <w:autoSpaceDN w:val="0"/>
      <w:adjustRightInd w:val="0"/>
      <w:jc w:val="both"/>
    </w:pPr>
    <w:rPr>
      <w:noProof/>
      <w:sz w:val="20"/>
      <w:szCs w:val="20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1</vt:lpstr>
    </vt:vector>
  </TitlesOfParts>
  <Company/>
  <LinksUpToDate>false</LinksUpToDate>
  <CharactersWithSpaces>12988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</dc:title>
  <dc:subject/>
  <dc:creator>Alex</dc:creator>
  <cp:keywords/>
  <dc:description/>
  <cp:lastModifiedBy>admin</cp:lastModifiedBy>
  <cp:revision>2</cp:revision>
  <dcterms:created xsi:type="dcterms:W3CDTF">2014-02-10T14:52:00Z</dcterms:created>
  <dcterms:modified xsi:type="dcterms:W3CDTF">2014-02-10T14:52:00Z</dcterms:modified>
</cp:coreProperties>
</file>