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CD" w:rsidRDefault="003F68CD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Краткая информация о конкурентной ситуации в сфере телевидеокиноиндустрии РФ.</w:t>
      </w:r>
    </w:p>
    <w:p w:rsidR="003F68CD" w:rsidRDefault="003F68CD">
      <w:pPr>
        <w:ind w:firstLine="567"/>
        <w:jc w:val="both"/>
        <w:rPr>
          <w:sz w:val="24"/>
          <w:szCs w:val="24"/>
          <w:lang w:val="en-US"/>
        </w:rPr>
      </w:pPr>
    </w:p>
    <w:p w:rsidR="003F68CD" w:rsidRDefault="003F68CD">
      <w:pPr>
        <w:ind w:firstLine="567"/>
        <w:jc w:val="both"/>
        <w:rPr>
          <w:sz w:val="24"/>
          <w:szCs w:val="24"/>
          <w:lang w:val="en-US"/>
        </w:rPr>
      </w:pPr>
      <w:r>
        <w:rPr>
          <w:sz w:val="28"/>
          <w:szCs w:val="28"/>
        </w:rPr>
        <w:t>Рекламный рынок</w:t>
      </w:r>
      <w:r>
        <w:rPr>
          <w:sz w:val="24"/>
          <w:szCs w:val="24"/>
          <w:lang w:val="en-US"/>
        </w:rPr>
        <w:t>:</w:t>
      </w:r>
    </w:p>
    <w:p w:rsidR="003F68CD" w:rsidRDefault="003F68CD">
      <w:pPr>
        <w:ind w:firstLine="567"/>
        <w:jc w:val="both"/>
        <w:rPr>
          <w:sz w:val="24"/>
          <w:szCs w:val="24"/>
        </w:rPr>
      </w:pPr>
    </w:p>
    <w:p w:rsidR="003F68CD" w:rsidRDefault="003F68CD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Рекламное агентство"</w:t>
      </w:r>
      <w:r>
        <w:rPr>
          <w:sz w:val="24"/>
          <w:szCs w:val="24"/>
          <w:lang w:val="en-US"/>
        </w:rPr>
        <w:t>X"</w:t>
      </w:r>
      <w:r>
        <w:rPr>
          <w:sz w:val="24"/>
          <w:szCs w:val="24"/>
        </w:rPr>
        <w:t xml:space="preserve">, имеет финансовые возможности выкупать рекламное пространство на метровых каналах ТВ, стоимость которого составляет около </w:t>
      </w:r>
      <w:r>
        <w:rPr>
          <w:sz w:val="24"/>
          <w:szCs w:val="24"/>
          <w:lang w:val="en-US"/>
        </w:rPr>
        <w:t>$USD 1.000.000-1.500.000</w:t>
      </w:r>
      <w:r>
        <w:rPr>
          <w:sz w:val="24"/>
          <w:szCs w:val="24"/>
        </w:rPr>
        <w:t xml:space="preserve">, в месяц. Это позволяет РА моделировать работу с крупными клиентами, как в России, так и за рубежом (предоставление эксклюзивных скидок) так, избегать посреднических схем, получать большие и долгосрочные бюджеты от </w:t>
      </w:r>
      <w:r>
        <w:rPr>
          <w:sz w:val="24"/>
          <w:szCs w:val="24"/>
          <w:lang w:val="en-US"/>
        </w:rPr>
        <w:t xml:space="preserve">international </w:t>
      </w:r>
      <w:r>
        <w:rPr>
          <w:sz w:val="24"/>
          <w:szCs w:val="24"/>
        </w:rPr>
        <w:t>рекламодателей, а также получать норму прибыли, соответствующую требованиям диктуемыми построенной схемой. Плюс обладать монополией на рынке, и соответственно лобировать работу других конкурентов.</w:t>
      </w:r>
    </w:p>
    <w:p w:rsidR="003F68CD" w:rsidRDefault="003F68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Рекламная кампания "</w:t>
      </w:r>
      <w:r>
        <w:rPr>
          <w:sz w:val="24"/>
          <w:szCs w:val="24"/>
          <w:lang w:val="en-US"/>
        </w:rPr>
        <w:t>Y"</w:t>
      </w:r>
      <w:r>
        <w:rPr>
          <w:sz w:val="24"/>
          <w:szCs w:val="24"/>
        </w:rPr>
        <w:t>, не имеет финансовых возможностей напрямую выкупать у каналов рекламное время, не является авторизированным представителем каналов, соответственно емкость рынка на котором эта компания работает процентов на 70% меньше, чем емкость РА "</w:t>
      </w:r>
      <w:r>
        <w:rPr>
          <w:sz w:val="24"/>
          <w:szCs w:val="24"/>
          <w:lang w:val="en-US"/>
        </w:rPr>
        <w:t>X"</w:t>
      </w:r>
      <w:r>
        <w:rPr>
          <w:sz w:val="24"/>
          <w:szCs w:val="24"/>
        </w:rPr>
        <w:t>. Работает с мелкими клиентами, разовыми заказами, по схеме предоставления скидок, например меньше чем аналогичная компания "</w:t>
      </w:r>
      <w:r>
        <w:rPr>
          <w:sz w:val="24"/>
          <w:szCs w:val="24"/>
          <w:lang w:val="en-US"/>
        </w:rPr>
        <w:t xml:space="preserve">Z". </w:t>
      </w:r>
      <w:r>
        <w:rPr>
          <w:sz w:val="24"/>
          <w:szCs w:val="24"/>
        </w:rPr>
        <w:t>Норма прибыли позволяет только содержать схему на плаву, вопроса о инвестирование собственных средств в укрупнение схемы и увеличение оборота и финансовых показателей, снят по определению.</w:t>
      </w:r>
    </w:p>
    <w:p w:rsidR="003F68CD" w:rsidRDefault="003F68CD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 лицо видно как обе структуры конкурируют на рынке. Хотя как пример на рекламном рынке как сейчас модно говорить существуют медиа-олигархи корпорация </w:t>
      </w:r>
      <w:r>
        <w:rPr>
          <w:sz w:val="24"/>
          <w:szCs w:val="24"/>
          <w:lang w:val="en-US"/>
        </w:rPr>
        <w:t>"Video International"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 xml:space="preserve">Premier SV </w:t>
      </w:r>
      <w:r>
        <w:rPr>
          <w:sz w:val="24"/>
          <w:szCs w:val="24"/>
        </w:rPr>
        <w:t>экспансия их на рынке и конкуренция по отношению друг к другу достигла такого размера, что уход одного их них с рекламного рынка приведет к тому, что сам рекламный рынок перестанет существовать.</w:t>
      </w:r>
    </w:p>
    <w:p w:rsidR="003F68CD" w:rsidRDefault="003F68CD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Покажем и другие виды конкуренции на рынке ТВ, как пример работа дистрибуторских компаний основной вид деятельности, реализация тв-прав на телевизионных программ, различной направленности к вещательным каналам центрального и регионального значения.</w:t>
      </w:r>
    </w:p>
    <w:p w:rsidR="003F68CD" w:rsidRDefault="003F68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Компания (А) является официальным представителем международной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компании "</w:t>
      </w:r>
      <w:r>
        <w:rPr>
          <w:sz w:val="24"/>
          <w:szCs w:val="24"/>
          <w:lang w:val="en-US"/>
        </w:rPr>
        <w:t>News Corporation</w:t>
      </w:r>
      <w:r>
        <w:rPr>
          <w:sz w:val="24"/>
          <w:szCs w:val="24"/>
        </w:rPr>
        <w:t>", и работает в режиме представительства, вся деятельность осуществляется строго скоординировано от центрального офиса. Предлагаемая представительством тв-продукция является продукцией категории "А"</w:t>
      </w:r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</w:rPr>
        <w:t xml:space="preserve">например: телесериал </w:t>
      </w:r>
      <w:r>
        <w:rPr>
          <w:sz w:val="24"/>
          <w:szCs w:val="24"/>
          <w:lang w:val="en-US"/>
        </w:rPr>
        <w:t xml:space="preserve">"X-Files"). </w:t>
      </w:r>
      <w:r>
        <w:rPr>
          <w:sz w:val="24"/>
          <w:szCs w:val="24"/>
        </w:rPr>
        <w:t>С наличием таких марок компания реализует продукцию центральным метровым каналам в режиме длительных хозяйственных связей, с а также в не которых случаях работает по бартерным схемам (продукция – рекламное время). При такой отстроенной ситуации представительство получает норму прибыли, как пример 200 часов тв-продукции х $USD 5000 = $USD 1000.000</w:t>
      </w:r>
    </w:p>
    <w:p w:rsidR="003F68CD" w:rsidRDefault="003F68CD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Компания (B) является агентом российского правообладателя и реализует тв-продукцию за процент от лицензионного договора к дециметровым каналам, каналам регионального ТВ. Программный продукт является категорией "C", и ниже, в силу того, что компания (B) не владеет связи и маркой, которой владеет компания "А", а также не в состоянии привлекать финансовые средства для закупки качественного тв-продукта у мировых производящих компаний </w:t>
      </w:r>
      <w:r>
        <w:rPr>
          <w:sz w:val="24"/>
          <w:szCs w:val="24"/>
          <w:lang w:val="en-US"/>
        </w:rPr>
        <w:t>Fox, Fremantle Corporation.</w:t>
      </w:r>
    </w:p>
    <w:p w:rsidR="003F68CD" w:rsidRDefault="003F68CD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Также на лицо видна как строиться конкурентная среда.</w:t>
      </w:r>
    </w:p>
    <w:p w:rsidR="003F68CD" w:rsidRDefault="003F68CD">
      <w:pPr>
        <w:ind w:firstLine="567"/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3F68C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9C6"/>
    <w:rsid w:val="003F68CD"/>
    <w:rsid w:val="006659C6"/>
    <w:rsid w:val="00CA50B1"/>
    <w:rsid w:val="00D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933D4F4-E426-48C2-AE67-2A9C0A6E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  <w:u w:val="single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1968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для Г-жи Березневой</vt:lpstr>
    </vt:vector>
  </TitlesOfParts>
  <Company>TTC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для Г-жи Березневой</dc:title>
  <dc:subject/>
  <dc:creator>Kostya</dc:creator>
  <cp:keywords/>
  <dc:description/>
  <cp:lastModifiedBy>admin</cp:lastModifiedBy>
  <cp:revision>2</cp:revision>
  <dcterms:created xsi:type="dcterms:W3CDTF">2014-01-27T18:40:00Z</dcterms:created>
  <dcterms:modified xsi:type="dcterms:W3CDTF">2014-01-27T18:40:00Z</dcterms:modified>
</cp:coreProperties>
</file>