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C11" w:rsidRDefault="00044C11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Производственный шум</w:t>
      </w:r>
    </w:p>
    <w:p w:rsidR="00044C11" w:rsidRDefault="00044C11">
      <w:pPr>
        <w:pStyle w:val="Mystyle"/>
      </w:pPr>
      <w:r>
        <w:t>Интенсивное шумовое воздействие на организм человека неблагоприятно влияет на протекание нервных процессов, способствует развитию утомления, изменениям в сердечно-сосудистой системе и появлению шумовой патологии, среди многообразных проявлений которой ведущим клиническим признаком является медленно прогрессирующее снижение слуха по типу кохлеарного неврита.</w:t>
      </w:r>
    </w:p>
    <w:p w:rsidR="00044C11" w:rsidRDefault="00044C11">
      <w:pPr>
        <w:pStyle w:val="Mystyle"/>
      </w:pPr>
      <w:r>
        <w:t>В производственных условиях источниками шума являются работающие станки и механизмы, ручные механизированные инструменты, электрические машины, компрессоры, кузнечно-прессовое, подъемно-транспортное, вспомогательное оборудование (вентиляционные установки, кондиционеры) и т.д.</w:t>
      </w:r>
    </w:p>
    <w:p w:rsidR="00044C11" w:rsidRDefault="00044C11">
      <w:pPr>
        <w:pStyle w:val="Mystyle"/>
      </w:pPr>
      <w:r>
        <w:t>Допустимые шумовые характеристики рабочих мест регламентируются ГОСТ 12.1.003-83 "Шум, общие требования безопасности" (изменение I.III.89) и Санитарными нормами допустимых уровней шума на рабочих местах (СН 3223-85) с изменениями и дополнениями от 29.03.1988 года №122-6/245-1.</w:t>
      </w:r>
    </w:p>
    <w:p w:rsidR="00044C11" w:rsidRDefault="00044C11">
      <w:pPr>
        <w:pStyle w:val="Mystyle"/>
      </w:pPr>
      <w:r>
        <w:t>По характеру спектра шумы подразделяются на широкополосные и тональные.</w:t>
      </w:r>
    </w:p>
    <w:p w:rsidR="00044C11" w:rsidRDefault="00044C11">
      <w:pPr>
        <w:pStyle w:val="Mystyle"/>
      </w:pPr>
      <w:r>
        <w:t>По временным характеристикам шумы подразделяются на постоянные и непостоянные. В свою очередь непостоянные шумы подразделяются на колеблющиеся во времени, прерывистые и импульсные.</w:t>
      </w:r>
    </w:p>
    <w:p w:rsidR="00044C11" w:rsidRDefault="00044C11">
      <w:pPr>
        <w:pStyle w:val="Mystyle"/>
      </w:pPr>
      <w:r>
        <w:t>В качестве характеристик постоянного шума на рабочих местах, а также для определения эффективности мероприятий по ограничению его неблагоприятного влияния, принимаются уровни звукового давления в децибелах (дБ) в октавных полосах со среднегеометрическими частотами 31,5; 63; 125; 250; 1000; 2000; 4000; 8000 Гц.</w:t>
      </w:r>
    </w:p>
    <w:p w:rsidR="00044C11" w:rsidRDefault="00044C11">
      <w:pPr>
        <w:pStyle w:val="Mystyle"/>
      </w:pPr>
      <w:r>
        <w:t>В качестве общей характеристики шума на рабочих местах применяется оценка уровня звука в дБ(А), представляющая собой среднюю величину частотных характеристик звукового давления.</w:t>
      </w:r>
    </w:p>
    <w:p w:rsidR="00044C11" w:rsidRDefault="00044C11">
      <w:pPr>
        <w:pStyle w:val="Mystyle"/>
      </w:pPr>
      <w:r>
        <w:t>Характеристикой непостоянного шума на рабочих местах является интегральный параметр - эквивалентный уровень звука в дБ(А).</w:t>
      </w:r>
    </w:p>
    <w:p w:rsidR="00044C11" w:rsidRDefault="00044C11">
      <w:pPr>
        <w:pStyle w:val="Mystyle"/>
      </w:pPr>
      <w:r>
        <w:t>Основные мероприятия по борьбе с шумом - это технические мероприятия, которые проводятся по трем главным направлениям:</w:t>
      </w:r>
    </w:p>
    <w:p w:rsidR="00044C11" w:rsidRDefault="00044C11">
      <w:pPr>
        <w:pStyle w:val="Mystyle"/>
      </w:pPr>
      <w:r>
        <w:t>- устранение причин возникновения шума или снижение его в источнике;</w:t>
      </w:r>
    </w:p>
    <w:p w:rsidR="00044C11" w:rsidRDefault="00044C11">
      <w:pPr>
        <w:pStyle w:val="Mystyle"/>
      </w:pPr>
      <w:r>
        <w:t>- ослабление шума на путях передачи;</w:t>
      </w:r>
    </w:p>
    <w:p w:rsidR="00044C11" w:rsidRDefault="00044C11">
      <w:pPr>
        <w:pStyle w:val="Mystyle"/>
      </w:pPr>
      <w:r>
        <w:t>- непосредственная защита работающих.</w:t>
      </w:r>
    </w:p>
    <w:p w:rsidR="00044C11" w:rsidRDefault="00044C11">
      <w:pPr>
        <w:pStyle w:val="Mystyle"/>
      </w:pPr>
      <w:r>
        <w:t>Наиболее эффективным средством снижения шума является замена шумных технологических операций на малошумные или полностью бесшумные, однако этот путь борьбы не всегда возможен, поэтому большое значение имеет снижение его в источнике. Снижение шума в источнике достигается путем совершенствования конструкции или схемы той части оборудования, которая производит шум, использования в конструкции материалов с пониженными акустическими свойствами, оборудования на источнике шума дополнительного звукоизолирующего устройства или ограждения, расположенного по возможности ближе к источнику.</w:t>
      </w:r>
    </w:p>
    <w:p w:rsidR="00044C11" w:rsidRDefault="00044C11">
      <w:pPr>
        <w:pStyle w:val="Mystyle"/>
      </w:pPr>
      <w:r>
        <w:t>Одним из наиболее простых технических средств борьбы с шумом на путях передачи является звукоизолирующий кожух, который может закрывать отдельный шумный узел машины.</w:t>
      </w:r>
    </w:p>
    <w:p w:rsidR="00044C11" w:rsidRDefault="00044C11">
      <w:pPr>
        <w:pStyle w:val="Mystyle"/>
      </w:pPr>
      <w:r>
        <w:t>Значительный эффект снижения шума от оборудования дает применение акустических экранов, отгораживающих шумный механизм от рабочего места или зоны обслуживания машины.</w:t>
      </w:r>
    </w:p>
    <w:p w:rsidR="00044C11" w:rsidRDefault="00044C11">
      <w:pPr>
        <w:pStyle w:val="Mystyle"/>
      </w:pPr>
      <w:r>
        <w:t>Применение звукопоглощающих облицовок для отделки потолка и стен шумных помещений приводит к изменению спектра шума в сторону более низких частот, что даже при относительно небольшом снижении уровня существенно улучшает условия труда.</w:t>
      </w:r>
    </w:p>
    <w:p w:rsidR="00044C11" w:rsidRDefault="00044C11">
      <w:pPr>
        <w:pStyle w:val="Mystyle"/>
      </w:pPr>
      <w:r>
        <w:t>Учитывая, что с помощью технических средств в настоящее время не всегда удается решить проблему снижения уровня шума большое внимание должно уделяться применению средств индивидуальной защиты (антифоны, заглушки и др.). Эффективность средств индивидуальной защиты может быть обеспечена их правильным подбором в зависимости от уровней и спектра шума, а также контролем за условиями их эксплуатации.</w:t>
      </w:r>
    </w:p>
    <w:p w:rsidR="00044C11" w:rsidRDefault="00044C11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044C11" w:rsidRDefault="00044C11">
      <w:pPr>
        <w:pStyle w:val="Mystyle"/>
        <w:rPr>
          <w:lang w:val="en-US"/>
        </w:rPr>
      </w:pPr>
      <w:r>
        <w:t xml:space="preserve">При подготовке данной работы были использованы материалы с сайта </w:t>
      </w:r>
      <w:r w:rsidRPr="002C2DFA">
        <w:t>http://stroy.nm.ru</w:t>
      </w:r>
      <w:bookmarkStart w:id="0" w:name="_GoBack"/>
      <w:bookmarkEnd w:id="0"/>
    </w:p>
    <w:sectPr w:rsidR="00044C11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DFA"/>
    <w:rsid w:val="00044C11"/>
    <w:rsid w:val="0016560D"/>
    <w:rsid w:val="002C2DFA"/>
    <w:rsid w:val="00F2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2032992-3B6D-43D7-9416-21916F6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2368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2014-01-27T09:29:00Z</dcterms:created>
  <dcterms:modified xsi:type="dcterms:W3CDTF">2014-01-27T09:29:00Z</dcterms:modified>
</cp:coreProperties>
</file>