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ФГОУ СПО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Новгородский агротехнический техникум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КОНТРОЛЬНАЯ РАБОТА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№1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ВАРИАНТ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№2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DC3A0E" w:rsidRPr="001D37AF" w:rsidRDefault="00561AE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Экологические основы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природопользования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widowControl w:val="0"/>
        <w:tabs>
          <w:tab w:val="left" w:pos="993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Студента 3 курса </w:t>
      </w:r>
    </w:p>
    <w:p w:rsidR="00DC3A0E" w:rsidRPr="001D37AF" w:rsidRDefault="001D37AF" w:rsidP="001D37AF">
      <w:pPr>
        <w:widowControl w:val="0"/>
        <w:tabs>
          <w:tab w:val="left" w:pos="993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заочного отделения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Тимофеевой Ю</w:t>
      </w:r>
      <w:r w:rsidR="001D37AF">
        <w:rPr>
          <w:rFonts w:ascii="Times New Roman" w:hAnsi="Times New Roman"/>
          <w:sz w:val="28"/>
          <w:szCs w:val="28"/>
        </w:rPr>
        <w:t>.</w:t>
      </w:r>
      <w:r w:rsidRPr="001D37AF">
        <w:rPr>
          <w:rFonts w:ascii="Times New Roman" w:hAnsi="Times New Roman"/>
          <w:sz w:val="28"/>
          <w:szCs w:val="28"/>
        </w:rPr>
        <w:t>А</w:t>
      </w:r>
      <w:r w:rsidR="001D37AF">
        <w:rPr>
          <w:rFonts w:ascii="Times New Roman" w:hAnsi="Times New Roman"/>
          <w:sz w:val="28"/>
          <w:szCs w:val="28"/>
        </w:rPr>
        <w:t>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Шифр Б-10-322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rPr>
          <w:rFonts w:ascii="Times New Roman" w:hAnsi="Times New Roman"/>
          <w:sz w:val="28"/>
          <w:szCs w:val="28"/>
        </w:rPr>
      </w:pPr>
    </w:p>
    <w:p w:rsidR="001D37AF" w:rsidRDefault="001D37AF" w:rsidP="001D37AF">
      <w:pPr>
        <w:tabs>
          <w:tab w:val="left" w:pos="993"/>
        </w:tabs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Контрольные вопросы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1D37AF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C3A0E" w:rsidRPr="001D37AF">
        <w:rPr>
          <w:rFonts w:ascii="Times New Roman" w:hAnsi="Times New Roman"/>
          <w:sz w:val="28"/>
          <w:szCs w:val="28"/>
        </w:rPr>
        <w:t>Природа как объект воздействия и среда обитания человека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Человечество, является биологическим видом, в то же время представляет собой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сложную социально-полити</w:t>
      </w:r>
      <w:r w:rsidR="001D37AF">
        <w:rPr>
          <w:rFonts w:ascii="Times New Roman" w:hAnsi="Times New Roman"/>
          <w:sz w:val="28"/>
          <w:szCs w:val="28"/>
        </w:rPr>
        <w:t>к</w:t>
      </w:r>
      <w:r w:rsidRPr="001D37AF">
        <w:rPr>
          <w:rFonts w:ascii="Times New Roman" w:hAnsi="Times New Roman"/>
          <w:sz w:val="28"/>
          <w:szCs w:val="28"/>
        </w:rPr>
        <w:t>о-экономическую систему, которая называется человеческим обществом.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Человек как организм живет и развивается благодаря не прерывному обмену веществами, энергией и информацией с природой (средой обитания).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Основную массу веществ и энергии для своей жизни и деятельности человек получает из природы: животные, растения, полезные ископаемые, ресурсы воды, энергия солнца и др.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Потребляя вещества и энергию из природной среды, человек одновременно выделяет в нее другие вещества и энергии. Непрерывный процесс обмена между человеком природой приводит к изменению и </w:t>
      </w:r>
      <w:r w:rsidR="001D37AF" w:rsidRPr="001D37AF">
        <w:rPr>
          <w:rFonts w:ascii="Times New Roman" w:hAnsi="Times New Roman"/>
          <w:sz w:val="28"/>
          <w:szCs w:val="28"/>
        </w:rPr>
        <w:t>развитию,</w:t>
      </w:r>
      <w:r w:rsidRPr="001D37AF">
        <w:rPr>
          <w:rFonts w:ascii="Times New Roman" w:hAnsi="Times New Roman"/>
          <w:sz w:val="28"/>
          <w:szCs w:val="28"/>
        </w:rPr>
        <w:t xml:space="preserve"> как самого человека, так и сферы его обитания. Этот процесс значительно усложняется, когда человечество выступает в природе не просто как биологический вид, а как общество.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На первых этапах развития человечества обмен веществом и энергией имел характер непосредственного потребления человеком созданных природными процессами веществ (вода, воздух, растительная и животная пищи).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 процессе развития отношений человека с природой возник новый компонент-инструмент (орудие добычи пищи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и одежды).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Дальнейшее историческое развитие человека привело к появлению производства (производства пищи и производства других предметов, необходимых для более усложняющейся жизни человека). Производство же привело к общественной организации существования человека, к появлению человеческого общества.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Таким </w:t>
      </w:r>
      <w:r w:rsidR="001D37AF" w:rsidRPr="001D37AF">
        <w:rPr>
          <w:rFonts w:ascii="Times New Roman" w:hAnsi="Times New Roman"/>
          <w:sz w:val="28"/>
          <w:szCs w:val="28"/>
        </w:rPr>
        <w:t>образом,</w:t>
      </w:r>
      <w:r w:rsidRPr="001D37AF">
        <w:rPr>
          <w:rFonts w:ascii="Times New Roman" w:hAnsi="Times New Roman"/>
          <w:sz w:val="28"/>
          <w:szCs w:val="28"/>
        </w:rPr>
        <w:t xml:space="preserve"> человек стал активнее вмешиваться в природу, преобразовывать природные объекты.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Человек стал совершенствовать сельское хозяйство, тем самым создал угрозы разрушения почвы.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При производстве и строительстве не рационально использовались леса, что привело к так называемому «облысению планеты» и т.д.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Таким образом, с развитием производственных сил общества более разнообразным становится взаимное действие общества и природы.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Человек проделал длинный путь от охотничье-собирательного хозяйства до научно-технической революции.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Сначала человек приспосабливался к природе, затем активно вмешиваться в естественные процессы бороться с природой.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 настоящее время человеческое общество все больше сил и средств вкладывает в охрану природы. Разрабатываются неразрушающие природу производства, внедряются малоотходные и безотходные технологии, которые позволяют оказывать минимальное воздействие на окружающую природу без ущерба для производственного процесса.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Среда обитания человека состоит из природных и общественных компонентов , т.е. имеет две взаимосвязанные части.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Природная среда обитания – это природные тела и явления, с которыми организм находится в прямых или косвенных взаимоотношениях. В природную среду водят такие элементы как атмосфера, гидросфера, литосфера, растения и животные. Атмосфера, гидросфера, литосфера составляют не живую природную среду. Растения, животные и микроорганизмы образуют живую природную среду.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Но среда обитания человека состоит не только, из общей для всех животных, природной среды, но так же включает в себя еще и созданную самим человеком материальную и социальную среды.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Материальная среда включает в себя: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1) Элементы природной </w:t>
      </w:r>
      <w:r w:rsidR="001D37AF" w:rsidRPr="001D37AF">
        <w:rPr>
          <w:rFonts w:ascii="Times New Roman" w:hAnsi="Times New Roman"/>
          <w:sz w:val="28"/>
          <w:szCs w:val="28"/>
        </w:rPr>
        <w:t>среды,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измененные человеком. Например лес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- в парк, реку – в водохранилище.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2) Искусственные элементы: здание, сооружения, разные средства производства и потребления.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Социальная среда – это организованная совокупность связи людей – от семьи до государства. В социальной среде формируются психологические, культурные, социальные и экономические потребности человека. Без социальной среды человек не станет человеком, т.к. лишается культурного наследия.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Все эти среды образуют единую сложную систему – среда жизни современного человека.</w:t>
      </w:r>
    </w:p>
    <w:p w:rsidR="00DC3A0E" w:rsidRPr="00755B44" w:rsidRDefault="00561AE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r w:rsidRPr="00755B44">
        <w:rPr>
          <w:rFonts w:ascii="Times New Roman" w:hAnsi="Times New Roman"/>
          <w:color w:val="FFFFFF"/>
          <w:sz w:val="28"/>
          <w:szCs w:val="28"/>
        </w:rPr>
        <w:t>среда обитание биосфера плодородие почва</w:t>
      </w:r>
    </w:p>
    <w:p w:rsidR="00DC3A0E" w:rsidRPr="001D37AF" w:rsidRDefault="001D37AF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C3A0E" w:rsidRPr="001D37AF">
        <w:rPr>
          <w:rFonts w:ascii="Times New Roman" w:hAnsi="Times New Roman"/>
          <w:sz w:val="28"/>
          <w:szCs w:val="28"/>
        </w:rPr>
        <w:t xml:space="preserve"> Основные положения учения В.И.</w:t>
      </w:r>
      <w:r>
        <w:rPr>
          <w:rFonts w:ascii="Times New Roman" w:hAnsi="Times New Roman"/>
          <w:sz w:val="28"/>
          <w:szCs w:val="28"/>
        </w:rPr>
        <w:t xml:space="preserve"> </w:t>
      </w:r>
      <w:r w:rsidR="00DC3A0E" w:rsidRPr="001D37AF">
        <w:rPr>
          <w:rFonts w:ascii="Times New Roman" w:hAnsi="Times New Roman"/>
          <w:sz w:val="28"/>
          <w:szCs w:val="28"/>
        </w:rPr>
        <w:t>Вернадского о биосфере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В понятие «биосфера» вошло в систему знаний сравнительно недавно, в начале </w:t>
      </w:r>
      <w:r w:rsidRPr="001D37AF">
        <w:rPr>
          <w:rFonts w:ascii="Times New Roman" w:hAnsi="Times New Roman"/>
          <w:sz w:val="28"/>
          <w:szCs w:val="28"/>
          <w:lang w:val="en-US"/>
        </w:rPr>
        <w:t>XX</w:t>
      </w:r>
      <w:r w:rsidRPr="001D37AF">
        <w:rPr>
          <w:rFonts w:ascii="Times New Roman" w:hAnsi="Times New Roman"/>
          <w:sz w:val="28"/>
          <w:szCs w:val="28"/>
        </w:rPr>
        <w:t xml:space="preserve"> века. Ввел это понятие академик В.И.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Вернадский. До этого было упоминание о «биосфере» в работах австрийского биолога Э.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 xml:space="preserve">Зюсса, </w:t>
      </w:r>
      <w:r w:rsidR="001D37AF" w:rsidRPr="001D37AF">
        <w:rPr>
          <w:rFonts w:ascii="Times New Roman" w:hAnsi="Times New Roman"/>
          <w:sz w:val="28"/>
          <w:szCs w:val="28"/>
        </w:rPr>
        <w:t>но,</w:t>
      </w:r>
      <w:r w:rsidRPr="001D37AF">
        <w:rPr>
          <w:rFonts w:ascii="Times New Roman" w:hAnsi="Times New Roman"/>
          <w:sz w:val="28"/>
          <w:szCs w:val="28"/>
        </w:rPr>
        <w:t xml:space="preserve"> тем не </w:t>
      </w:r>
      <w:r w:rsidR="001D37AF" w:rsidRPr="001D37AF">
        <w:rPr>
          <w:rFonts w:ascii="Times New Roman" w:hAnsi="Times New Roman"/>
          <w:sz w:val="28"/>
          <w:szCs w:val="28"/>
        </w:rPr>
        <w:t>менее,</w:t>
      </w:r>
      <w:r w:rsidRPr="001D37AF">
        <w:rPr>
          <w:rFonts w:ascii="Times New Roman" w:hAnsi="Times New Roman"/>
          <w:sz w:val="28"/>
          <w:szCs w:val="28"/>
        </w:rPr>
        <w:t xml:space="preserve"> термин «биосфера» не прижился. И только после выхода книги 1926 года «Биосфера» В.И.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Вернадского понятие «биосфера» прочно вошло и укрепилось в науке.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Биосфера – это совокупность частей земных оболочек, которая заселена живыми организмами, находится под их воздействием и занята продуктами их жизнедеятельности.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Вернадский определил грани биосферы, указав, что в нее входят вся гидросфера земли, верхняя часть литосферы до глубины 2 – 3 километра, где еще есть живые бактерии, и нижняя часть атмосферы с воздуха до высоты, на которой возможно еще проявление жизни.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Биосфера – это глобальная экосистема. Как любая из экосистем, биосфера состоит из абиотической и биотической частей. Абиотическая часть состоит из литосферы, атмосферы, гидросферы. Биотическая часть состоит из живых организмов (животные, растения и микроорганизмы).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 структуре биосферы Вернадский выделял основные четыре вида вещества: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Живое вещество (современные живые организмы).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Биогенное вещество (возникшее из живого и подвергшее переработки), например: торф, уголь, нефть, газ.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Косное вещество (абиотическое, образованное вне жизни), например: горные породы, минералы не затронутые прямым биогеохимическим воздействием организмов.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Биокосное вещество (возникшее на стыке живого и не живого), например: почва ил и другое.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На планете живое вещество предстает не как случайное явление, а как важная часть целостной системы. Все компоненты биосферы взаимосвязаны. Где каждый компонент играет свою определенную и незаменимую роль в поддержании целостности биосферы как системы.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3</w:t>
      </w:r>
      <w:r w:rsidR="001D37AF">
        <w:rPr>
          <w:rFonts w:ascii="Times New Roman" w:hAnsi="Times New Roman"/>
          <w:sz w:val="28"/>
          <w:szCs w:val="28"/>
        </w:rPr>
        <w:t>.</w:t>
      </w:r>
      <w:r w:rsidRPr="001D37AF">
        <w:rPr>
          <w:rFonts w:ascii="Times New Roman" w:hAnsi="Times New Roman"/>
          <w:sz w:val="28"/>
          <w:szCs w:val="28"/>
        </w:rPr>
        <w:t xml:space="preserve"> Основные приемы сохранения плодородия почв. Рекультивация земель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Почвенный покров Земли представляет собой важнейший компонент биосферы земли. Почвенный покров выполняет функцию биологического поглотителя, разрушителя и нейтрализатора различных загрязнений. Если это звено биосферы будет нарушено, то слаженное функционирование биосферы необратимо нарушится.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Загрязнение почвенного покрова становится в мире экологической проблемой.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Загрязнение почвы называется попадание в нее различных химических веществ, токсикантов, отходов в количествах больших, чем может быть переработано в почвенном круговороте веществ.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Почвенные загрязнения можно разделить по источникам поступления их в почву: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 атмосферными осадками (кислотные дожди)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 виде пыли и аэрозолей (автомобильные выхлопы, сажа и др.)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Непосредственное поглощение почвой газообразных соединений.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 растительным опадом.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Основные антропогенные загрязнения: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Твердые и жидкие отходы от перерабатывающей и химической промышленности, теплоэнергетики и транспорта.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Отходы потребления (твердые бытовые отходы человека).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Сельскохозяйственные отходы и ядохимикаты.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Радиоактивные отходы.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 связи со всеми видами загрязнений, а так же при нерациональном использовании почв человеком, происходит ее разрушение, т.е. эрозия, засоление, заболачивание почв, осушение болот и прямое уничтожение почв.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И поэтому в настоящее время производятся работы по защите почв от загрязнений: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Утилизация (защита земель от промышленных отходов).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Рекупирация (уваливание и переработка отходов).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Перевод неиспользованных отходов в используемые.</w:t>
      </w:r>
    </w:p>
    <w:p w:rsidR="001D37AF" w:rsidRDefault="00DC3A0E" w:rsidP="001D37AF">
      <w:pPr>
        <w:pStyle w:val="a5"/>
        <w:widowControl w:val="0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От тяжелых металлов: 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А) известкование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Б) фитомелиорация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В) глубокая плантажная вспашка.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5) От загрязнений остаточными количествами пестицидов: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А) фитомелиорация.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Б) применение быстро разлагающихся пестицидов.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В) использование растений – индикаторов.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6) От эрозии: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А) почвозащитные севообороты.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Б) агротехнические противоэрозионные мероприятия.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В) лесомелиоративные мероприятия.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Г) использование гидротехнических сооружений.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7) От засоления: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А) дренаж территории.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Б) полив дождеванием.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В) внутрипочвенное капельное мелкодисперсионное орошение.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Г) промывка пресными водами.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8) От уплотнения: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А) внесение высоких доз органических удобрений.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Б) минимализация обработки почв.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В) использование на тракторах пневмогусениц, увеличение количества опорных катков в ходовых системах и др.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9)рекультивация земель.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Рекультивация земель – это восстановление нарушенных земель. Искусственное воссоздание плодородия почвы и растительного покрова, нарушенного </w:t>
      </w:r>
      <w:r w:rsidR="001D37AF" w:rsidRPr="001D37AF">
        <w:rPr>
          <w:rFonts w:ascii="Times New Roman" w:hAnsi="Times New Roman"/>
          <w:sz w:val="28"/>
          <w:szCs w:val="28"/>
        </w:rPr>
        <w:t>вследствие</w:t>
      </w:r>
      <w:r w:rsidRPr="001D37AF">
        <w:rPr>
          <w:rFonts w:ascii="Times New Roman" w:hAnsi="Times New Roman"/>
          <w:sz w:val="28"/>
          <w:szCs w:val="28"/>
        </w:rPr>
        <w:t xml:space="preserve"> горных разработок, строительства дорог и каналов.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Рекультивация включает в себя: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Восстановление рельефа (засыпка оврагов, карьеров, и тд.).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Восстановление почв и растительности.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Лесовосстановление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5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Создание новых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ландшафтов.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Задача №3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Определите, во сколько раз меньше червей живет на 5 сотках на глинистых и кислых почвах по сравнению с супесчаными и суглинистыми почвами, если в суглинистых и супесчаных почвах численность червей обычно составляет 450 особей на 1 кв.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м, в глинистых почвах – 225 особей, а в кислых почвах – 25 особей на 1 кв.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м.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Решение: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5 соток = 500 кв.м.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Суглинистых и супесчаных почвах – 450 особей на 1 кв.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м.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Глинистых почвах -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225 особей на 1 кв.м.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Кислых почвах – 25 особей на 1 кв.м.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Количество червей в суглинистых и супесчаных почвах на 5-ти сотках.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500 кв.м. х 450(особей) = 225000 (особей)</w:t>
      </w:r>
    </w:p>
    <w:p w:rsidR="001D37AF" w:rsidRP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Количество червей в глинистых почвах на 5 сотках.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500 кв.м. х 225 (особей) = 112500 (особей)</w:t>
      </w:r>
    </w:p>
    <w:p w:rsidR="001D37AF" w:rsidRP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Количество червей в кислых почвах на 5 сотках.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500 кв.м. х 25 (особей) = 12500 (особей)</w:t>
      </w:r>
    </w:p>
    <w:p w:rsidR="001D37AF" w:rsidRP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Во сколько раз меньше червей на 5 сотках глинистых почвах, чем на супесчаных и суглинистых почвах?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225000(особей):112500(особей)=2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(раза)</w:t>
      </w:r>
    </w:p>
    <w:p w:rsidR="001D37AF" w:rsidRP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Ответ: в 2 раза меньше червей на 5 сотках глинистых почвах, чем на супесчаных и суглинистых почвах.</w:t>
      </w:r>
    </w:p>
    <w:p w:rsidR="001D37AF" w:rsidRP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Во сколько раз меньше червей на 5 сотках кислых почвах, чем на супесчаных и суглинистых почвах?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225000(особей):12500(особей)=18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(раз)</w:t>
      </w:r>
    </w:p>
    <w:p w:rsidR="001D37AF" w:rsidRP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Ответ: в 18 раз меньше червей на 5 сотках кислых почвах, чем на супесчаных и суглинистых почвах.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Задание №3.</w:t>
      </w:r>
    </w:p>
    <w:p w:rsidR="001D37AF" w:rsidRDefault="001D37AF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Пищевая цепь – это ряд организмов (растения, животные, микроорганизмы), в котором каждое предыдущее звено служит пищей для последующего, связанные друг с другом отношениями: пища – потребитель. Каждое последующее звено крупнее предыдущего. Так же пищевая цепь описывает взаимоотношения растений и животных, которые гарантируют выживание всем. Каждая пищевая цепь начинается с Солнца –оно дает энергию, благодаря которой возможна жизнь начальных звен</w:t>
      </w:r>
      <w:r w:rsidR="00561AEE">
        <w:rPr>
          <w:rFonts w:ascii="Times New Roman" w:hAnsi="Times New Roman"/>
          <w:sz w:val="28"/>
          <w:szCs w:val="28"/>
        </w:rPr>
        <w:t>ьев</w:t>
      </w:r>
      <w:r w:rsidRPr="001D37AF">
        <w:rPr>
          <w:rFonts w:ascii="Times New Roman" w:hAnsi="Times New Roman"/>
          <w:sz w:val="28"/>
          <w:szCs w:val="28"/>
        </w:rPr>
        <w:t xml:space="preserve"> (растения, фитопланктон и др. )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Приведите примеры цепей питания, начинающихся с мертвых растительных остатков, одноклеточных водорослей, наземных растений и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заканчивающихся человеком.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А) мертвые растительные остатки – бактерии – простейшие – мелкие рачки – рыбы – хищные рыбы – человек.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Б) одноклеточные водоросли – мелкие рачки – рыбы – человек.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В) наземные растения – травоядное животное – человек.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На Крайнем Севере, где выпадает наибольшее количество радиоактивных осадков, лишайники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поглощают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почти 100 процентов радиоактивных частиц, попадающих на Землю. Постройте пищевую цепь, приводящую радиоактивные частицы (например, стронций – 90) в организм человека.</w:t>
      </w:r>
    </w:p>
    <w:p w:rsidR="00DC3A0E" w:rsidRPr="001D37AF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 xml:space="preserve">лишайники </w:t>
      </w:r>
      <w:r w:rsidR="00561AEE">
        <w:rPr>
          <w:rFonts w:ascii="Times New Roman" w:hAnsi="Times New Roman"/>
          <w:sz w:val="28"/>
          <w:szCs w:val="28"/>
        </w:rPr>
        <w:t>–</w:t>
      </w:r>
      <w:r w:rsidR="001D37AF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животное</w:t>
      </w:r>
      <w:r w:rsidR="00561AEE">
        <w:rPr>
          <w:rFonts w:ascii="Times New Roman" w:hAnsi="Times New Roman"/>
          <w:sz w:val="28"/>
          <w:szCs w:val="28"/>
        </w:rPr>
        <w:t xml:space="preserve"> </w:t>
      </w:r>
      <w:r w:rsidRPr="001D37AF">
        <w:rPr>
          <w:rFonts w:ascii="Times New Roman" w:hAnsi="Times New Roman"/>
          <w:sz w:val="28"/>
          <w:szCs w:val="28"/>
        </w:rPr>
        <w:t>(олень) – человек</w:t>
      </w:r>
    </w:p>
    <w:p w:rsidR="00DC3A0E" w:rsidRPr="001D37AF" w:rsidRDefault="00DC3A0E" w:rsidP="001D37AF">
      <w:pPr>
        <w:pStyle w:val="a5"/>
        <w:widowControl w:val="0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Составьте схему трофической структуры водоема (на примере пруда).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Солнечный свет – водные растения – рыбы – хищные рыбы</w:t>
      </w:r>
    </w:p>
    <w:p w:rsidR="00DC3A0E" w:rsidRPr="001D37AF" w:rsidRDefault="00DC3A0E" w:rsidP="001D37AF">
      <w:pPr>
        <w:pStyle w:val="a5"/>
        <w:widowControl w:val="0"/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1AEE" w:rsidRDefault="00561AEE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DC3A0E" w:rsidRDefault="00DC3A0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37AF">
        <w:rPr>
          <w:rFonts w:ascii="Times New Roman" w:hAnsi="Times New Roman"/>
          <w:sz w:val="28"/>
          <w:szCs w:val="28"/>
        </w:rPr>
        <w:t>Литература</w:t>
      </w:r>
    </w:p>
    <w:p w:rsidR="00561AEE" w:rsidRPr="001D37AF" w:rsidRDefault="00561AE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C3A0E" w:rsidRPr="00561AEE" w:rsidRDefault="00DC3A0E" w:rsidP="00561AEE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AEE">
        <w:rPr>
          <w:rFonts w:ascii="Times New Roman" w:hAnsi="Times New Roman"/>
          <w:sz w:val="28"/>
          <w:szCs w:val="28"/>
        </w:rPr>
        <w:t>В.М.</w:t>
      </w:r>
      <w:r w:rsidR="00561AEE" w:rsidRPr="00561AEE">
        <w:rPr>
          <w:rFonts w:ascii="Times New Roman" w:hAnsi="Times New Roman"/>
          <w:sz w:val="28"/>
          <w:szCs w:val="28"/>
        </w:rPr>
        <w:t xml:space="preserve"> </w:t>
      </w:r>
      <w:r w:rsidRPr="00561AEE">
        <w:rPr>
          <w:rFonts w:ascii="Times New Roman" w:hAnsi="Times New Roman"/>
          <w:sz w:val="28"/>
          <w:szCs w:val="28"/>
        </w:rPr>
        <w:t>Константинов «Экологические основы природопользования»</w:t>
      </w:r>
      <w:r w:rsidR="00561AEE" w:rsidRPr="00561AEE">
        <w:rPr>
          <w:rFonts w:ascii="Times New Roman" w:hAnsi="Times New Roman"/>
          <w:sz w:val="28"/>
          <w:szCs w:val="28"/>
        </w:rPr>
        <w:t xml:space="preserve"> </w:t>
      </w:r>
      <w:r w:rsidRPr="00561AEE">
        <w:rPr>
          <w:rFonts w:ascii="Times New Roman" w:hAnsi="Times New Roman"/>
          <w:sz w:val="28"/>
          <w:szCs w:val="28"/>
        </w:rPr>
        <w:t>Издательство Асадема. Москва. 2001 г.</w:t>
      </w:r>
    </w:p>
    <w:p w:rsidR="00DC3A0E" w:rsidRPr="00561AEE" w:rsidRDefault="00DC3A0E" w:rsidP="00561AEE">
      <w:pPr>
        <w:pStyle w:val="a5"/>
        <w:widowControl w:val="0"/>
        <w:numPr>
          <w:ilvl w:val="0"/>
          <w:numId w:val="8"/>
        </w:numPr>
        <w:tabs>
          <w:tab w:val="left" w:pos="284"/>
          <w:tab w:val="left" w:pos="993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61AEE">
        <w:rPr>
          <w:rFonts w:ascii="Times New Roman" w:hAnsi="Times New Roman"/>
          <w:sz w:val="28"/>
          <w:szCs w:val="28"/>
        </w:rPr>
        <w:t>В.М.</w:t>
      </w:r>
      <w:r w:rsidR="00561AEE" w:rsidRPr="00561AEE">
        <w:rPr>
          <w:rFonts w:ascii="Times New Roman" w:hAnsi="Times New Roman"/>
          <w:sz w:val="28"/>
          <w:szCs w:val="28"/>
        </w:rPr>
        <w:t xml:space="preserve"> </w:t>
      </w:r>
      <w:r w:rsidRPr="00561AEE">
        <w:rPr>
          <w:rFonts w:ascii="Times New Roman" w:hAnsi="Times New Roman"/>
          <w:sz w:val="28"/>
          <w:szCs w:val="28"/>
        </w:rPr>
        <w:t>Лиходет «Экология».</w:t>
      </w:r>
      <w:r w:rsidR="00561AEE" w:rsidRPr="00561AEE">
        <w:rPr>
          <w:rFonts w:ascii="Times New Roman" w:hAnsi="Times New Roman"/>
          <w:sz w:val="28"/>
          <w:szCs w:val="28"/>
        </w:rPr>
        <w:t xml:space="preserve"> </w:t>
      </w:r>
      <w:r w:rsidRPr="00561AEE">
        <w:rPr>
          <w:rFonts w:ascii="Times New Roman" w:hAnsi="Times New Roman"/>
          <w:sz w:val="28"/>
          <w:szCs w:val="28"/>
        </w:rPr>
        <w:t>Издательство Феникс. Ростов –на – Дону. 2006 г.</w:t>
      </w:r>
    </w:p>
    <w:p w:rsidR="0047781E" w:rsidRPr="00755B44" w:rsidRDefault="0047781E" w:rsidP="001D37AF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47781E" w:rsidRPr="00755B44" w:rsidSect="001D37AF">
      <w:head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875" w:rsidRDefault="00533875" w:rsidP="001D37AF">
      <w:pPr>
        <w:spacing w:line="240" w:lineRule="auto"/>
      </w:pPr>
      <w:r>
        <w:separator/>
      </w:r>
    </w:p>
  </w:endnote>
  <w:endnote w:type="continuationSeparator" w:id="0">
    <w:p w:rsidR="00533875" w:rsidRDefault="00533875" w:rsidP="001D3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875" w:rsidRDefault="00533875" w:rsidP="001D37AF">
      <w:pPr>
        <w:spacing w:line="240" w:lineRule="auto"/>
      </w:pPr>
      <w:r>
        <w:separator/>
      </w:r>
    </w:p>
  </w:footnote>
  <w:footnote w:type="continuationSeparator" w:id="0">
    <w:p w:rsidR="00533875" w:rsidRDefault="00533875" w:rsidP="001D3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AF" w:rsidRPr="001D37AF" w:rsidRDefault="001D37AF">
    <w:pPr>
      <w:pStyle w:val="a6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12C14"/>
    <w:multiLevelType w:val="hybridMultilevel"/>
    <w:tmpl w:val="9CAE5EA8"/>
    <w:lvl w:ilvl="0" w:tplc="E0F81BA2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E0E234B"/>
    <w:multiLevelType w:val="hybridMultilevel"/>
    <w:tmpl w:val="5B5E9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E01F5B"/>
    <w:multiLevelType w:val="hybridMultilevel"/>
    <w:tmpl w:val="FD22978A"/>
    <w:lvl w:ilvl="0" w:tplc="B866ACB4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5D8631A5"/>
    <w:multiLevelType w:val="hybridMultilevel"/>
    <w:tmpl w:val="1BD63B0A"/>
    <w:lvl w:ilvl="0" w:tplc="0EBC85C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5540903"/>
    <w:multiLevelType w:val="hybridMultilevel"/>
    <w:tmpl w:val="35B83E10"/>
    <w:lvl w:ilvl="0" w:tplc="9DF8AAD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7C708DF"/>
    <w:multiLevelType w:val="hybridMultilevel"/>
    <w:tmpl w:val="59FA25EC"/>
    <w:lvl w:ilvl="0" w:tplc="8F7C29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9D85182"/>
    <w:multiLevelType w:val="hybridMultilevel"/>
    <w:tmpl w:val="605E901C"/>
    <w:lvl w:ilvl="0" w:tplc="BA804E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4F2379B"/>
    <w:multiLevelType w:val="hybridMultilevel"/>
    <w:tmpl w:val="C5AE2782"/>
    <w:lvl w:ilvl="0" w:tplc="56C055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3A0E"/>
    <w:rsid w:val="00020345"/>
    <w:rsid w:val="000631A2"/>
    <w:rsid w:val="00077D15"/>
    <w:rsid w:val="00086AA6"/>
    <w:rsid w:val="000A14DB"/>
    <w:rsid w:val="000B3504"/>
    <w:rsid w:val="00145B71"/>
    <w:rsid w:val="001C5D13"/>
    <w:rsid w:val="001D19C4"/>
    <w:rsid w:val="001D37AF"/>
    <w:rsid w:val="002114B0"/>
    <w:rsid w:val="00216E03"/>
    <w:rsid w:val="00241812"/>
    <w:rsid w:val="002620C4"/>
    <w:rsid w:val="00282A18"/>
    <w:rsid w:val="002A389C"/>
    <w:rsid w:val="002A4EFF"/>
    <w:rsid w:val="002B4233"/>
    <w:rsid w:val="002F095B"/>
    <w:rsid w:val="002F1D45"/>
    <w:rsid w:val="0030369C"/>
    <w:rsid w:val="00307742"/>
    <w:rsid w:val="00320A26"/>
    <w:rsid w:val="003707F3"/>
    <w:rsid w:val="00390973"/>
    <w:rsid w:val="003A4E42"/>
    <w:rsid w:val="003A6E5E"/>
    <w:rsid w:val="003C4B4E"/>
    <w:rsid w:val="00467F70"/>
    <w:rsid w:val="00475882"/>
    <w:rsid w:val="0047597C"/>
    <w:rsid w:val="0047781E"/>
    <w:rsid w:val="00480ACE"/>
    <w:rsid w:val="00490719"/>
    <w:rsid w:val="00491FEA"/>
    <w:rsid w:val="004A0235"/>
    <w:rsid w:val="004A5F1E"/>
    <w:rsid w:val="004C3DF6"/>
    <w:rsid w:val="004C43CC"/>
    <w:rsid w:val="004F13E4"/>
    <w:rsid w:val="005236DB"/>
    <w:rsid w:val="00533875"/>
    <w:rsid w:val="00561AEE"/>
    <w:rsid w:val="0058263D"/>
    <w:rsid w:val="0059166F"/>
    <w:rsid w:val="005B1F3E"/>
    <w:rsid w:val="005E6369"/>
    <w:rsid w:val="00620D39"/>
    <w:rsid w:val="00634225"/>
    <w:rsid w:val="006476C1"/>
    <w:rsid w:val="006824EB"/>
    <w:rsid w:val="00687B4B"/>
    <w:rsid w:val="006A1853"/>
    <w:rsid w:val="006D0DC8"/>
    <w:rsid w:val="00700C24"/>
    <w:rsid w:val="007065BA"/>
    <w:rsid w:val="0070794C"/>
    <w:rsid w:val="00734DA3"/>
    <w:rsid w:val="00755B44"/>
    <w:rsid w:val="00761456"/>
    <w:rsid w:val="0077462C"/>
    <w:rsid w:val="007820E2"/>
    <w:rsid w:val="0078593E"/>
    <w:rsid w:val="007878E7"/>
    <w:rsid w:val="007D5862"/>
    <w:rsid w:val="007F2645"/>
    <w:rsid w:val="00810208"/>
    <w:rsid w:val="0081436D"/>
    <w:rsid w:val="00826FE4"/>
    <w:rsid w:val="00830B49"/>
    <w:rsid w:val="00857B98"/>
    <w:rsid w:val="008634D1"/>
    <w:rsid w:val="008678B6"/>
    <w:rsid w:val="008930AF"/>
    <w:rsid w:val="0089550B"/>
    <w:rsid w:val="008B2CBC"/>
    <w:rsid w:val="008E050D"/>
    <w:rsid w:val="009039C5"/>
    <w:rsid w:val="009116BE"/>
    <w:rsid w:val="00945BC2"/>
    <w:rsid w:val="00981B15"/>
    <w:rsid w:val="009C4F80"/>
    <w:rsid w:val="00A05B06"/>
    <w:rsid w:val="00A12F43"/>
    <w:rsid w:val="00A17112"/>
    <w:rsid w:val="00A522BD"/>
    <w:rsid w:val="00AC32D3"/>
    <w:rsid w:val="00AD00F5"/>
    <w:rsid w:val="00AD206E"/>
    <w:rsid w:val="00B066B5"/>
    <w:rsid w:val="00B11AEA"/>
    <w:rsid w:val="00B221DB"/>
    <w:rsid w:val="00B35C4B"/>
    <w:rsid w:val="00B4411C"/>
    <w:rsid w:val="00B463B8"/>
    <w:rsid w:val="00B52001"/>
    <w:rsid w:val="00B52E60"/>
    <w:rsid w:val="00B742DE"/>
    <w:rsid w:val="00BB47F9"/>
    <w:rsid w:val="00BC07AA"/>
    <w:rsid w:val="00BD331E"/>
    <w:rsid w:val="00C250C6"/>
    <w:rsid w:val="00C4569A"/>
    <w:rsid w:val="00C53968"/>
    <w:rsid w:val="00C66C29"/>
    <w:rsid w:val="00C70D4F"/>
    <w:rsid w:val="00C90210"/>
    <w:rsid w:val="00CB0299"/>
    <w:rsid w:val="00CE084A"/>
    <w:rsid w:val="00CE0B5D"/>
    <w:rsid w:val="00D0381E"/>
    <w:rsid w:val="00D178F9"/>
    <w:rsid w:val="00D17FAA"/>
    <w:rsid w:val="00DB304C"/>
    <w:rsid w:val="00DC3A0E"/>
    <w:rsid w:val="00DC4105"/>
    <w:rsid w:val="00E12302"/>
    <w:rsid w:val="00E20865"/>
    <w:rsid w:val="00E37AAC"/>
    <w:rsid w:val="00E547D2"/>
    <w:rsid w:val="00E86B11"/>
    <w:rsid w:val="00E946C0"/>
    <w:rsid w:val="00EB0E8D"/>
    <w:rsid w:val="00EB2AE8"/>
    <w:rsid w:val="00EB7913"/>
    <w:rsid w:val="00ED013F"/>
    <w:rsid w:val="00EF5ADE"/>
    <w:rsid w:val="00F11530"/>
    <w:rsid w:val="00F140D4"/>
    <w:rsid w:val="00F17A39"/>
    <w:rsid w:val="00F208D8"/>
    <w:rsid w:val="00F5296B"/>
    <w:rsid w:val="00F65EF8"/>
    <w:rsid w:val="00FB7785"/>
    <w:rsid w:val="00FD13FE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0EF6E08-F170-4B7A-8428-83D98AAA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A0E"/>
    <w:pPr>
      <w:spacing w:line="240" w:lineRule="atLeast"/>
      <w:jc w:val="center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3A0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DC3A0E"/>
    <w:rPr>
      <w:rFonts w:cs="Times New Roman"/>
    </w:rPr>
  </w:style>
  <w:style w:type="paragraph" w:styleId="a5">
    <w:name w:val="List Paragraph"/>
    <w:basedOn w:val="a"/>
    <w:uiPriority w:val="34"/>
    <w:qFormat/>
    <w:rsid w:val="00DC3A0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1D37A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semiHidden/>
    <w:locked/>
    <w:rsid w:val="001D37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admin</cp:lastModifiedBy>
  <cp:revision>2</cp:revision>
  <dcterms:created xsi:type="dcterms:W3CDTF">2014-03-25T21:32:00Z</dcterms:created>
  <dcterms:modified xsi:type="dcterms:W3CDTF">2014-03-25T21:32:00Z</dcterms:modified>
</cp:coreProperties>
</file>