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9E" w:rsidRPr="00AA6D9E" w:rsidRDefault="007929AA" w:rsidP="00377D86">
      <w:pPr>
        <w:pStyle w:val="afc"/>
      </w:pPr>
      <w:r w:rsidRPr="00AA6D9E">
        <w:t>Содержание</w:t>
      </w:r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</w:pPr>
    </w:p>
    <w:p w:rsidR="00CD2183" w:rsidRDefault="00CD2183">
      <w:pPr>
        <w:pStyle w:val="23"/>
        <w:rPr>
          <w:smallCaps w:val="0"/>
          <w:noProof/>
          <w:sz w:val="24"/>
          <w:szCs w:val="24"/>
        </w:rPr>
      </w:pPr>
      <w:r w:rsidRPr="000B5B17">
        <w:rPr>
          <w:rStyle w:val="af2"/>
          <w:noProof/>
        </w:rPr>
        <w:t>Введение</w:t>
      </w:r>
    </w:p>
    <w:p w:rsidR="00CD2183" w:rsidRDefault="00CD2183">
      <w:pPr>
        <w:pStyle w:val="23"/>
        <w:rPr>
          <w:smallCaps w:val="0"/>
          <w:noProof/>
          <w:sz w:val="24"/>
          <w:szCs w:val="24"/>
        </w:rPr>
      </w:pPr>
      <w:r w:rsidRPr="000B5B17">
        <w:rPr>
          <w:rStyle w:val="af2"/>
          <w:noProof/>
        </w:rPr>
        <w:t>Организационная характеристика ОАО "Вимм-Билль-Данн Продукты Питания"</w:t>
      </w:r>
    </w:p>
    <w:p w:rsidR="00CD2183" w:rsidRDefault="00CD2183">
      <w:pPr>
        <w:pStyle w:val="23"/>
        <w:rPr>
          <w:smallCaps w:val="0"/>
          <w:noProof/>
          <w:sz w:val="24"/>
          <w:szCs w:val="24"/>
        </w:rPr>
      </w:pPr>
      <w:r w:rsidRPr="000B5B17">
        <w:rPr>
          <w:rStyle w:val="af2"/>
          <w:noProof/>
        </w:rPr>
        <w:t>Основные этапы развития ОАО "Вилль-Билль-Данн Продукты Питания" и вступление ее на международный рынок</w:t>
      </w:r>
    </w:p>
    <w:p w:rsidR="00CD2183" w:rsidRDefault="00CD2183">
      <w:pPr>
        <w:pStyle w:val="23"/>
        <w:rPr>
          <w:smallCaps w:val="0"/>
          <w:noProof/>
          <w:sz w:val="24"/>
          <w:szCs w:val="24"/>
        </w:rPr>
      </w:pPr>
      <w:r w:rsidRPr="000B5B17">
        <w:rPr>
          <w:rStyle w:val="af2"/>
          <w:noProof/>
        </w:rPr>
        <w:t>Анализ ассортимента производимой продукции</w:t>
      </w:r>
    </w:p>
    <w:p w:rsidR="00CD2183" w:rsidRDefault="00CD2183">
      <w:pPr>
        <w:pStyle w:val="23"/>
        <w:rPr>
          <w:smallCaps w:val="0"/>
          <w:noProof/>
          <w:sz w:val="24"/>
          <w:szCs w:val="24"/>
        </w:rPr>
      </w:pPr>
      <w:r w:rsidRPr="000B5B17">
        <w:rPr>
          <w:rStyle w:val="af2"/>
          <w:noProof/>
        </w:rPr>
        <w:t>Управление финансами</w:t>
      </w:r>
    </w:p>
    <w:p w:rsidR="00CD2183" w:rsidRDefault="00CD2183">
      <w:pPr>
        <w:pStyle w:val="23"/>
        <w:rPr>
          <w:smallCaps w:val="0"/>
          <w:noProof/>
          <w:sz w:val="24"/>
          <w:szCs w:val="24"/>
        </w:rPr>
      </w:pPr>
      <w:r w:rsidRPr="000B5B17">
        <w:rPr>
          <w:rStyle w:val="af2"/>
          <w:noProof/>
        </w:rPr>
        <w:t>Управление персоналом</w:t>
      </w:r>
    </w:p>
    <w:p w:rsidR="00CD2183" w:rsidRDefault="00CD2183">
      <w:pPr>
        <w:pStyle w:val="23"/>
        <w:rPr>
          <w:smallCaps w:val="0"/>
          <w:noProof/>
          <w:sz w:val="24"/>
          <w:szCs w:val="24"/>
        </w:rPr>
      </w:pPr>
      <w:r w:rsidRPr="000B5B17">
        <w:rPr>
          <w:rStyle w:val="af2"/>
          <w:noProof/>
        </w:rPr>
        <w:t>Перспективы развития предприятия за рубежом</w:t>
      </w:r>
    </w:p>
    <w:p w:rsidR="00CD2183" w:rsidRDefault="00CD2183">
      <w:pPr>
        <w:pStyle w:val="23"/>
        <w:rPr>
          <w:smallCaps w:val="0"/>
          <w:noProof/>
          <w:sz w:val="24"/>
          <w:szCs w:val="24"/>
        </w:rPr>
      </w:pPr>
      <w:r w:rsidRPr="000B5B17">
        <w:rPr>
          <w:rStyle w:val="af2"/>
          <w:noProof/>
        </w:rPr>
        <w:t>Заключение</w:t>
      </w:r>
    </w:p>
    <w:p w:rsidR="00CD2183" w:rsidRDefault="00CD2183">
      <w:pPr>
        <w:pStyle w:val="23"/>
        <w:rPr>
          <w:smallCaps w:val="0"/>
          <w:noProof/>
          <w:sz w:val="24"/>
          <w:szCs w:val="24"/>
        </w:rPr>
      </w:pPr>
      <w:r w:rsidRPr="000B5B17">
        <w:rPr>
          <w:rStyle w:val="af2"/>
          <w:noProof/>
        </w:rPr>
        <w:t>Список литературы</w:t>
      </w:r>
    </w:p>
    <w:p w:rsidR="00A74FE0" w:rsidRPr="00AA6D9E" w:rsidRDefault="00A74FE0" w:rsidP="00AA6D9E">
      <w:pPr>
        <w:widowControl w:val="0"/>
        <w:autoSpaceDE w:val="0"/>
        <w:autoSpaceDN w:val="0"/>
        <w:adjustRightInd w:val="0"/>
        <w:ind w:firstLine="709"/>
      </w:pPr>
    </w:p>
    <w:p w:rsidR="00AA6D9E" w:rsidRPr="00AA6D9E" w:rsidRDefault="00377D86" w:rsidP="00377D86">
      <w:pPr>
        <w:pStyle w:val="2"/>
      </w:pPr>
      <w:r>
        <w:br w:type="page"/>
      </w:r>
      <w:bookmarkStart w:id="0" w:name="_Toc232179587"/>
      <w:r w:rsidR="00920FF7" w:rsidRPr="00AA6D9E">
        <w:t>Введение</w:t>
      </w:r>
      <w:bookmarkEnd w:id="0"/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</w:pPr>
    </w:p>
    <w:p w:rsidR="00AA6D9E" w:rsidRDefault="00FC33F3" w:rsidP="00AA6D9E">
      <w:pPr>
        <w:widowControl w:val="0"/>
        <w:autoSpaceDE w:val="0"/>
        <w:autoSpaceDN w:val="0"/>
        <w:adjustRightInd w:val="0"/>
        <w:ind w:firstLine="709"/>
      </w:pPr>
      <w:r w:rsidRPr="00AA6D9E">
        <w:t>В настоящее время менеджеры компаний должны понимать и использовать в практической деятельности глобальные стратегии международного бизнеса и международного маркетинга</w:t>
      </w:r>
      <w:r w:rsidR="00AA6D9E">
        <w:t>.</w:t>
      </w:r>
    </w:p>
    <w:p w:rsidR="00AA6D9E" w:rsidRDefault="00FC33F3" w:rsidP="00AA6D9E">
      <w:pPr>
        <w:widowControl w:val="0"/>
        <w:autoSpaceDE w:val="0"/>
        <w:autoSpaceDN w:val="0"/>
        <w:adjustRightInd w:val="0"/>
        <w:ind w:firstLine="709"/>
      </w:pPr>
      <w:r w:rsidRPr="00AA6D9E">
        <w:t>Многие компании не пользуются возможностью продажи</w:t>
      </w:r>
      <w:r w:rsidR="00AA6D9E" w:rsidRPr="00AA6D9E">
        <w:t xml:space="preserve"> </w:t>
      </w:r>
      <w:r w:rsidRPr="00AA6D9E">
        <w:t>произведенных ими товаров из-за риска</w:t>
      </w:r>
      <w:r w:rsidR="00AA6D9E" w:rsidRPr="00AA6D9E">
        <w:t xml:space="preserve"> </w:t>
      </w:r>
      <w:r w:rsidRPr="00AA6D9E">
        <w:t>прекращения работы во многих странах и изменением регулировании импорта хотя бы даже в одной стране</w:t>
      </w:r>
      <w:r w:rsidR="00AA6D9E">
        <w:t>.</w:t>
      </w:r>
    </w:p>
    <w:p w:rsidR="00AA6D9E" w:rsidRDefault="00FC33F3" w:rsidP="00AA6D9E">
      <w:pPr>
        <w:widowControl w:val="0"/>
        <w:autoSpaceDE w:val="0"/>
        <w:autoSpaceDN w:val="0"/>
        <w:adjustRightInd w:val="0"/>
        <w:ind w:firstLine="709"/>
      </w:pPr>
      <w:r w:rsidRPr="00AA6D9E">
        <w:t>На ранних стадиях внешнеэкономической деятельности любой компании обычно не хватает опыта и квалификационной помощи для разработки оптимальной стратегии деятельности на международных рынках</w:t>
      </w:r>
      <w:r w:rsidR="00AA6D9E" w:rsidRPr="00AA6D9E">
        <w:t xml:space="preserve">. </w:t>
      </w:r>
      <w:r w:rsidR="00E50631" w:rsidRPr="00AA6D9E">
        <w:t>Вместо этого фирмы просто реагируют на появляющиеся у нее возможности, многие из которых оказывается выгодными</w:t>
      </w:r>
      <w:r w:rsidR="00AA6D9E">
        <w:t>.</w:t>
      </w:r>
    </w:p>
    <w:p w:rsidR="00E50631" w:rsidRPr="00AA6D9E" w:rsidRDefault="00E50631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Все вышесказанное обусловило выбор темы исследования </w:t>
      </w:r>
      <w:r w:rsidR="00AA6D9E" w:rsidRPr="00AA6D9E">
        <w:t>"</w:t>
      </w:r>
      <w:r w:rsidRPr="00AA6D9E">
        <w:t xml:space="preserve">Анализ деятельности международной компании 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</w:p>
    <w:p w:rsidR="00AA6D9E" w:rsidRDefault="00E50631" w:rsidP="00AA6D9E">
      <w:pPr>
        <w:widowControl w:val="0"/>
        <w:autoSpaceDE w:val="0"/>
        <w:autoSpaceDN w:val="0"/>
        <w:adjustRightInd w:val="0"/>
        <w:ind w:firstLine="709"/>
      </w:pPr>
      <w:r w:rsidRPr="00AA6D9E">
        <w:t>Основная цель курсовой работы</w:t>
      </w:r>
      <w:r w:rsidR="00AA6D9E" w:rsidRPr="00AA6D9E">
        <w:t xml:space="preserve"> - </w:t>
      </w:r>
      <w:r w:rsidRPr="00AA6D9E">
        <w:t>раскрыть основные моменты в деятельности предприятия, провести анализ деятельности</w:t>
      </w:r>
      <w:r w:rsidR="00AA6D9E">
        <w:t>.</w:t>
      </w:r>
    </w:p>
    <w:p w:rsidR="00AA6D9E" w:rsidRDefault="00E50631" w:rsidP="00AA6D9E">
      <w:pPr>
        <w:widowControl w:val="0"/>
        <w:autoSpaceDE w:val="0"/>
        <w:autoSpaceDN w:val="0"/>
        <w:adjustRightInd w:val="0"/>
        <w:ind w:firstLine="709"/>
      </w:pPr>
      <w:r w:rsidRPr="00AA6D9E">
        <w:t>Исходя из основной цели были определены следующие задачи</w:t>
      </w:r>
      <w:r w:rsidR="00AA6D9E" w:rsidRPr="00AA6D9E">
        <w:t>:</w:t>
      </w:r>
    </w:p>
    <w:p w:rsidR="00AA6D9E" w:rsidRDefault="00E50631" w:rsidP="00AA6D9E">
      <w:pPr>
        <w:widowControl w:val="0"/>
        <w:autoSpaceDE w:val="0"/>
        <w:autoSpaceDN w:val="0"/>
        <w:adjustRightInd w:val="0"/>
        <w:ind w:firstLine="709"/>
      </w:pPr>
      <w:r w:rsidRPr="00AA6D9E">
        <w:t>рассмотреть организационную структуру предприятия</w:t>
      </w:r>
      <w:r w:rsidR="00AA6D9E" w:rsidRPr="00AA6D9E">
        <w:t>;</w:t>
      </w:r>
    </w:p>
    <w:p w:rsidR="00AA6D9E" w:rsidRDefault="00E50631" w:rsidP="00AA6D9E">
      <w:pPr>
        <w:widowControl w:val="0"/>
        <w:autoSpaceDE w:val="0"/>
        <w:autoSpaceDN w:val="0"/>
        <w:adjustRightInd w:val="0"/>
        <w:ind w:firstLine="709"/>
      </w:pPr>
      <w:r w:rsidRPr="00AA6D9E">
        <w:t>рассмотреть основные этапы развития международного предприятия</w:t>
      </w:r>
      <w:r w:rsidR="00AA6D9E" w:rsidRPr="00AA6D9E">
        <w:t>;</w:t>
      </w:r>
    </w:p>
    <w:p w:rsidR="00AA6D9E" w:rsidRDefault="00E50631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провести анализ ассортимента продукции</w:t>
      </w:r>
      <w:r w:rsidR="00AA6D9E" w:rsidRPr="00AA6D9E">
        <w:t>;</w:t>
      </w:r>
    </w:p>
    <w:p w:rsidR="00AA6D9E" w:rsidRDefault="00E50631" w:rsidP="00AA6D9E">
      <w:pPr>
        <w:widowControl w:val="0"/>
        <w:autoSpaceDE w:val="0"/>
        <w:autoSpaceDN w:val="0"/>
        <w:adjustRightInd w:val="0"/>
        <w:ind w:firstLine="709"/>
      </w:pPr>
      <w:r w:rsidRPr="00AA6D9E">
        <w:t>выявить</w:t>
      </w:r>
      <w:r w:rsidR="00AA6D9E" w:rsidRPr="00AA6D9E">
        <w:t xml:space="preserve"> </w:t>
      </w:r>
      <w:r w:rsidR="008E7134" w:rsidRPr="00AA6D9E">
        <w:t>основные направления распределения финансов</w:t>
      </w:r>
      <w:r w:rsidR="00AA6D9E" w:rsidRPr="00AA6D9E">
        <w:t>;</w:t>
      </w:r>
    </w:p>
    <w:p w:rsidR="00AA6D9E" w:rsidRDefault="008E7134" w:rsidP="00AA6D9E">
      <w:pPr>
        <w:widowControl w:val="0"/>
        <w:autoSpaceDE w:val="0"/>
        <w:autoSpaceDN w:val="0"/>
        <w:adjustRightInd w:val="0"/>
        <w:ind w:firstLine="709"/>
      </w:pPr>
      <w:r w:rsidRPr="00AA6D9E">
        <w:t>рассмотреть кадровую политику организации</w:t>
      </w:r>
      <w:r w:rsidR="00AA6D9E" w:rsidRPr="00AA6D9E">
        <w:t>;</w:t>
      </w:r>
    </w:p>
    <w:p w:rsidR="00AA6D9E" w:rsidRDefault="008E7134" w:rsidP="00AA6D9E">
      <w:pPr>
        <w:widowControl w:val="0"/>
        <w:autoSpaceDE w:val="0"/>
        <w:autoSpaceDN w:val="0"/>
        <w:adjustRightInd w:val="0"/>
        <w:ind w:firstLine="709"/>
      </w:pPr>
      <w:r w:rsidRPr="00AA6D9E">
        <w:t>определить пути перспективного развития в РФ</w:t>
      </w:r>
      <w:r w:rsidR="00AA6D9E">
        <w:t>.</w:t>
      </w:r>
    </w:p>
    <w:p w:rsidR="00AA6D9E" w:rsidRDefault="008E7134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Предметом исследования в курсовой работе является деятельность международной компании</w:t>
      </w:r>
      <w:r w:rsidR="00377D86">
        <w:t xml:space="preserve">. </w:t>
      </w:r>
      <w:r w:rsidRPr="00AA6D9E">
        <w:t>Объект исследования</w:t>
      </w:r>
      <w:r w:rsidR="00AA6D9E" w:rsidRPr="00AA6D9E">
        <w:t xml:space="preserve"> </w:t>
      </w:r>
      <w:r w:rsidRPr="00AA6D9E">
        <w:t>ОАО</w:t>
      </w:r>
      <w:r w:rsidR="00AA6D9E" w:rsidRPr="00AA6D9E">
        <w:t xml:space="preserve"> "</w:t>
      </w:r>
      <w:r w:rsidRPr="00AA6D9E">
        <w:t>Вимм-Билль-Данн Продукты Питания</w:t>
      </w:r>
      <w:r w:rsidR="00AA6D9E" w:rsidRPr="00AA6D9E">
        <w:t>"</w:t>
      </w:r>
      <w:r w:rsidR="00AA6D9E">
        <w:t>.</w:t>
      </w:r>
      <w:r w:rsidR="00377D86">
        <w:t xml:space="preserve"> </w:t>
      </w:r>
      <w:r w:rsidRPr="00AA6D9E">
        <w:t>Анализ деятельности предприятия проводился на основе аналитических данных за 2007-2008 гг</w:t>
      </w:r>
      <w:r w:rsidR="00AA6D9E">
        <w:t>.</w:t>
      </w:r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</w:pPr>
    </w:p>
    <w:p w:rsidR="00AA6D9E" w:rsidRPr="00AA6D9E" w:rsidRDefault="007929AA" w:rsidP="00377D86">
      <w:pPr>
        <w:pStyle w:val="2"/>
      </w:pPr>
      <w:bookmarkStart w:id="1" w:name="_Toc232179588"/>
      <w:r w:rsidRPr="00AA6D9E">
        <w:t xml:space="preserve">Организационная </w:t>
      </w:r>
      <w:r w:rsidR="00AA5A06" w:rsidRPr="00AA6D9E">
        <w:t>характеристика ОАО</w:t>
      </w:r>
      <w:r w:rsidR="00AA6D9E" w:rsidRPr="00AA6D9E">
        <w:t xml:space="preserve"> "</w:t>
      </w:r>
      <w:r w:rsidR="00AA5A06" w:rsidRPr="00AA6D9E">
        <w:t>Вимм-Билль-Данн Продукты Питания</w:t>
      </w:r>
      <w:r w:rsidR="00AA6D9E" w:rsidRPr="00AA6D9E">
        <w:t>"</w:t>
      </w:r>
      <w:bookmarkEnd w:id="1"/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</w:pP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Открытое акционерное общество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  <w:r w:rsidRPr="00AA6D9E">
        <w:t xml:space="preserve">, создано в соответствии с Гражданским кодексом РФ, Федеральным законом от 26 декабря 1995 года №208 ФЗ </w:t>
      </w:r>
      <w:r w:rsidR="00AA6D9E" w:rsidRPr="00AA6D9E">
        <w:t>"</w:t>
      </w:r>
      <w:r w:rsidRPr="00AA6D9E">
        <w:t>Об акционерных обществах</w:t>
      </w:r>
      <w:r w:rsidR="00AA6D9E" w:rsidRPr="00AA6D9E">
        <w:t>"</w:t>
      </w:r>
      <w:r w:rsidRPr="00AA6D9E">
        <w:t>, Законом об иностранных инвестициях Российской Федерации</w:t>
      </w:r>
      <w:r w:rsidR="00AA6D9E" w:rsidRPr="00AA6D9E">
        <w:t>"</w:t>
      </w:r>
      <w:r w:rsidRPr="00AA6D9E">
        <w:t xml:space="preserve"> и иным действующим российским законодательством и Уставом общества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  <w:r w:rsidRPr="00AA6D9E">
        <w:t xml:space="preserve"> создано путем реаорганизации в форме преобразования общества с ограниченной ответственностью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",</w:t>
      </w:r>
      <w:r w:rsidRPr="00AA6D9E">
        <w:t xml:space="preserve"> зарегистрированного Государственной Регистрационной Палатой при Министерстве юстиций Российской Федерации</w:t>
      </w:r>
      <w:r w:rsidR="00AA6D9E">
        <w:t>.</w:t>
      </w:r>
    </w:p>
    <w:p w:rsidR="00AA5A06" w:rsidRP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Полное фирменное наименование Общества на русском языке </w:t>
      </w:r>
      <w:r w:rsidR="00AA6D9E">
        <w:t>-</w:t>
      </w:r>
      <w:r w:rsidRPr="00AA6D9E">
        <w:t xml:space="preserve"> Открытое акционерное общество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</w:p>
    <w:p w:rsidR="00AA5A06" w:rsidRP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Сокращенное фирменное наименование на русском языке </w:t>
      </w:r>
      <w:r w:rsidR="00AA6D9E">
        <w:t>-</w:t>
      </w:r>
      <w:r w:rsidRPr="00AA6D9E">
        <w:t xml:space="preserve"> ОАО </w:t>
      </w:r>
      <w:r w:rsidR="00AA6D9E" w:rsidRPr="00AA6D9E">
        <w:t>"</w:t>
      </w:r>
      <w:r w:rsidRPr="00AA6D9E">
        <w:t>ВБД ПП</w:t>
      </w:r>
      <w:r w:rsidR="00AA6D9E" w:rsidRPr="00AA6D9E">
        <w:t>"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Место нахождения общества</w:t>
      </w:r>
      <w:r w:rsidR="00AA6D9E" w:rsidRPr="00AA6D9E">
        <w:t xml:space="preserve">: </w:t>
      </w:r>
      <w:r w:rsidRPr="00AA6D9E">
        <w:t>109028, г</w:t>
      </w:r>
      <w:r w:rsidR="00AA6D9E" w:rsidRPr="00AA6D9E">
        <w:t xml:space="preserve">. </w:t>
      </w:r>
      <w:r w:rsidRPr="00AA6D9E">
        <w:t>Москва, Яузский бульвар, д</w:t>
      </w:r>
      <w:r w:rsidR="00AA6D9E">
        <w:t>.1</w:t>
      </w:r>
      <w:r w:rsidRPr="00AA6D9E">
        <w:t>6/15, комн</w:t>
      </w:r>
      <w:r w:rsidR="00AA6D9E">
        <w:t>.3</w:t>
      </w:r>
      <w:r w:rsidRPr="00AA6D9E">
        <w:t>06</w:t>
      </w:r>
      <w:r w:rsidR="00AA6D9E" w:rsidRPr="00AA6D9E">
        <w:t xml:space="preserve">. </w:t>
      </w:r>
      <w:r w:rsidRPr="00AA6D9E">
        <w:t xml:space="preserve">Данный адрес является местом постоянного нахождения его единоличного исполнительного органа </w:t>
      </w:r>
      <w:r w:rsidR="00AA6D9E">
        <w:t>-</w:t>
      </w:r>
      <w:r w:rsidRPr="00AA6D9E">
        <w:t xml:space="preserve"> Председателя правления Общества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Основной целью 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  <w:r w:rsidRPr="00AA6D9E">
        <w:t xml:space="preserve"> является наиболее полно и качественное удовлетворение потребностей юридических и физических лиц продукции (работа, услуга</w:t>
      </w:r>
      <w:r w:rsidR="00AA6D9E" w:rsidRPr="00AA6D9E">
        <w:t>),</w:t>
      </w:r>
      <w:r w:rsidRPr="00AA6D9E">
        <w:t xml:space="preserve"> производимой (выполняемой, оказываемых</w:t>
      </w:r>
      <w:r w:rsidR="00AA6D9E" w:rsidRPr="00AA6D9E">
        <w:t xml:space="preserve">) </w:t>
      </w:r>
      <w:r w:rsidRPr="00AA6D9E">
        <w:t>ОАО в с уставной деятельностью, а так же получением прибыли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Основным видом деятельности 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  <w:r w:rsidRPr="00AA6D9E">
        <w:t xml:space="preserve"> является производство и реализация продуктов питания, а так же организация производства данной продукции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В соответствии с Уставом 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 xml:space="preserve">" </w:t>
      </w:r>
      <w:r w:rsidRPr="00AA6D9E">
        <w:t>может осуществлять следующие виды деятельности</w:t>
      </w:r>
      <w:r w:rsidR="00AA6D9E" w:rsidRPr="00AA6D9E">
        <w:t>: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производство и реализацию молочных и кисломолочных продуктов,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овощеводство, выращивание плодов и ягодных культур, посадочного материала плодовых насаждений, культур для производства напитков,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переработка молока и производство сырья,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производство и реализация продуктов питания, соков и напитков,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производство и реализация минеральной воды,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оптово-розничная торговля,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хозяйственное управление розничной и оптовой торговлей,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снабжение и сбыт,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хозяйственное управление материально-техническим снабжением и сбытом,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маркетинговые исследования, консультации по вопросам коммерческой деятельности, финансов управления,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транспортно-экспедиционное обслуживание,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внешнеэкономическая деятельность</w:t>
      </w:r>
      <w:r w:rsidR="00AA6D9E" w:rsidRP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др</w:t>
      </w:r>
      <w:r w:rsidR="00AA6D9E" w:rsidRPr="00AA6D9E">
        <w:t xml:space="preserve">. </w:t>
      </w:r>
      <w:r w:rsidRPr="00AA6D9E">
        <w:t>виды деятельности, за исключением запрещенных законодательными актами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Уставный капитал 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 xml:space="preserve">" </w:t>
      </w:r>
      <w:r w:rsidRPr="00AA6D9E">
        <w:t>составляется из номинальной стоимости акций, приобретенных акционерами и составляет 880 000 000 (восемьсот восемьдесят миллионов</w:t>
      </w:r>
      <w:r w:rsidR="00AA6D9E" w:rsidRPr="00AA6D9E">
        <w:t xml:space="preserve">) </w:t>
      </w:r>
      <w:r w:rsidRPr="00AA6D9E">
        <w:t>рублей и разделен на 44 000 000 (сорок четыре миллиона</w:t>
      </w:r>
      <w:r w:rsidR="00AA6D9E" w:rsidRPr="00AA6D9E">
        <w:t xml:space="preserve">) </w:t>
      </w:r>
      <w:r w:rsidRPr="00AA6D9E">
        <w:t>штук обыкновенных акций одинаковой номинальной стоимость 20 (двадцать</w:t>
      </w:r>
      <w:r w:rsidR="00AA6D9E" w:rsidRPr="00AA6D9E">
        <w:t xml:space="preserve">) </w:t>
      </w:r>
      <w:r w:rsidRPr="00AA6D9E">
        <w:t>рублей каждая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Акция </w:t>
      </w:r>
      <w:r w:rsidR="00AA6D9E">
        <w:t>-</w:t>
      </w:r>
      <w:r w:rsidRPr="00AA6D9E">
        <w:t xml:space="preserve"> эмиссионная ценная бумага, закрепляющая права ее владельца (акционера</w:t>
      </w:r>
      <w:r w:rsidR="00AA6D9E" w:rsidRPr="00AA6D9E">
        <w:t xml:space="preserve">) </w:t>
      </w:r>
      <w:r w:rsidRPr="00AA6D9E">
        <w:t>на получение прибыли в виде дивидендов, на участие в управлении Обществом и на часть имущества, остающегося после его ликвидации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 xml:space="preserve">" </w:t>
      </w:r>
      <w:r w:rsidRPr="00AA6D9E">
        <w:t>вправе дополнительно разместить следующие категории (типы</w:t>
      </w:r>
      <w:r w:rsidR="00AA6D9E" w:rsidRPr="00AA6D9E">
        <w:t xml:space="preserve">) </w:t>
      </w:r>
      <w:r w:rsidRPr="00AA6D9E">
        <w:t>объявленных акций</w:t>
      </w:r>
      <w:r w:rsidR="00AA6D9E" w:rsidRPr="00AA6D9E">
        <w:t>: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обыкновенные акции номинальной стоимостью 20 (двадцать</w:t>
      </w:r>
      <w:r w:rsidR="00AA6D9E" w:rsidRPr="00AA6D9E">
        <w:t xml:space="preserve">) </w:t>
      </w:r>
      <w:r w:rsidRPr="00AA6D9E">
        <w:t>рублей каждая в количестве 44 000 000 (сорок четыре миллионов</w:t>
      </w:r>
      <w:r w:rsidR="00AA6D9E" w:rsidRPr="00AA6D9E">
        <w:t xml:space="preserve">) </w:t>
      </w:r>
      <w:r w:rsidRPr="00AA6D9E">
        <w:t>штук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Дополнительные акции и иные эммисионные ценные бумаги, размещаемые путем подписки, размещаются при условии их полной оплаты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Акционеры, владельцы обыкновенных акций могут в соответствии с ФЗ об АО и уставом Общества участвовать в общем собрании акционеров с правом голоса по всем вопросам его (собрания</w:t>
      </w:r>
      <w:r w:rsidR="00AA6D9E" w:rsidRPr="00AA6D9E">
        <w:t xml:space="preserve">) </w:t>
      </w:r>
      <w:r w:rsidRPr="00AA6D9E">
        <w:t>компетенции, а так же имеют право на получение дивидендов, а в случае ликвидации организации право на получение части его имущества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Органами управления 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  <w:r w:rsidRPr="00AA6D9E">
        <w:t xml:space="preserve"> являются</w:t>
      </w:r>
      <w:r w:rsidR="00AA6D9E" w:rsidRPr="00AA6D9E">
        <w:t>: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Общее собрание акционеров</w:t>
      </w:r>
      <w:r w:rsidR="00AA6D9E" w:rsidRPr="00AA6D9E">
        <w:t>;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Совет директоров</w:t>
      </w:r>
      <w:r w:rsidR="00AA6D9E" w:rsidRPr="00AA6D9E">
        <w:t>;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Председатель правления общества</w:t>
      </w:r>
      <w:r w:rsidR="00AA6D9E" w:rsidRPr="00AA6D9E">
        <w:t>;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Правление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  <w:r w:rsidRPr="00AA6D9E">
        <w:t xml:space="preserve"> обязано ежегодно проводить годовое собрание акционеров, не зависимо от других внеочередных собраний</w:t>
      </w:r>
      <w:r w:rsidR="00AA6D9E" w:rsidRPr="00AA6D9E">
        <w:t xml:space="preserve">. </w:t>
      </w:r>
      <w:r w:rsidRPr="00AA6D9E">
        <w:t>Собрание акционеров проводится не ранее через два месяца и не позднее шести месяцев после окончания финансового года</w:t>
      </w:r>
      <w:r w:rsidR="00AA6D9E" w:rsidRPr="00AA6D9E">
        <w:t xml:space="preserve">. </w:t>
      </w:r>
      <w:r w:rsidRPr="00AA6D9E">
        <w:t>Список лиц, имеющих право на участие в общем собрании акционеров, составляется на основании данных реестра акционеров на дату, устанавливаемую советом директоров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Совет директоров 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  <w:r w:rsidRPr="00AA6D9E">
        <w:t xml:space="preserve"> осуществляет общее руководство деятельностью предприятия за исключением решения вопросов, отнесенных Уставом предприятия к компетенции общего собрания акционеров</w:t>
      </w:r>
      <w:r w:rsidR="00AA6D9E" w:rsidRPr="00AA6D9E">
        <w:t xml:space="preserve">. </w:t>
      </w:r>
      <w:r w:rsidRPr="00AA6D9E">
        <w:t>Численный состав Совета директоров составляет 11 (одиннадцать</w:t>
      </w:r>
      <w:r w:rsidR="00AA6D9E" w:rsidRPr="00AA6D9E">
        <w:t xml:space="preserve">) </w:t>
      </w:r>
      <w:r w:rsidRPr="00AA6D9E">
        <w:t>человек</w:t>
      </w:r>
      <w:r w:rsidR="00AA6D9E" w:rsidRPr="00AA6D9E">
        <w:t xml:space="preserve">. </w:t>
      </w:r>
      <w:r w:rsidRPr="00AA6D9E">
        <w:t>Члены совета директоров избираются общим собранием акционеров кумулятивным голосованием на срок до следующего годового Общего собрания акционеров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Руководство текущей деятельностью 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  <w:r w:rsidRPr="00AA6D9E">
        <w:t xml:space="preserve"> осуществляется исполнительным органом </w:t>
      </w:r>
      <w:r w:rsidR="00AA6D9E">
        <w:t>-</w:t>
      </w:r>
      <w:r w:rsidRPr="00AA6D9E">
        <w:t>Директором (Председателем правления Общества</w:t>
      </w:r>
      <w:r w:rsidR="00AA6D9E" w:rsidRPr="00AA6D9E">
        <w:t xml:space="preserve">) </w:t>
      </w:r>
      <w:r w:rsidRPr="00AA6D9E">
        <w:t xml:space="preserve">и коллегиальным исполнительным органом Общества </w:t>
      </w:r>
      <w:r w:rsidR="00AA6D9E">
        <w:t>-</w:t>
      </w:r>
      <w:r w:rsidR="00CD2183">
        <w:t xml:space="preserve"> </w:t>
      </w:r>
      <w:r w:rsidRPr="00AA6D9E">
        <w:t>Правлением Общества</w:t>
      </w:r>
      <w:r w:rsidR="00AA6D9E" w:rsidRPr="00AA6D9E">
        <w:t xml:space="preserve">. </w:t>
      </w:r>
      <w:r w:rsidRPr="00AA6D9E">
        <w:t>Исполнительные органы подчинены Совету директоров и Общему собранию акционеров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Председатель правления без доверенности действуя от лица Общества осуществляет</w:t>
      </w:r>
      <w:r w:rsidR="00AA6D9E" w:rsidRPr="00AA6D9E">
        <w:t>:</w:t>
      </w:r>
    </w:p>
    <w:p w:rsidR="00AA5A06" w:rsidRP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Оперативное руководство деятельностью Общества,</w:t>
      </w:r>
    </w:p>
    <w:p w:rsidR="00AA5A06" w:rsidRP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Имеет право первой подписи под финансовыми документами,</w:t>
      </w:r>
    </w:p>
    <w:p w:rsidR="00AA5A06" w:rsidRP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Распоряжается имуществом Общества для обеспечения текущей деятельности предприятия в пределах установленных Уставом и действующим законодательством РФ,</w:t>
      </w:r>
    </w:p>
    <w:p w:rsidR="00AA5A06" w:rsidRP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Утверждает штаты, заключает трудовые договора с работниками, принимает к этим работникам меры поощрения и налагает на них взыскания,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Руководит работой правления, председательствует на ее заседаниях,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и пр</w:t>
      </w:r>
      <w:r w:rsidR="00AA6D9E" w:rsidRPr="00AA6D9E">
        <w:t xml:space="preserve">. </w:t>
      </w:r>
      <w:r w:rsidRPr="00AA6D9E">
        <w:t>в соответствии с уставом Общества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Председатель правления избирается советом директоров на его первом заседании на срок 5 лет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Контроль за финансово-хозяйственной деятельность предприятия осуществляется Ревизионной комиссией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Ревизионная комиссия избирается на годовом собрании акционеров на срок 1 (один</w:t>
      </w:r>
      <w:r w:rsidR="00AA6D9E" w:rsidRPr="00AA6D9E">
        <w:t xml:space="preserve">) </w:t>
      </w:r>
      <w:r w:rsidRPr="00AA6D9E">
        <w:t>год в составе не менее 7 (семи</w:t>
      </w:r>
      <w:r w:rsidR="00AA6D9E" w:rsidRPr="00AA6D9E">
        <w:t xml:space="preserve">) </w:t>
      </w:r>
      <w:r w:rsidRPr="00AA6D9E">
        <w:t>человек</w:t>
      </w:r>
      <w:r w:rsidR="00AA6D9E">
        <w:t>.</w:t>
      </w:r>
    </w:p>
    <w:p w:rsidR="00AA6D9E" w:rsidRDefault="00AA5A06" w:rsidP="00AA6D9E">
      <w:pPr>
        <w:widowControl w:val="0"/>
        <w:autoSpaceDE w:val="0"/>
        <w:autoSpaceDN w:val="0"/>
        <w:adjustRightInd w:val="0"/>
        <w:ind w:firstLine="709"/>
      </w:pPr>
      <w:r w:rsidRPr="00AA6D9E">
        <w:t>Аудитор Общества в соответствии с уставом осуществляет проверку финансово-хозяйственной деятельности Общества в соответствии с правовыми актами РФ на основании заключенного с ними договора</w:t>
      </w:r>
      <w:r w:rsidR="00AA6D9E">
        <w:t>.</w:t>
      </w:r>
    </w:p>
    <w:p w:rsidR="00AA5A06" w:rsidRPr="00AA6D9E" w:rsidRDefault="00AA5A06" w:rsidP="00AA6D9E">
      <w:pPr>
        <w:widowControl w:val="0"/>
        <w:autoSpaceDE w:val="0"/>
        <w:autoSpaceDN w:val="0"/>
        <w:adjustRightInd w:val="0"/>
        <w:ind w:firstLine="709"/>
      </w:pPr>
    </w:p>
    <w:p w:rsidR="00AA6D9E" w:rsidRPr="00AA6D9E" w:rsidRDefault="00377D86" w:rsidP="00377D86">
      <w:pPr>
        <w:pStyle w:val="2"/>
      </w:pPr>
      <w:r>
        <w:br w:type="page"/>
      </w:r>
      <w:bookmarkStart w:id="2" w:name="_Toc232179589"/>
      <w:r w:rsidR="00AA5A06" w:rsidRPr="00AA6D9E">
        <w:t xml:space="preserve">Основные этапы развития ОАО </w:t>
      </w:r>
      <w:r w:rsidR="00AA6D9E" w:rsidRPr="00AA6D9E">
        <w:t>"</w:t>
      </w:r>
      <w:r w:rsidR="00AA5A06" w:rsidRPr="00AA6D9E">
        <w:t>Вилль-Билль-Данн Продукты Питания</w:t>
      </w:r>
      <w:r w:rsidR="00AA6D9E" w:rsidRPr="00AA6D9E">
        <w:t>"</w:t>
      </w:r>
      <w:r w:rsidR="00AA5A06" w:rsidRPr="00AA6D9E">
        <w:t xml:space="preserve"> и вступление ее на международный рынок</w:t>
      </w:r>
      <w:bookmarkEnd w:id="2"/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</w:pPr>
    </w:p>
    <w:p w:rsidR="00AA6D9E" w:rsidRDefault="00475779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Компания </w:t>
      </w:r>
      <w:r w:rsidR="00AA6D9E" w:rsidRPr="00AA6D9E">
        <w:t>"</w:t>
      </w:r>
      <w:r w:rsidRPr="00AA6D9E">
        <w:t>Вимм-Билль-Данн</w:t>
      </w:r>
      <w:r w:rsidR="00AA6D9E" w:rsidRPr="00AA6D9E">
        <w:t>"</w:t>
      </w:r>
      <w:r w:rsidRPr="00AA6D9E">
        <w:t xml:space="preserve"> была образована в России в 1992 году</w:t>
      </w:r>
      <w:r w:rsidR="00AA6D9E" w:rsidRPr="00AA6D9E">
        <w:t xml:space="preserve">. </w:t>
      </w:r>
      <w:r w:rsidRPr="00AA6D9E">
        <w:t>Сегодняшний потенциал компании</w:t>
      </w:r>
      <w:r w:rsidR="00AA6D9E" w:rsidRPr="00AA6D9E">
        <w:t xml:space="preserve"> - </w:t>
      </w:r>
      <w:r w:rsidRPr="00AA6D9E">
        <w:t>23 производственных предприятия в 19 регионах России и СНГ, около 17 000 человек персонала, хорошо развитой региональной сетью</w:t>
      </w:r>
      <w:r w:rsidR="00AA6D9E" w:rsidRPr="00AA6D9E">
        <w:t xml:space="preserve">. </w:t>
      </w:r>
      <w:r w:rsidRPr="00AA6D9E">
        <w:t>Компания ставит перед собой задачу поднять стандарты потребления на более высокий уровень, предлагая высококачественную продукцию широкого ассортимента, что дает возможность обеспечивать потребителей качественными продуктами по приемлемым ценам</w:t>
      </w:r>
      <w:r w:rsidR="00AA6D9E" w:rsidRPr="00AA6D9E">
        <w:t xml:space="preserve">. </w:t>
      </w:r>
      <w:r w:rsidRPr="00AA6D9E">
        <w:t>Сегодня потребителю предлагается около 1100 наименований молочных продуктов, 170 видов соков и сокосодержащих напитков</w:t>
      </w:r>
      <w:r w:rsidR="00AA6D9E" w:rsidRPr="00AA6D9E">
        <w:t xml:space="preserve">. </w:t>
      </w:r>
      <w:r w:rsidRPr="00AA6D9E">
        <w:t>Для всех предприятий</w:t>
      </w:r>
      <w:r w:rsidR="00AA6D9E" w:rsidRPr="00AA6D9E">
        <w:t xml:space="preserve"> - </w:t>
      </w:r>
      <w:r w:rsidRPr="00AA6D9E">
        <w:t>будь то московские, или региональные</w:t>
      </w:r>
      <w:r w:rsidR="00AA6D9E" w:rsidRPr="00AA6D9E">
        <w:t xml:space="preserve"> - </w:t>
      </w:r>
      <w:r w:rsidRPr="00AA6D9E">
        <w:t>приняты единые высокие стандарты качества производимой продукции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Осенью 1992 г</w:t>
      </w:r>
      <w:r w:rsidR="00AA6D9E" w:rsidRPr="00AA6D9E">
        <w:t xml:space="preserve">. </w:t>
      </w:r>
      <w:r w:rsidRPr="00AA6D9E">
        <w:t>шестеро предпринимателей арендовали линию по расфасовке напитков на Лианозовском молочном комбинате (Москва</w:t>
      </w:r>
      <w:r w:rsidR="00AA6D9E" w:rsidRPr="00AA6D9E">
        <w:t xml:space="preserve">) </w:t>
      </w:r>
      <w:r w:rsidRPr="00AA6D9E">
        <w:t>и начали производство относительно нового для тогдашней России продукта</w:t>
      </w:r>
      <w:r w:rsidR="00AA6D9E" w:rsidRPr="00AA6D9E">
        <w:t xml:space="preserve"> - </w:t>
      </w:r>
      <w:r w:rsidRPr="00AA6D9E">
        <w:t>сока, разлитого в картонные пакеты</w:t>
      </w:r>
      <w:r w:rsidR="00AA6D9E">
        <w:t>.2</w:t>
      </w:r>
      <w:r w:rsidRPr="00AA6D9E">
        <w:t>5 ноября 1992 г</w:t>
      </w:r>
      <w:r w:rsidR="00AA6D9E" w:rsidRPr="00AA6D9E">
        <w:t xml:space="preserve">. </w:t>
      </w:r>
      <w:r w:rsidRPr="00AA6D9E">
        <w:t xml:space="preserve">комбинат выпустил первый пакет сокосодержащего прохладительного напитка </w:t>
      </w:r>
      <w:r w:rsidRPr="00AA6D9E">
        <w:rPr>
          <w:lang w:val="en-US"/>
        </w:rPr>
        <w:t>Wimm</w:t>
      </w:r>
      <w:r w:rsidRPr="00AA6D9E">
        <w:t xml:space="preserve"> </w:t>
      </w:r>
      <w:r w:rsidRPr="00AA6D9E">
        <w:rPr>
          <w:lang w:val="en-US"/>
        </w:rPr>
        <w:t>Bill</w:t>
      </w:r>
      <w:r w:rsidRPr="00AA6D9E">
        <w:t xml:space="preserve"> </w:t>
      </w:r>
      <w:r w:rsidRPr="00AA6D9E">
        <w:rPr>
          <w:lang w:val="en-US"/>
        </w:rPr>
        <w:t>Dann</w:t>
      </w:r>
      <w:r w:rsidRPr="00AA6D9E">
        <w:t xml:space="preserve"> с забавным зверьком на упаковке</w:t>
      </w:r>
      <w:r w:rsidR="00AA6D9E" w:rsidRPr="00AA6D9E">
        <w:t xml:space="preserve">. </w:t>
      </w:r>
      <w:r w:rsidRPr="00AA6D9E">
        <w:t xml:space="preserve">Некоторое время спустя молодая компания начала выпуск серии из семи натуральных фруктовых соков, которая получила название </w:t>
      </w:r>
      <w:r w:rsidRPr="00AA6D9E">
        <w:rPr>
          <w:lang w:val="en-US"/>
        </w:rPr>
        <w:t>J</w:t>
      </w:r>
      <w:r w:rsidRPr="00AA6D9E">
        <w:t xml:space="preserve">-7 (сок по-английски </w:t>
      </w:r>
      <w:r w:rsidR="00AA6D9E" w:rsidRPr="00AA6D9E">
        <w:t>"</w:t>
      </w:r>
      <w:r w:rsidRPr="00AA6D9E">
        <w:rPr>
          <w:lang w:val="en-US"/>
        </w:rPr>
        <w:t>Juice</w:t>
      </w:r>
      <w:r w:rsidR="00AA6D9E" w:rsidRPr="00AA6D9E">
        <w:t xml:space="preserve">"). </w:t>
      </w:r>
      <w:r w:rsidRPr="00AA6D9E">
        <w:t xml:space="preserve">С этого момента и начинается история компании </w:t>
      </w:r>
      <w:r w:rsidR="00AA6D9E" w:rsidRPr="00AA6D9E">
        <w:t>"</w:t>
      </w:r>
      <w:r w:rsidRPr="00AA6D9E">
        <w:t>Вимм-Билль-Данн</w:t>
      </w:r>
      <w:r w:rsidR="00AA6D9E" w:rsidRPr="00AA6D9E">
        <w:t>"</w:t>
      </w:r>
      <w:r w:rsidRPr="00AA6D9E">
        <w:t xml:space="preserve"> (далее</w:t>
      </w:r>
      <w:r w:rsidR="00AA6D9E" w:rsidRPr="00AA6D9E">
        <w:t xml:space="preserve"> - </w:t>
      </w:r>
      <w:r w:rsidRPr="00AA6D9E">
        <w:t>ВБД</w:t>
      </w:r>
      <w:r w:rsidR="00AA6D9E" w:rsidRPr="00AA6D9E">
        <w:t>),</w:t>
      </w:r>
      <w:r w:rsidRPr="00AA6D9E">
        <w:t xml:space="preserve"> выросшей в крупнейшую продовольственную корпорацию России</w:t>
      </w:r>
      <w:r w:rsidR="00AA6D9E" w:rsidRPr="00AA6D9E">
        <w:t xml:space="preserve">. </w:t>
      </w:r>
      <w:r w:rsidRPr="00AA6D9E">
        <w:t>Созданию компании предшествовали масштабные исследования, тщательное изучение рынка и серьезная аналитическая работа</w:t>
      </w:r>
      <w:r w:rsidR="00AA6D9E" w:rsidRPr="00AA6D9E">
        <w:t xml:space="preserve">. </w:t>
      </w:r>
      <w:r w:rsidRPr="00AA6D9E">
        <w:t>Они-то и представляют для нас интерес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Соки стали покупать, полученная прибыль позволила арендовать производственные мощности еще на нескольких московских комбинатах</w:t>
      </w:r>
      <w:r w:rsidR="00AA6D9E" w:rsidRPr="00AA6D9E">
        <w:t xml:space="preserve">. </w:t>
      </w:r>
      <w:r w:rsidRPr="00AA6D9E">
        <w:t>В дальнейшем вся прибыль компании направлялась на разработку новых продуктов и приобретение контрольных пакетов предприятий пищевой промышленности</w:t>
      </w:r>
      <w:r w:rsidR="00AA6D9E" w:rsidRPr="00AA6D9E">
        <w:t xml:space="preserve">. </w:t>
      </w:r>
      <w:r w:rsidRPr="00AA6D9E">
        <w:t>В состав ВБД на сегодняшний момент входят 11 молочных комбинатов, расположенных от Москвы до Владивостока</w:t>
      </w:r>
      <w:r w:rsidR="00AA6D9E" w:rsidRPr="00AA6D9E">
        <w:t xml:space="preserve">. </w:t>
      </w:r>
      <w:r w:rsidRPr="00AA6D9E">
        <w:t>Помимо выпуска фруктовых и овощных соков ВБД стала производить и молочную продукцию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Перед компанией стояла задача не просто конкурировать с импортными молочными продуктами на равных, но занять на этом рынке лидирующие позиции</w:t>
      </w:r>
      <w:r w:rsidR="00AA6D9E" w:rsidRPr="00AA6D9E">
        <w:t xml:space="preserve">. </w:t>
      </w:r>
      <w:r w:rsidRPr="00AA6D9E">
        <w:t>Для этого надо было не только выпустить на рынок продукты с лучшим, чем у конкурентов, соотношением цены и качества, но и создать оригинальные запоминающиеся торговые марки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Такие марки были созданы</w:t>
      </w:r>
      <w:r w:rsidR="00AA6D9E" w:rsidRPr="00AA6D9E">
        <w:t xml:space="preserve">. </w:t>
      </w:r>
      <w:r w:rsidRPr="00AA6D9E">
        <w:t xml:space="preserve">Две серии высококачественных молочных продуктов </w:t>
      </w:r>
      <w:r w:rsidR="00AA6D9E" w:rsidRPr="00AA6D9E">
        <w:t>"</w:t>
      </w:r>
      <w:r w:rsidRPr="00AA6D9E">
        <w:t>Домик в деревне</w:t>
      </w:r>
      <w:r w:rsidR="00AA6D9E" w:rsidRPr="00AA6D9E">
        <w:t>"</w:t>
      </w:r>
      <w:r w:rsidRPr="00AA6D9E">
        <w:t xml:space="preserve"> и </w:t>
      </w:r>
      <w:r w:rsidR="00AA6D9E" w:rsidRPr="00AA6D9E">
        <w:t>"</w:t>
      </w:r>
      <w:r w:rsidRPr="00AA6D9E">
        <w:t>Милая Мила</w:t>
      </w:r>
      <w:r w:rsidR="00AA6D9E" w:rsidRPr="00AA6D9E">
        <w:t>"</w:t>
      </w:r>
      <w:r w:rsidRPr="00AA6D9E">
        <w:t xml:space="preserve"> быстро завоевали московский рынок</w:t>
      </w:r>
      <w:r w:rsidR="00AA6D9E" w:rsidRPr="00AA6D9E">
        <w:t xml:space="preserve">; </w:t>
      </w:r>
      <w:r w:rsidRPr="00AA6D9E">
        <w:t xml:space="preserve">за ними последовали йогурты и молочные коктейли под общей маркой </w:t>
      </w:r>
      <w:r w:rsidR="00AA6D9E" w:rsidRPr="00AA6D9E">
        <w:t>"</w:t>
      </w:r>
      <w:r w:rsidRPr="00AA6D9E">
        <w:t>Чудо</w:t>
      </w:r>
      <w:r w:rsidR="00AA6D9E" w:rsidRPr="00AA6D9E">
        <w:t>"</w:t>
      </w:r>
      <w:r w:rsidRPr="00AA6D9E">
        <w:t xml:space="preserve">, а затем деликатесы </w:t>
      </w:r>
      <w:r w:rsidR="00AA6D9E" w:rsidRPr="00AA6D9E">
        <w:t>"</w:t>
      </w:r>
      <w:r w:rsidRPr="00AA6D9E">
        <w:t>Из бабушкиного погребка</w:t>
      </w:r>
      <w:r w:rsidR="00AA6D9E" w:rsidRPr="00AA6D9E">
        <w:t>"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Структура управления компанией коренным образом изменилась</w:t>
      </w:r>
      <w:r w:rsidR="00AA6D9E" w:rsidRPr="00AA6D9E">
        <w:t xml:space="preserve">: </w:t>
      </w:r>
      <w:r w:rsidRPr="00AA6D9E">
        <w:t>ВБД превратилась в группу компаний, подчиненных общей стратегии</w:t>
      </w:r>
      <w:r w:rsidR="00AA6D9E" w:rsidRPr="00AA6D9E">
        <w:t xml:space="preserve">. </w:t>
      </w:r>
      <w:r w:rsidRPr="00AA6D9E">
        <w:t>При этом каждое из предприятий, входящих в группу, получило значительную самостоятельность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Компаниями, входящими в холдинг, практически полностью владеет ВБД</w:t>
      </w:r>
      <w:r w:rsidR="00AA6D9E" w:rsidRPr="00AA6D9E">
        <w:t xml:space="preserve">. </w:t>
      </w:r>
      <w:r w:rsidRPr="00AA6D9E">
        <w:t>Лишь в некоторых регионах небольшая доля принадлежит администрациям, например, в Новосибирске</w:t>
      </w:r>
      <w:r w:rsidR="00AA6D9E" w:rsidRPr="00AA6D9E">
        <w:t xml:space="preserve"> - </w:t>
      </w:r>
      <w:r w:rsidRPr="00AA6D9E">
        <w:t>10%, во Владивостоке</w:t>
      </w:r>
      <w:r w:rsidR="00AA6D9E" w:rsidRPr="00AA6D9E">
        <w:t xml:space="preserve"> - </w:t>
      </w:r>
      <w:r w:rsidRPr="00AA6D9E">
        <w:t>10-15%, примерно той же частью акций Лианозовского молочного комбината</w:t>
      </w:r>
      <w:r w:rsidR="00AA6D9E" w:rsidRPr="00AA6D9E">
        <w:t xml:space="preserve"> - </w:t>
      </w:r>
      <w:r w:rsidRPr="00AA6D9E">
        <w:t>головного предприятия холдинга</w:t>
      </w:r>
      <w:r w:rsidR="00AA6D9E" w:rsidRPr="00AA6D9E">
        <w:t xml:space="preserve"> - </w:t>
      </w:r>
      <w:r w:rsidRPr="00AA6D9E">
        <w:t>владеет Московское правительство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ВБД</w:t>
      </w:r>
      <w:r w:rsidR="00AA6D9E" w:rsidRPr="00AA6D9E">
        <w:t xml:space="preserve"> - </w:t>
      </w:r>
      <w:r w:rsidRPr="00AA6D9E">
        <w:t>это российская компания со 100</w:t>
      </w:r>
      <w:r w:rsidR="00AA6D9E">
        <w:t>% -</w:t>
      </w:r>
      <w:r w:rsidRPr="00AA6D9E">
        <w:t>м российским капиталом</w:t>
      </w:r>
      <w:r w:rsidR="00AA6D9E" w:rsidRPr="00AA6D9E">
        <w:t xml:space="preserve">. </w:t>
      </w:r>
      <w:r w:rsidRPr="00AA6D9E">
        <w:t>Учредители</w:t>
      </w:r>
      <w:r w:rsidR="00AA6D9E" w:rsidRPr="00AA6D9E">
        <w:t xml:space="preserve"> - </w:t>
      </w:r>
      <w:r w:rsidRPr="00AA6D9E">
        <w:t>физические и юридические лица, резиденты России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Рассматриваемая компания является транснациональной, ее базовые производства расположены в трех странах</w:t>
      </w:r>
      <w:r w:rsidR="00AA6D9E" w:rsidRPr="00AA6D9E">
        <w:t xml:space="preserve"> - </w:t>
      </w:r>
      <w:r w:rsidRPr="00AA6D9E">
        <w:t>России, Украине и Киргизии, а филиалы по закупке и продаже работают практически во всех странах СНГ, а также в Израиле и Нидерландах</w:t>
      </w:r>
      <w:r w:rsidR="00AA6D9E">
        <w:t>.</w:t>
      </w:r>
    </w:p>
    <w:p w:rsidR="00A74FE0" w:rsidRPr="00AA6D9E" w:rsidRDefault="000063F1" w:rsidP="00AA6D9E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line id="_x0000_s1026" style="position:absolute;left:0;text-align:left;z-index:251657216;mso-position-horizontal-relative:margin" from="630pt,6.85pt" to="630pt,83.15pt" o:allowincell="f" strokeweight="1.8pt">
            <w10:wrap anchorx="margin"/>
          </v:line>
        </w:pict>
      </w:r>
      <w:r w:rsidR="00C32BF2" w:rsidRPr="00AA6D9E">
        <w:t>Рассмотрим последовательность развития компании ВБД</w:t>
      </w:r>
      <w:r w:rsidR="00A74FE0" w:rsidRPr="00AA6D9E">
        <w:t>6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Шаг первый</w:t>
      </w:r>
      <w:r w:rsidR="00AA6D9E" w:rsidRPr="00AA6D9E">
        <w:t xml:space="preserve">. </w:t>
      </w:r>
      <w:r w:rsidRPr="00AA6D9E">
        <w:t>Прибыли вкладываются в географическую экспансию и расширение ассортимента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Компания </w:t>
      </w:r>
      <w:r w:rsidR="00AA6D9E" w:rsidRPr="00AA6D9E">
        <w:t>"</w:t>
      </w:r>
      <w:r w:rsidRPr="00AA6D9E">
        <w:t>ЗАО ВБД</w:t>
      </w:r>
      <w:r w:rsidR="00AA6D9E" w:rsidRPr="00AA6D9E">
        <w:t>"</w:t>
      </w:r>
      <w:r w:rsidRPr="00AA6D9E">
        <w:t xml:space="preserve"> начинала свою деятельность с аренды производственных мощностей</w:t>
      </w:r>
      <w:r w:rsidR="00AA6D9E" w:rsidRPr="00AA6D9E">
        <w:t xml:space="preserve">. </w:t>
      </w:r>
      <w:r w:rsidRPr="00AA6D9E">
        <w:t>Со временем арендаторы превратились в акционеров, а потом и в собственников арендованных заводов, покупая их пакеты акций</w:t>
      </w:r>
      <w:r w:rsidR="00AA6D9E" w:rsidRPr="00AA6D9E">
        <w:t xml:space="preserve">. </w:t>
      </w:r>
      <w:r w:rsidRPr="00AA6D9E">
        <w:t>Прибыли вкладывали в импортное оборудование и технологии производства, покупали и контрольные пакеты акций других молокозаводов от Москвы до Владивостока</w:t>
      </w:r>
      <w:r w:rsidR="00AA6D9E" w:rsidRPr="00AA6D9E">
        <w:t xml:space="preserve">. </w:t>
      </w:r>
      <w:r w:rsidRPr="00AA6D9E">
        <w:t>Так происходила географическая экспансия и диверсификация бизнеса</w:t>
      </w:r>
      <w:r w:rsidR="00AA6D9E" w:rsidRPr="00AA6D9E">
        <w:t xml:space="preserve">. </w:t>
      </w:r>
      <w:r w:rsidRPr="00AA6D9E">
        <w:t>Захват молочного рынка Москвы (40%</w:t>
      </w:r>
      <w:r w:rsidR="00AA6D9E" w:rsidRPr="00AA6D9E">
        <w:t xml:space="preserve"> </w:t>
      </w:r>
      <w:r w:rsidRPr="00AA6D9E">
        <w:t>которого принадлежит продукции ВБД</w:t>
      </w:r>
      <w:r w:rsidR="00AA6D9E" w:rsidRPr="00AA6D9E">
        <w:t xml:space="preserve">) </w:t>
      </w:r>
      <w:r w:rsidRPr="00AA6D9E">
        <w:t>и России в целом (7% молочного сегмента и 34,9% сокового</w:t>
      </w:r>
      <w:r w:rsidR="00AA6D9E" w:rsidRPr="00AA6D9E">
        <w:t xml:space="preserve">) </w:t>
      </w:r>
      <w:r w:rsidRPr="00AA6D9E">
        <w:t>сопровождался и выходом на экспортные рынки</w:t>
      </w:r>
      <w:r w:rsidR="00AA6D9E" w:rsidRPr="00AA6D9E">
        <w:t xml:space="preserve"> - </w:t>
      </w:r>
      <w:r w:rsidRPr="00AA6D9E">
        <w:t>Израиль и Голландию, затем Украину и Киргизию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Шаг второй</w:t>
      </w:r>
      <w:r w:rsidR="00AA6D9E" w:rsidRPr="00AA6D9E">
        <w:t xml:space="preserve">. </w:t>
      </w:r>
      <w:r w:rsidRPr="00AA6D9E">
        <w:t>Создание собственного научно-исследовательского центра, патентование собственных разработок</w:t>
      </w:r>
      <w:r w:rsidR="00AA6D9E" w:rsidRPr="00AA6D9E">
        <w:t xml:space="preserve">. </w:t>
      </w:r>
      <w:r w:rsidRPr="00AA6D9E">
        <w:t>Компания имеет мощный научно-исследовательский центр при Лианозовском комбинате, в научное оборудование которого уже инвестировано более 2 млн</w:t>
      </w:r>
      <w:r w:rsidR="00CD2183">
        <w:t>.</w:t>
      </w:r>
      <w:r w:rsidRPr="00AA6D9E">
        <w:t xml:space="preserve"> дол</w:t>
      </w:r>
      <w:r w:rsidR="00AA6D9E" w:rsidRPr="00AA6D9E">
        <w:t xml:space="preserve">. </w:t>
      </w:r>
      <w:r w:rsidRPr="00AA6D9E">
        <w:t>Результат</w:t>
      </w:r>
      <w:r w:rsidR="00AA6D9E" w:rsidRPr="00AA6D9E">
        <w:t xml:space="preserve"> - </w:t>
      </w:r>
      <w:r w:rsidRPr="00AA6D9E">
        <w:t>самостоятельные оригинальные технологии и ноу-хау, что дает возможность разрабатывать новые молочные напитки, коктейли и смеси продуктов, считавшиеся ранее несовместимыми,</w:t>
      </w:r>
      <w:r w:rsidR="00AA6D9E" w:rsidRPr="00AA6D9E">
        <w:t xml:space="preserve"> - </w:t>
      </w:r>
      <w:r w:rsidRPr="00AA6D9E">
        <w:t>соков и молока, так называемые мажотетли, ставшие популярными на Западе</w:t>
      </w:r>
      <w:r w:rsidR="00AA6D9E" w:rsidRPr="00AA6D9E">
        <w:t xml:space="preserve">. </w:t>
      </w:r>
      <w:r w:rsidRPr="00AA6D9E">
        <w:t xml:space="preserve">А также специальные витаминизированные виды молока, творога, йогуртов и </w:t>
      </w:r>
      <w:r w:rsidR="00AA6D9E">
        <w:t>т.п.</w:t>
      </w:r>
      <w:r w:rsidR="00AA6D9E" w:rsidRPr="00AA6D9E">
        <w:t xml:space="preserve"> </w:t>
      </w:r>
      <w:r w:rsidRPr="00AA6D9E">
        <w:t xml:space="preserve">Новинки соответственно можно продавать по более высокой цене и получать за счет этого большую рентабельность, </w:t>
      </w:r>
      <w:r w:rsidR="00AA6D9E" w:rsidRPr="00AA6D9E">
        <w:t xml:space="preserve">т.е. </w:t>
      </w:r>
      <w:r w:rsidRPr="00AA6D9E">
        <w:t xml:space="preserve">применять стратегию </w:t>
      </w:r>
      <w:r w:rsidR="00AA6D9E" w:rsidRPr="00AA6D9E">
        <w:t>"</w:t>
      </w:r>
      <w:r w:rsidRPr="00AA6D9E">
        <w:t>снятия сливок</w:t>
      </w:r>
      <w:r w:rsidR="00AA6D9E" w:rsidRPr="00AA6D9E">
        <w:t>"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Шаг третий</w:t>
      </w:r>
      <w:r w:rsidR="00AA6D9E" w:rsidRPr="00AA6D9E">
        <w:t xml:space="preserve">. </w:t>
      </w:r>
      <w:r w:rsidRPr="00AA6D9E">
        <w:t>Освоение производства тех продуктов, которые преимущественно импортируются</w:t>
      </w:r>
      <w:r w:rsidR="00AA6D9E" w:rsidRPr="00AA6D9E">
        <w:t xml:space="preserve">. </w:t>
      </w:r>
      <w:r w:rsidRPr="00AA6D9E">
        <w:t xml:space="preserve">Выходя за рамки тех двух </w:t>
      </w:r>
      <w:r w:rsidR="00AA6D9E" w:rsidRPr="00AA6D9E">
        <w:t>"</w:t>
      </w:r>
      <w:r w:rsidRPr="00AA6D9E">
        <w:t>старых</w:t>
      </w:r>
      <w:r w:rsidR="00AA6D9E" w:rsidRPr="00AA6D9E">
        <w:t>"</w:t>
      </w:r>
      <w:r w:rsidRPr="00AA6D9E">
        <w:t xml:space="preserve"> сегментов, которые были вначале (молоко и соки</w:t>
      </w:r>
      <w:r w:rsidR="00AA6D9E" w:rsidRPr="00AA6D9E">
        <w:t>),</w:t>
      </w:r>
      <w:r w:rsidRPr="00AA6D9E">
        <w:t xml:space="preserve"> ВБД диверсифицирует бизнес</w:t>
      </w:r>
      <w:r w:rsidR="00AA6D9E" w:rsidRPr="00AA6D9E">
        <w:t xml:space="preserve">. </w:t>
      </w:r>
      <w:r w:rsidRPr="00AA6D9E">
        <w:t>Новые отрасли</w:t>
      </w:r>
      <w:r w:rsidR="00AA6D9E" w:rsidRPr="00AA6D9E">
        <w:t xml:space="preserve"> - </w:t>
      </w:r>
      <w:r w:rsidRPr="00AA6D9E">
        <w:t>производство мороженого, твердых сыров и пива</w:t>
      </w:r>
      <w:r w:rsidR="00AA6D9E" w:rsidRPr="00AA6D9E">
        <w:t xml:space="preserve">. </w:t>
      </w:r>
      <w:r w:rsidRPr="00AA6D9E">
        <w:t xml:space="preserve">Если производство мороженого ВБД досталось </w:t>
      </w:r>
      <w:r w:rsidR="00AA6D9E" w:rsidRPr="00AA6D9E">
        <w:t>"</w:t>
      </w:r>
      <w:r w:rsidRPr="00AA6D9E">
        <w:t>в наследство</w:t>
      </w:r>
      <w:r w:rsidR="00AA6D9E" w:rsidRPr="00AA6D9E">
        <w:t>"</w:t>
      </w:r>
      <w:r w:rsidRPr="00AA6D9E">
        <w:t xml:space="preserve"> (оно уже было налажено на купленном в Бишкеке молокозаводе</w:t>
      </w:r>
      <w:r w:rsidR="00AA6D9E" w:rsidRPr="00AA6D9E">
        <w:t>),</w:t>
      </w:r>
      <w:r w:rsidRPr="00AA6D9E">
        <w:t xml:space="preserve"> то сыр и пиво выбраны как сегменты с большей рентабельностью и лучшим потенциалом по сравнению со </w:t>
      </w:r>
      <w:r w:rsidR="00AA6D9E" w:rsidRPr="00AA6D9E">
        <w:t>"</w:t>
      </w:r>
      <w:r w:rsidRPr="00AA6D9E">
        <w:t>старыми</w:t>
      </w:r>
      <w:r w:rsidR="00AA6D9E" w:rsidRPr="00AA6D9E">
        <w:t>"</w:t>
      </w:r>
      <w:r w:rsidRPr="00AA6D9E">
        <w:t xml:space="preserve"> отраслями</w:t>
      </w:r>
      <w:r w:rsidR="00AA6D9E" w:rsidRPr="00AA6D9E">
        <w:t xml:space="preserve">. </w:t>
      </w:r>
      <w:r w:rsidRPr="00AA6D9E">
        <w:t xml:space="preserve">Так, сегодня в России две трети спроса на сыр удовлетворяются дорогим импортом, а о перспективности пивоварения известно </w:t>
      </w:r>
      <w:r w:rsidR="00AA6D9E" w:rsidRPr="00AA6D9E">
        <w:t>"</w:t>
      </w:r>
      <w:r w:rsidRPr="00AA6D9E">
        <w:t>каждому инвестору</w:t>
      </w:r>
      <w:r w:rsidR="00AA6D9E" w:rsidRPr="00AA6D9E">
        <w:t xml:space="preserve">". </w:t>
      </w:r>
      <w:r w:rsidRPr="00AA6D9E">
        <w:t>Впрочем, у ВБД есть весьма мощный дополнительный стимул к диверсификации производства за счет именно этих отраслей, как и к экспансии в другие страны</w:t>
      </w:r>
      <w:r w:rsidR="00AA6D9E" w:rsidRPr="00AA6D9E">
        <w:t xml:space="preserve">: </w:t>
      </w:r>
      <w:r w:rsidRPr="00AA6D9E">
        <w:t>постоянная угроза применения антимонопольных санкций в России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Шаг четвертый</w:t>
      </w:r>
      <w:r w:rsidR="00AA6D9E" w:rsidRPr="00AA6D9E">
        <w:t xml:space="preserve">. </w:t>
      </w:r>
      <w:r w:rsidRPr="00AA6D9E">
        <w:t>Искать деньги на западных фондовых рынках, в частности, за счет выпуска на западные фондовые рынки собственных долговых обязательств</w:t>
      </w:r>
      <w:r w:rsidR="00AA6D9E" w:rsidRPr="00AA6D9E">
        <w:t xml:space="preserve"> - </w:t>
      </w:r>
      <w:r w:rsidRPr="00AA6D9E">
        <w:rPr>
          <w:lang w:val="en-US"/>
        </w:rPr>
        <w:t>ADR</w:t>
      </w:r>
      <w:r w:rsidR="00AA6D9E" w:rsidRPr="00AA6D9E">
        <w:t xml:space="preserve">. </w:t>
      </w:r>
      <w:r w:rsidRPr="00AA6D9E">
        <w:t>При таком географическом диапазоне деятельности и широком спектре продуктов возросшие финансовые масштабы компании порождают проблему эффективности управления, планирования и контроля</w:t>
      </w:r>
      <w:r w:rsidR="00AA6D9E" w:rsidRPr="00AA6D9E">
        <w:t xml:space="preserve">; </w:t>
      </w:r>
      <w:r w:rsidRPr="00AA6D9E">
        <w:t>требуют кардинальной перестройки бизнеса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Шаг пятый</w:t>
      </w:r>
      <w:r w:rsidR="00AA6D9E" w:rsidRPr="00AA6D9E">
        <w:t xml:space="preserve">. </w:t>
      </w:r>
      <w:r w:rsidRPr="00AA6D9E">
        <w:t>Успех в бизнесе определяется также и тем, как работаешь с поставщиками</w:t>
      </w:r>
      <w:r w:rsidR="00AA6D9E" w:rsidRPr="00AA6D9E">
        <w:t xml:space="preserve">. </w:t>
      </w:r>
      <w:r w:rsidRPr="00AA6D9E">
        <w:t>У ВБД они специфичны</w:t>
      </w:r>
      <w:r w:rsidR="00AA6D9E" w:rsidRPr="00AA6D9E">
        <w:t xml:space="preserve">: </w:t>
      </w:r>
      <w:r w:rsidRPr="00AA6D9E">
        <w:t>это и областные молочные фермы, которые поставляют сырье, и иностранные компании, которые поставляют оборудование, концентрат соков, упаковку и молочную закваску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Компания закупает молоко, платя надбавки за жирность, белковый состав, микробиологическую чистоту</w:t>
      </w:r>
      <w:r w:rsidR="00AA6D9E" w:rsidRPr="00AA6D9E">
        <w:t xml:space="preserve">. </w:t>
      </w:r>
      <w:r w:rsidRPr="00AA6D9E">
        <w:t xml:space="preserve">В рамках программы </w:t>
      </w:r>
      <w:r w:rsidR="00AA6D9E" w:rsidRPr="00AA6D9E">
        <w:t>"</w:t>
      </w:r>
      <w:r w:rsidRPr="00AA6D9E">
        <w:t>Молочные реки Подмосковья</w:t>
      </w:r>
      <w:r w:rsidR="00AA6D9E" w:rsidRPr="00AA6D9E">
        <w:t>"</w:t>
      </w:r>
      <w:r w:rsidRPr="00AA6D9E">
        <w:t xml:space="preserve"> фермерам в рассрочку предоставляют оборудование для дойки и накопления молока</w:t>
      </w:r>
      <w:r w:rsidR="00AA6D9E" w:rsidRPr="00AA6D9E">
        <w:t xml:space="preserve">. </w:t>
      </w:r>
      <w:r w:rsidRPr="00AA6D9E">
        <w:t>Фермы рассчитываются за него молоком, 10% которого бесплатно передают ВБД в течение 5-8 лет</w:t>
      </w:r>
      <w:r w:rsidR="00AA6D9E" w:rsidRPr="00AA6D9E">
        <w:t xml:space="preserve">. </w:t>
      </w:r>
      <w:r w:rsidRPr="00AA6D9E">
        <w:t>Фермерам же новое оборудование позволило повысить надои и качество молока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Следующим направлением взаимовыгодного сотрудничества компании с производителями молока является закупка для них импортной кормоуборочной техники по лизингу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Общий объем инвестиций компании в производство, реализацию программ по поддержке сельхозпроизводителей и модернизацию предприятий превысил 78 млн</w:t>
      </w:r>
      <w:r w:rsidR="00D82BC9">
        <w:t>.</w:t>
      </w:r>
      <w:r w:rsidRPr="00AA6D9E">
        <w:t xml:space="preserve"> дол</w:t>
      </w:r>
      <w:r w:rsidR="00AA6D9E">
        <w:t>.</w:t>
      </w:r>
    </w:p>
    <w:p w:rsidR="00C32BF2" w:rsidRP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Шаг шестой</w:t>
      </w:r>
      <w:r w:rsidR="00AA6D9E" w:rsidRPr="00AA6D9E">
        <w:t xml:space="preserve">. </w:t>
      </w:r>
      <w:r w:rsidR="00475779" w:rsidRPr="00AA6D9E">
        <w:t>Выход на мировой рынок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Подготовка к выходу ВБД на мировой рынок началась в 1997 г</w:t>
      </w:r>
      <w:r w:rsidR="00AA6D9E" w:rsidRPr="00AA6D9E">
        <w:t>.,</w:t>
      </w:r>
      <w:r w:rsidRPr="00AA6D9E">
        <w:t xml:space="preserve"> когда было открыто представительство компании в Голландии, которая в июне 2000 г</w:t>
      </w:r>
      <w:r w:rsidR="00AA6D9E" w:rsidRPr="00AA6D9E">
        <w:t xml:space="preserve">. </w:t>
      </w:r>
      <w:r w:rsidRPr="00AA6D9E">
        <w:t xml:space="preserve">первой опробовала морсы </w:t>
      </w:r>
      <w:r w:rsidR="00AA6D9E" w:rsidRPr="00AA6D9E">
        <w:t>"</w:t>
      </w:r>
      <w:r w:rsidRPr="00AA6D9E">
        <w:t>Чудо-Ягода</w:t>
      </w:r>
      <w:r w:rsidR="00AA6D9E" w:rsidRPr="00AA6D9E">
        <w:t xml:space="preserve">". </w:t>
      </w:r>
      <w:r w:rsidRPr="00AA6D9E">
        <w:t xml:space="preserve">Все продажи идут через эксклюзивного дистрибутора в Голландии, оптовую компанию </w:t>
      </w:r>
      <w:r w:rsidR="00AA6D9E" w:rsidRPr="00AA6D9E">
        <w:t>"</w:t>
      </w:r>
      <w:r w:rsidRPr="00AA6D9E">
        <w:rPr>
          <w:lang w:val="en-US"/>
        </w:rPr>
        <w:t>Bekkery</w:t>
      </w:r>
      <w:r w:rsidR="00AA6D9E" w:rsidRPr="00AA6D9E">
        <w:t xml:space="preserve">". </w:t>
      </w:r>
      <w:r w:rsidRPr="00AA6D9E">
        <w:t>Примерный объем продаж составляет более 30 т в месяц</w:t>
      </w:r>
      <w:r w:rsidR="00AA6D9E" w:rsidRPr="00AA6D9E">
        <w:t xml:space="preserve">. </w:t>
      </w:r>
      <w:r w:rsidRPr="00AA6D9E">
        <w:t xml:space="preserve">Ведутся переговоры о поставках </w:t>
      </w:r>
      <w:r w:rsidR="00AA6D9E" w:rsidRPr="00AA6D9E">
        <w:t>"</w:t>
      </w:r>
      <w:r w:rsidRPr="00AA6D9E">
        <w:t>Чудо-Ягоды</w:t>
      </w:r>
      <w:r w:rsidR="00AA6D9E" w:rsidRPr="00AA6D9E">
        <w:t>"</w:t>
      </w:r>
      <w:r w:rsidRPr="00AA6D9E">
        <w:t xml:space="preserve"> в Бельгию и Люксембург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Расширение популярности продукции ВБД привело к открытию торговых представительств в Израиле (с 2000 г</w:t>
      </w:r>
      <w:r w:rsidR="00AA6D9E" w:rsidRPr="00AA6D9E">
        <w:t xml:space="preserve">) </w:t>
      </w:r>
      <w:r w:rsidRPr="00AA6D9E">
        <w:t>и Германии (с 2001 г</w:t>
      </w:r>
      <w:r w:rsidR="00AA6D9E" w:rsidRPr="00AA6D9E">
        <w:t xml:space="preserve">). </w:t>
      </w:r>
      <w:r w:rsidRPr="00AA6D9E">
        <w:t>В Израиле на предлагаемые морсы ВБД получены сертификаты кошерности, поэтому клюквенные, брусничные и малиновые морсы пользуются особой популярностью</w:t>
      </w:r>
      <w:r w:rsidR="00AA6D9E" w:rsidRPr="00AA6D9E">
        <w:t xml:space="preserve">. </w:t>
      </w:r>
      <w:r w:rsidRPr="00AA6D9E">
        <w:t>Объем продаж продукции превысил 90 т в месяц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Большую роль в росте популярности морсов ВБД в Германии сыграли высокие оценки специалистов на авторитетной выставке-продаже </w:t>
      </w:r>
      <w:r w:rsidRPr="00AA6D9E">
        <w:rPr>
          <w:lang w:val="en-US"/>
        </w:rPr>
        <w:t>Grune</w:t>
      </w:r>
      <w:r w:rsidRPr="00AA6D9E">
        <w:t xml:space="preserve"> </w:t>
      </w:r>
      <w:r w:rsidRPr="00AA6D9E">
        <w:rPr>
          <w:lang w:val="en-US"/>
        </w:rPr>
        <w:t>Woche</w:t>
      </w:r>
      <w:r w:rsidRPr="00AA6D9E">
        <w:t xml:space="preserve"> (</w:t>
      </w:r>
      <w:r w:rsidR="00AA6D9E" w:rsidRPr="00AA6D9E">
        <w:t>"</w:t>
      </w:r>
      <w:r w:rsidRPr="00AA6D9E">
        <w:t>Зеленая Неделя</w:t>
      </w:r>
      <w:r w:rsidR="00AA6D9E" w:rsidRPr="00AA6D9E">
        <w:t xml:space="preserve">") </w:t>
      </w:r>
      <w:r w:rsidRPr="00AA6D9E">
        <w:t>в Берлине</w:t>
      </w:r>
      <w:r w:rsidR="00AA6D9E" w:rsidRPr="00AA6D9E">
        <w:t xml:space="preserve">. </w:t>
      </w:r>
      <w:r w:rsidRPr="00AA6D9E">
        <w:t>Германия</w:t>
      </w:r>
      <w:r w:rsidR="00AA6D9E" w:rsidRPr="00AA6D9E">
        <w:t xml:space="preserve"> - </w:t>
      </w:r>
      <w:r w:rsidRPr="00AA6D9E">
        <w:t>самый большой рынок соков в Европе, поэтому ВБД считает эту страну одним из самых перспективных экспортных рынков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Компания выходит со своей продукцией на рынки Дании, Литвы, Латвии, Эстонии, Монголии</w:t>
      </w:r>
      <w:r w:rsidR="00AA6D9E" w:rsidRPr="00AA6D9E">
        <w:t xml:space="preserve">. </w:t>
      </w:r>
      <w:r w:rsidRPr="00AA6D9E">
        <w:t>Устойчивым спросом продукция ВБД пользуется среди русскоязычного населения США и Канады</w:t>
      </w:r>
      <w:r w:rsidR="00AA6D9E" w:rsidRPr="00AA6D9E">
        <w:t xml:space="preserve">. </w:t>
      </w:r>
      <w:r w:rsidRPr="00AA6D9E">
        <w:t>В целях расширения продаж ведутся переговоры с крупнейшими американскими и канадскими розничными сетями</w:t>
      </w:r>
      <w:r w:rsidR="00AA6D9E" w:rsidRPr="00AA6D9E">
        <w:t xml:space="preserve">. </w:t>
      </w:r>
      <w:r w:rsidRPr="00AA6D9E">
        <w:t>Также ведутся переговоры с Великобританией</w:t>
      </w:r>
      <w:r w:rsidR="00AA6D9E" w:rsidRPr="00AA6D9E">
        <w:t xml:space="preserve">. </w:t>
      </w:r>
      <w:r w:rsidRPr="00AA6D9E">
        <w:t>Обсуждаются возможности поставок продукции соковой группы в Австралию и Францию, а также поставок продуктов молочной группы в Индию и Арабские страны</w:t>
      </w:r>
      <w:r w:rsidR="00AA6D9E">
        <w:t>.</w:t>
      </w:r>
    </w:p>
    <w:p w:rsidR="00AA6D9E" w:rsidRDefault="00C32BF2" w:rsidP="00AA6D9E">
      <w:pPr>
        <w:widowControl w:val="0"/>
        <w:autoSpaceDE w:val="0"/>
        <w:autoSpaceDN w:val="0"/>
        <w:adjustRightInd w:val="0"/>
        <w:ind w:firstLine="709"/>
      </w:pPr>
      <w:r w:rsidRPr="00AA6D9E">
        <w:t>В 2000 г</w:t>
      </w:r>
      <w:r w:rsidR="00AA6D9E" w:rsidRPr="00AA6D9E">
        <w:t xml:space="preserve">. </w:t>
      </w:r>
      <w:r w:rsidRPr="00AA6D9E">
        <w:t xml:space="preserve">компания вошла в сотню крупнейших российских экспортеров и стала лауреатом конкурса </w:t>
      </w:r>
      <w:r w:rsidR="00AA6D9E" w:rsidRPr="00AA6D9E">
        <w:t>"</w:t>
      </w:r>
      <w:r w:rsidRPr="00AA6D9E">
        <w:t>Лучшие российские экспортеры</w:t>
      </w:r>
      <w:r w:rsidR="00AA6D9E" w:rsidRPr="00AA6D9E">
        <w:t>"</w:t>
      </w:r>
      <w:r w:rsidRPr="00AA6D9E">
        <w:t xml:space="preserve"> в группе </w:t>
      </w:r>
      <w:r w:rsidR="00AA6D9E" w:rsidRPr="00AA6D9E">
        <w:t>"</w:t>
      </w:r>
      <w:r w:rsidRPr="00AA6D9E">
        <w:t>Продовольствие</w:t>
      </w:r>
      <w:r w:rsidR="00AA6D9E" w:rsidRPr="00AA6D9E">
        <w:t>"</w:t>
      </w:r>
      <w:r w:rsidR="00AA6D9E">
        <w:t>.</w:t>
      </w:r>
    </w:p>
    <w:p w:rsidR="00D82BC9" w:rsidRDefault="00D82BC9" w:rsidP="00AA6D9E">
      <w:pPr>
        <w:widowControl w:val="0"/>
        <w:autoSpaceDE w:val="0"/>
        <w:autoSpaceDN w:val="0"/>
        <w:adjustRightInd w:val="0"/>
        <w:ind w:firstLine="709"/>
      </w:pPr>
    </w:p>
    <w:p w:rsidR="00AA6D9E" w:rsidRPr="00AA6D9E" w:rsidRDefault="00475779" w:rsidP="00377D86">
      <w:pPr>
        <w:pStyle w:val="2"/>
      </w:pPr>
      <w:bookmarkStart w:id="3" w:name="_Toc232179590"/>
      <w:r w:rsidRPr="00AA6D9E">
        <w:t>Анализ ассортимента производимой продукции</w:t>
      </w:r>
      <w:bookmarkEnd w:id="3"/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</w:pPr>
    </w:p>
    <w:p w:rsidR="00AA6D9E" w:rsidRDefault="006706CB" w:rsidP="00AA6D9E">
      <w:pPr>
        <w:widowControl w:val="0"/>
        <w:autoSpaceDE w:val="0"/>
        <w:autoSpaceDN w:val="0"/>
        <w:adjustRightInd w:val="0"/>
        <w:ind w:firstLine="709"/>
        <w:rPr>
          <w:rStyle w:val="a8"/>
          <w:b w:val="0"/>
          <w:bCs w:val="0"/>
        </w:rPr>
      </w:pPr>
      <w:r w:rsidRPr="00AA6D9E">
        <w:t xml:space="preserve">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 xml:space="preserve">" - </w:t>
      </w:r>
      <w:r w:rsidRPr="00AA6D9E">
        <w:t xml:space="preserve">лидер в производстве </w:t>
      </w:r>
      <w:r w:rsidRPr="00AA6D9E">
        <w:rPr>
          <w:rStyle w:val="a8"/>
          <w:b w:val="0"/>
          <w:bCs w:val="0"/>
        </w:rPr>
        <w:t>молочных продуктов</w:t>
      </w:r>
      <w:r w:rsidRPr="00AA6D9E">
        <w:t xml:space="preserve"> в России и на Украине, который удерживает сильные позиции в производстве традиционной молочной продукции, йогуртов, молочных десертов и сыра</w:t>
      </w:r>
      <w:r w:rsidR="00AA6D9E" w:rsidRPr="00AA6D9E">
        <w:t xml:space="preserve">. </w:t>
      </w:r>
      <w:r w:rsidRPr="00AA6D9E">
        <w:t>Именно молочное направление обеспечивает 75% всей выручки компании</w:t>
      </w:r>
      <w:r w:rsidR="00AA6D9E" w:rsidRPr="00AA6D9E">
        <w:t xml:space="preserve">. </w:t>
      </w:r>
      <w:r w:rsidRPr="00AA6D9E">
        <w:t>Согласно данным агентства ACNIELSEN, ВБД занимает</w:t>
      </w:r>
      <w:r w:rsidR="00AA6D9E" w:rsidRPr="00AA6D9E">
        <w:t xml:space="preserve"> </w:t>
      </w:r>
      <w:r w:rsidRPr="00AA6D9E">
        <w:t>34%</w:t>
      </w:r>
      <w:r w:rsidR="00AA6D9E" w:rsidRPr="00AA6D9E">
        <w:t xml:space="preserve"> </w:t>
      </w:r>
      <w:r w:rsidRPr="00AA6D9E">
        <w:rPr>
          <w:rStyle w:val="a8"/>
          <w:b w:val="0"/>
          <w:bCs w:val="0"/>
        </w:rPr>
        <w:t>рынка молочных продуктов в России</w:t>
      </w:r>
      <w:r w:rsidR="00AA6D9E">
        <w:rPr>
          <w:rStyle w:val="a8"/>
          <w:b w:val="0"/>
          <w:bCs w:val="0"/>
        </w:rPr>
        <w:t>.</w:t>
      </w:r>
    </w:p>
    <w:p w:rsidR="00AA6D9E" w:rsidRDefault="006706CB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ОАО </w:t>
      </w:r>
      <w:r w:rsidR="00AA6D9E" w:rsidRPr="00AA6D9E">
        <w:t>"</w:t>
      </w:r>
      <w:r w:rsidRPr="00AA6D9E">
        <w:t>ВБД</w:t>
      </w:r>
      <w:r w:rsidR="00AA6D9E" w:rsidRPr="00AA6D9E">
        <w:t>"</w:t>
      </w:r>
      <w:r w:rsidRPr="00AA6D9E">
        <w:t xml:space="preserve"> выпускает традиционные и оригинальные </w:t>
      </w:r>
      <w:r w:rsidRPr="00AA6D9E">
        <w:rPr>
          <w:rStyle w:val="a8"/>
          <w:b w:val="0"/>
          <w:bCs w:val="0"/>
        </w:rPr>
        <w:t>молочные продукты</w:t>
      </w:r>
      <w:r w:rsidRPr="00AA6D9E">
        <w:t xml:space="preserve">, </w:t>
      </w:r>
      <w:r w:rsidRPr="00AA6D9E">
        <w:rPr>
          <w:rStyle w:val="a8"/>
          <w:b w:val="0"/>
          <w:bCs w:val="0"/>
        </w:rPr>
        <w:t>соки и нектары</w:t>
      </w:r>
      <w:r w:rsidRPr="00AA6D9E">
        <w:t xml:space="preserve">, </w:t>
      </w:r>
      <w:r w:rsidRPr="00AA6D9E">
        <w:rPr>
          <w:rStyle w:val="a8"/>
          <w:b w:val="0"/>
          <w:bCs w:val="0"/>
        </w:rPr>
        <w:t>детское питание</w:t>
      </w:r>
      <w:r w:rsidR="00AA6D9E">
        <w:t>.</w:t>
      </w:r>
    </w:p>
    <w:p w:rsidR="00AA6D9E" w:rsidRDefault="006706CB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ВБД один из лидеров среди российских производителей </w:t>
      </w:r>
      <w:r w:rsidRPr="00AA6D9E">
        <w:rPr>
          <w:rStyle w:val="a8"/>
          <w:b w:val="0"/>
          <w:bCs w:val="0"/>
        </w:rPr>
        <w:t>соков и минеральной воды</w:t>
      </w:r>
      <w:r w:rsidR="00AA6D9E" w:rsidRPr="00AA6D9E">
        <w:t xml:space="preserve">. </w:t>
      </w:r>
      <w:r w:rsidRPr="00AA6D9E">
        <w:t>Ему принадлежит изв</w:t>
      </w:r>
      <w:r w:rsidR="00A74FE0" w:rsidRPr="00AA6D9E">
        <w:t xml:space="preserve">естный российский соковый бренд </w:t>
      </w:r>
      <w:r w:rsidR="00AA6D9E">
        <w:t>-</w:t>
      </w:r>
      <w:r w:rsidRPr="00AA6D9E">
        <w:t xml:space="preserve"> J7, не менее популярная марка </w:t>
      </w:r>
      <w:r w:rsidR="00AA6D9E" w:rsidRPr="00AA6D9E">
        <w:t>"</w:t>
      </w:r>
      <w:r w:rsidRPr="00AA6D9E">
        <w:t>Любимый сад</w:t>
      </w:r>
      <w:r w:rsidR="00AA6D9E" w:rsidRPr="00AA6D9E">
        <w:t xml:space="preserve">". </w:t>
      </w:r>
      <w:r w:rsidRPr="00AA6D9E">
        <w:t xml:space="preserve">Это направление бизнеса также представлено морсами из свежих ягод </w:t>
      </w:r>
      <w:r w:rsidR="00AA6D9E" w:rsidRPr="00AA6D9E">
        <w:t>"</w:t>
      </w:r>
      <w:r w:rsidRPr="00AA6D9E">
        <w:t>Чудо-ягода</w:t>
      </w:r>
      <w:r w:rsidR="00AA6D9E" w:rsidRPr="00AA6D9E">
        <w:t>"</w:t>
      </w:r>
      <w:r w:rsidRPr="00AA6D9E">
        <w:t xml:space="preserve"> и минеральной водой из экологически чистых природных источников, в частности, </w:t>
      </w:r>
      <w:r w:rsidR="00AA6D9E" w:rsidRPr="00AA6D9E">
        <w:t>"</w:t>
      </w:r>
      <w:r w:rsidRPr="00AA6D9E">
        <w:t>Ессентуки</w:t>
      </w:r>
      <w:r w:rsidR="00AA6D9E" w:rsidRPr="00AA6D9E">
        <w:t xml:space="preserve">". </w:t>
      </w:r>
      <w:r w:rsidRPr="00AA6D9E">
        <w:t xml:space="preserve">Согласно данным агентства </w:t>
      </w:r>
      <w:r w:rsidR="00AA6D9E" w:rsidRPr="00AA6D9E">
        <w:t>"</w:t>
      </w:r>
      <w:r w:rsidRPr="00AA6D9E">
        <w:t>Бизнес-Аналитика</w:t>
      </w:r>
      <w:r w:rsidR="00AA6D9E" w:rsidRPr="00AA6D9E">
        <w:t>"</w:t>
      </w:r>
      <w:r w:rsidRPr="00AA6D9E">
        <w:t xml:space="preserve">, ВБД занимает примерно </w:t>
      </w:r>
      <w:r w:rsidRPr="00AA6D9E">
        <w:rPr>
          <w:rStyle w:val="a8"/>
          <w:b w:val="0"/>
          <w:bCs w:val="0"/>
        </w:rPr>
        <w:t>пятую часть рынка соков</w:t>
      </w:r>
      <w:r w:rsidR="00AA6D9E" w:rsidRPr="00AA6D9E">
        <w:rPr>
          <w:rStyle w:val="a8"/>
          <w:b w:val="0"/>
          <w:bCs w:val="0"/>
        </w:rPr>
        <w:t xml:space="preserve">. </w:t>
      </w:r>
      <w:r w:rsidRPr="00AA6D9E">
        <w:t xml:space="preserve">Никаких примерно в проекте быть не может, должны быть конкретные цифры, диаграммы и </w:t>
      </w:r>
      <w:r w:rsidR="00AA6D9E" w:rsidRPr="00AA6D9E">
        <w:t>т.д</w:t>
      </w:r>
      <w:r w:rsidR="00AA6D9E">
        <w:t>.</w:t>
      </w:r>
    </w:p>
    <w:p w:rsidR="00AA6D9E" w:rsidRDefault="006706CB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1996 года производится </w:t>
      </w:r>
      <w:r w:rsidRPr="00AA6D9E">
        <w:rPr>
          <w:rStyle w:val="a8"/>
          <w:b w:val="0"/>
          <w:bCs w:val="0"/>
        </w:rPr>
        <w:t>детское питание</w:t>
      </w:r>
      <w:r w:rsidRPr="00AA6D9E">
        <w:t xml:space="preserve"> под маркой </w:t>
      </w:r>
      <w:r w:rsidR="00AA6D9E" w:rsidRPr="00AA6D9E">
        <w:t>"</w:t>
      </w:r>
      <w:r w:rsidRPr="00AA6D9E">
        <w:t>Агуша</w:t>
      </w:r>
      <w:r w:rsidR="00AA6D9E" w:rsidRPr="00AA6D9E">
        <w:t xml:space="preserve">". </w:t>
      </w:r>
      <w:r w:rsidRPr="00AA6D9E">
        <w:t>Теперь она включает не только молочные продукты, но и соки, фруктовые, мясные и овощные пюре, а также продукты для беременных и кормящих женщин</w:t>
      </w:r>
      <w:r w:rsidR="00AA6D9E" w:rsidRPr="00AA6D9E">
        <w:t xml:space="preserve">. </w:t>
      </w:r>
      <w:r w:rsidRPr="00AA6D9E">
        <w:t xml:space="preserve">Согласно исследованию рынка детского питания, проведённому агентством СomconTGI, узнаваемость бренда </w:t>
      </w:r>
      <w:r w:rsidR="00AA6D9E" w:rsidRPr="00AA6D9E">
        <w:t>"</w:t>
      </w:r>
      <w:r w:rsidRPr="00AA6D9E">
        <w:t>Агуша</w:t>
      </w:r>
      <w:r w:rsidR="00AA6D9E" w:rsidRPr="00AA6D9E">
        <w:t>"</w:t>
      </w:r>
      <w:r w:rsidRPr="00AA6D9E">
        <w:t xml:space="preserve"> составила 81%</w:t>
      </w:r>
      <w:r w:rsidR="00AA6D9E" w:rsidRPr="00AA6D9E">
        <w:t xml:space="preserve">. </w:t>
      </w:r>
      <w:r w:rsidRPr="00AA6D9E">
        <w:t>Это максимальный показатель для детского питания</w:t>
      </w:r>
      <w:r w:rsidR="00AA6D9E">
        <w:t>.</w:t>
      </w:r>
    </w:p>
    <w:p w:rsidR="00AA6D9E" w:rsidRDefault="006706CB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Торговые марки ВБД </w:t>
      </w:r>
      <w:r w:rsidR="00AA6D9E" w:rsidRPr="00AA6D9E">
        <w:t>"</w:t>
      </w:r>
      <w:r w:rsidRPr="00AA6D9E">
        <w:t>Домик в деревне</w:t>
      </w:r>
      <w:r w:rsidR="00AA6D9E" w:rsidRPr="00AA6D9E">
        <w:t>"</w:t>
      </w:r>
      <w:r w:rsidRPr="00AA6D9E">
        <w:t xml:space="preserve">, </w:t>
      </w:r>
      <w:r w:rsidR="00AA6D9E" w:rsidRPr="00AA6D9E">
        <w:t>"</w:t>
      </w:r>
      <w:r w:rsidRPr="00AA6D9E">
        <w:t>Чудо</w:t>
      </w:r>
      <w:r w:rsidR="00AA6D9E" w:rsidRPr="00AA6D9E">
        <w:t>"</w:t>
      </w:r>
      <w:r w:rsidRPr="00AA6D9E">
        <w:t xml:space="preserve">, </w:t>
      </w:r>
      <w:r w:rsidR="00AA6D9E" w:rsidRPr="00AA6D9E">
        <w:t>"</w:t>
      </w:r>
      <w:r w:rsidRPr="00AA6D9E">
        <w:t>Весёлый молочник</w:t>
      </w:r>
      <w:r w:rsidR="00AA6D9E" w:rsidRPr="00AA6D9E">
        <w:t>"</w:t>
      </w:r>
      <w:r w:rsidRPr="00AA6D9E">
        <w:t xml:space="preserve">, </w:t>
      </w:r>
      <w:r w:rsidR="00AA6D9E" w:rsidRPr="00AA6D9E">
        <w:t>"</w:t>
      </w:r>
      <w:r w:rsidRPr="00AA6D9E">
        <w:t>Neo</w:t>
      </w:r>
      <w:r w:rsidR="00AA6D9E" w:rsidRPr="00AA6D9E">
        <w:t>"</w:t>
      </w:r>
      <w:r w:rsidRPr="00AA6D9E">
        <w:t xml:space="preserve"> и </w:t>
      </w:r>
      <w:r w:rsidR="00AA6D9E" w:rsidRPr="00AA6D9E">
        <w:t>"</w:t>
      </w:r>
      <w:r w:rsidRPr="00AA6D9E">
        <w:t>Bio-Max</w:t>
      </w:r>
      <w:r w:rsidR="00AA6D9E" w:rsidRPr="00AA6D9E">
        <w:t xml:space="preserve">" - </w:t>
      </w:r>
      <w:r w:rsidRPr="00AA6D9E">
        <w:t>одни из самых узнаваемых</w:t>
      </w:r>
      <w:r w:rsidR="00AA6D9E" w:rsidRPr="00AA6D9E">
        <w:t xml:space="preserve">. </w:t>
      </w:r>
      <w:r w:rsidRPr="00AA6D9E">
        <w:t xml:space="preserve">Много лет подряд молоко </w:t>
      </w:r>
      <w:r w:rsidR="00AA6D9E" w:rsidRPr="00AA6D9E">
        <w:t>"</w:t>
      </w:r>
      <w:r w:rsidRPr="00AA6D9E">
        <w:t>Домик в деревне</w:t>
      </w:r>
      <w:r w:rsidR="00AA6D9E" w:rsidRPr="00AA6D9E">
        <w:t>"</w:t>
      </w:r>
      <w:r w:rsidRPr="00AA6D9E">
        <w:t xml:space="preserve"> признается </w:t>
      </w:r>
      <w:r w:rsidR="00AA6D9E" w:rsidRPr="00AA6D9E">
        <w:t>"</w:t>
      </w:r>
      <w:r w:rsidRPr="00AA6D9E">
        <w:t>народной маркой</w:t>
      </w:r>
      <w:r w:rsidR="00AA6D9E" w:rsidRPr="00AA6D9E">
        <w:t>"</w:t>
      </w:r>
      <w:r w:rsidRPr="00AA6D9E">
        <w:t xml:space="preserve"> в номинации </w:t>
      </w:r>
      <w:r w:rsidR="00AA6D9E" w:rsidRPr="00AA6D9E">
        <w:t>"</w:t>
      </w:r>
      <w:r w:rsidRPr="00AA6D9E">
        <w:t>Молочные продукты</w:t>
      </w:r>
      <w:r w:rsidR="00AA6D9E" w:rsidRPr="00AA6D9E">
        <w:t>"</w:t>
      </w:r>
      <w:r w:rsidR="00AA6D9E">
        <w:t>.</w:t>
      </w:r>
    </w:p>
    <w:p w:rsidR="00AA6D9E" w:rsidRDefault="00EF4D0C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Анализ основных групп ассортиментной продукции ОАО </w:t>
      </w:r>
      <w:r w:rsidR="00AA6D9E" w:rsidRPr="00AA6D9E">
        <w:t>"</w:t>
      </w:r>
      <w:r w:rsidRPr="00AA6D9E">
        <w:t>Вилль-Билль-Дан Продукты Питания</w:t>
      </w:r>
      <w:r w:rsidR="00AA6D9E" w:rsidRPr="00AA6D9E">
        <w:t>"</w:t>
      </w:r>
      <w:r w:rsidRPr="00AA6D9E">
        <w:t xml:space="preserve"> представлен в таблицы 1</w:t>
      </w:r>
      <w:r w:rsidR="00AA6D9E">
        <w:t>.</w:t>
      </w:r>
    </w:p>
    <w:p w:rsidR="00AA6D9E" w:rsidRDefault="00D82BC9" w:rsidP="00AA6D9E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EF4D0C" w:rsidRPr="00AA6D9E">
        <w:t>Таблица 1</w:t>
      </w:r>
      <w:r w:rsidR="00AA6D9E">
        <w:t>.</w:t>
      </w:r>
    </w:p>
    <w:p w:rsidR="00AA6D9E" w:rsidRDefault="00EF4D0C" w:rsidP="00AA6D9E">
      <w:pPr>
        <w:widowControl w:val="0"/>
        <w:autoSpaceDE w:val="0"/>
        <w:autoSpaceDN w:val="0"/>
        <w:adjustRightInd w:val="0"/>
        <w:ind w:firstLine="709"/>
      </w:pPr>
      <w:r w:rsidRPr="00AA6D9E">
        <w:t>Анализ основных показателей деятельности</w:t>
      </w:r>
    </w:p>
    <w:p w:rsidR="00EF4D0C" w:rsidRPr="00AA6D9E" w:rsidRDefault="00EF4D0C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ОАО </w:t>
      </w:r>
      <w:r w:rsidR="00AA6D9E" w:rsidRPr="00AA6D9E">
        <w:t>"</w:t>
      </w:r>
      <w:r w:rsidRPr="00AA6D9E">
        <w:t>Вилль-Билль-Дан Продукты Питания</w:t>
      </w:r>
      <w:r w:rsidR="00AA6D9E" w:rsidRPr="00AA6D9E">
        <w:t>"</w:t>
      </w:r>
      <w:r w:rsidRPr="00AA6D9E">
        <w:t xml:space="preserve"> за 2007-2008 гг</w:t>
      </w:r>
      <w:r w:rsidR="00AA6D9E" w:rsidRPr="00AA6D9E">
        <w:t xml:space="preserve">. </w:t>
      </w:r>
    </w:p>
    <w:tbl>
      <w:tblPr>
        <w:tblW w:w="8652" w:type="dxa"/>
        <w:tblInd w:w="415" w:type="dxa"/>
        <w:tblLook w:val="00A0" w:firstRow="1" w:lastRow="0" w:firstColumn="1" w:lastColumn="0" w:noHBand="0" w:noVBand="0"/>
      </w:tblPr>
      <w:tblGrid>
        <w:gridCol w:w="2982"/>
        <w:gridCol w:w="1134"/>
        <w:gridCol w:w="1382"/>
        <w:gridCol w:w="1453"/>
        <w:gridCol w:w="1701"/>
      </w:tblGrid>
      <w:tr w:rsidR="00EF4D0C" w:rsidRPr="00AA6D9E" w:rsidTr="00D82BC9">
        <w:trPr>
          <w:trHeight w:val="315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2007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2008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Отклонения</w:t>
            </w:r>
          </w:p>
        </w:tc>
      </w:tr>
      <w:tr w:rsidR="00EF4D0C" w:rsidRPr="00AA6D9E" w:rsidTr="00D82BC9">
        <w:trPr>
          <w:trHeight w:val="315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D0C" w:rsidRPr="00AA6D9E" w:rsidRDefault="00EF4D0C" w:rsidP="00D82BC9">
            <w:pPr>
              <w:pStyle w:val="afd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D0C" w:rsidRPr="00AA6D9E" w:rsidRDefault="00EF4D0C" w:rsidP="00D82BC9">
            <w:pPr>
              <w:pStyle w:val="afd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D0C" w:rsidRPr="00AA6D9E" w:rsidRDefault="00EF4D0C" w:rsidP="00D82BC9">
            <w:pPr>
              <w:pStyle w:val="afd"/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(+,-</w:t>
            </w:r>
            <w:r w:rsidR="00AA6D9E" w:rsidRPr="00AA6D9E"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Темпы прироста,</w:t>
            </w:r>
            <w:r w:rsidR="00AA6D9E" w:rsidRPr="00AA6D9E">
              <w:t>%</w:t>
            </w:r>
          </w:p>
        </w:tc>
      </w:tr>
      <w:tr w:rsidR="00EF4D0C" w:rsidRPr="00AA6D9E" w:rsidTr="00D82BC9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Выручка в т</w:t>
            </w:r>
            <w:r w:rsidR="00AA6D9E" w:rsidRPr="00AA6D9E">
              <w:t xml:space="preserve">. </w:t>
            </w:r>
            <w:r w:rsidRPr="00AA6D9E">
              <w:t>ч</w:t>
            </w:r>
            <w:r w:rsidR="00AA6D9E" w:rsidRPr="00AA6D9E"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14262660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44523358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30260698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212,17</w:t>
            </w:r>
          </w:p>
        </w:tc>
      </w:tr>
      <w:tr w:rsidR="00EF4D0C" w:rsidRPr="00AA6D9E" w:rsidTr="00D82BC9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C" w:rsidRPr="00AA6D9E" w:rsidRDefault="00AA6D9E" w:rsidP="00D82BC9">
            <w:pPr>
              <w:pStyle w:val="afd"/>
            </w:pPr>
            <w:r w:rsidRPr="00AA6D9E">
              <w:t>"</w:t>
            </w:r>
            <w:r w:rsidR="00EF4D0C" w:rsidRPr="00AA6D9E">
              <w:t>Молоко</w:t>
            </w:r>
            <w:r w:rsidRPr="00AA6D9E"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10949400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33824824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22875424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208,92</w:t>
            </w:r>
          </w:p>
        </w:tc>
      </w:tr>
      <w:tr w:rsidR="00EF4D0C" w:rsidRPr="00AA6D9E" w:rsidTr="00D82BC9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C" w:rsidRPr="00AA6D9E" w:rsidRDefault="00AA6D9E" w:rsidP="00D82BC9">
            <w:pPr>
              <w:pStyle w:val="afd"/>
            </w:pPr>
            <w:r w:rsidRPr="00AA6D9E">
              <w:t>"</w:t>
            </w:r>
            <w:r w:rsidR="00EF4D0C" w:rsidRPr="00AA6D9E">
              <w:t>Напитки</w:t>
            </w:r>
            <w:r w:rsidRPr="00AA6D9E"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2296530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7561466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5264936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229,26</w:t>
            </w:r>
          </w:p>
        </w:tc>
      </w:tr>
      <w:tr w:rsidR="00EF4D0C" w:rsidRPr="00AA6D9E" w:rsidTr="00D82BC9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C" w:rsidRPr="00AA6D9E" w:rsidRDefault="00AA6D9E" w:rsidP="00D82BC9">
            <w:pPr>
              <w:pStyle w:val="afd"/>
            </w:pPr>
            <w:r w:rsidRPr="00AA6D9E">
              <w:t>"</w:t>
            </w:r>
            <w:r w:rsidR="00EF4D0C" w:rsidRPr="00AA6D9E">
              <w:t>Детское питание</w:t>
            </w:r>
            <w:r w:rsidRPr="00AA6D9E"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1016730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3137068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2120338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208,54</w:t>
            </w:r>
          </w:p>
        </w:tc>
      </w:tr>
      <w:tr w:rsidR="00EF4D0C" w:rsidRPr="00AA6D9E" w:rsidTr="00D82BC9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Валовая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3417733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9829989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6412256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187,62</w:t>
            </w:r>
          </w:p>
        </w:tc>
      </w:tr>
      <w:tr w:rsidR="00EF4D0C" w:rsidRPr="00AA6D9E" w:rsidTr="00D82BC9">
        <w:trPr>
          <w:trHeight w:val="761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Коммерческие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1887065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6387512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4500447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238,49</w:t>
            </w:r>
          </w:p>
        </w:tc>
      </w:tr>
      <w:tr w:rsidR="00EF4D0C" w:rsidRPr="00AA6D9E" w:rsidTr="00D82BC9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Общие и административные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869948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1652552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782604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89,96</w:t>
            </w:r>
          </w:p>
        </w:tc>
      </w:tr>
      <w:tr w:rsidR="00EF4D0C" w:rsidRPr="00AA6D9E" w:rsidTr="00D82BC9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 xml:space="preserve">Операционная прибыль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660720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1789925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1129205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170,91</w:t>
            </w:r>
          </w:p>
        </w:tc>
      </w:tr>
      <w:tr w:rsidR="00EF4D0C" w:rsidRPr="00AA6D9E" w:rsidTr="00D82BC9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Чистые финансовые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64482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812437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747955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1159,94</w:t>
            </w:r>
          </w:p>
        </w:tc>
      </w:tr>
      <w:tr w:rsidR="00EF4D0C" w:rsidRPr="00AA6D9E" w:rsidTr="00D82BC9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C" w:rsidRPr="00AA6D9E" w:rsidRDefault="00EF4D0C" w:rsidP="00D82BC9">
            <w:pPr>
              <w:pStyle w:val="afd"/>
            </w:pPr>
            <w:r w:rsidRPr="00AA6D9E">
              <w:t>Чистая прибыль (убыток</w:t>
            </w:r>
            <w:r w:rsidR="00AA6D9E" w:rsidRPr="00AA6D9E"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596238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977488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381250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4D0C" w:rsidRPr="00AA6D9E" w:rsidRDefault="00EF4D0C" w:rsidP="00D82BC9">
            <w:pPr>
              <w:pStyle w:val="afd"/>
            </w:pPr>
            <w:r w:rsidRPr="00AA6D9E">
              <w:t>63,94</w:t>
            </w:r>
          </w:p>
        </w:tc>
      </w:tr>
    </w:tbl>
    <w:p w:rsidR="00EF4D0C" w:rsidRPr="00AA6D9E" w:rsidRDefault="00EF4D0C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AA6D9E" w:rsidRDefault="00B71814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A6D9E">
        <w:rPr>
          <w:color w:val="000000"/>
        </w:rPr>
        <w:t>Таким образом, в соответствии общая выручка от продажи продукции выросла на 212,17%</w:t>
      </w:r>
      <w:r w:rsidR="00AA6D9E">
        <w:rPr>
          <w:color w:val="000000"/>
        </w:rPr>
        <w:t>.</w:t>
      </w:r>
    </w:p>
    <w:p w:rsidR="00B71814" w:rsidRPr="00AA6D9E" w:rsidRDefault="00B71814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A6D9E">
        <w:rPr>
          <w:color w:val="000000"/>
        </w:rPr>
        <w:t xml:space="preserve">Сегмент 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>Молоко</w:t>
      </w:r>
      <w:r w:rsidR="00AA6D9E" w:rsidRPr="00AA6D9E">
        <w:rPr>
          <w:color w:val="000000"/>
        </w:rPr>
        <w:t>"</w:t>
      </w:r>
      <w:r w:rsidR="00D82BC9">
        <w:rPr>
          <w:color w:val="000000"/>
        </w:rPr>
        <w:t>.</w:t>
      </w:r>
    </w:p>
    <w:p w:rsidR="00AA6D9E" w:rsidRDefault="00B71814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A6D9E">
        <w:rPr>
          <w:color w:val="000000"/>
        </w:rPr>
        <w:t xml:space="preserve">Выручка сегмента 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>Молоко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 xml:space="preserve"> выросла на</w:t>
      </w:r>
      <w:r w:rsidR="00AA6D9E" w:rsidRPr="00AA6D9E">
        <w:rPr>
          <w:color w:val="000000"/>
        </w:rPr>
        <w:t xml:space="preserve"> </w:t>
      </w:r>
      <w:r w:rsidRPr="00AA6D9E">
        <w:rPr>
          <w:color w:val="000000"/>
        </w:rPr>
        <w:t>208,92%</w:t>
      </w:r>
      <w:r w:rsidR="00AA6D9E">
        <w:rPr>
          <w:color w:val="000000"/>
        </w:rPr>
        <w:t>.</w:t>
      </w:r>
    </w:p>
    <w:p w:rsidR="00AA6D9E" w:rsidRDefault="00B71814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A6D9E">
        <w:rPr>
          <w:color w:val="000000"/>
        </w:rPr>
        <w:t>Рост был органическим, главным образом за счет ценообразования, компенсирующего снижение объемов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 xml:space="preserve">Средняя </w:t>
      </w:r>
      <w:r w:rsidR="00727A72" w:rsidRPr="00AA6D9E">
        <w:rPr>
          <w:color w:val="000000"/>
        </w:rPr>
        <w:t>отпускная цена увеличилась на 26,7</w:t>
      </w:r>
      <w:r w:rsidRPr="00AA6D9E">
        <w:rPr>
          <w:color w:val="000000"/>
        </w:rPr>
        <w:t>% в 2008 г</w:t>
      </w:r>
      <w:r w:rsidR="00AA6D9E" w:rsidRPr="00AA6D9E">
        <w:rPr>
          <w:color w:val="000000"/>
        </w:rPr>
        <w:t>. .,</w:t>
      </w:r>
      <w:r w:rsidRPr="00AA6D9E">
        <w:rPr>
          <w:color w:val="000000"/>
        </w:rPr>
        <w:t xml:space="preserve"> в основном за счет роста средней рублевой цены в результате запуска новых продуктов с высокой добавленной стоимостью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>В 2008 г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>закупочная цена на сырое молоко выросла на 21,5% в сравнении с про</w:t>
      </w:r>
      <w:r w:rsidR="00727A72" w:rsidRPr="00AA6D9E">
        <w:rPr>
          <w:color w:val="000000"/>
        </w:rPr>
        <w:t>шлым годом в рублевом выражении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>В четвертом квартале 2008 г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>закупочная цена на сырое молоко снизилась на 14,6% в сравнении с прошлым годом в рублевом выражении</w:t>
      </w:r>
    </w:p>
    <w:p w:rsidR="00727A72" w:rsidRPr="00AA6D9E" w:rsidRDefault="00727A72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A6D9E">
        <w:rPr>
          <w:color w:val="000000"/>
        </w:rPr>
        <w:t xml:space="preserve">Сегмент 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>Напитки</w:t>
      </w:r>
      <w:r w:rsidR="00AA6D9E" w:rsidRPr="00AA6D9E">
        <w:rPr>
          <w:color w:val="000000"/>
        </w:rPr>
        <w:t>"</w:t>
      </w:r>
      <w:r w:rsidR="00D82BC9">
        <w:rPr>
          <w:color w:val="000000"/>
        </w:rPr>
        <w:t>.</w:t>
      </w:r>
    </w:p>
    <w:p w:rsidR="00AA6D9E" w:rsidRDefault="00727A72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A6D9E">
        <w:rPr>
          <w:color w:val="000000"/>
        </w:rPr>
        <w:t xml:space="preserve">Выручка в сегменте 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>Напитки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 xml:space="preserve"> выросла на 229,26%, главным образом за счет хорошего баланса цены, объема продаж в натуральном выражении и ассортимента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 xml:space="preserve">Средняя </w:t>
      </w:r>
      <w:r w:rsidR="00A74FE0" w:rsidRPr="00AA6D9E">
        <w:rPr>
          <w:color w:val="000000"/>
        </w:rPr>
        <w:t>отпускная цена увеличилась на 16</w:t>
      </w:r>
      <w:r w:rsidRPr="00AA6D9E">
        <w:rPr>
          <w:color w:val="000000"/>
        </w:rPr>
        <w:t>,9%</w:t>
      </w:r>
      <w:r w:rsidR="004858DB" w:rsidRPr="00AA6D9E">
        <w:rPr>
          <w:color w:val="000000"/>
        </w:rPr>
        <w:t xml:space="preserve"> в </w:t>
      </w:r>
      <w:r w:rsidRPr="00AA6D9E">
        <w:rPr>
          <w:color w:val="000000"/>
        </w:rPr>
        <w:t>2008 г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 xml:space="preserve">Валовая маржа в сегменте 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>Напитки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 xml:space="preserve"> снизилась до 39,1% в 2008 г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>с 39,8% в 2007 г</w:t>
      </w:r>
      <w:r w:rsidR="00AA6D9E" w:rsidRPr="00AA6D9E">
        <w:rPr>
          <w:color w:val="000000"/>
        </w:rPr>
        <w:t>.,</w:t>
      </w:r>
      <w:r w:rsidRPr="00AA6D9E">
        <w:rPr>
          <w:color w:val="000000"/>
        </w:rPr>
        <w:t xml:space="preserve"> за счет роста цены на концентраты в первом полугодии 2008 г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>Валовая маржа увеличилась до 40,7% в четвертом квартале 2008 г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>с 37,9% в аналогичном периоде прошлого года</w:t>
      </w:r>
      <w:r w:rsidR="00AA6D9E">
        <w:rPr>
          <w:color w:val="000000"/>
        </w:rPr>
        <w:t>.</w:t>
      </w:r>
    </w:p>
    <w:p w:rsidR="00727A72" w:rsidRPr="00AA6D9E" w:rsidRDefault="00727A72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A6D9E">
        <w:rPr>
          <w:color w:val="000000"/>
        </w:rPr>
        <w:t xml:space="preserve">Сегмент 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>Детское питание</w:t>
      </w:r>
      <w:r w:rsidR="00AA6D9E" w:rsidRPr="00AA6D9E">
        <w:rPr>
          <w:color w:val="000000"/>
        </w:rPr>
        <w:t>"</w:t>
      </w:r>
      <w:r w:rsidR="00D82BC9">
        <w:rPr>
          <w:color w:val="000000"/>
        </w:rPr>
        <w:t>.</w:t>
      </w:r>
    </w:p>
    <w:p w:rsidR="00AA6D9E" w:rsidRDefault="00727A72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A6D9E">
        <w:rPr>
          <w:color w:val="000000"/>
        </w:rPr>
        <w:t xml:space="preserve">Выручка в сегменте </w:t>
      </w:r>
      <w:r w:rsidR="00AA6D9E" w:rsidRPr="00AA6D9E">
        <w:rPr>
          <w:color w:val="000000"/>
        </w:rPr>
        <w:t>"</w:t>
      </w:r>
      <w:r w:rsidR="00A74FE0" w:rsidRPr="00AA6D9E">
        <w:rPr>
          <w:color w:val="000000"/>
        </w:rPr>
        <w:t>Детское питание</w:t>
      </w:r>
      <w:r w:rsidR="00AA6D9E" w:rsidRPr="00AA6D9E">
        <w:rPr>
          <w:color w:val="000000"/>
        </w:rPr>
        <w:t>"</w:t>
      </w:r>
      <w:r w:rsidR="00A74FE0" w:rsidRPr="00AA6D9E">
        <w:rPr>
          <w:color w:val="000000"/>
        </w:rPr>
        <w:t xml:space="preserve"> выросла на 208,92</w:t>
      </w:r>
      <w:r w:rsidR="00AA6D9E" w:rsidRPr="00AA6D9E">
        <w:rPr>
          <w:color w:val="000000"/>
        </w:rPr>
        <w:t>%</w:t>
      </w:r>
      <w:r w:rsidRPr="00AA6D9E">
        <w:rPr>
          <w:color w:val="000000"/>
        </w:rPr>
        <w:t>, за счет хорошего баланса объема и цены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>Средняя отпускная цена выросла на 18,4% в 2008 г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 xml:space="preserve">Валовая маржа в сегменте 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>Детское питание</w:t>
      </w:r>
      <w:r w:rsidR="00AA6D9E" w:rsidRPr="00AA6D9E">
        <w:rPr>
          <w:color w:val="000000"/>
        </w:rPr>
        <w:t>"</w:t>
      </w:r>
      <w:r w:rsidRPr="00AA6D9E">
        <w:rPr>
          <w:color w:val="000000"/>
        </w:rPr>
        <w:t xml:space="preserve"> увеличилась до 46,9% в 2008 г</w:t>
      </w:r>
      <w:r w:rsidR="00AA6D9E" w:rsidRPr="00AA6D9E">
        <w:rPr>
          <w:color w:val="000000"/>
        </w:rPr>
        <w:t xml:space="preserve">. </w:t>
      </w:r>
      <w:r w:rsidRPr="00AA6D9E">
        <w:rPr>
          <w:color w:val="000000"/>
        </w:rPr>
        <w:t>с 45,1% в 2007 г</w:t>
      </w:r>
      <w:r w:rsidR="00AA6D9E">
        <w:rPr>
          <w:color w:val="000000"/>
        </w:rPr>
        <w:t>.</w:t>
      </w:r>
    </w:p>
    <w:p w:rsidR="00D82BC9" w:rsidRDefault="00D82BC9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B71814" w:rsidRPr="00AA6D9E" w:rsidRDefault="000063F1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38.75pt;height:241.5pt;visibility:visible">
            <v:imagedata r:id="rId7" o:title=""/>
            <o:lock v:ext="edit" aspectratio="f"/>
          </v:shape>
        </w:pict>
      </w:r>
    </w:p>
    <w:p w:rsidR="00AA6D9E" w:rsidRDefault="00AA6D9E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Рис.1</w:t>
      </w:r>
      <w:r w:rsidRPr="00AA6D9E">
        <w:rPr>
          <w:color w:val="000000"/>
        </w:rPr>
        <w:t xml:space="preserve">. </w:t>
      </w:r>
      <w:r w:rsidR="000866F3" w:rsidRPr="00AA6D9E">
        <w:rPr>
          <w:color w:val="000000"/>
        </w:rPr>
        <w:t>Анализ продаж по сегментам за 2006-2007 гг</w:t>
      </w:r>
      <w:r>
        <w:rPr>
          <w:color w:val="000000"/>
        </w:rPr>
        <w:t>.</w:t>
      </w:r>
    </w:p>
    <w:p w:rsidR="00D82BC9" w:rsidRDefault="00D82BC9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AA6D9E" w:rsidRDefault="00920FF7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A6D9E">
        <w:rPr>
          <w:color w:val="000000"/>
        </w:rPr>
        <w:t>По данным рисунка 1 видно, что наибольшую выручку предприятие получает от продажи Молочных продуктов</w:t>
      </w:r>
      <w:r w:rsidR="00AA6D9E">
        <w:rPr>
          <w:color w:val="000000"/>
        </w:rPr>
        <w:t>.</w:t>
      </w:r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AA6D9E" w:rsidRPr="00AA6D9E" w:rsidRDefault="002535A6" w:rsidP="00377D86">
      <w:pPr>
        <w:pStyle w:val="2"/>
      </w:pPr>
      <w:bookmarkStart w:id="4" w:name="_Toc232179591"/>
      <w:r w:rsidRPr="00AA6D9E">
        <w:t>Управление финансами</w:t>
      </w:r>
      <w:bookmarkEnd w:id="4"/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</w:pPr>
    </w:p>
    <w:p w:rsid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Теперь остановимся на основных направлениях, которые я выделяю как финансовые решения, серьезно повлиявшие на развитие холдинга ВБД</w:t>
      </w:r>
      <w:r w:rsidR="00AA6D9E" w:rsidRPr="00AA6D9E">
        <w:t>:</w:t>
      </w:r>
    </w:p>
    <w:p w:rsidR="00AA6D9E" w:rsidRDefault="00104F2B" w:rsidP="00AA6D9E">
      <w:pPr>
        <w:widowControl w:val="0"/>
        <w:autoSpaceDE w:val="0"/>
        <w:autoSpaceDN w:val="0"/>
        <w:adjustRightInd w:val="0"/>
        <w:ind w:firstLine="709"/>
      </w:pPr>
      <w:r w:rsidRPr="00AA6D9E">
        <w:t>Полномасштабное тщательное изучение рынка</w:t>
      </w:r>
      <w:r w:rsidR="00AA6D9E" w:rsidRPr="00AA6D9E">
        <w:t>;</w:t>
      </w:r>
    </w:p>
    <w:p w:rsidR="00AA6D9E" w:rsidRDefault="00104F2B" w:rsidP="00AA6D9E">
      <w:pPr>
        <w:widowControl w:val="0"/>
        <w:autoSpaceDE w:val="0"/>
        <w:autoSpaceDN w:val="0"/>
        <w:adjustRightInd w:val="0"/>
        <w:ind w:firstLine="709"/>
      </w:pPr>
      <w:r w:rsidRPr="00AA6D9E">
        <w:t>Аналитическая работа</w:t>
      </w:r>
      <w:r w:rsidR="00AA6D9E" w:rsidRPr="00AA6D9E">
        <w:t>;</w:t>
      </w:r>
    </w:p>
    <w:p w:rsid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Создание торговой</w:t>
      </w:r>
      <w:r w:rsidR="00AA6D9E" w:rsidRPr="00AA6D9E">
        <w:t xml:space="preserve"> </w:t>
      </w:r>
      <w:r w:rsidRPr="00AA6D9E">
        <w:t>марки</w:t>
      </w:r>
      <w:r w:rsidR="00AA6D9E" w:rsidRPr="00AA6D9E">
        <w:t xml:space="preserve"> </w:t>
      </w:r>
      <w:r w:rsidRPr="00AA6D9E">
        <w:t>и</w:t>
      </w:r>
      <w:r w:rsidR="00AA6D9E" w:rsidRPr="00AA6D9E">
        <w:t xml:space="preserve"> </w:t>
      </w:r>
      <w:r w:rsidRPr="00AA6D9E">
        <w:t>получение</w:t>
      </w:r>
      <w:r w:rsidR="00AA6D9E" w:rsidRPr="00AA6D9E">
        <w:t xml:space="preserve"> </w:t>
      </w:r>
      <w:r w:rsidRPr="00AA6D9E">
        <w:t>патента</w:t>
      </w:r>
      <w:r w:rsidR="00AA6D9E" w:rsidRPr="00AA6D9E">
        <w:t xml:space="preserve"> </w:t>
      </w:r>
      <w:r w:rsidRPr="00AA6D9E">
        <w:t>на</w:t>
      </w:r>
      <w:r w:rsidR="00AA6D9E" w:rsidRPr="00AA6D9E">
        <w:t xml:space="preserve"> </w:t>
      </w:r>
      <w:r w:rsidRPr="00AA6D9E">
        <w:t>неё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Направление части прибыли на скупку акций предприятий профильных</w:t>
      </w:r>
      <w:r w:rsidR="00AA6D9E" w:rsidRPr="00AA6D9E">
        <w:t xml:space="preserve"> </w:t>
      </w:r>
      <w:r w:rsidRPr="00AA6D9E">
        <w:t>секторов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Вложение средств в разработку новых продуктов и изучение</w:t>
      </w:r>
      <w:r w:rsidR="00AA6D9E" w:rsidRPr="00AA6D9E">
        <w:t xml:space="preserve"> </w:t>
      </w:r>
      <w:r w:rsidRPr="00AA6D9E">
        <w:t>потребительского</w:t>
      </w:r>
      <w:r w:rsidR="00AA6D9E" w:rsidRPr="00AA6D9E">
        <w:t xml:space="preserve"> </w:t>
      </w:r>
      <w:r w:rsidRPr="00AA6D9E">
        <w:t>спроса</w:t>
      </w:r>
    </w:p>
    <w:p w:rsid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Разделение товарной номенклатуры (соки и молочные продукты</w:t>
      </w:r>
      <w:r w:rsidR="00AA6D9E" w:rsidRPr="00AA6D9E">
        <w:t>)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Создание</w:t>
      </w:r>
      <w:r w:rsidR="00AA6D9E" w:rsidRPr="00AA6D9E">
        <w:t xml:space="preserve"> </w:t>
      </w:r>
      <w:r w:rsidRPr="00AA6D9E">
        <w:t>запоминающихся торговых</w:t>
      </w:r>
      <w:r w:rsidR="00AA6D9E" w:rsidRPr="00AA6D9E">
        <w:t xml:space="preserve"> </w:t>
      </w:r>
      <w:r w:rsidRPr="00AA6D9E">
        <w:t>марок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Изменение структуры компании при сохранении общей стратегии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Проведение</w:t>
      </w:r>
      <w:r w:rsidR="00AA6D9E" w:rsidRPr="00AA6D9E">
        <w:t xml:space="preserve"> </w:t>
      </w:r>
      <w:r w:rsidRPr="00AA6D9E">
        <w:t>маркетинговых</w:t>
      </w:r>
      <w:r w:rsidR="00AA6D9E" w:rsidRPr="00AA6D9E">
        <w:t xml:space="preserve"> </w:t>
      </w:r>
      <w:r w:rsidRPr="00AA6D9E">
        <w:t>программ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Взаимодействие компании с созданной ею страховой группой, новый виток развития, направленный на минимизацию налогов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Привлечение партнера, который смог организовать </w:t>
      </w:r>
      <w:r w:rsidR="00104F2B" w:rsidRPr="00AA6D9E">
        <w:t>облига</w:t>
      </w:r>
      <w:r w:rsidRPr="00AA6D9E">
        <w:t>ционный заем и получить средства для развития компании на</w:t>
      </w:r>
      <w:r w:rsidR="00AA6D9E" w:rsidRPr="00AA6D9E">
        <w:t xml:space="preserve"> </w:t>
      </w:r>
      <w:r w:rsidRPr="00AA6D9E">
        <w:t>публичном</w:t>
      </w:r>
      <w:r w:rsidR="00AA6D9E" w:rsidRPr="00AA6D9E">
        <w:t xml:space="preserve"> </w:t>
      </w:r>
      <w:r w:rsidRPr="00AA6D9E">
        <w:t>рынке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Географическая</w:t>
      </w:r>
      <w:r w:rsidR="00AA6D9E" w:rsidRPr="00AA6D9E">
        <w:t xml:space="preserve"> </w:t>
      </w:r>
      <w:r w:rsidRPr="00AA6D9E">
        <w:t>экспансия</w:t>
      </w:r>
      <w:r w:rsidR="00AA6D9E" w:rsidRPr="00AA6D9E">
        <w:t xml:space="preserve"> - </w:t>
      </w:r>
      <w:r w:rsidRPr="00AA6D9E">
        <w:t>основа</w:t>
      </w:r>
      <w:r w:rsidR="00AA6D9E" w:rsidRPr="00AA6D9E">
        <w:t xml:space="preserve"> </w:t>
      </w:r>
      <w:r w:rsidRPr="00AA6D9E">
        <w:t>роста</w:t>
      </w:r>
      <w:r w:rsidR="00AA6D9E" w:rsidRPr="00AA6D9E">
        <w:t xml:space="preserve"> </w:t>
      </w:r>
      <w:r w:rsidRPr="00AA6D9E">
        <w:t>предприятия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Перевооружение</w:t>
      </w:r>
      <w:r w:rsidR="00AA6D9E" w:rsidRPr="00AA6D9E">
        <w:t xml:space="preserve"> </w:t>
      </w:r>
      <w:r w:rsidRPr="00AA6D9E">
        <w:t>производства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Патентование</w:t>
      </w:r>
      <w:r w:rsidR="00AA6D9E" w:rsidRPr="00AA6D9E">
        <w:t xml:space="preserve"> </w:t>
      </w:r>
      <w:r w:rsidRPr="00AA6D9E">
        <w:t>собственных</w:t>
      </w:r>
      <w:r w:rsidR="00AA6D9E" w:rsidRPr="00AA6D9E">
        <w:t xml:space="preserve"> </w:t>
      </w:r>
      <w:r w:rsidRPr="00AA6D9E">
        <w:t>разработок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Организация</w:t>
      </w:r>
      <w:r w:rsidR="00AA6D9E" w:rsidRPr="00AA6D9E">
        <w:t xml:space="preserve"> </w:t>
      </w:r>
      <w:r w:rsidRPr="00AA6D9E">
        <w:t>поставок</w:t>
      </w:r>
      <w:r w:rsidR="00AA6D9E" w:rsidRPr="00AA6D9E">
        <w:t xml:space="preserve"> </w:t>
      </w:r>
      <w:r w:rsidRPr="00AA6D9E">
        <w:t>на</w:t>
      </w:r>
      <w:r w:rsidR="00AA6D9E" w:rsidRPr="00AA6D9E">
        <w:t xml:space="preserve"> </w:t>
      </w:r>
      <w:r w:rsidRPr="00AA6D9E">
        <w:t>экспорт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Поиск</w:t>
      </w:r>
      <w:r w:rsidR="00AA6D9E" w:rsidRPr="00AA6D9E">
        <w:t xml:space="preserve"> </w:t>
      </w:r>
      <w:r w:rsidRPr="00AA6D9E">
        <w:t>инвестиций</w:t>
      </w:r>
      <w:r w:rsidR="00AA6D9E" w:rsidRPr="00AA6D9E">
        <w:t xml:space="preserve"> </w:t>
      </w:r>
      <w:r w:rsidRPr="00AA6D9E">
        <w:t>на</w:t>
      </w:r>
      <w:r w:rsidR="00AA6D9E" w:rsidRPr="00AA6D9E">
        <w:t xml:space="preserve"> </w:t>
      </w:r>
      <w:r w:rsidRPr="00AA6D9E">
        <w:t>западных</w:t>
      </w:r>
      <w:r w:rsidR="00AA6D9E" w:rsidRPr="00AA6D9E">
        <w:t xml:space="preserve"> </w:t>
      </w:r>
      <w:r w:rsidRPr="00AA6D9E">
        <w:t>фондовых</w:t>
      </w:r>
      <w:r w:rsidR="00AA6D9E" w:rsidRPr="00AA6D9E">
        <w:t xml:space="preserve"> </w:t>
      </w:r>
      <w:r w:rsidRPr="00AA6D9E">
        <w:t>рынках</w:t>
      </w:r>
    </w:p>
    <w:p w:rsidR="002535A6" w:rsidRP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Подготовка системы</w:t>
      </w:r>
      <w:r w:rsidR="00AA6D9E" w:rsidRPr="00AA6D9E">
        <w:t xml:space="preserve"> </w:t>
      </w:r>
      <w:r w:rsidRPr="00AA6D9E">
        <w:t>реинжиниринга</w:t>
      </w:r>
    </w:p>
    <w:p w:rsidR="00AA6D9E" w:rsidRDefault="002535A6" w:rsidP="00AA6D9E">
      <w:pPr>
        <w:widowControl w:val="0"/>
        <w:autoSpaceDE w:val="0"/>
        <w:autoSpaceDN w:val="0"/>
        <w:adjustRightInd w:val="0"/>
        <w:ind w:firstLine="709"/>
      </w:pPr>
      <w:r w:rsidRPr="00AA6D9E">
        <w:t>Дадим оценку некоторым решениям, способствовавшим быстрому успеху</w:t>
      </w:r>
      <w:r w:rsidR="00AA6D9E">
        <w:t>.</w:t>
      </w:r>
    </w:p>
    <w:p w:rsidR="00AA6D9E" w:rsidRDefault="00104F2B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ОАО </w:t>
      </w:r>
      <w:r w:rsidR="00AA6D9E" w:rsidRPr="00AA6D9E">
        <w:t>"</w:t>
      </w:r>
      <w:r w:rsidRPr="00AA6D9E">
        <w:t>Вимм-Билль-Данн</w:t>
      </w:r>
      <w:r w:rsidR="00AA6D9E" w:rsidRPr="00AA6D9E">
        <w:t>"</w:t>
      </w:r>
      <w:r w:rsidRPr="00AA6D9E">
        <w:t xml:space="preserve"> основные вложения денежных средств направляли</w:t>
      </w:r>
      <w:r w:rsidR="00AA6D9E" w:rsidRPr="00AA6D9E">
        <w:t>:</w:t>
      </w:r>
    </w:p>
    <w:p w:rsidR="00AA6D9E" w:rsidRDefault="00104F2B" w:rsidP="00AA6D9E">
      <w:pPr>
        <w:widowControl w:val="0"/>
        <w:autoSpaceDE w:val="0"/>
        <w:autoSpaceDN w:val="0"/>
        <w:adjustRightInd w:val="0"/>
        <w:ind w:firstLine="709"/>
      </w:pPr>
      <w:r w:rsidRPr="00AA6D9E">
        <w:t>Изучение рынка</w:t>
      </w:r>
      <w:r w:rsidR="00AA6D9E" w:rsidRPr="00AA6D9E">
        <w:t xml:space="preserve">. </w:t>
      </w:r>
      <w:r w:rsidR="002535A6" w:rsidRPr="00AA6D9E">
        <w:t>Цель проста</w:t>
      </w:r>
      <w:r w:rsidR="00AA6D9E" w:rsidRPr="00AA6D9E">
        <w:t xml:space="preserve"> - </w:t>
      </w:r>
      <w:r w:rsidR="002535A6" w:rsidRPr="00AA6D9E">
        <w:t>понять, что происходит на рынке, какие товары пользуются спросом, а по каким товарам только намечается спрос, и что можно предложить рынку</w:t>
      </w:r>
      <w:r w:rsidR="00AA6D9E" w:rsidRPr="00AA6D9E">
        <w:t xml:space="preserve">. </w:t>
      </w:r>
      <w:r w:rsidR="002535A6" w:rsidRPr="00AA6D9E">
        <w:t>Так появился русский сок в иностранной упаковке</w:t>
      </w:r>
      <w:r w:rsidR="00AA6D9E" w:rsidRPr="00AA6D9E">
        <w:t xml:space="preserve">. </w:t>
      </w:r>
      <w:r w:rsidR="002535A6" w:rsidRPr="00AA6D9E">
        <w:t>Этот маркетинговый ход удался и помог убедить потребителя, что сок вообще-то не хуже иностранных</w:t>
      </w:r>
      <w:r w:rsidR="00AA6D9E" w:rsidRPr="00AA6D9E">
        <w:t xml:space="preserve">. </w:t>
      </w:r>
      <w:r w:rsidR="002535A6" w:rsidRPr="00AA6D9E">
        <w:t>В данном случае решение использовать торговую марку, ко</w:t>
      </w:r>
      <w:r w:rsidR="000063F1">
        <w:rPr>
          <w:noProof/>
        </w:rPr>
        <w:pict>
          <v:line id="_x0000_s1027" style="position:absolute;left:0;text-align:left;z-index:251658240;mso-position-horizontal-relative:margin;mso-position-vertical-relative:text" from="620.3pt,270.7pt" to="620.3pt,305.6pt" o:allowincell="f" strokeweight=".35pt">
            <w10:wrap anchorx="margin"/>
          </v:line>
        </w:pict>
      </w:r>
      <w:r w:rsidR="002535A6" w:rsidRPr="00AA6D9E">
        <w:t>торая создана в России, но на слух воспринимается как иностранный продукт, позволило при минимальных издержках на рекламу продавать товар с успехом</w:t>
      </w:r>
      <w:r w:rsidR="00AA6D9E">
        <w:t>.</w:t>
      </w:r>
    </w:p>
    <w:p w:rsidR="00AA6D9E" w:rsidRDefault="00104F2B" w:rsidP="00AA6D9E">
      <w:pPr>
        <w:widowControl w:val="0"/>
        <w:autoSpaceDE w:val="0"/>
        <w:autoSpaceDN w:val="0"/>
        <w:adjustRightInd w:val="0"/>
        <w:ind w:firstLine="709"/>
      </w:pPr>
      <w:r w:rsidRPr="00AA6D9E">
        <w:t>П</w:t>
      </w:r>
      <w:r w:rsidR="002535A6" w:rsidRPr="00AA6D9E">
        <w:t>окупка акций предприятий, которые производят похожий товар</w:t>
      </w:r>
      <w:r w:rsidR="00AA6D9E" w:rsidRPr="00AA6D9E">
        <w:t xml:space="preserve">. </w:t>
      </w:r>
      <w:r w:rsidR="002535A6" w:rsidRPr="00AA6D9E">
        <w:t>Могут сказать, что это решение подсказано временем</w:t>
      </w:r>
      <w:r w:rsidR="00AA6D9E" w:rsidRPr="00AA6D9E">
        <w:t xml:space="preserve">. </w:t>
      </w:r>
      <w:r w:rsidR="002535A6" w:rsidRPr="00AA6D9E">
        <w:t>Да, это так, но ведь не все участники рынка его услышали</w:t>
      </w:r>
      <w:r w:rsidR="00AA6D9E" w:rsidRPr="00AA6D9E">
        <w:t xml:space="preserve">. </w:t>
      </w:r>
      <w:r w:rsidR="002535A6" w:rsidRPr="00AA6D9E">
        <w:t>Захват контрольных пакетов предприятий происходил нетрадиционно</w:t>
      </w:r>
      <w:r w:rsidR="00AA6D9E" w:rsidRPr="00AA6D9E">
        <w:t xml:space="preserve">: </w:t>
      </w:r>
      <w:r w:rsidR="002535A6" w:rsidRPr="00AA6D9E">
        <w:t>ведь сначала компания на этих предприятиях арендовала мощности, где производились необходимые ей продукты, и только следующим шагом было начало скупки</w:t>
      </w:r>
      <w:r w:rsidR="00AA6D9E" w:rsidRPr="00AA6D9E">
        <w:t xml:space="preserve">. </w:t>
      </w:r>
      <w:r w:rsidR="002535A6" w:rsidRPr="00AA6D9E">
        <w:t>В таких условиях скупка проходила быстро и была понятна менеджменту предприятия и персоналу</w:t>
      </w:r>
      <w:r w:rsidR="00AA6D9E" w:rsidRPr="00AA6D9E">
        <w:t xml:space="preserve">. </w:t>
      </w:r>
      <w:r w:rsidR="002535A6" w:rsidRPr="00AA6D9E">
        <w:t>Вывод</w:t>
      </w:r>
      <w:r w:rsidR="00AA6D9E" w:rsidRPr="00AA6D9E">
        <w:t xml:space="preserve"> - </w:t>
      </w:r>
      <w:r w:rsidR="002535A6" w:rsidRPr="00AA6D9E">
        <w:t>если вы хотите добиться успеха в производственных проектах, то наладьте взаимоотношения с менеджментом и персоналом предприятия, а для этого разместите там свои заказы или арендуйте мощности</w:t>
      </w:r>
      <w:r w:rsidR="00AA6D9E">
        <w:t>.</w:t>
      </w:r>
    </w:p>
    <w:p w:rsidR="00AA6D9E" w:rsidRDefault="00104F2B" w:rsidP="00AA6D9E">
      <w:pPr>
        <w:widowControl w:val="0"/>
        <w:autoSpaceDE w:val="0"/>
        <w:autoSpaceDN w:val="0"/>
        <w:adjustRightInd w:val="0"/>
        <w:ind w:firstLine="709"/>
      </w:pPr>
      <w:r w:rsidRPr="00AA6D9E">
        <w:t>Р</w:t>
      </w:r>
      <w:r w:rsidR="002535A6" w:rsidRPr="00AA6D9E">
        <w:t>асширение ассортимента</w:t>
      </w:r>
      <w:r w:rsidR="00AA6D9E" w:rsidRPr="00AA6D9E">
        <w:t xml:space="preserve">. </w:t>
      </w:r>
      <w:r w:rsidR="002535A6" w:rsidRPr="00AA6D9E">
        <w:t>Не ограничивайтесь имеющимся ассортиментом услуг и предлагаемых вами товаров</w:t>
      </w:r>
      <w:r w:rsidR="00AA6D9E" w:rsidRPr="00AA6D9E">
        <w:t xml:space="preserve">. </w:t>
      </w:r>
      <w:r w:rsidR="002535A6" w:rsidRPr="00AA6D9E">
        <w:t>Максимально старайтесь увеличить предложение</w:t>
      </w:r>
      <w:r w:rsidR="00AA6D9E">
        <w:t>.</w:t>
      </w:r>
    </w:p>
    <w:p w:rsidR="00AA6D9E" w:rsidRDefault="00104F2B" w:rsidP="00AA6D9E">
      <w:pPr>
        <w:widowControl w:val="0"/>
        <w:autoSpaceDE w:val="0"/>
        <w:autoSpaceDN w:val="0"/>
        <w:adjustRightInd w:val="0"/>
        <w:ind w:firstLine="709"/>
      </w:pPr>
      <w:r w:rsidRPr="00AA6D9E">
        <w:t>Н</w:t>
      </w:r>
      <w:r w:rsidR="002535A6" w:rsidRPr="00AA6D9E">
        <w:t xml:space="preserve">аличие у ВБД постоянного </w:t>
      </w:r>
      <w:r w:rsidRPr="00AA6D9E">
        <w:t>квалифицированного консультанта</w:t>
      </w:r>
      <w:r w:rsidR="00AA6D9E" w:rsidRPr="00AA6D9E">
        <w:t xml:space="preserve"> - </w:t>
      </w:r>
      <w:r w:rsidR="002535A6" w:rsidRPr="00AA6D9E">
        <w:t>компании или банка</w:t>
      </w:r>
      <w:r w:rsidR="00AA6D9E" w:rsidRPr="00AA6D9E">
        <w:t xml:space="preserve">. </w:t>
      </w:r>
      <w:r w:rsidR="002535A6" w:rsidRPr="00AA6D9E">
        <w:t>Бесспорно, это</w:t>
      </w:r>
      <w:r w:rsidR="00AA6D9E" w:rsidRPr="00AA6D9E">
        <w:t xml:space="preserve"> - </w:t>
      </w:r>
      <w:r w:rsidR="002535A6" w:rsidRPr="00AA6D9E">
        <w:t>европейский подход к развитию предприятия</w:t>
      </w:r>
      <w:r w:rsidR="00AA6D9E" w:rsidRPr="00AA6D9E">
        <w:t xml:space="preserve">. </w:t>
      </w:r>
      <w:r w:rsidRPr="00AA6D9E">
        <w:t>Цель</w:t>
      </w:r>
      <w:r w:rsidR="00D82BC9">
        <w:t xml:space="preserve"> </w:t>
      </w:r>
      <w:r w:rsidRPr="00AA6D9E">
        <w:t>-</w:t>
      </w:r>
      <w:r w:rsidR="00D82BC9">
        <w:t xml:space="preserve"> </w:t>
      </w:r>
      <w:r w:rsidR="002535A6" w:rsidRPr="00AA6D9E">
        <w:t>привлечь средства через облигации</w:t>
      </w:r>
      <w:r w:rsidR="00AA6D9E" w:rsidRPr="00AA6D9E">
        <w:t xml:space="preserve">. </w:t>
      </w:r>
      <w:r w:rsidRPr="00AA6D9E">
        <w:t>Э</w:t>
      </w:r>
      <w:r w:rsidR="002535A6" w:rsidRPr="00AA6D9E">
        <w:t>то финансовое решение к разряду важнейших</w:t>
      </w:r>
      <w:r w:rsidR="00AA6D9E">
        <w:t>.</w:t>
      </w:r>
    </w:p>
    <w:p w:rsidR="00AA6D9E" w:rsidRDefault="00104F2B" w:rsidP="00AA6D9E">
      <w:pPr>
        <w:widowControl w:val="0"/>
        <w:autoSpaceDE w:val="0"/>
        <w:autoSpaceDN w:val="0"/>
        <w:adjustRightInd w:val="0"/>
        <w:ind w:firstLine="709"/>
      </w:pPr>
      <w:r w:rsidRPr="00AA6D9E">
        <w:t>О</w:t>
      </w:r>
      <w:r w:rsidR="002535A6" w:rsidRPr="00AA6D9E">
        <w:t>существление продаж за рубежом</w:t>
      </w:r>
      <w:r w:rsidR="00AA6D9E" w:rsidRPr="00AA6D9E">
        <w:t xml:space="preserve">. </w:t>
      </w:r>
      <w:r w:rsidR="002535A6" w:rsidRPr="00AA6D9E">
        <w:t>К экспорту можно подступиться, только доведя качество продукции до мировых стандартов</w:t>
      </w:r>
      <w:r w:rsidR="00AA6D9E" w:rsidRPr="00AA6D9E">
        <w:t xml:space="preserve">. </w:t>
      </w:r>
      <w:r w:rsidR="002535A6" w:rsidRPr="00AA6D9E">
        <w:t>ВБД добилась этого за счет освоения нового оборудования и мощностей</w:t>
      </w:r>
      <w:r w:rsidR="00AA6D9E" w:rsidRPr="00AA6D9E">
        <w:t xml:space="preserve">. </w:t>
      </w:r>
      <w:r w:rsidR="002535A6" w:rsidRPr="00AA6D9E">
        <w:t>ВБД сделала то, о чем</w:t>
      </w:r>
      <w:r w:rsidRPr="00AA6D9E">
        <w:t xml:space="preserve"> </w:t>
      </w:r>
      <w:r w:rsidR="002535A6" w:rsidRPr="00AA6D9E">
        <w:t>многие только говорят, но затем инвестировала средства в создание такой структуры, которая позволила продавать продукцию в Германии, Голландии, Израиле</w:t>
      </w:r>
      <w:r w:rsidR="00AA6D9E">
        <w:t>.</w:t>
      </w:r>
    </w:p>
    <w:p w:rsidR="00AA6D9E" w:rsidRDefault="00104F2B" w:rsidP="00AA6D9E">
      <w:pPr>
        <w:widowControl w:val="0"/>
        <w:autoSpaceDE w:val="0"/>
        <w:autoSpaceDN w:val="0"/>
        <w:adjustRightInd w:val="0"/>
        <w:ind w:firstLine="709"/>
      </w:pPr>
      <w:r w:rsidRPr="00AA6D9E">
        <w:t>П</w:t>
      </w:r>
      <w:r w:rsidR="002535A6" w:rsidRPr="00AA6D9E">
        <w:t>ривлечение средств на международном рынке капитала</w:t>
      </w:r>
      <w:r w:rsidR="00AA6D9E" w:rsidRPr="00AA6D9E">
        <w:t xml:space="preserve">. </w:t>
      </w:r>
      <w:r w:rsidR="002535A6" w:rsidRPr="00AA6D9E">
        <w:t>Это очень ответственное и непростое решение, которое компания смогла реализовать</w:t>
      </w:r>
      <w:r w:rsidR="00AA6D9E" w:rsidRPr="00AA6D9E">
        <w:t xml:space="preserve">: </w:t>
      </w:r>
      <w:r w:rsidR="002535A6" w:rsidRPr="00AA6D9E">
        <w:t>ведь для этого пришлось вести отчетность по международным стандартам, внедрять новейшие системы управления и организации</w:t>
      </w:r>
      <w:r w:rsidR="00AA6D9E" w:rsidRPr="00AA6D9E">
        <w:t xml:space="preserve">. </w:t>
      </w:r>
      <w:r w:rsidR="002535A6" w:rsidRPr="00AA6D9E">
        <w:t>Но самое главное в таком деле</w:t>
      </w:r>
      <w:r w:rsidR="00AA6D9E" w:rsidRPr="00AA6D9E">
        <w:t xml:space="preserve"> - </w:t>
      </w:r>
      <w:r w:rsidR="002535A6" w:rsidRPr="00AA6D9E">
        <w:t>это подготовить менеджмент предприятия к восприятию нового и перспективного направления</w:t>
      </w:r>
      <w:r w:rsidR="00AA6D9E" w:rsidRPr="00AA6D9E">
        <w:t xml:space="preserve">. </w:t>
      </w:r>
      <w:r w:rsidR="002535A6" w:rsidRPr="00AA6D9E">
        <w:t xml:space="preserve">Как известно, ВБД подготовила и осуществила размещение </w:t>
      </w:r>
      <w:r w:rsidR="002535A6" w:rsidRPr="00AA6D9E">
        <w:rPr>
          <w:lang w:val="en-US"/>
        </w:rPr>
        <w:t>ADR</w:t>
      </w:r>
      <w:r w:rsidR="002535A6" w:rsidRPr="00AA6D9E">
        <w:t xml:space="preserve"> на свои акции в США, что весьма и весьма непросто сделать</w:t>
      </w:r>
      <w:r w:rsidR="00AA6D9E">
        <w:t>.</w:t>
      </w:r>
    </w:p>
    <w:p w:rsidR="00AA6D9E" w:rsidRDefault="00AA6D9E" w:rsidP="00AA6D9E">
      <w:pPr>
        <w:widowControl w:val="0"/>
        <w:autoSpaceDE w:val="0"/>
        <w:autoSpaceDN w:val="0"/>
        <w:adjustRightInd w:val="0"/>
        <w:ind w:firstLine="709"/>
      </w:pPr>
    </w:p>
    <w:p w:rsidR="00AA6D9E" w:rsidRPr="00AA6D9E" w:rsidRDefault="002535A6" w:rsidP="00377D86">
      <w:pPr>
        <w:pStyle w:val="2"/>
      </w:pPr>
      <w:bookmarkStart w:id="5" w:name="_Toc232179592"/>
      <w:r w:rsidRPr="00AA6D9E">
        <w:t>Управление персоналом</w:t>
      </w:r>
      <w:bookmarkEnd w:id="5"/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</w:pP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Руководство компании</w:t>
      </w:r>
      <w:r w:rsidR="00AA6D9E" w:rsidRPr="00AA6D9E">
        <w:t xml:space="preserve"> </w:t>
      </w:r>
      <w:r w:rsidRPr="00AA6D9E">
        <w:t>представляют опытные управленцы-профессионалы, высококвалифицированные технологи, талантливые коммерсанты, ответственные производственники</w:t>
      </w:r>
      <w:r w:rsidR="00AA6D9E" w:rsidRPr="00AA6D9E">
        <w:t xml:space="preserve">. </w:t>
      </w:r>
      <w:r w:rsidRPr="00AA6D9E">
        <w:t>Вместе эти люди способны определять стратегию развития компании, достигать намеченных целей, устанавливать взаимовыгодные отношения с партнерами</w:t>
      </w:r>
      <w:r w:rsidR="00AA6D9E" w:rsidRPr="00AA6D9E">
        <w:t xml:space="preserve">. </w:t>
      </w:r>
      <w:r w:rsidRPr="00AA6D9E">
        <w:t>Сплоченный коллектив специалистов регулярно создает и представляет потребителям качественные масложировые продукты</w:t>
      </w:r>
      <w:r w:rsidR="00AA6D9E" w:rsidRPr="00AA6D9E">
        <w:t xml:space="preserve">. </w:t>
      </w:r>
      <w:r w:rsidRPr="00AA6D9E">
        <w:t>Профессионализм сотрудников компании</w:t>
      </w:r>
      <w:r w:rsidR="00AA6D9E" w:rsidRPr="00AA6D9E">
        <w:t xml:space="preserve"> - </w:t>
      </w:r>
      <w:r w:rsidRPr="00AA6D9E">
        <w:t>динамичный и стабильный путь развития холдинга</w:t>
      </w:r>
      <w:r w:rsidR="00AA6D9E">
        <w:t>.</w:t>
      </w: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Корпоративные ценности</w:t>
      </w:r>
      <w:r w:rsidR="00AA6D9E" w:rsidRPr="00AA6D9E">
        <w:t>:</w:t>
      </w: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профессионализм</w:t>
      </w: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ответственность</w:t>
      </w: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открытость</w:t>
      </w: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корпоративность</w:t>
      </w: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этичность</w:t>
      </w: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инновационность</w:t>
      </w:r>
    </w:p>
    <w:p w:rsidR="004858DB" w:rsidRP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законность</w:t>
      </w: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Заинтересованность руководителей холдинга в повышении профессионализма сотрудников связана с обеспечением подразделений компании квалифицированными кадрами</w:t>
      </w:r>
      <w:r w:rsidR="00AA6D9E" w:rsidRPr="00AA6D9E">
        <w:t xml:space="preserve">. </w:t>
      </w:r>
      <w:r w:rsidRPr="00AA6D9E">
        <w:t xml:space="preserve">Уделяя большое внимание образованию персонала предприятия, руководители компании уверены, что разговаривать с сотрудниками нужно на </w:t>
      </w:r>
      <w:r w:rsidR="00AA6D9E" w:rsidRPr="00AA6D9E">
        <w:t>"</w:t>
      </w:r>
      <w:r w:rsidRPr="00AA6D9E">
        <w:t>одном языке</w:t>
      </w:r>
      <w:r w:rsidR="00AA6D9E" w:rsidRPr="00AA6D9E">
        <w:t>"</w:t>
      </w:r>
      <w:r w:rsidR="00AA6D9E">
        <w:t>.</w:t>
      </w: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>Внедрение нового оборудования и технологий требует специальной подготовки и навыков, для чего проводятся специализированные и производственно-экономические курсы, курсы по освоению смежных профессий</w:t>
      </w:r>
      <w:r w:rsidR="00AA6D9E" w:rsidRPr="00AA6D9E">
        <w:t xml:space="preserve">. </w:t>
      </w:r>
      <w:r w:rsidRPr="00AA6D9E">
        <w:t>Существующая программа непрерывного образования менеджеров направлена на подготовку, аттестацию и продвижение перспективных для предприятия специалистов</w:t>
      </w:r>
      <w:r w:rsidR="00AA6D9E" w:rsidRPr="00AA6D9E">
        <w:t xml:space="preserve">. </w:t>
      </w:r>
      <w:r w:rsidRPr="00AA6D9E">
        <w:t>Результатом обучения менеджеров являются новые проекты, компетентные управленческие решения и, несомненно, корпоративная идеология, без которой сегодня не может существовать ни одно предприятие, претендующее на стабильное развитие и серьезное лидерство</w:t>
      </w:r>
      <w:r w:rsidR="00AA6D9E">
        <w:t>.</w:t>
      </w:r>
    </w:p>
    <w:p w:rsidR="00AA6D9E" w:rsidRDefault="004858DB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ОАО </w:t>
      </w:r>
      <w:r w:rsidR="00AA6D9E" w:rsidRPr="00AA6D9E">
        <w:t>"</w:t>
      </w:r>
      <w:r w:rsidRPr="00AA6D9E">
        <w:t>Вимм-Билль-Дан Продукты Питания</w:t>
      </w:r>
      <w:r w:rsidR="00AA6D9E" w:rsidRPr="00AA6D9E">
        <w:t>"</w:t>
      </w:r>
      <w:r w:rsidRPr="00AA6D9E">
        <w:t xml:space="preserve"> укрепляем свои кадровые возможности на центральном и региональном уровнях, привлекаем и удерживаем квалифицированных менеджеров, имеющих опыт работы в глобальной индустрии потребления</w:t>
      </w:r>
      <w:r w:rsidR="00AA6D9E" w:rsidRPr="00AA6D9E">
        <w:t xml:space="preserve">. </w:t>
      </w:r>
      <w:r w:rsidRPr="00AA6D9E">
        <w:t>Одновременно фирма продвигает одаренных сотрудников в пределах своей организации, причем не только вверх по карьерной лестнице, но и в другие регионы и сферы</w:t>
      </w:r>
      <w:r w:rsidR="00AA6D9E" w:rsidRPr="00AA6D9E">
        <w:t xml:space="preserve"> </w:t>
      </w:r>
      <w:r w:rsidRPr="00AA6D9E">
        <w:t>деятельности</w:t>
      </w:r>
      <w:r w:rsidR="00AA6D9E" w:rsidRPr="00AA6D9E">
        <w:t xml:space="preserve">. </w:t>
      </w:r>
      <w:r w:rsidRPr="00AA6D9E">
        <w:t>На производственных предприятиях предприятие стремится повысить эффективность работы имеющегося персонала путем обучения и установки нового оборудования</w:t>
      </w:r>
      <w:r w:rsidR="00AA6D9E">
        <w:t>.</w:t>
      </w:r>
    </w:p>
    <w:p w:rsidR="00AA6D9E" w:rsidRPr="00AA6D9E" w:rsidRDefault="00AA6D9E" w:rsidP="00AA6D9E">
      <w:pPr>
        <w:widowControl w:val="0"/>
        <w:autoSpaceDE w:val="0"/>
        <w:autoSpaceDN w:val="0"/>
        <w:adjustRightInd w:val="0"/>
        <w:ind w:firstLine="709"/>
      </w:pPr>
    </w:p>
    <w:p w:rsidR="00AA6D9E" w:rsidRPr="00AA6D9E" w:rsidRDefault="00920FF7" w:rsidP="00377D86">
      <w:pPr>
        <w:pStyle w:val="2"/>
      </w:pPr>
      <w:bookmarkStart w:id="6" w:name="_Toc232179593"/>
      <w:r w:rsidRPr="00AA6D9E">
        <w:t>Пер</w:t>
      </w:r>
      <w:r w:rsidR="00254C2C" w:rsidRPr="00AA6D9E">
        <w:t>спективы развития предприятия за рубежом</w:t>
      </w:r>
      <w:bookmarkEnd w:id="6"/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</w:pPr>
    </w:p>
    <w:p w:rsidR="00AA6D9E" w:rsidRDefault="004551D2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Анализируя историю компании, нужно обратить внимание на наличие у 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  <w:r w:rsidR="00ED256C" w:rsidRPr="00AA6D9E">
        <w:t xml:space="preserve"> постоянно квалифицированного консультанта </w:t>
      </w:r>
      <w:r w:rsidR="00AA6D9E">
        <w:t>-</w:t>
      </w:r>
      <w:r w:rsidR="00ED256C" w:rsidRPr="00AA6D9E">
        <w:t xml:space="preserve"> компаний ил банка</w:t>
      </w:r>
      <w:r w:rsidR="00AA6D9E" w:rsidRPr="00AA6D9E">
        <w:t xml:space="preserve">. </w:t>
      </w:r>
      <w:r w:rsidR="00ED256C" w:rsidRPr="00AA6D9E">
        <w:t>У предприятия европейский подход к развитию предприятия</w:t>
      </w:r>
      <w:r w:rsidR="00AA6D9E" w:rsidRPr="00AA6D9E">
        <w:t xml:space="preserve">. </w:t>
      </w:r>
      <w:r w:rsidR="00ED256C" w:rsidRPr="00AA6D9E">
        <w:t xml:space="preserve">Как отмечалось ранее, подготовка к выходу ОАО </w:t>
      </w:r>
      <w:r w:rsidR="00AA6D9E" w:rsidRPr="00AA6D9E">
        <w:t>"</w:t>
      </w:r>
      <w:r w:rsidR="00ED256C" w:rsidRPr="00AA6D9E">
        <w:t>Вимм-Билль-Данн</w:t>
      </w:r>
      <w:r w:rsidR="00AA6D9E" w:rsidRPr="00AA6D9E">
        <w:t>"</w:t>
      </w:r>
      <w:r w:rsidR="00ED256C" w:rsidRPr="00AA6D9E">
        <w:t xml:space="preserve"> на мировой рынок начиналась в 1997 г</w:t>
      </w:r>
      <w:r w:rsidR="00AA6D9E" w:rsidRPr="00AA6D9E">
        <w:t>.,</w:t>
      </w:r>
      <w:r w:rsidR="00ED256C" w:rsidRPr="00AA6D9E">
        <w:t xml:space="preserve"> когда было открыто представительство в Голландии, которая в июне 200 г</w:t>
      </w:r>
      <w:r w:rsidR="00AA6D9E" w:rsidRPr="00AA6D9E">
        <w:t xml:space="preserve">. </w:t>
      </w:r>
      <w:r w:rsidR="00ED256C" w:rsidRPr="00AA6D9E">
        <w:t xml:space="preserve">первой приобрела морсы </w:t>
      </w:r>
      <w:r w:rsidR="00AA6D9E" w:rsidRPr="00AA6D9E">
        <w:t>"</w:t>
      </w:r>
      <w:r w:rsidR="00ED256C" w:rsidRPr="00AA6D9E">
        <w:t>Чудо-Ягода</w:t>
      </w:r>
      <w:r w:rsidR="00AA6D9E" w:rsidRPr="00AA6D9E">
        <w:t xml:space="preserve">". </w:t>
      </w:r>
      <w:r w:rsidR="00ED256C" w:rsidRPr="00AA6D9E">
        <w:t xml:space="preserve">Все продажи идут через эксклюзивного дистрибьютора в Голландии, оптовую компанию </w:t>
      </w:r>
      <w:r w:rsidR="00AA6D9E" w:rsidRPr="00AA6D9E">
        <w:t>"</w:t>
      </w:r>
      <w:r w:rsidR="00ED256C" w:rsidRPr="00AA6D9E">
        <w:t>Чудо-Ягода</w:t>
      </w:r>
      <w:r w:rsidR="00AA6D9E" w:rsidRPr="00AA6D9E">
        <w:t xml:space="preserve">". </w:t>
      </w:r>
      <w:r w:rsidR="00ED256C" w:rsidRPr="00AA6D9E">
        <w:t>Примерный объем продаж составляет более 30 т в месяц</w:t>
      </w:r>
      <w:r w:rsidR="00AA6D9E" w:rsidRPr="00AA6D9E">
        <w:t xml:space="preserve">. </w:t>
      </w:r>
      <w:r w:rsidR="00ED256C" w:rsidRPr="00AA6D9E">
        <w:t>К экспорту продукции можно поступиться, только доведя качество продукции до мировых стандартов</w:t>
      </w:r>
      <w:r w:rsidR="00AA6D9E" w:rsidRPr="00AA6D9E">
        <w:t xml:space="preserve">. </w:t>
      </w:r>
      <w:r w:rsidR="00ED256C" w:rsidRPr="00AA6D9E">
        <w:t>Компания добилась этого благодаря освоению нового оборудования и мощностей</w:t>
      </w:r>
      <w:r w:rsidR="00AA6D9E" w:rsidRPr="00AA6D9E">
        <w:t xml:space="preserve">. </w:t>
      </w:r>
      <w:r w:rsidR="00ED256C" w:rsidRPr="00AA6D9E">
        <w:t xml:space="preserve">Компания сделала то, о чем многие только говорят, но затем инвестировала средства в создание такой структуры, которая позволила продавать средства в Германии, </w:t>
      </w:r>
      <w:r w:rsidR="00B04BC0" w:rsidRPr="00AA6D9E">
        <w:t>Голландии</w:t>
      </w:r>
      <w:r w:rsidR="00ED256C" w:rsidRPr="00AA6D9E">
        <w:t xml:space="preserve">, </w:t>
      </w:r>
      <w:r w:rsidR="00B04BC0" w:rsidRPr="00AA6D9E">
        <w:t>Израиле</w:t>
      </w:r>
      <w:r w:rsidR="00AA6D9E">
        <w:t>.</w:t>
      </w:r>
    </w:p>
    <w:p w:rsidR="00AA6D9E" w:rsidRDefault="00B04BC0" w:rsidP="00AA6D9E">
      <w:pPr>
        <w:widowControl w:val="0"/>
        <w:autoSpaceDE w:val="0"/>
        <w:autoSpaceDN w:val="0"/>
        <w:adjustRightInd w:val="0"/>
        <w:ind w:firstLine="709"/>
      </w:pPr>
      <w:r w:rsidRPr="00AA6D9E">
        <w:t>Перспективы развития Компании за рубежом</w:t>
      </w:r>
      <w:r w:rsidR="00AA6D9E" w:rsidRPr="00AA6D9E">
        <w:t xml:space="preserve">. </w:t>
      </w:r>
      <w:r w:rsidRPr="00AA6D9E">
        <w:t>Основным решением должно стать привлечение средств на международный рынок</w:t>
      </w:r>
      <w:r w:rsidR="00AA6D9E" w:rsidRPr="00AA6D9E">
        <w:t xml:space="preserve">. </w:t>
      </w:r>
      <w:r w:rsidRPr="00AA6D9E">
        <w:t>Это очень не простой шаг, так как Компании придется вести отчетность по международным стандартам, внедрять новейшие системы управления и организации</w:t>
      </w:r>
      <w:r w:rsidR="00AA6D9E" w:rsidRPr="00AA6D9E">
        <w:t xml:space="preserve">. </w:t>
      </w:r>
      <w:r w:rsidRPr="00AA6D9E">
        <w:t xml:space="preserve">Но самое главное </w:t>
      </w:r>
      <w:r w:rsidR="00AA6D9E">
        <w:t>-</w:t>
      </w:r>
      <w:r w:rsidRPr="00AA6D9E">
        <w:t xml:space="preserve"> это подготовить менеджмент предприятия к восприятию нового и перспективного направления</w:t>
      </w:r>
      <w:r w:rsidR="00AA6D9E">
        <w:t>.</w:t>
      </w:r>
    </w:p>
    <w:p w:rsidR="00AA6D9E" w:rsidRDefault="00B04BC0" w:rsidP="00AA6D9E">
      <w:pPr>
        <w:widowControl w:val="0"/>
        <w:autoSpaceDE w:val="0"/>
        <w:autoSpaceDN w:val="0"/>
        <w:adjustRightInd w:val="0"/>
        <w:ind w:firstLine="709"/>
      </w:pPr>
      <w:r w:rsidRPr="00AA6D9E">
        <w:t>Далее, в перспективе у руководства Компании размещение акций компании в США</w:t>
      </w:r>
      <w:r w:rsidR="00AA6D9E">
        <w:t>.</w:t>
      </w:r>
    </w:p>
    <w:p w:rsidR="00AA6D9E" w:rsidRDefault="00B04BC0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Далее рассмотрим основные пути для дальнейшего развития на международных рынках ОАО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":</w:t>
      </w:r>
    </w:p>
    <w:p w:rsidR="00B04BC0" w:rsidRPr="00AA6D9E" w:rsidRDefault="00B04BC0" w:rsidP="00AA6D9E">
      <w:pPr>
        <w:widowControl w:val="0"/>
        <w:autoSpaceDE w:val="0"/>
        <w:autoSpaceDN w:val="0"/>
        <w:adjustRightInd w:val="0"/>
        <w:ind w:firstLine="709"/>
      </w:pPr>
      <w:r w:rsidRPr="00AA6D9E">
        <w:t>Агрессивная стратегия развития, прописанная в долгосрочном плане,</w:t>
      </w:r>
    </w:p>
    <w:p w:rsidR="00AA6D9E" w:rsidRDefault="00254C2C" w:rsidP="00AA6D9E">
      <w:pPr>
        <w:widowControl w:val="0"/>
        <w:autoSpaceDE w:val="0"/>
        <w:autoSpaceDN w:val="0"/>
        <w:adjustRightInd w:val="0"/>
        <w:ind w:firstLine="709"/>
      </w:pPr>
      <w:r w:rsidRPr="00AA6D9E">
        <w:t>В</w:t>
      </w:r>
      <w:r w:rsidR="00B04BC0" w:rsidRPr="00AA6D9E">
        <w:t xml:space="preserve">недрение структуры холдинга, причем с ясными целями и четкой стратегией для каждого </w:t>
      </w:r>
      <w:r w:rsidRPr="00AA6D9E">
        <w:t>подразделения холдинга</w:t>
      </w:r>
      <w:r w:rsidR="00AA6D9E" w:rsidRPr="00AA6D9E">
        <w:t>;</w:t>
      </w:r>
    </w:p>
    <w:p w:rsidR="00AA6D9E" w:rsidRDefault="00254C2C" w:rsidP="00AA6D9E">
      <w:pPr>
        <w:widowControl w:val="0"/>
        <w:autoSpaceDE w:val="0"/>
        <w:autoSpaceDN w:val="0"/>
        <w:adjustRightInd w:val="0"/>
        <w:ind w:firstLine="709"/>
      </w:pPr>
      <w:r w:rsidRPr="00AA6D9E">
        <w:t>Внедрение комплексной информационной системы на предприятии</w:t>
      </w:r>
      <w:r w:rsidR="00AA6D9E" w:rsidRPr="00AA6D9E">
        <w:t>;</w:t>
      </w:r>
    </w:p>
    <w:p w:rsidR="00AA6D9E" w:rsidRDefault="00254C2C" w:rsidP="00AA6D9E">
      <w:pPr>
        <w:widowControl w:val="0"/>
        <w:autoSpaceDE w:val="0"/>
        <w:autoSpaceDN w:val="0"/>
        <w:adjustRightInd w:val="0"/>
        <w:ind w:firstLine="709"/>
      </w:pPr>
      <w:r w:rsidRPr="00AA6D9E">
        <w:t>Географическая экспансия</w:t>
      </w:r>
      <w:r w:rsidR="00AA6D9E" w:rsidRPr="00AA6D9E">
        <w:t>;</w:t>
      </w:r>
    </w:p>
    <w:p w:rsidR="00AA6D9E" w:rsidRDefault="00254C2C" w:rsidP="00AA6D9E">
      <w:pPr>
        <w:widowControl w:val="0"/>
        <w:autoSpaceDE w:val="0"/>
        <w:autoSpaceDN w:val="0"/>
        <w:adjustRightInd w:val="0"/>
        <w:ind w:firstLine="709"/>
      </w:pPr>
      <w:r w:rsidRPr="00AA6D9E">
        <w:t>Организация продаж на экспорт, изучение потенциальных рынков сбыта в других странах</w:t>
      </w:r>
      <w:r w:rsidR="00AA6D9E" w:rsidRPr="00AA6D9E">
        <w:t>;</w:t>
      </w:r>
    </w:p>
    <w:p w:rsidR="00AA6D9E" w:rsidRDefault="00254C2C" w:rsidP="00AA6D9E">
      <w:pPr>
        <w:widowControl w:val="0"/>
        <w:autoSpaceDE w:val="0"/>
        <w:autoSpaceDN w:val="0"/>
        <w:adjustRightInd w:val="0"/>
        <w:ind w:firstLine="709"/>
      </w:pPr>
      <w:r w:rsidRPr="00AA6D9E">
        <w:t>Ведение системы международных стандартов в учете</w:t>
      </w:r>
      <w:r w:rsidR="00AA6D9E" w:rsidRPr="00AA6D9E">
        <w:t>;</w:t>
      </w:r>
    </w:p>
    <w:p w:rsidR="00AA6D9E" w:rsidRDefault="00254C2C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Привлечение средств на рынке капиталов через долговое финансирование</w:t>
      </w:r>
      <w:r w:rsidR="00AA6D9E" w:rsidRPr="00AA6D9E">
        <w:t>;</w:t>
      </w:r>
    </w:p>
    <w:p w:rsidR="00AA6D9E" w:rsidRDefault="00254C2C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Привлечение средств на международном рынке через акционерный капитал</w:t>
      </w:r>
      <w:r w:rsidR="00AA6D9E">
        <w:t>.</w:t>
      </w:r>
    </w:p>
    <w:p w:rsidR="00AA6D9E" w:rsidRDefault="00AA6D9E" w:rsidP="00AA6D9E">
      <w:pPr>
        <w:widowControl w:val="0"/>
        <w:autoSpaceDE w:val="0"/>
        <w:autoSpaceDN w:val="0"/>
        <w:adjustRightInd w:val="0"/>
        <w:ind w:firstLine="709"/>
      </w:pPr>
    </w:p>
    <w:p w:rsidR="00AA6D9E" w:rsidRPr="00AA6D9E" w:rsidRDefault="00377D86" w:rsidP="00377D86">
      <w:pPr>
        <w:pStyle w:val="2"/>
      </w:pPr>
      <w:r>
        <w:br w:type="page"/>
      </w:r>
      <w:bookmarkStart w:id="7" w:name="_Toc232179594"/>
      <w:r w:rsidR="00920FF7" w:rsidRPr="00AA6D9E">
        <w:t>Заключение</w:t>
      </w:r>
      <w:bookmarkEnd w:id="7"/>
    </w:p>
    <w:p w:rsidR="00377D86" w:rsidRDefault="00377D86" w:rsidP="00AA6D9E">
      <w:pPr>
        <w:widowControl w:val="0"/>
        <w:autoSpaceDE w:val="0"/>
        <w:autoSpaceDN w:val="0"/>
        <w:adjustRightInd w:val="0"/>
        <w:ind w:firstLine="709"/>
      </w:pPr>
    </w:p>
    <w:p w:rsidR="00AA6D9E" w:rsidRDefault="008E7134" w:rsidP="00AA6D9E">
      <w:pPr>
        <w:widowControl w:val="0"/>
        <w:autoSpaceDE w:val="0"/>
        <w:autoSpaceDN w:val="0"/>
        <w:adjustRightInd w:val="0"/>
        <w:ind w:firstLine="709"/>
      </w:pPr>
      <w:r w:rsidRPr="00AA6D9E">
        <w:t>Таким образом, основная цель курсовой работы достигнута</w:t>
      </w:r>
      <w:r w:rsidR="00AA6D9E" w:rsidRPr="00AA6D9E">
        <w:t xml:space="preserve">. </w:t>
      </w:r>
      <w:r w:rsidRPr="00AA6D9E">
        <w:t xml:space="preserve">Нами проведен анализ деятельности международной организации ОАО </w:t>
      </w:r>
      <w:r w:rsidR="00AA6D9E" w:rsidRPr="00AA6D9E">
        <w:t>"</w:t>
      </w:r>
      <w:r w:rsidRPr="00AA6D9E">
        <w:t>Вимм-Билль-Дан</w:t>
      </w:r>
      <w:r w:rsidR="00CD2183">
        <w:t>н</w:t>
      </w:r>
      <w:r w:rsidRPr="00AA6D9E">
        <w:t xml:space="preserve"> Продукты Питания</w:t>
      </w:r>
      <w:r w:rsidR="00AA6D9E" w:rsidRPr="00AA6D9E">
        <w:t xml:space="preserve">". </w:t>
      </w:r>
      <w:r w:rsidRPr="00AA6D9E">
        <w:t>Определены поставленные задачи, для проведения анализа международной организации</w:t>
      </w:r>
      <w:r w:rsidR="00AA6D9E" w:rsidRPr="00AA6D9E">
        <w:t xml:space="preserve">. </w:t>
      </w:r>
      <w:r w:rsidR="00CF143B" w:rsidRPr="00AA6D9E">
        <w:t xml:space="preserve">ОАО </w:t>
      </w:r>
      <w:r w:rsidR="00AA6D9E" w:rsidRPr="00AA6D9E">
        <w:t>"</w:t>
      </w:r>
      <w:r w:rsidR="00CF143B" w:rsidRPr="00AA6D9E">
        <w:t>Вимм-Билль-Дан</w:t>
      </w:r>
      <w:r w:rsidR="00CD2183">
        <w:t>н</w:t>
      </w:r>
      <w:r w:rsidR="00CF143B" w:rsidRPr="00AA6D9E">
        <w:t xml:space="preserve"> Продукты Питания</w:t>
      </w:r>
      <w:r w:rsidR="00AA6D9E" w:rsidRPr="00AA6D9E">
        <w:t xml:space="preserve">" </w:t>
      </w:r>
      <w:r w:rsidR="00CF143B" w:rsidRPr="00AA6D9E">
        <w:t>достигла общенационального охвата и прогнозируется на будущее меньшее число приобретений, фрагментарность молочной промышленности в России и странах СНГ будет и дальше давать возможности выгодного приобретения стратегических производственных предприятий, развития новых производств и привлечения новых клиентов</w:t>
      </w:r>
      <w:r w:rsidR="00AA6D9E">
        <w:t>.</w:t>
      </w:r>
    </w:p>
    <w:p w:rsidR="00AA6D9E" w:rsidRDefault="008E7134" w:rsidP="00AA6D9E">
      <w:pPr>
        <w:widowControl w:val="0"/>
        <w:autoSpaceDE w:val="0"/>
        <w:autoSpaceDN w:val="0"/>
        <w:adjustRightInd w:val="0"/>
        <w:ind w:firstLine="709"/>
      </w:pPr>
      <w:r w:rsidRPr="00AA6D9E">
        <w:t xml:space="preserve">Так же в заключении хотелось бы выявить основные направления для дальнейшего перспективного развития ОАО </w:t>
      </w:r>
      <w:r w:rsidR="00AA6D9E" w:rsidRPr="00AA6D9E">
        <w:t>"</w:t>
      </w:r>
      <w:r w:rsidRPr="00AA6D9E">
        <w:t>Вимм-Билль-Дан</w:t>
      </w:r>
      <w:r w:rsidR="00CD2183">
        <w:t>н</w:t>
      </w:r>
      <w:r w:rsidRPr="00AA6D9E">
        <w:t xml:space="preserve"> Продукты Питания</w:t>
      </w:r>
      <w:r w:rsidR="00AA6D9E" w:rsidRPr="00AA6D9E">
        <w:t>":</w:t>
      </w:r>
    </w:p>
    <w:p w:rsidR="00AA6D9E" w:rsidRDefault="00316C49" w:rsidP="00AA6D9E">
      <w:pPr>
        <w:widowControl w:val="0"/>
        <w:autoSpaceDE w:val="0"/>
        <w:autoSpaceDN w:val="0"/>
        <w:adjustRightInd w:val="0"/>
        <w:ind w:firstLine="709"/>
      </w:pPr>
      <w:r w:rsidRPr="00AA6D9E">
        <w:t>агрессивная стратегия</w:t>
      </w:r>
      <w:r w:rsidR="00AA6D9E" w:rsidRPr="00AA6D9E">
        <w:t xml:space="preserve"> </w:t>
      </w:r>
      <w:r w:rsidRPr="00AA6D9E">
        <w:t>развития</w:t>
      </w:r>
      <w:r w:rsidR="00AA6D9E" w:rsidRPr="00AA6D9E">
        <w:t xml:space="preserve">, </w:t>
      </w:r>
      <w:r w:rsidRPr="00AA6D9E">
        <w:t>прописанная</w:t>
      </w:r>
      <w:r w:rsidR="00AA6D9E" w:rsidRPr="00AA6D9E">
        <w:t xml:space="preserve"> </w:t>
      </w:r>
      <w:r w:rsidRPr="00AA6D9E">
        <w:t>в долгосрочном</w:t>
      </w:r>
      <w:r w:rsidR="00AA6D9E" w:rsidRPr="00AA6D9E">
        <w:t xml:space="preserve"> </w:t>
      </w:r>
      <w:r w:rsidRPr="00AA6D9E">
        <w:t>плане</w:t>
      </w:r>
      <w:r w:rsidR="00AA6D9E" w:rsidRPr="00AA6D9E">
        <w:t>;</w:t>
      </w:r>
    </w:p>
    <w:p w:rsidR="00AA6D9E" w:rsidRDefault="00316C49" w:rsidP="00AA6D9E">
      <w:pPr>
        <w:widowControl w:val="0"/>
        <w:autoSpaceDE w:val="0"/>
        <w:autoSpaceDN w:val="0"/>
        <w:adjustRightInd w:val="0"/>
        <w:ind w:firstLine="709"/>
      </w:pPr>
      <w:r w:rsidRPr="00AA6D9E">
        <w:t>внедрение структуры холдинга</w:t>
      </w:r>
      <w:r w:rsidR="00AA6D9E" w:rsidRPr="00AA6D9E">
        <w:t xml:space="preserve">, </w:t>
      </w:r>
      <w:r w:rsidRPr="00AA6D9E">
        <w:t>причем с ясными целями</w:t>
      </w:r>
      <w:r w:rsidR="00AA6D9E" w:rsidRPr="00AA6D9E">
        <w:t xml:space="preserve"> </w:t>
      </w:r>
      <w:r w:rsidRPr="00AA6D9E">
        <w:t>и четкой</w:t>
      </w:r>
      <w:r w:rsidR="00AA6D9E" w:rsidRPr="00AA6D9E">
        <w:t xml:space="preserve"> </w:t>
      </w:r>
      <w:r w:rsidRPr="00AA6D9E">
        <w:t>стратегией для</w:t>
      </w:r>
      <w:r w:rsidR="00AA6D9E" w:rsidRPr="00AA6D9E">
        <w:t xml:space="preserve"> </w:t>
      </w:r>
      <w:r w:rsidRPr="00AA6D9E">
        <w:t>каждого</w:t>
      </w:r>
      <w:r w:rsidR="00AA6D9E" w:rsidRPr="00AA6D9E">
        <w:t xml:space="preserve"> </w:t>
      </w:r>
      <w:r w:rsidRPr="00AA6D9E">
        <w:t>подразделения</w:t>
      </w:r>
      <w:r w:rsidR="00AA6D9E" w:rsidRPr="00AA6D9E">
        <w:t xml:space="preserve"> </w:t>
      </w:r>
      <w:r w:rsidRPr="00AA6D9E">
        <w:t>холдинга</w:t>
      </w:r>
      <w:r w:rsidR="00AA6D9E" w:rsidRPr="00AA6D9E">
        <w:t>;</w:t>
      </w:r>
    </w:p>
    <w:p w:rsidR="00AA6D9E" w:rsidRDefault="00316C49" w:rsidP="00AA6D9E">
      <w:pPr>
        <w:widowControl w:val="0"/>
        <w:autoSpaceDE w:val="0"/>
        <w:autoSpaceDN w:val="0"/>
        <w:adjustRightInd w:val="0"/>
        <w:ind w:firstLine="709"/>
      </w:pPr>
      <w:r w:rsidRPr="00AA6D9E">
        <w:t>внедрение</w:t>
      </w:r>
      <w:r w:rsidR="00AA6D9E" w:rsidRPr="00AA6D9E">
        <w:t xml:space="preserve"> </w:t>
      </w:r>
      <w:r w:rsidRPr="00AA6D9E">
        <w:t>комплексной</w:t>
      </w:r>
      <w:r w:rsidR="00AA6D9E" w:rsidRPr="00AA6D9E">
        <w:t xml:space="preserve"> </w:t>
      </w:r>
      <w:r w:rsidRPr="00AA6D9E">
        <w:t>информационной системы</w:t>
      </w:r>
      <w:r w:rsidR="00AA6D9E" w:rsidRPr="00AA6D9E">
        <w:t xml:space="preserve"> </w:t>
      </w:r>
      <w:r w:rsidRPr="00AA6D9E">
        <w:t>на предприятии</w:t>
      </w:r>
      <w:r w:rsidR="00AA6D9E" w:rsidRPr="00AA6D9E">
        <w:t>;</w:t>
      </w:r>
    </w:p>
    <w:p w:rsidR="00AA6D9E" w:rsidRDefault="00316C49" w:rsidP="00AA6D9E">
      <w:pPr>
        <w:widowControl w:val="0"/>
        <w:autoSpaceDE w:val="0"/>
        <w:autoSpaceDN w:val="0"/>
        <w:adjustRightInd w:val="0"/>
        <w:ind w:firstLine="709"/>
      </w:pPr>
      <w:r w:rsidRPr="00AA6D9E">
        <w:t>географическая</w:t>
      </w:r>
      <w:r w:rsidR="00AA6D9E" w:rsidRPr="00AA6D9E">
        <w:t xml:space="preserve"> </w:t>
      </w:r>
      <w:r w:rsidRPr="00AA6D9E">
        <w:t>экспансия</w:t>
      </w:r>
      <w:r w:rsidR="00AA6D9E" w:rsidRPr="00AA6D9E">
        <w:t>;</w:t>
      </w:r>
    </w:p>
    <w:p w:rsidR="00AA6D9E" w:rsidRDefault="00316C49" w:rsidP="00AA6D9E">
      <w:pPr>
        <w:widowControl w:val="0"/>
        <w:autoSpaceDE w:val="0"/>
        <w:autoSpaceDN w:val="0"/>
        <w:adjustRightInd w:val="0"/>
        <w:ind w:firstLine="709"/>
      </w:pPr>
      <w:r w:rsidRPr="00AA6D9E">
        <w:t>организация</w:t>
      </w:r>
      <w:r w:rsidR="00AA6D9E" w:rsidRPr="00AA6D9E">
        <w:t xml:space="preserve"> </w:t>
      </w:r>
      <w:r w:rsidRPr="00AA6D9E">
        <w:t>продаж</w:t>
      </w:r>
      <w:r w:rsidR="00AA6D9E" w:rsidRPr="00AA6D9E">
        <w:t xml:space="preserve"> </w:t>
      </w:r>
      <w:r w:rsidRPr="00AA6D9E">
        <w:t>на</w:t>
      </w:r>
      <w:r w:rsidR="00AA6D9E" w:rsidRPr="00AA6D9E">
        <w:t xml:space="preserve"> </w:t>
      </w:r>
      <w:r w:rsidRPr="00AA6D9E">
        <w:t>экспорт,</w:t>
      </w:r>
      <w:r w:rsidR="00AA6D9E" w:rsidRPr="00AA6D9E">
        <w:t xml:space="preserve"> </w:t>
      </w:r>
      <w:r w:rsidRPr="00AA6D9E">
        <w:t>изучение</w:t>
      </w:r>
      <w:r w:rsidR="00AA6D9E" w:rsidRPr="00AA6D9E">
        <w:t xml:space="preserve"> </w:t>
      </w:r>
      <w:r w:rsidRPr="00AA6D9E">
        <w:t>потенциальных рынков сбыта в других странах</w:t>
      </w:r>
      <w:r w:rsidR="00AA6D9E" w:rsidRPr="00AA6D9E">
        <w:t>;</w:t>
      </w:r>
    </w:p>
    <w:p w:rsidR="00AA6D9E" w:rsidRDefault="00316C49" w:rsidP="00AA6D9E">
      <w:pPr>
        <w:widowControl w:val="0"/>
        <w:autoSpaceDE w:val="0"/>
        <w:autoSpaceDN w:val="0"/>
        <w:adjustRightInd w:val="0"/>
        <w:ind w:firstLine="709"/>
      </w:pPr>
      <w:r w:rsidRPr="00AA6D9E">
        <w:t>введение</w:t>
      </w:r>
      <w:r w:rsidR="00AA6D9E" w:rsidRPr="00AA6D9E">
        <w:t xml:space="preserve"> </w:t>
      </w:r>
      <w:r w:rsidRPr="00AA6D9E">
        <w:t>системы</w:t>
      </w:r>
      <w:r w:rsidR="00AA6D9E" w:rsidRPr="00AA6D9E">
        <w:t xml:space="preserve"> </w:t>
      </w:r>
      <w:r w:rsidRPr="00AA6D9E">
        <w:t>международных</w:t>
      </w:r>
      <w:r w:rsidR="00AA6D9E" w:rsidRPr="00AA6D9E">
        <w:t xml:space="preserve"> </w:t>
      </w:r>
      <w:r w:rsidRPr="00AA6D9E">
        <w:t>стандартов</w:t>
      </w:r>
      <w:r w:rsidR="00AA6D9E" w:rsidRPr="00AA6D9E">
        <w:t xml:space="preserve"> </w:t>
      </w:r>
      <w:r w:rsidRPr="00AA6D9E">
        <w:t>в учете</w:t>
      </w:r>
      <w:r w:rsidR="00AA6D9E" w:rsidRPr="00AA6D9E">
        <w:t>;</w:t>
      </w:r>
    </w:p>
    <w:p w:rsidR="00AA6D9E" w:rsidRDefault="00316C49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привлечение</w:t>
      </w:r>
      <w:r w:rsidR="00AA6D9E" w:rsidRPr="00AA6D9E">
        <w:t xml:space="preserve"> </w:t>
      </w:r>
      <w:r w:rsidRPr="00AA6D9E">
        <w:t>средств</w:t>
      </w:r>
      <w:r w:rsidR="00AA6D9E" w:rsidRPr="00AA6D9E">
        <w:t xml:space="preserve"> </w:t>
      </w:r>
      <w:r w:rsidRPr="00AA6D9E">
        <w:t>на</w:t>
      </w:r>
      <w:r w:rsidR="00AA6D9E" w:rsidRPr="00AA6D9E">
        <w:t xml:space="preserve"> </w:t>
      </w:r>
      <w:r w:rsidRPr="00AA6D9E">
        <w:t>рынке</w:t>
      </w:r>
      <w:r w:rsidR="00AA6D9E" w:rsidRPr="00AA6D9E">
        <w:t xml:space="preserve"> </w:t>
      </w:r>
      <w:r w:rsidRPr="00AA6D9E">
        <w:t>капиталов</w:t>
      </w:r>
      <w:r w:rsidR="00AA6D9E" w:rsidRPr="00AA6D9E">
        <w:t xml:space="preserve"> </w:t>
      </w:r>
      <w:r w:rsidRPr="00AA6D9E">
        <w:t>через</w:t>
      </w:r>
      <w:r w:rsidR="00AA6D9E" w:rsidRPr="00AA6D9E">
        <w:t xml:space="preserve"> </w:t>
      </w:r>
      <w:r w:rsidRPr="00AA6D9E">
        <w:t>долговое финансирование</w:t>
      </w:r>
      <w:r w:rsidR="00AA6D9E" w:rsidRPr="00AA6D9E">
        <w:t>;</w:t>
      </w:r>
    </w:p>
    <w:p w:rsidR="00AA6D9E" w:rsidRDefault="00316C49" w:rsidP="00AA6D9E">
      <w:pPr>
        <w:widowControl w:val="0"/>
        <w:autoSpaceDE w:val="0"/>
        <w:autoSpaceDN w:val="0"/>
        <w:adjustRightInd w:val="0"/>
        <w:ind w:firstLine="709"/>
      </w:pPr>
      <w:r w:rsidRPr="00AA6D9E">
        <w:t>привлечение средств на международном рынке через акционерный</w:t>
      </w:r>
      <w:r w:rsidR="00AA6D9E" w:rsidRPr="00AA6D9E">
        <w:t xml:space="preserve"> </w:t>
      </w:r>
      <w:r w:rsidRPr="00AA6D9E">
        <w:t>капитал</w:t>
      </w:r>
      <w:r w:rsidR="00AA6D9E">
        <w:t>.</w:t>
      </w:r>
    </w:p>
    <w:p w:rsidR="00BB0661" w:rsidRDefault="00BB0661" w:rsidP="00AA6D9E">
      <w:pPr>
        <w:widowControl w:val="0"/>
        <w:autoSpaceDE w:val="0"/>
        <w:autoSpaceDN w:val="0"/>
        <w:adjustRightInd w:val="0"/>
        <w:ind w:firstLine="709"/>
      </w:pPr>
    </w:p>
    <w:p w:rsidR="00AA6D9E" w:rsidRPr="00AA6D9E" w:rsidRDefault="00BB0661" w:rsidP="00BB0661">
      <w:pPr>
        <w:pStyle w:val="2"/>
      </w:pPr>
      <w:r>
        <w:br w:type="page"/>
      </w:r>
      <w:bookmarkStart w:id="8" w:name="_Toc232179595"/>
      <w:r w:rsidR="00920FF7" w:rsidRPr="00AA6D9E">
        <w:t>Список литературы</w:t>
      </w:r>
      <w:bookmarkEnd w:id="8"/>
    </w:p>
    <w:p w:rsidR="00BB0661" w:rsidRDefault="00BB0661" w:rsidP="00AA6D9E">
      <w:pPr>
        <w:widowControl w:val="0"/>
        <w:autoSpaceDE w:val="0"/>
        <w:autoSpaceDN w:val="0"/>
        <w:adjustRightInd w:val="0"/>
        <w:ind w:firstLine="709"/>
      </w:pPr>
    </w:p>
    <w:p w:rsidR="00AA6D9E" w:rsidRDefault="00CF143B" w:rsidP="00BB0661">
      <w:pPr>
        <w:pStyle w:val="a0"/>
      </w:pPr>
      <w:r w:rsidRPr="00AA6D9E">
        <w:t xml:space="preserve">Устав </w:t>
      </w:r>
      <w:r w:rsidR="00AA6D9E" w:rsidRPr="00AA6D9E">
        <w:t>"</w:t>
      </w:r>
      <w:r w:rsidRPr="00AA6D9E">
        <w:t>Вимм-Билль-Данн Продукты питания</w:t>
      </w:r>
      <w:r w:rsidR="00AA6D9E" w:rsidRPr="00AA6D9E">
        <w:t>"</w:t>
      </w:r>
      <w:r w:rsidR="002276CB" w:rsidRPr="00AA6D9E">
        <w:t xml:space="preserve"> ред</w:t>
      </w:r>
      <w:r w:rsidR="00AA6D9E">
        <w:t>. 20</w:t>
      </w:r>
      <w:r w:rsidR="002276CB" w:rsidRPr="00AA6D9E">
        <w:t>08 г</w:t>
      </w:r>
      <w:r w:rsidR="00AA6D9E">
        <w:t>.</w:t>
      </w:r>
    </w:p>
    <w:p w:rsidR="00920FF7" w:rsidRPr="00AA6D9E" w:rsidRDefault="00AA6D9E" w:rsidP="00BB0661">
      <w:pPr>
        <w:pStyle w:val="a0"/>
      </w:pPr>
      <w:r w:rsidRPr="00AA6D9E">
        <w:t>"</w:t>
      </w:r>
      <w:r w:rsidR="00CF143B" w:rsidRPr="00AA6D9E">
        <w:t>Вимм-Билль-Данн</w:t>
      </w:r>
      <w:r w:rsidRPr="00AA6D9E">
        <w:t>"</w:t>
      </w:r>
      <w:r w:rsidR="00CF143B" w:rsidRPr="00AA6D9E">
        <w:t xml:space="preserve"> и Все-Все-Все</w:t>
      </w:r>
      <w:r w:rsidRPr="00AA6D9E">
        <w:t xml:space="preserve">: </w:t>
      </w:r>
      <w:r w:rsidR="00CF143B" w:rsidRPr="00AA6D9E">
        <w:t>советы финансового консультанта</w:t>
      </w:r>
      <w:r w:rsidRPr="00AA6D9E">
        <w:t>: [</w:t>
      </w:r>
      <w:r w:rsidR="00CF143B" w:rsidRPr="00AA6D9E">
        <w:t>практические аспекты развития финансовых решений, способствующих увеличению продажи и потенциал компании</w:t>
      </w:r>
      <w:r w:rsidRPr="00AA6D9E">
        <w:t xml:space="preserve">] </w:t>
      </w:r>
      <w:r w:rsidR="00CF143B" w:rsidRPr="00AA6D9E">
        <w:t>/ В</w:t>
      </w:r>
      <w:r>
        <w:t xml:space="preserve">.В. </w:t>
      </w:r>
      <w:r w:rsidR="00CF143B" w:rsidRPr="00AA6D9E">
        <w:t>Лугинин</w:t>
      </w:r>
      <w:r>
        <w:t xml:space="preserve"> // </w:t>
      </w:r>
      <w:r w:rsidR="00CF143B" w:rsidRPr="00AA6D9E">
        <w:t>ЭКО</w:t>
      </w:r>
      <w:r>
        <w:t>. 20</w:t>
      </w:r>
      <w:r w:rsidR="00CF143B" w:rsidRPr="00AA6D9E">
        <w:t>06</w:t>
      </w:r>
      <w:r w:rsidRPr="00AA6D9E">
        <w:t xml:space="preserve">. </w:t>
      </w:r>
      <w:r w:rsidR="00CF143B" w:rsidRPr="00AA6D9E">
        <w:t>№3</w:t>
      </w:r>
      <w:r w:rsidRPr="00AA6D9E">
        <w:t xml:space="preserve">. </w:t>
      </w:r>
      <w:r w:rsidR="00CF143B" w:rsidRPr="00AA6D9E">
        <w:t>С</w:t>
      </w:r>
      <w:r>
        <w:t>.1</w:t>
      </w:r>
      <w:r w:rsidR="00CF143B" w:rsidRPr="00AA6D9E">
        <w:t>2-18</w:t>
      </w:r>
    </w:p>
    <w:p w:rsidR="00AA6D9E" w:rsidRDefault="00CF143B" w:rsidP="00BB0661">
      <w:pPr>
        <w:pStyle w:val="a0"/>
      </w:pPr>
      <w:r w:rsidRPr="00AA6D9E">
        <w:t>Международная конкурентоспособность производителей</w:t>
      </w:r>
      <w:r w:rsidR="00AA6D9E" w:rsidRPr="00AA6D9E">
        <w:t xml:space="preserve">: </w:t>
      </w:r>
      <w:r w:rsidRPr="00AA6D9E">
        <w:t>факторы определяющие положение на рынках и конкурентные преимущества/Емельянов С</w:t>
      </w:r>
      <w:r w:rsidR="00AA6D9E">
        <w:t xml:space="preserve">.В. // </w:t>
      </w:r>
      <w:r w:rsidR="00AA6D9E" w:rsidRPr="00AA6D9E">
        <w:t>"</w:t>
      </w:r>
      <w:r w:rsidRPr="00AA6D9E">
        <w:t>Маркетинг в России и за рубежом</w:t>
      </w:r>
      <w:r w:rsidR="00AA6D9E" w:rsidRPr="00AA6D9E">
        <w:t>"</w:t>
      </w:r>
      <w:r w:rsidR="009C010A" w:rsidRPr="00AA6D9E">
        <w:t>, №1</w:t>
      </w:r>
      <w:r w:rsidRPr="00AA6D9E">
        <w:t>, 2006 г</w:t>
      </w:r>
      <w:r w:rsidR="00AA6D9E">
        <w:t>.</w:t>
      </w:r>
    </w:p>
    <w:p w:rsidR="00AA6D9E" w:rsidRDefault="009C010A" w:rsidP="00BB0661">
      <w:pPr>
        <w:pStyle w:val="a0"/>
      </w:pPr>
      <w:r w:rsidRPr="00AA6D9E">
        <w:t>Международный маркетинг в сфере продуктов питания</w:t>
      </w:r>
      <w:r w:rsidR="00D82BC9">
        <w:t xml:space="preserve"> </w:t>
      </w:r>
      <w:r w:rsidRPr="00AA6D9E">
        <w:t>/</w:t>
      </w:r>
      <w:r w:rsidR="00D82BC9">
        <w:t xml:space="preserve"> </w:t>
      </w:r>
      <w:r w:rsidRPr="00AA6D9E">
        <w:t>В</w:t>
      </w:r>
      <w:r w:rsidR="00AA6D9E" w:rsidRPr="00AA6D9E">
        <w:t xml:space="preserve">. </w:t>
      </w:r>
      <w:r w:rsidRPr="00AA6D9E">
        <w:t>Чухломин</w:t>
      </w:r>
      <w:r w:rsidR="00AA6D9E">
        <w:t xml:space="preserve"> // </w:t>
      </w:r>
      <w:r w:rsidRPr="00AA6D9E">
        <w:t>Маркетинг №3, 2006</w:t>
      </w:r>
    </w:p>
    <w:p w:rsidR="00AA6D9E" w:rsidRDefault="009C010A" w:rsidP="00BB0661">
      <w:pPr>
        <w:pStyle w:val="a0"/>
      </w:pPr>
      <w:r w:rsidRPr="00AA6D9E">
        <w:t>Международный маркетинг</w:t>
      </w:r>
      <w:r w:rsidR="00AA6D9E" w:rsidRPr="00AA6D9E">
        <w:t xml:space="preserve">: </w:t>
      </w:r>
      <w:r w:rsidRPr="00AA6D9E">
        <w:t>Учеб</w:t>
      </w:r>
      <w:r w:rsidR="00AA6D9E" w:rsidRPr="00AA6D9E">
        <w:t xml:space="preserve">. </w:t>
      </w:r>
      <w:r w:rsidRPr="00AA6D9E">
        <w:t>пособие для вузов/под ред</w:t>
      </w:r>
      <w:r w:rsidR="00AA6D9E" w:rsidRPr="00AA6D9E">
        <w:t xml:space="preserve">. </w:t>
      </w:r>
      <w:r w:rsidRPr="00AA6D9E">
        <w:t>Г</w:t>
      </w:r>
      <w:r w:rsidR="00AA6D9E">
        <w:t xml:space="preserve">.А. </w:t>
      </w:r>
      <w:r w:rsidRPr="00AA6D9E">
        <w:t>Васильева, Л</w:t>
      </w:r>
      <w:r w:rsidR="00AA6D9E">
        <w:t xml:space="preserve">.А. </w:t>
      </w:r>
      <w:r w:rsidRPr="00AA6D9E">
        <w:t>Ибрагимова</w:t>
      </w:r>
      <w:r w:rsidR="00AA6D9E" w:rsidRPr="00AA6D9E">
        <w:t xml:space="preserve">. </w:t>
      </w:r>
      <w:r w:rsidR="00AA6D9E">
        <w:t>-</w:t>
      </w:r>
      <w:r w:rsidRPr="00AA6D9E">
        <w:t xml:space="preserve"> М</w:t>
      </w:r>
      <w:r w:rsidR="00AA6D9E" w:rsidRPr="00AA6D9E">
        <w:t xml:space="preserve">.: </w:t>
      </w:r>
      <w:r w:rsidRPr="00AA6D9E">
        <w:t>ЮНИТИ-ДАНА, 2007-199 с</w:t>
      </w:r>
      <w:r w:rsidR="00AA6D9E">
        <w:t>.</w:t>
      </w:r>
    </w:p>
    <w:p w:rsidR="00AA6D9E" w:rsidRDefault="002276CB" w:rsidP="00BB0661">
      <w:pPr>
        <w:pStyle w:val="a0"/>
      </w:pPr>
      <w:r w:rsidRPr="00AA6D9E">
        <w:t>Основы коммерческой деятельности</w:t>
      </w:r>
      <w:r w:rsidR="00AA6D9E" w:rsidRPr="00AA6D9E">
        <w:t xml:space="preserve">: </w:t>
      </w:r>
      <w:r w:rsidRPr="00AA6D9E">
        <w:t>учеб</w:t>
      </w:r>
      <w:r w:rsidR="00AA6D9E" w:rsidRPr="00AA6D9E">
        <w:t xml:space="preserve">. </w:t>
      </w:r>
      <w:r w:rsidRPr="00AA6D9E">
        <w:t>для вузов/Осипова Людмила Васильевна, И</w:t>
      </w:r>
      <w:r w:rsidR="00AA6D9E">
        <w:t xml:space="preserve">.М. </w:t>
      </w:r>
      <w:r w:rsidRPr="00AA6D9E">
        <w:t>Синяева</w:t>
      </w:r>
      <w:r w:rsidR="00AA6D9E" w:rsidRPr="00AA6D9E">
        <w:t xml:space="preserve">. - </w:t>
      </w:r>
      <w:r w:rsidRPr="00AA6D9E">
        <w:t>2-е изд</w:t>
      </w:r>
      <w:r w:rsidR="00AA6D9E" w:rsidRPr="00AA6D9E">
        <w:t>.,</w:t>
      </w:r>
      <w:r w:rsidRPr="00AA6D9E">
        <w:t xml:space="preserve"> перераб</w:t>
      </w:r>
      <w:r w:rsidR="00AA6D9E" w:rsidRPr="00AA6D9E">
        <w:t xml:space="preserve">. </w:t>
      </w:r>
      <w:r w:rsidRPr="00AA6D9E">
        <w:t>и доп</w:t>
      </w:r>
      <w:r w:rsidR="00AA6D9E" w:rsidRPr="00AA6D9E">
        <w:t xml:space="preserve">. </w:t>
      </w:r>
      <w:r w:rsidR="00AA6D9E">
        <w:t>-</w:t>
      </w:r>
      <w:r w:rsidRPr="00AA6D9E">
        <w:t>М</w:t>
      </w:r>
      <w:r w:rsidR="00AA6D9E" w:rsidRPr="00AA6D9E">
        <w:t xml:space="preserve">.: </w:t>
      </w:r>
      <w:r w:rsidRPr="00AA6D9E">
        <w:t>ЮНИТИ-ДАНА, 2007</w:t>
      </w:r>
      <w:r w:rsidR="00AA6D9E" w:rsidRPr="00AA6D9E">
        <w:t xml:space="preserve">. - </w:t>
      </w:r>
      <w:r w:rsidRPr="00AA6D9E">
        <w:t>623 с</w:t>
      </w:r>
      <w:r w:rsidR="00AA6D9E">
        <w:t>.</w:t>
      </w:r>
    </w:p>
    <w:p w:rsidR="00AA6D9E" w:rsidRDefault="00850BFB" w:rsidP="00BB0661">
      <w:pPr>
        <w:pStyle w:val="a0"/>
      </w:pPr>
      <w:r w:rsidRPr="00AA6D9E">
        <w:t>Стратегия выхода российских предприятий на международные рынки</w:t>
      </w:r>
      <w:r w:rsidR="00AA6D9E" w:rsidRPr="00AA6D9E">
        <w:t xml:space="preserve">: </w:t>
      </w:r>
      <w:r w:rsidRPr="00AA6D9E">
        <w:t>проблемы перспективы/доктор эк</w:t>
      </w:r>
      <w:r w:rsidR="00AA6D9E" w:rsidRPr="00AA6D9E">
        <w:t xml:space="preserve">. </w:t>
      </w:r>
      <w:r w:rsidRPr="00AA6D9E">
        <w:t>н</w:t>
      </w:r>
      <w:r w:rsidR="00AA6D9E">
        <w:t xml:space="preserve">.А. </w:t>
      </w:r>
      <w:r w:rsidRPr="00AA6D9E">
        <w:t>А</w:t>
      </w:r>
      <w:r w:rsidR="00AA6D9E" w:rsidRPr="00AA6D9E">
        <w:t xml:space="preserve">. </w:t>
      </w:r>
      <w:r w:rsidRPr="00AA6D9E">
        <w:t>Кизим</w:t>
      </w:r>
      <w:r w:rsidR="00AA6D9E" w:rsidRPr="00AA6D9E">
        <w:t xml:space="preserve">, </w:t>
      </w:r>
      <w:r w:rsidRPr="00AA6D9E">
        <w:t>С</w:t>
      </w:r>
      <w:r w:rsidR="00AA6D9E">
        <w:t xml:space="preserve">.С. </w:t>
      </w:r>
      <w:r w:rsidRPr="00AA6D9E">
        <w:t>Фокин</w:t>
      </w:r>
      <w:r w:rsidR="00AA6D9E">
        <w:t xml:space="preserve"> // </w:t>
      </w:r>
      <w:r w:rsidRPr="00AA6D9E">
        <w:t>Финансы и кредит №8 (269</w:t>
      </w:r>
      <w:r w:rsidR="00AA6D9E" w:rsidRPr="00AA6D9E">
        <w:t>),</w:t>
      </w:r>
      <w:r w:rsidRPr="00AA6D9E">
        <w:t xml:space="preserve"> 2008 с 70-73</w:t>
      </w:r>
    </w:p>
    <w:p w:rsidR="00AA6D9E" w:rsidRDefault="002276CB" w:rsidP="00BB0661">
      <w:pPr>
        <w:pStyle w:val="a0"/>
      </w:pPr>
      <w:r w:rsidRPr="00AA6D9E">
        <w:t>Существующий бренд на новые товарные группы</w:t>
      </w:r>
      <w:r w:rsidR="00D82BC9">
        <w:t xml:space="preserve"> </w:t>
      </w:r>
      <w:r w:rsidRPr="00AA6D9E">
        <w:t>/</w:t>
      </w:r>
      <w:r w:rsidR="00D82BC9">
        <w:t xml:space="preserve"> </w:t>
      </w:r>
      <w:r w:rsidRPr="00AA6D9E">
        <w:t>Д</w:t>
      </w:r>
      <w:r w:rsidR="00AA6D9E" w:rsidRPr="00AA6D9E">
        <w:t xml:space="preserve">. </w:t>
      </w:r>
      <w:r w:rsidRPr="00AA6D9E">
        <w:t>Турпин</w:t>
      </w:r>
      <w:r w:rsidR="00AA6D9E">
        <w:t xml:space="preserve"> // </w:t>
      </w:r>
      <w:r w:rsidRPr="00AA6D9E">
        <w:t>Маркетинг №</w:t>
      </w:r>
      <w:r w:rsidR="00D82BC9">
        <w:t xml:space="preserve"> </w:t>
      </w:r>
      <w:r w:rsidRPr="00AA6D9E">
        <w:t>5(102</w:t>
      </w:r>
      <w:r w:rsidR="00AA6D9E" w:rsidRPr="00AA6D9E">
        <w:t>)</w:t>
      </w:r>
      <w:r w:rsidR="00AA6D9E">
        <w:t>, 20</w:t>
      </w:r>
      <w:r w:rsidRPr="00AA6D9E">
        <w:t>08 г</w:t>
      </w:r>
      <w:r w:rsidR="00AA6D9E">
        <w:t>.</w:t>
      </w:r>
    </w:p>
    <w:p w:rsidR="00920FF7" w:rsidRPr="00AA6D9E" w:rsidRDefault="00920FF7" w:rsidP="00AA6D9E">
      <w:pPr>
        <w:widowControl w:val="0"/>
        <w:autoSpaceDE w:val="0"/>
        <w:autoSpaceDN w:val="0"/>
        <w:adjustRightInd w:val="0"/>
        <w:ind w:firstLine="709"/>
      </w:pPr>
      <w:bookmarkStart w:id="9" w:name="_GoBack"/>
      <w:bookmarkEnd w:id="9"/>
    </w:p>
    <w:sectPr w:rsidR="00920FF7" w:rsidRPr="00AA6D9E" w:rsidSect="00AA6D9E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DC" w:rsidRDefault="00FA0CDC" w:rsidP="002276CB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FA0CDC" w:rsidRDefault="00FA0CDC" w:rsidP="002276C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DC" w:rsidRDefault="00FA0CDC" w:rsidP="002276CB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FA0CDC" w:rsidRDefault="00FA0CDC" w:rsidP="002276C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9E" w:rsidRDefault="000B5B17" w:rsidP="005A2438">
    <w:pPr>
      <w:pStyle w:val="ab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AA6D9E" w:rsidRDefault="00AA6D9E" w:rsidP="00AA6D9E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FE65324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C51B2"/>
    <w:multiLevelType w:val="hybridMultilevel"/>
    <w:tmpl w:val="930A6D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C3785"/>
    <w:multiLevelType w:val="hybridMultilevel"/>
    <w:tmpl w:val="B9FC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D6ECE"/>
    <w:multiLevelType w:val="multilevel"/>
    <w:tmpl w:val="4744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1613BB7"/>
    <w:multiLevelType w:val="hybridMultilevel"/>
    <w:tmpl w:val="F814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55DA4"/>
    <w:multiLevelType w:val="hybridMultilevel"/>
    <w:tmpl w:val="7040B138"/>
    <w:lvl w:ilvl="0" w:tplc="57FCB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55F22"/>
    <w:multiLevelType w:val="hybridMultilevel"/>
    <w:tmpl w:val="D41CD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8420E"/>
    <w:multiLevelType w:val="hybridMultilevel"/>
    <w:tmpl w:val="2FCC2E80"/>
    <w:lvl w:ilvl="0" w:tplc="2B6AEA1E">
      <w:start w:val="1"/>
      <w:numFmt w:val="decimal"/>
      <w:lvlText w:val="%1."/>
      <w:lvlJc w:val="left"/>
      <w:pPr>
        <w:ind w:left="562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282" w:hanging="360"/>
      </w:pPr>
    </w:lvl>
    <w:lvl w:ilvl="2" w:tplc="0419001B">
      <w:start w:val="1"/>
      <w:numFmt w:val="lowerRoman"/>
      <w:lvlText w:val="%3."/>
      <w:lvlJc w:val="right"/>
      <w:pPr>
        <w:ind w:left="2002" w:hanging="180"/>
      </w:pPr>
    </w:lvl>
    <w:lvl w:ilvl="3" w:tplc="0419000F">
      <w:start w:val="1"/>
      <w:numFmt w:val="decimal"/>
      <w:lvlText w:val="%4."/>
      <w:lvlJc w:val="left"/>
      <w:pPr>
        <w:ind w:left="2722" w:hanging="360"/>
      </w:pPr>
    </w:lvl>
    <w:lvl w:ilvl="4" w:tplc="04190019">
      <w:start w:val="1"/>
      <w:numFmt w:val="lowerLetter"/>
      <w:lvlText w:val="%5."/>
      <w:lvlJc w:val="left"/>
      <w:pPr>
        <w:ind w:left="3442" w:hanging="360"/>
      </w:pPr>
    </w:lvl>
    <w:lvl w:ilvl="5" w:tplc="0419001B">
      <w:start w:val="1"/>
      <w:numFmt w:val="lowerRoman"/>
      <w:lvlText w:val="%6."/>
      <w:lvlJc w:val="right"/>
      <w:pPr>
        <w:ind w:left="4162" w:hanging="180"/>
      </w:pPr>
    </w:lvl>
    <w:lvl w:ilvl="6" w:tplc="0419000F">
      <w:start w:val="1"/>
      <w:numFmt w:val="decimal"/>
      <w:lvlText w:val="%7."/>
      <w:lvlJc w:val="left"/>
      <w:pPr>
        <w:ind w:left="4882" w:hanging="360"/>
      </w:pPr>
    </w:lvl>
    <w:lvl w:ilvl="7" w:tplc="04190019">
      <w:start w:val="1"/>
      <w:numFmt w:val="lowerLetter"/>
      <w:lvlText w:val="%8."/>
      <w:lvlJc w:val="left"/>
      <w:pPr>
        <w:ind w:left="5602" w:hanging="360"/>
      </w:pPr>
    </w:lvl>
    <w:lvl w:ilvl="8" w:tplc="0419001B">
      <w:start w:val="1"/>
      <w:numFmt w:val="lowerRoman"/>
      <w:lvlText w:val="%9."/>
      <w:lvlJc w:val="right"/>
      <w:pPr>
        <w:ind w:left="6322" w:hanging="180"/>
      </w:pPr>
    </w:lvl>
  </w:abstractNum>
  <w:abstractNum w:abstractNumId="9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D7DFB"/>
    <w:multiLevelType w:val="hybridMultilevel"/>
    <w:tmpl w:val="FA38F320"/>
    <w:lvl w:ilvl="0" w:tplc="BB902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400117"/>
    <w:multiLevelType w:val="hybridMultilevel"/>
    <w:tmpl w:val="DE68F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33397"/>
    <w:multiLevelType w:val="hybridMultilevel"/>
    <w:tmpl w:val="C4E88BD0"/>
    <w:lvl w:ilvl="0" w:tplc="2DBE2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A07F38"/>
    <w:multiLevelType w:val="hybridMultilevel"/>
    <w:tmpl w:val="A0649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6D4A10D3"/>
    <w:multiLevelType w:val="hybridMultilevel"/>
    <w:tmpl w:val="93CEDD16"/>
    <w:lvl w:ilvl="0" w:tplc="188E7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2">
    <w:abstractNumId w:val="7"/>
  </w:num>
  <w:num w:numId="3">
    <w:abstractNumId w:val="13"/>
  </w:num>
  <w:num w:numId="4">
    <w:abstractNumId w:val="6"/>
  </w:num>
  <w:num w:numId="5">
    <w:abstractNumId w:val="8"/>
  </w:num>
  <w:num w:numId="6">
    <w:abstractNumId w:val="14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9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BF2"/>
    <w:rsid w:val="000063F1"/>
    <w:rsid w:val="00014BE7"/>
    <w:rsid w:val="000629B7"/>
    <w:rsid w:val="000866F3"/>
    <w:rsid w:val="000B5B17"/>
    <w:rsid w:val="00104F2B"/>
    <w:rsid w:val="001E20BE"/>
    <w:rsid w:val="002276CB"/>
    <w:rsid w:val="002535A6"/>
    <w:rsid w:val="00254C2C"/>
    <w:rsid w:val="002A5FD4"/>
    <w:rsid w:val="00316C49"/>
    <w:rsid w:val="00377D86"/>
    <w:rsid w:val="004551D2"/>
    <w:rsid w:val="00475779"/>
    <w:rsid w:val="00480539"/>
    <w:rsid w:val="004858DB"/>
    <w:rsid w:val="00577E64"/>
    <w:rsid w:val="005A2438"/>
    <w:rsid w:val="005D611A"/>
    <w:rsid w:val="006706CB"/>
    <w:rsid w:val="006C3C5E"/>
    <w:rsid w:val="00727A72"/>
    <w:rsid w:val="007929AA"/>
    <w:rsid w:val="007C781D"/>
    <w:rsid w:val="008419BD"/>
    <w:rsid w:val="00850BFB"/>
    <w:rsid w:val="008E7134"/>
    <w:rsid w:val="00904E44"/>
    <w:rsid w:val="00920FF7"/>
    <w:rsid w:val="0099362C"/>
    <w:rsid w:val="009C010A"/>
    <w:rsid w:val="00A74FE0"/>
    <w:rsid w:val="00AA5A06"/>
    <w:rsid w:val="00AA6D9E"/>
    <w:rsid w:val="00B04BC0"/>
    <w:rsid w:val="00B1329D"/>
    <w:rsid w:val="00B71814"/>
    <w:rsid w:val="00B92B95"/>
    <w:rsid w:val="00BB0661"/>
    <w:rsid w:val="00C32BF2"/>
    <w:rsid w:val="00CA3872"/>
    <w:rsid w:val="00CB53DE"/>
    <w:rsid w:val="00CD2183"/>
    <w:rsid w:val="00CF143B"/>
    <w:rsid w:val="00D2491F"/>
    <w:rsid w:val="00D82BC9"/>
    <w:rsid w:val="00DD3997"/>
    <w:rsid w:val="00E50631"/>
    <w:rsid w:val="00ED256C"/>
    <w:rsid w:val="00EF4D0C"/>
    <w:rsid w:val="00FA0CDC"/>
    <w:rsid w:val="00FC33F3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20BA0829-1922-40FD-BBEF-9C184961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A6D9E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A6D9E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A6D9E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A6D9E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A6D9E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A6D9E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A6D9E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A6D9E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A6D9E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C32BF2"/>
    <w:pPr>
      <w:widowControl w:val="0"/>
      <w:autoSpaceDE w:val="0"/>
      <w:autoSpaceDN w:val="0"/>
      <w:adjustRightInd w:val="0"/>
      <w:ind w:left="720" w:firstLine="709"/>
    </w:pPr>
  </w:style>
  <w:style w:type="paragraph" w:styleId="a7">
    <w:name w:val="Normal (Web)"/>
    <w:basedOn w:val="a2"/>
    <w:uiPriority w:val="99"/>
    <w:rsid w:val="00AA6D9E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styleId="a8">
    <w:name w:val="Strong"/>
    <w:uiPriority w:val="99"/>
    <w:qFormat/>
    <w:rsid w:val="006706CB"/>
    <w:rPr>
      <w:b/>
      <w:bCs/>
    </w:rPr>
  </w:style>
  <w:style w:type="paragraph" w:styleId="a9">
    <w:name w:val="Balloon Text"/>
    <w:basedOn w:val="a2"/>
    <w:link w:val="aa"/>
    <w:uiPriority w:val="99"/>
    <w:semiHidden/>
    <w:rsid w:val="000866F3"/>
    <w:pPr>
      <w:widowControl w:val="0"/>
      <w:autoSpaceDE w:val="0"/>
      <w:autoSpaceDN w:val="0"/>
      <w:adjustRightInd w:val="0"/>
      <w:ind w:firstLine="709"/>
    </w:pPr>
    <w:rPr>
      <w:rFonts w:ascii="Tahoma" w:hAnsi="Tahoma" w:cs="Tahoma"/>
      <w:sz w:val="16"/>
      <w:szCs w:val="16"/>
    </w:rPr>
  </w:style>
  <w:style w:type="paragraph" w:styleId="ab">
    <w:name w:val="header"/>
    <w:basedOn w:val="a2"/>
    <w:next w:val="ac"/>
    <w:link w:val="11"/>
    <w:uiPriority w:val="99"/>
    <w:rsid w:val="00AA6D9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customStyle="1" w:styleId="aa">
    <w:name w:val="Текст выноски Знак"/>
    <w:link w:val="a9"/>
    <w:uiPriority w:val="99"/>
    <w:semiHidden/>
    <w:locked/>
    <w:rsid w:val="000866F3"/>
    <w:rPr>
      <w:rFonts w:ascii="Tahoma" w:eastAsia="Times New Roman" w:hAnsi="Tahoma" w:cs="Tahoma"/>
      <w:sz w:val="16"/>
      <w:szCs w:val="16"/>
      <w:lang w:val="x-none" w:eastAsia="ru-RU"/>
    </w:rPr>
  </w:style>
  <w:style w:type="paragraph" w:styleId="ad">
    <w:name w:val="footer"/>
    <w:basedOn w:val="a2"/>
    <w:link w:val="ae"/>
    <w:uiPriority w:val="99"/>
    <w:semiHidden/>
    <w:rsid w:val="00AA6D9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11">
    <w:name w:val="Верхний колонтитул Знак1"/>
    <w:link w:val="ab"/>
    <w:uiPriority w:val="99"/>
    <w:semiHidden/>
    <w:locked/>
    <w:rsid w:val="002276CB"/>
    <w:rPr>
      <w:noProof/>
      <w:kern w:val="16"/>
      <w:sz w:val="28"/>
      <w:szCs w:val="28"/>
      <w:lang w:val="ru-RU" w:eastAsia="ru-RU"/>
    </w:rPr>
  </w:style>
  <w:style w:type="paragraph" w:styleId="ac">
    <w:name w:val="Body Text"/>
    <w:basedOn w:val="a2"/>
    <w:link w:val="af"/>
    <w:uiPriority w:val="99"/>
    <w:rsid w:val="00AA6D9E"/>
    <w:pPr>
      <w:widowControl w:val="0"/>
      <w:autoSpaceDE w:val="0"/>
      <w:autoSpaceDN w:val="0"/>
      <w:adjustRightInd w:val="0"/>
      <w:ind w:firstLine="0"/>
    </w:pPr>
  </w:style>
  <w:style w:type="character" w:customStyle="1" w:styleId="21">
    <w:name w:val="Знак Знак21"/>
    <w:uiPriority w:val="99"/>
    <w:semiHidden/>
    <w:locked/>
    <w:rsid w:val="00AA6D9E"/>
    <w:rPr>
      <w:noProof/>
      <w:kern w:val="16"/>
      <w:sz w:val="28"/>
      <w:szCs w:val="28"/>
      <w:lang w:val="ru-RU" w:eastAsia="ru-RU"/>
    </w:rPr>
  </w:style>
  <w:style w:type="character" w:customStyle="1" w:styleId="af">
    <w:name w:val="Основной текст Знак"/>
    <w:link w:val="ac"/>
    <w:uiPriority w:val="99"/>
    <w:semiHidden/>
    <w:rPr>
      <w:rFonts w:ascii="Times New Roman" w:hAnsi="Times New Roman"/>
      <w:sz w:val="28"/>
      <w:szCs w:val="28"/>
    </w:rPr>
  </w:style>
  <w:style w:type="character" w:customStyle="1" w:styleId="af0">
    <w:name w:val="Верхний колонтитул Знак"/>
    <w:uiPriority w:val="99"/>
    <w:rsid w:val="00AA6D9E"/>
    <w:rPr>
      <w:kern w:val="16"/>
      <w:sz w:val="24"/>
      <w:szCs w:val="24"/>
    </w:rPr>
  </w:style>
  <w:style w:type="paragraph" w:customStyle="1" w:styleId="af1">
    <w:name w:val="выделение"/>
    <w:uiPriority w:val="99"/>
    <w:rsid w:val="00AA6D9E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AA6D9E"/>
    <w:rPr>
      <w:color w:val="0000FF"/>
      <w:u w:val="single"/>
    </w:rPr>
  </w:style>
  <w:style w:type="paragraph" w:customStyle="1" w:styleId="22">
    <w:name w:val="Заголовок 2 дипл"/>
    <w:basedOn w:val="a2"/>
    <w:next w:val="af3"/>
    <w:uiPriority w:val="99"/>
    <w:rsid w:val="00AA6D9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AA6D9E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hAnsi="Times New Roman"/>
      <w:sz w:val="28"/>
      <w:szCs w:val="28"/>
    </w:rPr>
  </w:style>
  <w:style w:type="character" w:customStyle="1" w:styleId="12">
    <w:name w:val="Текст Знак1"/>
    <w:link w:val="af5"/>
    <w:uiPriority w:val="99"/>
    <w:locked/>
    <w:rsid w:val="00AA6D9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2"/>
    <w:uiPriority w:val="99"/>
    <w:rsid w:val="00AA6D9E"/>
    <w:pPr>
      <w:widowControl w:val="0"/>
      <w:autoSpaceDE w:val="0"/>
      <w:autoSpaceDN w:val="0"/>
      <w:adjustRightInd w:val="0"/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AA6D9E"/>
    <w:rPr>
      <w:sz w:val="28"/>
      <w:szCs w:val="28"/>
      <w:lang w:val="ru-RU" w:eastAsia="ru-RU"/>
    </w:rPr>
  </w:style>
  <w:style w:type="character" w:styleId="af7">
    <w:name w:val="endnote reference"/>
    <w:uiPriority w:val="99"/>
    <w:semiHidden/>
    <w:rsid w:val="00AA6D9E"/>
    <w:rPr>
      <w:vertAlign w:val="superscript"/>
    </w:rPr>
  </w:style>
  <w:style w:type="character" w:styleId="af8">
    <w:name w:val="footnote reference"/>
    <w:uiPriority w:val="99"/>
    <w:semiHidden/>
    <w:rsid w:val="00AA6D9E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A6D9E"/>
    <w:pPr>
      <w:numPr>
        <w:numId w:val="14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9">
    <w:name w:val="page number"/>
    <w:uiPriority w:val="99"/>
    <w:rsid w:val="00AA6D9E"/>
  </w:style>
  <w:style w:type="character" w:customStyle="1" w:styleId="afa">
    <w:name w:val="номер страницы"/>
    <w:uiPriority w:val="99"/>
    <w:rsid w:val="00AA6D9E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AA6D9E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AA6D9E"/>
    <w:pPr>
      <w:widowControl w:val="0"/>
      <w:tabs>
        <w:tab w:val="left" w:leader="dot" w:pos="3500"/>
      </w:tabs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A6D9E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A6D9E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A6D9E"/>
    <w:pPr>
      <w:widowControl w:val="0"/>
      <w:autoSpaceDE w:val="0"/>
      <w:autoSpaceDN w:val="0"/>
      <w:adjustRightInd w:val="0"/>
      <w:ind w:left="958" w:firstLine="709"/>
    </w:pPr>
  </w:style>
  <w:style w:type="paragraph" w:styleId="24">
    <w:name w:val="Body Text Indent 2"/>
    <w:basedOn w:val="a2"/>
    <w:link w:val="25"/>
    <w:uiPriority w:val="99"/>
    <w:rsid w:val="00AA6D9E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A6D9E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b">
    <w:name w:val="Table Grid"/>
    <w:basedOn w:val="a4"/>
    <w:uiPriority w:val="99"/>
    <w:rsid w:val="00AA6D9E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AA6D9E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A6D9E"/>
    <w:pPr>
      <w:numPr>
        <w:numId w:val="15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A6D9E"/>
    <w:pPr>
      <w:numPr>
        <w:numId w:val="16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A6D9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A6D9E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AA6D9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A6D9E"/>
    <w:rPr>
      <w:i/>
      <w:iCs/>
    </w:rPr>
  </w:style>
  <w:style w:type="paragraph" w:customStyle="1" w:styleId="afd">
    <w:name w:val="ТАБЛИЦА"/>
    <w:next w:val="a2"/>
    <w:autoRedefine/>
    <w:uiPriority w:val="99"/>
    <w:rsid w:val="00AA6D9E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AA6D9E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AA6D9E"/>
  </w:style>
  <w:style w:type="table" w:customStyle="1" w:styleId="15">
    <w:name w:val="Стиль таблицы1"/>
    <w:uiPriority w:val="99"/>
    <w:rsid w:val="00AA6D9E"/>
    <w:pPr>
      <w:spacing w:line="360" w:lineRule="auto"/>
    </w:pPr>
    <w:rPr>
      <w:rFonts w:ascii="Times New Roman" w:hAnsi="Times New Roman"/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AA6D9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AA6D9E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rFonts w:ascii="Times New Roman" w:hAnsi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AA6D9E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semiHidden/>
    <w:rPr>
      <w:rFonts w:ascii="Times New Roman" w:hAnsi="Times New Roman"/>
      <w:sz w:val="20"/>
      <w:szCs w:val="20"/>
    </w:rPr>
  </w:style>
  <w:style w:type="paragraph" w:customStyle="1" w:styleId="aff4">
    <w:name w:val="титут"/>
    <w:autoRedefine/>
    <w:uiPriority w:val="99"/>
    <w:rsid w:val="00AA6D9E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84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4648</Words>
  <Characters>26499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31085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admin</cp:lastModifiedBy>
  <cp:revision>2</cp:revision>
  <dcterms:created xsi:type="dcterms:W3CDTF">2014-02-21T11:43:00Z</dcterms:created>
  <dcterms:modified xsi:type="dcterms:W3CDTF">2014-02-21T11:43:00Z</dcterms:modified>
</cp:coreProperties>
</file>