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2B" w:rsidRPr="0011418B" w:rsidRDefault="0076652B" w:rsidP="0076652B">
      <w:pPr>
        <w:spacing w:before="120"/>
        <w:jc w:val="center"/>
        <w:rPr>
          <w:b/>
          <w:bCs/>
          <w:sz w:val="32"/>
          <w:szCs w:val="32"/>
        </w:rPr>
      </w:pPr>
      <w:r w:rsidRPr="0011418B">
        <w:rPr>
          <w:b/>
          <w:bCs/>
          <w:sz w:val="32"/>
          <w:szCs w:val="32"/>
        </w:rPr>
        <w:t xml:space="preserve">Концепция мониторинга подземных вод глубоко залегающих горизонтов на объектах нефтегазодобычи территории ХМАО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Атангулов А.А. (ГУП ХМАО НАЦ РН им. В.И. Шпильмана)</w:t>
      </w:r>
      <w:r>
        <w:t xml:space="preserve">, </w:t>
      </w:r>
      <w:r w:rsidRPr="0011418B">
        <w:t xml:space="preserve">Шиганова О.В. (ФГУП СНИИГГиМС)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Основные ресурсы бальнеологических, термальных, технических и промышленных вод Западно-Сибирского артезианского бассейна пространственно сосредоточены на терри-тории Западно-Сибирской нефтегазоносной провинции. Более сорока лет здесь нарастаю-щими темпами ведутся нефтегазопоисковые, нефтегазоразведочные и нефтегазоэксплуата-ционные работы. Десятки тысяч поисковых и разведочных, эксплуатационных и нагнета-тельных скважин, вскрывающих толщу осадочных пород нефтегазоносных комплексов, на-рушают целостность и гидродинамическую разобщенность внутрибассейновых гидрогеоло-гических объектов. Сотни эксплуатируемых месторождений нефти и газа формируют в не-драх земли техногенные гидрогеологические системы, представляющие собой геотермиче-ские, гидродинамические и гидрогеохимические техногенные аномалии (Матусевич, Ковят-кина, 1997), разрушая ресурсную базу литосферных вод. 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Все проявления техногенеза в нефтегазодобывающих районах оказывают влияние на изменение качества пластовых вод и ухудшение их потребительских свойств. В большей степени негативное влияние связано со следующими процессами, полный ряд которых от-ражен в работах Г.П. Волобуева (Волобуев, 1993):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активизация гидродинамических связей вплоть до нарушения герметичности раз-личных экранов и покрышек (гидроразрыв);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взрывообразное возрастание эффективной нагрузки на эксплуатируемый пласт;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геохимическое преобразование пластовых вод нефтяных и газовых месторождений;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активизация сейсмических процессов;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- проседание земной поверхности над разрабатываемыми залежами.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В 70-80-х годах в ряде районов Российской Федерации, в том числе и на территории Ханты-Мансийского автономного округа (ХМАО) систематически проводились подземные ядерные взрывы на глубинах от сотен метров до 3000 м с целью выявления перспективных на нефтегазоносность геологических структур, увеличения нефтеотдачи продуктивных пла-стов и строительства подземных хранилищ углеводородов. Последствия этих работ отража-ются в аномальных изменениях режимов функционирования водоносных горизонтов, мигра-ции заключенных в них подземных вод, содержания в них радионуклидов (Мельников, Оберман и др., 2000). Материалы исследования проведенных в районах ядерных взрывов по-казывают на то, что их последствия могут регистрироваться с различной интенсивностью в течение 10 лет и более, вызывая значительные деформации литосферы и существенно повы-шая радиактивное загрязнение углеводородов и подземных вод на расстояниях в несколько десятков километров от места взрыва (Бахарев, Кирюхина и др.,2001; Мельников, Оберман и др.2000; Поляков, Ежова, 2001).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Длительный период интенсивного воздействия на природные комплексы нефтегазо-добычи приводит к изменению сейсмотектонических условий геологической среды, а также к значительным пространственным изменениям ее геометрии в местах локализации место-рождений углеводородов. Некоторые примеры временных интервалов между началом разра-ботки месторождений нефти и газа и началом возникновения техногенной сейсмичности приведены в таблице (Бурый, Клокова, 1998).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Таблица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08"/>
        <w:gridCol w:w="2039"/>
      </w:tblGrid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Название месторождения, страна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Интервал (в годах)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Нефтяные месторождения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Snipe Lake (Канада)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7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Старогрозненское (Россия)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8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Love Country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12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Бурунное (Туркменистан)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13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Sleepy Hollow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19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Rangely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19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Gobles (Канада)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19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Willmington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21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Cocdell *(США)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25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Долина (Украина)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26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Imogene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29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Кум-Даг (Туркменистан)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34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Ромашкинское (Россия)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39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Coalinga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87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Газовые месторождения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Strachan (Канада)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2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Rocky Mountain (США)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4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Лак (Франция)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12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Газли (Узбекистан)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12</w:t>
            </w:r>
          </w:p>
        </w:tc>
      </w:tr>
      <w:tr w:rsidR="0076652B" w:rsidRPr="0011418B" w:rsidTr="00AF53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 xml:space="preserve">Fashing (США)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52B" w:rsidRPr="0011418B" w:rsidRDefault="0076652B" w:rsidP="00AF53A7">
            <w:pPr>
              <w:jc w:val="both"/>
            </w:pPr>
            <w:r w:rsidRPr="0011418B">
              <w:t>16</w:t>
            </w:r>
          </w:p>
        </w:tc>
      </w:tr>
    </w:tbl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Изъятие колоссальных объемов углеводородов и подземных вод из недр земли при-водит к снижению порового давления, последующему сжатию пород и формированию поверхностной чаши оседания с глубокозалегающими корнями. Так исследования, проведен-ные в Белридже и Лост-Хилсе (Колифорния, США), показывают, что в этих районах скорости оседания грунта превышают 30-40 см в год и меняются во времени и пространстве (Fielding Eric J. And oth.,1998; Van Der Kooij Marko,1997). Эти же процессы наблюдаются и на газовом месторождении Гронинген в Нидерландах, где с начала разработки месторож-дения постоянно проводится детальное нивелирование поверхности земли (De Heus, Verhoet, 1996). Изменение геометрии геологической среды в четырехмерном измерении отражается на перемещении внутри него флюидов.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Большинство нефтяных и нефтегазоконденсатных месторождений эксплуатируются в принудительном режиме с использованием систем заводнения для поддержания пластового давления. Закачка в продуктивные пласты чужеродных вод сопровождающаяся использова-нием различных химреагентов 2-4 классов опасности, вызывает множество проблем как тех-нологической, так и природоохранной направленности (Егорова, 1988; Левшенко и др., 1995; Sorbie, Machay, 2000; Dahab,Omar,Gassier, 1989).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Негативное воздействие на подземные водоносные системы при разработке место-рождений нефти и газа проявляется при проникновении в них: чужеродных литосферных вод и углеводородов вследствие некачественной изоляции в нагнетательных и эксплуатаци-онных скважинах; чужеродных литосферных вод в процессе законтурного и внутриконтур-ного заводнения; различных химических веществ (ингибиторов, утяжелителей) наполняю-щих буровые растворы и закачиваемые в пласт жидкости используемые в системах поддер-жания пластового давления и при комплексных обработках пластов для снижения обводнен-ности продукции и повышения приемистости скважин. При изъятии из недр колоссальных объемов флюидов происходит существенная перестройка гидродинамической структуры бассейнов подземных вод, формируются искусственно созданные гидродинамические инвер-сии. Так, по данным ГК по охране окружающей среды Тюменской области, в северных неф-тегазодобывающих районах Западной Сибири формируется депрессия напоров подземных вод нижнего гидрогеологического этажа напрямую связанная с длительной и интенсивной нефтегазодобычей (Обзор…, 1999). "Отрыв" напоров пластовых соленых вод от зоны пре-сных с каждым годом увеличивается достигая уже на отдельных участках 200-400 м. Нару-шение равновесного состояния сложившейся гидродинамической структуры приводит в действие процессы направленные на ее квазистабилизацию провоцируя межпластовые пере-токи чужеродных подземных вод по внутричехольным разрывным нарушениям и литологи-ческим "гидрогеологическим окнам".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На территории Ханты-Мансийского автономного округа основная добыча углеводо-родов ведется с применением систем поддержания пластового давления (СППД) в залежах методами заводнения. Источниками водоснабжения СППД служат пресные поверхностные воды, подземные воды олигоцен-четвертичных, апт-сеноманских отложений и подтоварные воды (рис.1). Накопленная закачка технических вод только по территории Широтного При-обья по данным ГУП НАЦ РН ХМАО на 01.01.2000 года составила более 27 млрд. мЗ (Атан-гулов, 2002). Суммарная накопленная компенсация отборов флюидов из разрабатываемых объектов с начала заводнения нефтяных месторождений ХМАО в 1999 году составила 127 %.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Среди нефтяных месторождений с избыточной закачкой воды в пласты особо выделяются следующие: Комарьинское - 417%, Западно-Варьеганское - 267%, Покамасов-ское - 205%, Лянторское - 196%, Яхлинское - 186%, Пермяковское - 178%, Первомайское - 174%, Тагринское - 170%. Несмотря на избыточную закачку технических вод в разрабатываемые пласты на отдельных нефтяных месторождениях отмечается падение средневзвешенных пластовых давлений. Так на Покамасовском месторождении в 1998 году снижение пластового давления по отношению к начальному составило 3.6 %, а в 1999 году - 5.2%. Соотношение обводненности продукции от накопленной закачки технических вод по субъектам-недропользователям ХМАО (рис.2) показывает прямую зависимость этих показателей, т.е. чем больше накопленная компенсация отбора флюидов из нефтеносных пластов, тем выше обводненность нефтепродукции.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Контроля или хотя бы наблюдения за состоянием подземных вод глубоких горизонтов, за исключением апт-альб-сеноманского комплекса, на разрабатываемых ме-сторождениях нефти и газа в Западной Сибири и в частности в ХМАО не велось ранее и не ведется сейчас. Отсутствуют как программы ведения таких работ, так и разработки рекомендаций по их составлению и обоснованию. Совершенно не проводятся наблюдения за качеством пластовых вод нефтегазоносного разреза, ряд определяемых компонентов химического состава техногенных вод сокращен. К тому же определяются элементы обладающих высокой инерционной способностью к влиянию и совершенно не отражающих степень загрязнения пластовых вод или изменения их потребительских свойств. Лишь для подземных вод альп-апт сеноманского комплекса в последние годы на территории ХМАО стали реализовываться программы по проведению контроля за их использованием. Такая программа разработана ОАО "Сургутнефтегаз" совместно с ВНИИнефтью и НТПЦ "Сеноман" (Дьконов, Медведев, 1997). Организуемая сеть наблюдательных скважин на апт-сеноманский комплекс в рамках этой программы является ведомственной, принадлежащей ОАО "Сургутнефтегаз". В настоящее время наблюдательная сеть представлена двумя пунктами наблюдений на Конитлорском лицензионном участке (Обзор…., 2000).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В лаборатории регистрации нефтегазодобывающих работ и формирования базы дан-ных НАЦ РН ХМАО реализуется программа по созданию электронного архива данных изу-чения и использования подземных вод на разрабатываемых месторождениях углеводородов ХМАО. В рамках этой работы ведется сбор данных по количеству изымаемых из недр и за-качиваемых в недра попутных, апт-альб-сеноманских и поверхностных вод. Качественный состав этих вод регистрируется на объектах нефтегазодобычи только для оперативной оцен-ки их пригодности для использования в СППД.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Существующее законодательство и нормативная база регламентируют природоохран-ные и ресурсосберегающие аспекты, ориентированные в большей степени на пресные и ма-ломинерализованные воды, используемые в хозяйственно-питьевом водоснабжении. Что ка-сается промышленных, термальных и лечебных вод, сосредоточенных в отложениях глубо-козалегающих горизонтов и в том числе локализованных на объектах нефтегазодобычи, к ним можно отнести лишь статьи законов регламентирующие основные вопросы рациональ-ного недропользования концептуального характера. В этих статьях определяется ответст-венность недропользователей по учету запасов как основных, так и совместно с ними зале-гающих полезных ископаемых и попутных компонентов. Параллельно ставится вопрос о не-обходимости охраны месторождений от факторов снижающих их практическую ценность. Нормативно-методическая база оценки изменения качества сопутствующих компонентов, в частности содержащихся в пластовых водах, а также законодательная регламентация от-ветственности за ухудшение их потребительских свойств в процессе разработки месторож-дения углеводородов в настоящее время отсутствуют. Информационной основой государст-венного управления в области рационального использования ресурсного потенциала подзем-ных вод в районах нефтегазодобычи должна стать единая система мониторинга подземных вод глубокозалегающих горизонтов на федеральном, региональном, территориальном и ло-кальном уровнях. Под мониторингом подземных вод нами подразумевается специальная система наблюдений, позволяющая осуществлять слежение за процессами, возникающими в подземных водах под влиянием техногенных воздействий, давать оценку существующего состояния подземных вод и выполнять прогноз его изменения с целью рационального управ-ления их использованием и контроля за их сохранностью (Методические…, 1985).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В основу предлагаемой концепции (Шиганова, 2002) заложены принципы, разрабо-танные для "Концепции государственного мониторинга состояния недр РФ" в работах Л.С. Язвина и Б.В. Боревского, по нашему мнению наиболее полно и на современном научном уровне отражающие сущность основы системы рационального недропользования на госу-дарственном уровне (Язвин, Боревский, 2001) . Мониторинг подземных вод глубокозале-гающих горизонтов на объектах нефтегазодобычи должен стать одним из модулей подсисте-мы мониторинга подземных вод Государственного мониторинга состояния недр в РФ. Целью мониторинга подземных вод глубокозалегающих горизонтов является инфор-мационное обеспечение управленческих решений в области рационального использования ресурсного потенциала литосферных вод, а также создание дополнительной информацион-ной базы для разработки и введения ресурсосберегающих технологий на объектах нефтега-зодобычи. 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 xml:space="preserve">Следует заметить, что не всем месторождениям углеводородов сопутствуют пластовые воды, обладающие потребительскими свойствами. В соответствии с этим можно выде-лить два пакета решаемых задач. Первый из них включает общие задачи, второй - специализированные. 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Общие задачи: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получение и формирование банка данных прямых показателей состояния под-земных вод до и во время эксплуатации месторождения углеводородов;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получение и формирование банка данных прямых показателей воздействия техногенных факторов на подземные воды;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оценка состояния подземных в естественных условиях;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оперативный и долгосрочный прогноз изменения подземных вод при воздей-ствии на них техногенных факторов, для выявления и прогнозирования развития техноген-ных процессов меняющих их состояние;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разработка, обеспечение реализации и анализ эффективности мероприятий по рациональному недропользованию и охране подземных вод;</w:t>
      </w:r>
    </w:p>
    <w:p w:rsidR="0076652B" w:rsidRPr="0011418B" w:rsidRDefault="0076652B" w:rsidP="0076652B">
      <w:pPr>
        <w:spacing w:before="120"/>
        <w:ind w:firstLine="567"/>
        <w:jc w:val="both"/>
      </w:pPr>
      <w:r w:rsidRPr="0011418B">
        <w:t>- создание и ведение информационно-аналитической системы, формирование и систематизация фактографических и картографических ресурсов.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На месторождениях углеводородов пространственно приуроченных к территориям сосредоточения гидроминеральных и гидротермальных ресурсов, бальнеологических вод до-полнительно должны решатся специализированные задачи: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получение и формирование банка данных прямых показателей потребитель-ских свойств подземных вод;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оперативный и долгосрочный прогноз изменений потребительских свойств подземных вод;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разработка предложений по комплексному использованию природных ресур-сов на объектах нефтеазодобычи;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- получение и формирование банка данных для корректировки постоянно-действующей геологической модели месторождения углеводородов и оптимизации режима его эксплуатации.</w:t>
      </w:r>
    </w:p>
    <w:p w:rsidR="0076652B" w:rsidRPr="0011418B" w:rsidRDefault="0076652B" w:rsidP="0076652B">
      <w:pPr>
        <w:spacing w:before="120"/>
        <w:jc w:val="center"/>
        <w:rPr>
          <w:b/>
          <w:bCs/>
          <w:sz w:val="28"/>
          <w:szCs w:val="28"/>
        </w:rPr>
      </w:pPr>
      <w:r w:rsidRPr="0011418B">
        <w:rPr>
          <w:b/>
          <w:bCs/>
          <w:sz w:val="28"/>
          <w:szCs w:val="28"/>
        </w:rPr>
        <w:t>Список литературы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Атангулов А.А. Состояние добычи нефти и разработки нефтяных месторождений в 2001 году.// О состоянии окружающей природной среды Ханты-Мансийского автономного округа в 2001 году. НПЦ "Мониторинг", Ханты-Мансийск, 2002, с.70-71.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Бахарев П., Кирюхина Н., Шахидханов Ю. Подземная емкость Пандоры. // Нефть Рос-сии, 2001. - № 6. - С.96-97.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Бурый А., Клокова Л. Сейсмоопасный бизнес. //Компания, 1998, № 13, с.13-16.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Волобуев Г.П. Перспективы исследований техногенеза недр в нефтегазодобывающих районах. // Нефтяное хозяйство, 1993. - № 8. - С.54-56.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Дьяконов В.П., Медведев Н.Я. Программа и ведение государственного мониторинга подземных апт-сеноманских вод, используемых для поддержания пластового давления на нефтяных месторождениях ОАО "Сургутнефтегаз". //Нефть Сургута", М., "Нефтяное хозяй-ство", 1997, с. 268-273.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 xml:space="preserve">Егорова И.Н. Техногенные преобразования литосферных вод в районах разработки месторождений нефти и газа. - М., 1988. - 54 с. 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Левшенко Т.В., Гончаров В.С., Козлов В.Г.. Токсичные компоненты в подземных во-дах разрабатываемых газовых и газоконденсатных месторождений. // Проблемы экологии при освоении газовых и нефтяных месторождений Крайнего Севера.- ВНИИ природных га-зов и газ. технол., Ч. 1, М., 1995. - С.83-93.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 xml:space="preserve">Матусевич В.М., Ковяткина Л.А. Техногенные гидрогеологические системы нефтега-зоносных районов Западной Сибири. //Изв.Вуз., Нефть и газ, 1997, №1, с.41-46. 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Мельников В.П. Оберман Н.Г., Велижанина И.А., Давиденко Н.М. Воздействие под-земных ядерных взрывов на природную среду севера. // Геология и геофизика, 2000. - т. 41. - С. 280-291.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Методические рекомендации по организации и ведению мониторинга подземных вод (изучение режима химического состава подземных вод). Лапшова Л.П., Семенов С.М. Гольдберг В.М. и др. М.: ВСЕГИНГЕО, 1985. - 76с.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Обзор. Экологическое состояние. Использование природных ресурсов. Охрана окру-жающей среды Тюменской области. Тюмень, 1999, 8-ой выпуск, 46 с.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Обзор "О состоянии окружающей природной среды Ханты-Мансийского автономно-го округа в 2000 году". НПЦ "Мониторинг", Ханты-Мансийск, 2002, 130с.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Поляков В.А., Ежова М.П. Комплексный подход к изучению радиоэкологической об-становки на территориях нефтепромыслов. // Геоэкологические исследования и охрана недр. Научно-технический информационный сборник ЗАО "Геоинформатика". - М.., 2000.- вып. № 1. - С.26-36.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Шиганова О.В. Концепция мониторинга подземных вод глубокозалегающих горизон-тов на объектах нефтегазодобычи.// Материалы докладов Второй Всероссийской научной конференции "Геология и нефтегазоносность Западно-Сибирского мегабассейна" г.Тюмень, 25-27 апреля 2002 г., ТюмНГУ, Изд.Вектор-Бук, с.29-31.</w:t>
      </w:r>
    </w:p>
    <w:p w:rsidR="0076652B" w:rsidRDefault="0076652B" w:rsidP="0076652B">
      <w:pPr>
        <w:spacing w:before="120"/>
        <w:ind w:firstLine="567"/>
        <w:jc w:val="both"/>
      </w:pPr>
      <w:r w:rsidRPr="0011418B">
        <w:t>Язвин Л.С., Боревский Б.В. Концепция государственного мониторинга состояния недр Российской федерации. // www.hydrogeology.ru/rus/partners/confer.html., 2001, 5 с.</w:t>
      </w:r>
    </w:p>
    <w:p w:rsidR="0076652B" w:rsidRPr="0011418B" w:rsidRDefault="0076652B" w:rsidP="0076652B">
      <w:pPr>
        <w:spacing w:before="120"/>
        <w:ind w:firstLine="567"/>
        <w:jc w:val="both"/>
        <w:rPr>
          <w:lang w:val="en-US"/>
        </w:rPr>
      </w:pPr>
      <w:r w:rsidRPr="0011418B">
        <w:rPr>
          <w:lang w:val="en-US"/>
        </w:rPr>
        <w:t>Dahab A.S., Omar A.E., Gassier M.M., Awad-el-Kariem H. Effect of cley mineralogy and exchange same cations on permeability of Saudi sandstone reservoirs. // Rev.Yust. fr. petroce,1989, 44,- № 5. - P.583-593.</w:t>
      </w:r>
    </w:p>
    <w:p w:rsidR="0076652B" w:rsidRPr="0011418B" w:rsidRDefault="0076652B" w:rsidP="0076652B">
      <w:pPr>
        <w:spacing w:before="120"/>
        <w:ind w:firstLine="567"/>
        <w:jc w:val="both"/>
        <w:rPr>
          <w:lang w:val="en-US"/>
        </w:rPr>
      </w:pPr>
      <w:r w:rsidRPr="0011418B">
        <w:rPr>
          <w:lang w:val="en-US"/>
        </w:rPr>
        <w:t>De Heus H. M., Verhoet H. M. E. Geoid heights changes related subsidense analysis from combined GPS and levellity data in the Nethelands Groningen gasfield (poster): (Pap) 21th Gen. Assem. Eur. Geophis. Soc., The Hague, Febr. 1996: Abstr. Book, Pt 1. // Ann. geophys. 1996, 14, - № 1, Pt. 1.,- P. 41.</w:t>
      </w:r>
    </w:p>
    <w:p w:rsidR="0076652B" w:rsidRPr="0011418B" w:rsidRDefault="0076652B" w:rsidP="0076652B">
      <w:pPr>
        <w:spacing w:before="120"/>
        <w:ind w:firstLine="567"/>
        <w:jc w:val="both"/>
        <w:rPr>
          <w:lang w:val="en-US"/>
        </w:rPr>
      </w:pPr>
      <w:r w:rsidRPr="0011418B">
        <w:rPr>
          <w:lang w:val="en-US"/>
        </w:rPr>
        <w:t>Fielding Eric J., Bbom Ronald G., Goldstein Richard M. Subsidence over oil fields mesured by SAR interferometry. // Geophys. Res. heff., 1998, 25, - № 17, - P.3215-3218.</w:t>
      </w:r>
    </w:p>
    <w:p w:rsidR="0076652B" w:rsidRPr="0011418B" w:rsidRDefault="0076652B" w:rsidP="0076652B">
      <w:pPr>
        <w:spacing w:before="120"/>
        <w:ind w:firstLine="567"/>
        <w:jc w:val="both"/>
        <w:rPr>
          <w:lang w:val="en-US"/>
        </w:rPr>
      </w:pPr>
      <w:r w:rsidRPr="0011418B">
        <w:rPr>
          <w:lang w:val="en-US"/>
        </w:rPr>
        <w:t>Sorbie K.S., Machay E.J. Mixing of injected, connate and aquifer brines in waterflooding and its relevans to oilfield scaling. // Petrol. Sci. and Eng., 2000, 27, - № 1-2. - P.85-106.</w:t>
      </w:r>
    </w:p>
    <w:p w:rsidR="0076652B" w:rsidRPr="0011418B" w:rsidRDefault="0076652B" w:rsidP="0076652B">
      <w:pPr>
        <w:spacing w:before="120"/>
        <w:ind w:firstLine="567"/>
        <w:jc w:val="both"/>
        <w:rPr>
          <w:lang w:val="en-US"/>
        </w:rPr>
      </w:pPr>
      <w:r w:rsidRPr="0011418B">
        <w:rPr>
          <w:lang w:val="en-US"/>
        </w:rPr>
        <w:t>Van Der Kooij Marko. Land subsiclence measurements at Belrige oil fields from ERS Zn SAR data. // 3rd ERS Symp. Space Serv. Our Environ. Florence,14-21 march,1997, Noordwijk, 1997. - P.1853-1858.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52B"/>
    <w:rsid w:val="0011418B"/>
    <w:rsid w:val="0062593D"/>
    <w:rsid w:val="0076652B"/>
    <w:rsid w:val="00961FDC"/>
    <w:rsid w:val="00AF53A7"/>
    <w:rsid w:val="00CA06BC"/>
    <w:rsid w:val="00EE044C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882D55-863B-4C11-8B33-E5CA727B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52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11605</Words>
  <Characters>6615</Characters>
  <Application>Microsoft Office Word</Application>
  <DocSecurity>0</DocSecurity>
  <Lines>55</Lines>
  <Paragraphs>36</Paragraphs>
  <ScaleCrop>false</ScaleCrop>
  <Company>Home</Company>
  <LinksUpToDate>false</LinksUpToDate>
  <CharactersWithSpaces>18184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мониторинга подземных вод глубоко залегающих горизонтов на объектах нефтегазодобычи территории ХМАО </dc:title>
  <dc:subject/>
  <dc:creator>User</dc:creator>
  <cp:keywords/>
  <dc:description/>
  <cp:lastModifiedBy>admin</cp:lastModifiedBy>
  <cp:revision>2</cp:revision>
  <dcterms:created xsi:type="dcterms:W3CDTF">2014-01-25T22:11:00Z</dcterms:created>
  <dcterms:modified xsi:type="dcterms:W3CDTF">2014-01-25T22:11:00Z</dcterms:modified>
</cp:coreProperties>
</file>