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69" w:rsidRDefault="00393169">
      <w:pPr>
        <w:jc w:val="center"/>
        <w:rPr>
          <w:rFonts w:ascii="Antiqua" w:hAnsi="Antiqua"/>
        </w:rPr>
      </w:pPr>
      <w:r>
        <w:rPr>
          <w:rFonts w:ascii="Antiqua" w:hAnsi="Antiqua"/>
        </w:rPr>
        <w:t>Сибирский Государственный Аэрокосмический Университет</w:t>
      </w:r>
    </w:p>
    <w:p w:rsidR="00393169" w:rsidRDefault="00393169">
      <w:pPr>
        <w:jc w:val="center"/>
        <w:rPr>
          <w:rFonts w:ascii="Antiqua" w:hAnsi="Antiqua"/>
        </w:rPr>
      </w:pPr>
      <w:r>
        <w:rPr>
          <w:rFonts w:ascii="Antiqua" w:hAnsi="Antiqua"/>
        </w:rPr>
        <w:t>Факультет информатики и систем управления</w:t>
      </w:r>
    </w:p>
    <w:p w:rsidR="00393169" w:rsidRDefault="00393169">
      <w:pPr>
        <w:jc w:val="center"/>
        <w:rPr>
          <w:rFonts w:ascii="Antiqua" w:hAnsi="Antiqua"/>
        </w:rPr>
      </w:pPr>
      <w:r>
        <w:rPr>
          <w:rFonts w:ascii="Antiqua" w:hAnsi="Antiqua"/>
        </w:rPr>
        <w:t>Кафедра ИУС</w:t>
      </w: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pStyle w:val="1"/>
      </w:pPr>
      <w:r>
        <w:t>РЕФЕРАТ</w:t>
      </w:r>
    </w:p>
    <w:p w:rsidR="00393169" w:rsidRDefault="00393169">
      <w:pPr>
        <w:jc w:val="center"/>
        <w:rPr>
          <w:rFonts w:ascii="Antiqua" w:hAnsi="Antiqua"/>
          <w:b/>
          <w:bCs/>
          <w:sz w:val="36"/>
        </w:rPr>
      </w:pPr>
    </w:p>
    <w:p w:rsidR="00393169" w:rsidRDefault="00393169">
      <w:pPr>
        <w:jc w:val="center"/>
        <w:rPr>
          <w:rFonts w:ascii="Antiqua" w:hAnsi="Antiqua"/>
        </w:rPr>
      </w:pPr>
      <w:r>
        <w:rPr>
          <w:rFonts w:ascii="Antiqua" w:hAnsi="Antiqua"/>
        </w:rPr>
        <w:t>«Выбор и обоснование структуры автоматизированной системы управления – АСУ «Супермаркет»</w:t>
      </w: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right"/>
        <w:rPr>
          <w:rFonts w:ascii="Antiqua" w:hAnsi="Antiqua"/>
        </w:rPr>
      </w:pPr>
      <w:r>
        <w:rPr>
          <w:rFonts w:ascii="Antiqua" w:hAnsi="Antiqua"/>
        </w:rPr>
        <w:t>Выполнил</w:t>
      </w:r>
    </w:p>
    <w:p w:rsidR="00393169" w:rsidRDefault="00393169">
      <w:pPr>
        <w:jc w:val="right"/>
        <w:rPr>
          <w:rFonts w:ascii="Antiqua" w:hAnsi="Antiqua"/>
        </w:rPr>
      </w:pPr>
      <w:r>
        <w:rPr>
          <w:rFonts w:ascii="Antiqua" w:hAnsi="Antiqua"/>
        </w:rPr>
        <w:t>Студент гр. ИУ-92 Чугайнов Н.Г.</w:t>
      </w:r>
    </w:p>
    <w:p w:rsidR="00393169" w:rsidRDefault="00393169">
      <w:pPr>
        <w:jc w:val="right"/>
        <w:rPr>
          <w:rFonts w:ascii="Antiqua" w:hAnsi="Antiqua"/>
        </w:rPr>
      </w:pPr>
      <w:r>
        <w:rPr>
          <w:rFonts w:ascii="Antiqua" w:hAnsi="Antiqua"/>
        </w:rPr>
        <w:t>Проверил</w:t>
      </w:r>
    </w:p>
    <w:p w:rsidR="00393169" w:rsidRDefault="00393169">
      <w:pPr>
        <w:jc w:val="right"/>
        <w:rPr>
          <w:rFonts w:ascii="Antiqua" w:hAnsi="Antiqua"/>
        </w:rPr>
      </w:pPr>
      <w:r>
        <w:rPr>
          <w:rFonts w:ascii="Antiqua" w:hAnsi="Antiqua"/>
        </w:rPr>
        <w:t>Ст. препод. Зайцева Е.А.</w:t>
      </w:r>
    </w:p>
    <w:p w:rsidR="00393169" w:rsidRDefault="00393169">
      <w:pPr>
        <w:jc w:val="right"/>
        <w:rPr>
          <w:rFonts w:ascii="Antiqua" w:hAnsi="Antiqua"/>
        </w:rPr>
      </w:pPr>
    </w:p>
    <w:p w:rsidR="00393169" w:rsidRDefault="00393169">
      <w:pPr>
        <w:jc w:val="right"/>
        <w:rPr>
          <w:rFonts w:ascii="Antiqua" w:hAnsi="Antiqua"/>
        </w:rPr>
      </w:pPr>
    </w:p>
    <w:p w:rsidR="00393169" w:rsidRDefault="00393169">
      <w:pPr>
        <w:jc w:val="center"/>
        <w:rPr>
          <w:rFonts w:ascii="Antiqua" w:hAnsi="Antiqua"/>
        </w:rPr>
      </w:pPr>
      <w:r>
        <w:rPr>
          <w:rFonts w:ascii="Antiqua" w:hAnsi="Antiqua"/>
        </w:rPr>
        <w:t>Красноярск 2003</w:t>
      </w: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jc w:val="center"/>
        <w:rPr>
          <w:rFonts w:ascii="Antiqua" w:hAnsi="Antiqua"/>
        </w:rPr>
      </w:pPr>
    </w:p>
    <w:p w:rsidR="00393169" w:rsidRDefault="00393169">
      <w:pPr>
        <w:pStyle w:val="2"/>
      </w:pPr>
      <w:r>
        <w:t>Содержание</w:t>
      </w:r>
    </w:p>
    <w:p w:rsidR="00393169" w:rsidRDefault="00393169">
      <w:pPr>
        <w:rPr>
          <w:rFonts w:ascii="Antiqua" w:hAnsi="Antiqua"/>
        </w:rPr>
      </w:pPr>
    </w:p>
    <w:p w:rsidR="00393169" w:rsidRDefault="00393169">
      <w:pPr>
        <w:rPr>
          <w:rFonts w:ascii="Antiqua" w:hAnsi="Antiqua"/>
        </w:rPr>
      </w:pPr>
      <w:r w:rsidRPr="00263695">
        <w:rPr>
          <w:rFonts w:ascii="Antiqua" w:hAnsi="Antiqua"/>
        </w:rPr>
        <w:t>Введение</w:t>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t>3</w:t>
      </w:r>
    </w:p>
    <w:p w:rsidR="00393169" w:rsidRDefault="00393169">
      <w:pPr>
        <w:rPr>
          <w:rFonts w:ascii="Antiqua" w:hAnsi="Antiqua"/>
        </w:rPr>
      </w:pPr>
      <w:r w:rsidRPr="00263695">
        <w:rPr>
          <w:rFonts w:ascii="Antiqua" w:hAnsi="Antiqua"/>
        </w:rPr>
        <w:t>АСУ «Супермаркет»</w:t>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t>4</w:t>
      </w:r>
    </w:p>
    <w:p w:rsidR="00393169" w:rsidRDefault="00393169">
      <w:pPr>
        <w:rPr>
          <w:rFonts w:ascii="Antiqua" w:hAnsi="Antiqua"/>
        </w:rPr>
      </w:pPr>
      <w:r>
        <w:rPr>
          <w:rFonts w:ascii="Antiqua" w:hAnsi="Antiqua"/>
        </w:rPr>
        <w:tab/>
      </w:r>
      <w:r w:rsidRPr="00263695">
        <w:rPr>
          <w:rFonts w:ascii="Antiqua" w:hAnsi="Antiqua"/>
          <w:sz w:val="28"/>
        </w:rPr>
        <w:t>1. Общая схема построения системы</w:t>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t>4</w:t>
      </w:r>
    </w:p>
    <w:p w:rsidR="00393169" w:rsidRDefault="00393169">
      <w:pPr>
        <w:rPr>
          <w:rFonts w:ascii="Antiqua" w:hAnsi="Antiqua"/>
        </w:rPr>
      </w:pPr>
      <w:r>
        <w:rPr>
          <w:rFonts w:ascii="Antiqua" w:hAnsi="Antiqua"/>
        </w:rPr>
        <w:tab/>
      </w:r>
      <w:r w:rsidRPr="00263695">
        <w:rPr>
          <w:rFonts w:ascii="Antiqua" w:hAnsi="Antiqua"/>
          <w:sz w:val="28"/>
        </w:rPr>
        <w:t>2. Функции, реализуемые подсистемами АСУ</w:t>
      </w:r>
      <w:r>
        <w:rPr>
          <w:rFonts w:ascii="Antiqua" w:hAnsi="Antiqua"/>
          <w:sz w:val="28"/>
        </w:rPr>
        <w:tab/>
      </w:r>
      <w:r>
        <w:rPr>
          <w:rFonts w:ascii="Antiqua" w:hAnsi="Antiqua"/>
        </w:rPr>
        <w:tab/>
      </w:r>
      <w:r>
        <w:rPr>
          <w:rFonts w:ascii="Antiqua" w:hAnsi="Antiqua"/>
        </w:rPr>
        <w:tab/>
      </w:r>
      <w:r>
        <w:rPr>
          <w:rFonts w:ascii="Antiqua" w:hAnsi="Antiqua"/>
        </w:rPr>
        <w:tab/>
        <w:t>5</w:t>
      </w:r>
    </w:p>
    <w:p w:rsidR="00393169" w:rsidRDefault="00393169">
      <w:pPr>
        <w:rPr>
          <w:rFonts w:ascii="Antiqua" w:hAnsi="Antiqua"/>
        </w:rPr>
      </w:pPr>
      <w:r>
        <w:rPr>
          <w:rFonts w:ascii="Antiqua" w:hAnsi="Antiqua"/>
        </w:rPr>
        <w:tab/>
      </w:r>
      <w:r>
        <w:rPr>
          <w:rFonts w:ascii="Antiqua" w:hAnsi="Antiqua"/>
        </w:rPr>
        <w:tab/>
      </w:r>
      <w:r w:rsidRPr="00263695">
        <w:rPr>
          <w:rFonts w:ascii="Antiqua" w:hAnsi="Antiqua"/>
          <w:sz w:val="24"/>
        </w:rPr>
        <w:t>1. Работа с товарами</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5</w:t>
      </w:r>
    </w:p>
    <w:p w:rsidR="00393169" w:rsidRDefault="00393169">
      <w:pPr>
        <w:rPr>
          <w:rFonts w:ascii="Antiqua" w:hAnsi="Antiqua"/>
        </w:rPr>
      </w:pPr>
      <w:r>
        <w:rPr>
          <w:rFonts w:ascii="Antiqua" w:hAnsi="Antiqua"/>
        </w:rPr>
        <w:tab/>
      </w:r>
      <w:r>
        <w:rPr>
          <w:rFonts w:ascii="Antiqua" w:hAnsi="Antiqua"/>
        </w:rPr>
        <w:tab/>
      </w:r>
      <w:r w:rsidRPr="00263695">
        <w:rPr>
          <w:rFonts w:ascii="Antiqua" w:hAnsi="Antiqua"/>
          <w:sz w:val="24"/>
        </w:rPr>
        <w:t>2. Работа с поставщиками</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6</w:t>
      </w:r>
    </w:p>
    <w:p w:rsidR="00393169" w:rsidRDefault="00393169">
      <w:pPr>
        <w:rPr>
          <w:rFonts w:ascii="Antiqua" w:hAnsi="Antiqua"/>
        </w:rPr>
      </w:pPr>
      <w:r>
        <w:rPr>
          <w:rFonts w:ascii="Antiqua" w:hAnsi="Antiqua"/>
        </w:rPr>
        <w:tab/>
      </w:r>
      <w:r>
        <w:rPr>
          <w:rFonts w:ascii="Antiqua" w:hAnsi="Antiqua"/>
        </w:rPr>
        <w:tab/>
      </w:r>
      <w:r w:rsidRPr="00263695">
        <w:rPr>
          <w:rFonts w:ascii="Antiqua" w:hAnsi="Antiqua"/>
          <w:sz w:val="24"/>
        </w:rPr>
        <w:t>3. Работа с финансами</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6</w:t>
      </w:r>
    </w:p>
    <w:p w:rsidR="00393169" w:rsidRDefault="00393169">
      <w:pPr>
        <w:pStyle w:val="a3"/>
        <w:tabs>
          <w:tab w:val="clear" w:pos="4677"/>
          <w:tab w:val="clear" w:pos="9355"/>
        </w:tabs>
        <w:rPr>
          <w:rFonts w:ascii="Antiqua" w:hAnsi="Antiqua"/>
        </w:rPr>
      </w:pPr>
      <w:r>
        <w:rPr>
          <w:rFonts w:ascii="Antiqua" w:hAnsi="Antiqua"/>
        </w:rPr>
        <w:tab/>
      </w:r>
      <w:r>
        <w:rPr>
          <w:rFonts w:ascii="Antiqua" w:hAnsi="Antiqua"/>
        </w:rPr>
        <w:tab/>
      </w:r>
      <w:r w:rsidRPr="00263695">
        <w:rPr>
          <w:rFonts w:ascii="Antiqua" w:hAnsi="Antiqua"/>
          <w:sz w:val="24"/>
        </w:rPr>
        <w:t>4. Работа с персоналом</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7</w:t>
      </w:r>
    </w:p>
    <w:p w:rsidR="00393169" w:rsidRDefault="00393169">
      <w:pPr>
        <w:pStyle w:val="a3"/>
        <w:tabs>
          <w:tab w:val="clear" w:pos="4677"/>
          <w:tab w:val="clear" w:pos="9355"/>
        </w:tabs>
        <w:rPr>
          <w:rFonts w:ascii="Antiqua" w:hAnsi="Antiqua"/>
        </w:rPr>
      </w:pPr>
      <w:r>
        <w:rPr>
          <w:rFonts w:ascii="Antiqua" w:hAnsi="Antiqua"/>
        </w:rPr>
        <w:tab/>
      </w:r>
      <w:r>
        <w:rPr>
          <w:rFonts w:ascii="Antiqua" w:hAnsi="Antiqua"/>
        </w:rPr>
        <w:tab/>
      </w:r>
      <w:r w:rsidRPr="00263695">
        <w:rPr>
          <w:rFonts w:ascii="Antiqua" w:hAnsi="Antiqua"/>
          <w:sz w:val="24"/>
        </w:rPr>
        <w:t>5. Работа с хозяйственной частью</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8</w:t>
      </w:r>
    </w:p>
    <w:p w:rsidR="00393169" w:rsidRDefault="00393169">
      <w:pPr>
        <w:rPr>
          <w:rFonts w:ascii="Antiqua" w:hAnsi="Antiqua"/>
        </w:rPr>
      </w:pPr>
      <w:r>
        <w:rPr>
          <w:rFonts w:ascii="Antiqua" w:hAnsi="Antiqua"/>
        </w:rPr>
        <w:tab/>
      </w:r>
      <w:r>
        <w:rPr>
          <w:rFonts w:ascii="Antiqua" w:hAnsi="Antiqua"/>
        </w:rPr>
        <w:tab/>
      </w:r>
      <w:r w:rsidRPr="00263695">
        <w:rPr>
          <w:rFonts w:ascii="Antiqua" w:hAnsi="Antiqua"/>
          <w:sz w:val="24"/>
        </w:rPr>
        <w:t>6. Управленческая работа</w:t>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sz w:val="24"/>
        </w:rPr>
        <w:tab/>
      </w:r>
      <w:r>
        <w:rPr>
          <w:rFonts w:ascii="Antiqua" w:hAnsi="Antiqua"/>
        </w:rPr>
        <w:t>9</w:t>
      </w:r>
    </w:p>
    <w:p w:rsidR="00393169" w:rsidRDefault="00393169">
      <w:pPr>
        <w:rPr>
          <w:rFonts w:ascii="Antiqua" w:hAnsi="Antiqua"/>
        </w:rPr>
      </w:pPr>
      <w:r>
        <w:rPr>
          <w:rFonts w:ascii="Antiqua" w:hAnsi="Antiqua"/>
        </w:rPr>
        <w:tab/>
      </w:r>
      <w:r w:rsidRPr="00263695">
        <w:rPr>
          <w:rFonts w:ascii="Antiqua" w:hAnsi="Antiqua"/>
          <w:sz w:val="28"/>
        </w:rPr>
        <w:t>3. Обоснование структуры выбранной АСУ</w:t>
      </w:r>
      <w:r>
        <w:rPr>
          <w:rFonts w:ascii="Antiqua" w:hAnsi="Antiqua"/>
        </w:rPr>
        <w:tab/>
      </w:r>
      <w:r>
        <w:rPr>
          <w:rFonts w:ascii="Antiqua" w:hAnsi="Antiqua"/>
        </w:rPr>
        <w:tab/>
      </w:r>
      <w:r>
        <w:rPr>
          <w:rFonts w:ascii="Antiqua" w:hAnsi="Antiqua"/>
        </w:rPr>
        <w:tab/>
      </w:r>
      <w:r>
        <w:rPr>
          <w:rFonts w:ascii="Antiqua" w:hAnsi="Antiqua"/>
        </w:rPr>
        <w:tab/>
      </w:r>
      <w:r>
        <w:rPr>
          <w:rFonts w:ascii="Antiqua" w:hAnsi="Antiqua"/>
        </w:rPr>
        <w:tab/>
        <w:t>9</w:t>
      </w: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rPr>
          <w:rFonts w:ascii="Antiqua" w:hAnsi="Antiqua"/>
        </w:rPr>
      </w:pPr>
    </w:p>
    <w:p w:rsidR="00393169" w:rsidRDefault="00393169">
      <w:pPr>
        <w:jc w:val="center"/>
        <w:rPr>
          <w:rFonts w:ascii="Antiqua" w:hAnsi="Antiqua"/>
          <w:sz w:val="36"/>
        </w:rPr>
      </w:pPr>
      <w:bookmarkStart w:id="0" w:name="Page001"/>
      <w:r>
        <w:rPr>
          <w:rFonts w:ascii="Antiqua" w:hAnsi="Antiqua"/>
          <w:sz w:val="36"/>
        </w:rPr>
        <w:t>Введение</w:t>
      </w:r>
      <w:bookmarkEnd w:id="0"/>
      <w:r>
        <w:rPr>
          <w:rFonts w:ascii="Antiqua" w:hAnsi="Antiqua"/>
          <w:sz w:val="36"/>
        </w:rPr>
        <w:t>.</w:t>
      </w:r>
    </w:p>
    <w:p w:rsidR="00393169" w:rsidRDefault="00393169">
      <w:pPr>
        <w:jc w:val="both"/>
        <w:rPr>
          <w:rFonts w:ascii="Antiqua" w:hAnsi="Antiqua"/>
          <w:sz w:val="28"/>
        </w:rPr>
      </w:pPr>
    </w:p>
    <w:p w:rsidR="00393169" w:rsidRDefault="00393169">
      <w:pPr>
        <w:pStyle w:val="a5"/>
        <w:rPr>
          <w:sz w:val="28"/>
        </w:rPr>
      </w:pPr>
      <w:r>
        <w:rPr>
          <w:sz w:val="28"/>
        </w:rPr>
        <w:t>В настоящее время Россия переживает период рыночных преобразований, в ходе которых старые, отжившие институты советского времени ломаются и заменяются новыми в соответствии с требованиями времени. Особенно бурно происходит экономический рост в сфере торговли, прошедшей в начале 90-х годов период первоначального накопления капитала и сейчас подтягивающейся до уровня мировых стандартов. Этот рост, в частности, находит проявление в смене хаотической неразберихи оптовых рынков и мелких киосков конкурирующими между собой организованными сетями супер- и гипермаркетов. Для выживания в условиях жесткой конкуренции каждая подобная сеть супермаркетов должна представлять собой четкую систему, включающую в себя в качестве подсистем меньшего уровня отдельные узлы-супермаркеты и в значительной части автоматизированную. В данном реферате мы представим возможную структур</w:t>
      </w:r>
      <w:r>
        <w:rPr>
          <w:rFonts w:hint="eastAsia"/>
          <w:sz w:val="28"/>
        </w:rPr>
        <w:t>у</w:t>
      </w:r>
      <w:r>
        <w:rPr>
          <w:sz w:val="28"/>
        </w:rPr>
        <w:t xml:space="preserve"> и состав АСУ типичного супермаркета такой сети и попытаемся проанализировать ее с точки зрения разумности построения и целесообразности.</w:t>
      </w:r>
    </w:p>
    <w:p w:rsidR="00393169" w:rsidRDefault="00393169">
      <w:pPr>
        <w:rPr>
          <w:rFonts w:ascii="Antiqua" w:hAnsi="Antiqua"/>
        </w:rPr>
      </w:pPr>
    </w:p>
    <w:p w:rsidR="00393169" w:rsidRDefault="00393169"/>
    <w:p w:rsidR="00393169" w:rsidRDefault="00393169">
      <w:pPr>
        <w:jc w:val="center"/>
        <w:rPr>
          <w:rFonts w:ascii="Antiqua" w:hAnsi="Antiqua"/>
        </w:rPr>
      </w:pPr>
    </w:p>
    <w:p w:rsidR="00393169" w:rsidRDefault="00393169">
      <w:pPr>
        <w:jc w:val="center"/>
        <w:rPr>
          <w:rFonts w:ascii="Antiqua" w:hAnsi="Antiqua"/>
          <w:b/>
          <w:bCs/>
          <w:sz w:val="36"/>
        </w:rPr>
      </w:pPr>
      <w:r>
        <w:rPr>
          <w:rFonts w:ascii="Antiqua" w:hAnsi="Antiqua"/>
        </w:rPr>
        <w:br w:type="page"/>
      </w:r>
      <w:bookmarkStart w:id="1" w:name="Page002"/>
      <w:r>
        <w:rPr>
          <w:rFonts w:ascii="Antiqua" w:hAnsi="Antiqua"/>
          <w:b/>
          <w:bCs/>
          <w:sz w:val="36"/>
        </w:rPr>
        <w:t>АСУ «Супермаркет».</w:t>
      </w:r>
    </w:p>
    <w:bookmarkEnd w:id="1"/>
    <w:p w:rsidR="00393169" w:rsidRDefault="00393169">
      <w:pPr>
        <w:jc w:val="center"/>
        <w:rPr>
          <w:rFonts w:ascii="Antiqua" w:hAnsi="Antiqua"/>
          <w:sz w:val="36"/>
        </w:rPr>
      </w:pPr>
    </w:p>
    <w:p w:rsidR="00393169" w:rsidRDefault="00393169">
      <w:pPr>
        <w:numPr>
          <w:ilvl w:val="0"/>
          <w:numId w:val="1"/>
        </w:numPr>
        <w:jc w:val="center"/>
        <w:rPr>
          <w:rFonts w:ascii="Antiqua" w:hAnsi="Antiqua"/>
        </w:rPr>
      </w:pPr>
      <w:r>
        <w:rPr>
          <w:rFonts w:ascii="Antiqua" w:hAnsi="Antiqua"/>
        </w:rPr>
        <w:t>Общая схема построения системы.</w:t>
      </w:r>
    </w:p>
    <w:p w:rsidR="00393169" w:rsidRDefault="00393169">
      <w:pPr>
        <w:ind w:left="360"/>
        <w:jc w:val="center"/>
        <w:rPr>
          <w:rFonts w:ascii="Antiqua" w:hAnsi="Antiqua"/>
        </w:rPr>
      </w:pPr>
    </w:p>
    <w:p w:rsidR="00393169" w:rsidRDefault="00393169">
      <w:pPr>
        <w:pStyle w:val="a3"/>
        <w:tabs>
          <w:tab w:val="clear" w:pos="4677"/>
          <w:tab w:val="clear" w:pos="9355"/>
        </w:tabs>
        <w:ind w:firstLine="720"/>
        <w:jc w:val="both"/>
        <w:rPr>
          <w:rFonts w:ascii="Antiqua" w:hAnsi="Antiqua"/>
          <w:sz w:val="28"/>
        </w:rPr>
      </w:pPr>
      <w:r>
        <w:rPr>
          <w:rFonts w:ascii="Antiqua" w:hAnsi="Antiqua"/>
          <w:sz w:val="28"/>
        </w:rPr>
        <w:t>Любой супермаркет, для продажи какого бы вида товаров он ни предназначался, представляет собой комплексное предприятие, в орбиту которого вовлекаются многи</w:t>
      </w:r>
      <w:r>
        <w:rPr>
          <w:rFonts w:ascii="Antiqua" w:hAnsi="Antiqua" w:hint="eastAsia"/>
          <w:sz w:val="28"/>
        </w:rPr>
        <w:t>е</w:t>
      </w:r>
      <w:r>
        <w:rPr>
          <w:rFonts w:ascii="Antiqua" w:hAnsi="Antiqua"/>
          <w:sz w:val="28"/>
        </w:rPr>
        <w:t xml:space="preserve"> и многие отрасли хозяйства. Самая общая принципиальная схема построения системы управления супермаркетом имеет следующий вид:</w:t>
      </w:r>
    </w:p>
    <w:p w:rsidR="00393169" w:rsidRDefault="00393169">
      <w:pPr>
        <w:pStyle w:val="a3"/>
        <w:tabs>
          <w:tab w:val="clear" w:pos="4677"/>
          <w:tab w:val="clear" w:pos="9355"/>
        </w:tabs>
        <w:ind w:firstLine="720"/>
        <w:jc w:val="both"/>
        <w:rPr>
          <w:rFonts w:ascii="Antiqua" w:hAnsi="Antiqua"/>
          <w:sz w:val="28"/>
        </w:rPr>
      </w:pPr>
    </w:p>
    <w:p w:rsidR="00393169" w:rsidRDefault="0052468A">
      <w:pPr>
        <w:pStyle w:val="a3"/>
        <w:tabs>
          <w:tab w:val="clear" w:pos="4677"/>
          <w:tab w:val="clear" w:pos="9355"/>
        </w:tabs>
        <w:ind w:firstLine="720"/>
        <w:jc w:val="center"/>
        <w:rPr>
          <w:rFonts w:ascii="Antiqua" w:hAnsi="Antiqua"/>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303.75pt">
            <v:imagedata r:id="rId7" o:title=""/>
          </v:shape>
        </w:pict>
      </w:r>
    </w:p>
    <w:p w:rsidR="00393169" w:rsidRDefault="00393169">
      <w:pPr>
        <w:pStyle w:val="20"/>
      </w:pPr>
    </w:p>
    <w:p w:rsidR="00393169" w:rsidRDefault="00393169">
      <w:pPr>
        <w:pStyle w:val="20"/>
      </w:pPr>
      <w:r>
        <w:t>Центром любой подобной АСУ всегда является мощный энергонезависимый сервер, хранящий информацию о деятельности всех подсистем супермаркета в виде совокупности распределенных баз данных. Каждая база данных содержит одну или несколько информационных таблиц, содержание которых определяется названием БД и может различаться по внутренним характеристикам; одна и та же база данных может использоваться для работы различных подсистем путем выделения из нее соответствующей информационной таблицы.</w:t>
      </w:r>
    </w:p>
    <w:p w:rsidR="00393169" w:rsidRDefault="00393169">
      <w:pPr>
        <w:pStyle w:val="20"/>
      </w:pPr>
      <w:r>
        <w:t>Из-за некритичности рассматриваемой АСУ во времени (определенные задержки в выполнении тех или иных операций не грозят системе аварийным сбоем и не подвергают опасности жизнь людей) система не содержит объединенного пульта управления, информация на который выводится со всех интегрированных подсистем и подвергается посекундному контролю опытных операторов; вместо этого каждая из подсистем включает в себя определенное количество оборудованных дисплеями оконечных рабочих мест, выводящиеся на которые и снимаемая с которых информация строго систематизирована по своему характеру.</w:t>
      </w:r>
    </w:p>
    <w:p w:rsidR="00393169" w:rsidRDefault="00393169">
      <w:pPr>
        <w:pStyle w:val="20"/>
      </w:pPr>
      <w:r>
        <w:t>Каждая и</w:t>
      </w:r>
      <w:r>
        <w:rPr>
          <w:rFonts w:hint="eastAsia"/>
        </w:rPr>
        <w:t>з</w:t>
      </w:r>
      <w:r>
        <w:t xml:space="preserve"> подсистем супермаркет</w:t>
      </w:r>
      <w:r>
        <w:rPr>
          <w:rFonts w:hint="eastAsia"/>
        </w:rPr>
        <w:t>а</w:t>
      </w:r>
      <w:r>
        <w:t xml:space="preserve"> включает в себя программное и аппаратно</w:t>
      </w:r>
      <w:r>
        <w:rPr>
          <w:rFonts w:hint="eastAsia"/>
        </w:rPr>
        <w:t>е</w:t>
      </w:r>
      <w:r>
        <w:t xml:space="preserve"> обеспечение, обеспечивающие: 1) извлечение данных из БД, связанных с соответствующей подсистемой; 2) запись в БД измененных или новых данных; 3) связь с внешними устройствами, необходимыми для функционирования подсистем</w:t>
      </w:r>
      <w:r>
        <w:rPr>
          <w:rFonts w:hint="eastAsia"/>
        </w:rPr>
        <w:t>ы</w:t>
      </w:r>
      <w:r>
        <w:t>. Разделение супермаркета на  подсистемы необходимо для реализации на базе каждой из подсистем определенного подмножества функций, схожих по предметной области; подобное разделение также необходимо с целью организации подразделений АСУ, выполняющих контроль за подотчетной каждому из них подсистемой. Несмотря на то, что подсистемы связаны между собой совместно используемыми базами данных, разделение по предметной области четко определяет круг задач, выполняемых каждой из подсистем.</w:t>
      </w:r>
    </w:p>
    <w:p w:rsidR="00393169" w:rsidRDefault="00393169">
      <w:pPr>
        <w:pStyle w:val="20"/>
      </w:pPr>
    </w:p>
    <w:p w:rsidR="00393169" w:rsidRDefault="00393169">
      <w:pPr>
        <w:pStyle w:val="20"/>
        <w:numPr>
          <w:ilvl w:val="0"/>
          <w:numId w:val="1"/>
        </w:numPr>
        <w:jc w:val="center"/>
        <w:rPr>
          <w:sz w:val="32"/>
        </w:rPr>
      </w:pPr>
      <w:bookmarkStart w:id="2" w:name="Page003"/>
      <w:r>
        <w:rPr>
          <w:sz w:val="32"/>
        </w:rPr>
        <w:t>Функции, реализуемые подсистемами АСУ.</w:t>
      </w:r>
    </w:p>
    <w:bookmarkEnd w:id="2"/>
    <w:p w:rsidR="00393169" w:rsidRDefault="00393169">
      <w:pPr>
        <w:pStyle w:val="20"/>
        <w:ind w:firstLine="0"/>
      </w:pPr>
    </w:p>
    <w:p w:rsidR="00393169" w:rsidRDefault="00393169">
      <w:pPr>
        <w:pStyle w:val="20"/>
        <w:numPr>
          <w:ilvl w:val="0"/>
          <w:numId w:val="2"/>
        </w:numPr>
        <w:rPr>
          <w:b/>
          <w:bCs/>
        </w:rPr>
      </w:pPr>
      <w:r>
        <w:rPr>
          <w:b/>
          <w:bCs/>
        </w:rPr>
        <w:t>Работа с товарами.</w:t>
      </w:r>
    </w:p>
    <w:p w:rsidR="00393169" w:rsidRDefault="00393169">
      <w:pPr>
        <w:pStyle w:val="20"/>
        <w:rPr>
          <w:b/>
          <w:bCs/>
        </w:rPr>
      </w:pPr>
    </w:p>
    <w:p w:rsidR="00393169" w:rsidRDefault="00393169">
      <w:pPr>
        <w:pStyle w:val="20"/>
      </w:pPr>
      <w:r>
        <w:t>По характеру своей деятельности супермаркет – организация, целью которой является продажа населению продуктов и прочи</w:t>
      </w:r>
      <w:r>
        <w:rPr>
          <w:rFonts w:hint="eastAsia"/>
        </w:rPr>
        <w:t>х</w:t>
      </w:r>
      <w:r>
        <w:t xml:space="preserve"> товаров широкого потребления с целью получения прибыли. В связи с этим естественным представляется отведение большинства реализуемых АСУ функций соответствующей подсистеме.</w:t>
      </w:r>
    </w:p>
    <w:p w:rsidR="00393169" w:rsidRDefault="00393169">
      <w:pPr>
        <w:pStyle w:val="20"/>
        <w:ind w:firstLine="360"/>
      </w:pPr>
      <w:r>
        <w:tab/>
      </w:r>
    </w:p>
    <w:p w:rsidR="00393169" w:rsidRDefault="00393169">
      <w:pPr>
        <w:pStyle w:val="20"/>
        <w:ind w:left="357" w:firstLine="357"/>
      </w:pPr>
      <w:r>
        <w:t>а)</w:t>
      </w:r>
      <w:r>
        <w:tab/>
        <w:t>Генерация списков товаров, присутствующих на складах; эта функция необходима для быстрого определения товаров, закончившийся запас которых на витринах может быть оперативно пополнен без необходимости заказа новых партий товара поставщику;</w:t>
      </w:r>
    </w:p>
    <w:p w:rsidR="00393169" w:rsidRDefault="00393169">
      <w:pPr>
        <w:pStyle w:val="20"/>
        <w:ind w:left="357" w:firstLine="357"/>
      </w:pPr>
      <w:r>
        <w:t>б)</w:t>
      </w:r>
      <w:r>
        <w:tab/>
        <w:t>Генерация списков товаров, отсутствующих на складах, для оформления поставщику соответствующего заказа;</w:t>
      </w:r>
    </w:p>
    <w:p w:rsidR="00393169" w:rsidRDefault="00393169">
      <w:pPr>
        <w:pStyle w:val="20"/>
        <w:ind w:left="357" w:firstLine="357"/>
      </w:pPr>
      <w:r>
        <w:t>в)</w:t>
      </w:r>
      <w:r>
        <w:tab/>
        <w:t>Генерация списков товаров, имеющихся в наличии на складах и на витринах, срок годности которых истек; эта функция необходима для списания соответствующих товаров и оформления поставщику новых заказов на эти товары; при этом стоимость списанных товаров засчитывается в чистый убыток супермаркета;</w:t>
      </w:r>
    </w:p>
    <w:p w:rsidR="00393169" w:rsidRDefault="00393169">
      <w:pPr>
        <w:pStyle w:val="20"/>
        <w:ind w:left="357" w:firstLine="357"/>
      </w:pPr>
      <w:r>
        <w:t>г) Смена цен товаров в БД при изменении последних;</w:t>
      </w:r>
    </w:p>
    <w:p w:rsidR="00393169" w:rsidRDefault="00393169">
      <w:pPr>
        <w:pStyle w:val="20"/>
        <w:ind w:left="357" w:firstLine="357"/>
        <w:rPr>
          <w:b/>
          <w:bCs/>
        </w:rPr>
      </w:pPr>
      <w:r>
        <w:t xml:space="preserve">д) Автоматизированное начисление наценок на товары в соответствии с текущим экономическим положением супермаркета; </w:t>
      </w:r>
    </w:p>
    <w:p w:rsidR="00393169" w:rsidRDefault="00393169">
      <w:pPr>
        <w:pStyle w:val="20"/>
        <w:ind w:left="357" w:firstLine="357"/>
      </w:pPr>
      <w:r>
        <w:t>е)</w:t>
      </w:r>
      <w:r>
        <w:tab/>
        <w:t>Занесение в товарную БД наименований товаров, отсутствовавших в ней ранее, при поступлении соответствующих товаров от поставщика с последующим назначением этим товарам уникальных идентификационных номеров и цен, определяемых поставщиком; увеличение числа товарных единиц при поступлении от поставщика товаров, присутствовавших в БД;</w:t>
      </w:r>
    </w:p>
    <w:p w:rsidR="00393169" w:rsidRDefault="00393169">
      <w:pPr>
        <w:pStyle w:val="20"/>
        <w:ind w:left="357" w:firstLine="357"/>
      </w:pPr>
      <w:r>
        <w:t>ж)</w:t>
      </w:r>
      <w:r>
        <w:tab/>
        <w:t xml:space="preserve"> Генерация списков уникальных идентификационных номеров для расклейки на соответствующие товары;</w:t>
      </w:r>
    </w:p>
    <w:p w:rsidR="00393169" w:rsidRDefault="00393169">
      <w:pPr>
        <w:pStyle w:val="20"/>
        <w:ind w:left="357" w:firstLine="357"/>
      </w:pPr>
      <w:r>
        <w:t>з)</w:t>
      </w:r>
      <w:r>
        <w:tab/>
        <w:t xml:space="preserve"> Сверка идентификационных номеров товаров при покупке последних пользователем супермаркета, автоматическое определение цен товаров по этим номерам и уменьшение числа соответствующих единиц товара в БД в соответствии с размером сделанной пользователем покупки. При этом стоимость купленных товаров записывается в чистую прибыль супермаркета.</w:t>
      </w:r>
    </w:p>
    <w:p w:rsidR="00393169" w:rsidRDefault="00393169">
      <w:pPr>
        <w:pStyle w:val="20"/>
        <w:ind w:firstLine="360"/>
      </w:pPr>
      <w:r>
        <w:t>Все указанные функции, кроме последней, выполняются операторами складского терминала; последняя функция выполняется операторами торгового  зала.</w:t>
      </w:r>
    </w:p>
    <w:p w:rsidR="00393169" w:rsidRDefault="00393169">
      <w:pPr>
        <w:pStyle w:val="20"/>
      </w:pPr>
    </w:p>
    <w:p w:rsidR="00393169" w:rsidRDefault="00393169">
      <w:pPr>
        <w:pStyle w:val="20"/>
        <w:numPr>
          <w:ilvl w:val="0"/>
          <w:numId w:val="2"/>
        </w:numPr>
        <w:rPr>
          <w:b/>
          <w:bCs/>
        </w:rPr>
      </w:pPr>
      <w:bookmarkStart w:id="3" w:name="Page004"/>
      <w:r>
        <w:rPr>
          <w:b/>
          <w:bCs/>
        </w:rPr>
        <w:t>Работа с поставщиками</w:t>
      </w:r>
      <w:bookmarkEnd w:id="3"/>
      <w:r>
        <w:rPr>
          <w:b/>
          <w:bCs/>
        </w:rPr>
        <w:t>.</w:t>
      </w:r>
    </w:p>
    <w:p w:rsidR="00393169" w:rsidRDefault="00393169">
      <w:pPr>
        <w:pStyle w:val="20"/>
        <w:ind w:firstLine="357"/>
      </w:pPr>
      <w:r>
        <w:t>Связь супермаркета с внешним миром происходит через поставщиков, организующих доставку определенных товаров в определенные сроки по предъявляемым им заказам. Также в рассматриваемой АСУ играет роль понятие «поставщики оборудования» - организации,  поддерживающие функционирование технических систем супермаркета поставкой и ремонтом соответствующей аппаратуры. Стабильность работы супермаркета в очень большой степени зависит от четкости и согласованности поставок товаров и оборудования; функции, реализуемые данной подсистемой, таковы:</w:t>
      </w:r>
    </w:p>
    <w:p w:rsidR="00393169" w:rsidRDefault="00393169">
      <w:pPr>
        <w:pStyle w:val="20"/>
        <w:ind w:firstLine="357"/>
      </w:pPr>
    </w:p>
    <w:p w:rsidR="00393169" w:rsidRDefault="00393169">
      <w:pPr>
        <w:pStyle w:val="20"/>
        <w:ind w:left="357" w:firstLine="357"/>
      </w:pPr>
      <w:r>
        <w:t>а)  Автоматизированное составление списка поставщиков, работа с которыми целесообразна по комплексному показателю, формируемому группой экспертов по изучению рынка;</w:t>
      </w:r>
    </w:p>
    <w:p w:rsidR="00393169" w:rsidRDefault="00393169">
      <w:pPr>
        <w:pStyle w:val="20"/>
        <w:ind w:left="357" w:firstLine="357"/>
      </w:pPr>
      <w:r>
        <w:t>б) Автоматизированная генерация договоров с выбранными поставщиками на поставку товаров определенного ассортимента на определенный срок;</w:t>
      </w:r>
    </w:p>
    <w:p w:rsidR="00393169" w:rsidRDefault="00393169">
      <w:pPr>
        <w:pStyle w:val="20"/>
        <w:ind w:left="357" w:firstLine="357"/>
      </w:pPr>
      <w:r>
        <w:t>в)   Автоматизированное продление договоров с зарекомендовавшими себя поставщиками и расторжение договоров с поставщиками, не оправдавшими возложенного на них доверия;</w:t>
      </w:r>
    </w:p>
    <w:p w:rsidR="00393169" w:rsidRDefault="00393169">
      <w:pPr>
        <w:pStyle w:val="20"/>
        <w:ind w:left="357" w:firstLine="357"/>
      </w:pPr>
      <w:r>
        <w:t>г)  Оформление по спискам товаров, отсутствующим на складах или имеющим истекший срок годности, заказов тем поставщикам, договоры с которыми на поставку этих товаров были заключены; при этом стоимость указанных в договоре товаров засчитывается в чистый убыток супермаркета;</w:t>
      </w:r>
    </w:p>
    <w:p w:rsidR="00393169" w:rsidRDefault="00393169">
      <w:pPr>
        <w:pStyle w:val="20"/>
        <w:ind w:left="357" w:firstLine="357"/>
      </w:pPr>
      <w:r>
        <w:t>д)  Автоматическое составление списков дат прибытия транспорта с произведенными заказами для осуществления приема этих заказов и отгрузки их на склад или отправки на витрины в соответствии со списками имеющихся в данных местах товаров;</w:t>
      </w:r>
    </w:p>
    <w:p w:rsidR="00393169" w:rsidRDefault="00393169">
      <w:pPr>
        <w:pStyle w:val="20"/>
        <w:ind w:left="357" w:firstLine="357"/>
      </w:pPr>
      <w:r>
        <w:t>е)  Автоматизированное составление списков оборудования, требующего ремонта в связи с истечением амортизационных сроков, и составление по этим отчетам заказов поставщикам оборудования на замену отработавших агрегатов новыми или ремонта соответствующих агрегатов по установленной смете; при этом стоимость ремонта или стоимость новых агрегатов за вычетом стоимости старых засчитывается в чистый убыток супермаркета.</w:t>
      </w:r>
    </w:p>
    <w:p w:rsidR="00393169" w:rsidRDefault="00393169">
      <w:pPr>
        <w:pStyle w:val="20"/>
        <w:ind w:firstLine="357"/>
      </w:pPr>
    </w:p>
    <w:p w:rsidR="00393169" w:rsidRDefault="00393169">
      <w:pPr>
        <w:pStyle w:val="20"/>
        <w:numPr>
          <w:ilvl w:val="0"/>
          <w:numId w:val="2"/>
        </w:numPr>
        <w:rPr>
          <w:b/>
          <w:bCs/>
        </w:rPr>
      </w:pPr>
      <w:bookmarkStart w:id="4" w:name="Page005"/>
      <w:r>
        <w:rPr>
          <w:b/>
          <w:bCs/>
        </w:rPr>
        <w:t>Работа с финансами.</w:t>
      </w:r>
    </w:p>
    <w:bookmarkEnd w:id="4"/>
    <w:p w:rsidR="00393169" w:rsidRDefault="00393169">
      <w:pPr>
        <w:pStyle w:val="20"/>
        <w:ind w:firstLine="0"/>
        <w:rPr>
          <w:b/>
          <w:bCs/>
        </w:rPr>
      </w:pPr>
    </w:p>
    <w:p w:rsidR="00393169" w:rsidRDefault="00393169">
      <w:pPr>
        <w:pStyle w:val="20"/>
        <w:ind w:firstLine="360"/>
      </w:pPr>
      <w:r>
        <w:t>Поскольку супермаркет является частным предприятием и главной целью его создателей является получение прибыли, финансовой подсистеме в рассматриваемой нами АСУ должно уделяться особое внимание. Эта подсистема выполняет следующие функции:</w:t>
      </w:r>
    </w:p>
    <w:p w:rsidR="00393169" w:rsidRDefault="00393169">
      <w:pPr>
        <w:pStyle w:val="20"/>
        <w:ind w:left="360" w:firstLine="360"/>
      </w:pPr>
      <w:r>
        <w:tab/>
      </w:r>
      <w:r>
        <w:tab/>
      </w:r>
    </w:p>
    <w:p w:rsidR="00393169" w:rsidRDefault="00393169">
      <w:pPr>
        <w:pStyle w:val="20"/>
        <w:ind w:left="360" w:firstLine="360"/>
      </w:pPr>
      <w:r>
        <w:t>а) Ежемесячное продление договора с банком, заключенного в начале деятельности супермаркета, и автоматизированное составление соответствующей документации;</w:t>
      </w:r>
    </w:p>
    <w:p w:rsidR="00393169" w:rsidRDefault="00393169">
      <w:pPr>
        <w:pStyle w:val="20"/>
        <w:ind w:left="360" w:firstLine="360"/>
      </w:pPr>
      <w:r>
        <w:t>б) Автоматическая помесячная генерация бухгалтерских отчетов с информацией о полученных за месяц чистой прибыли и чистом убытке;</w:t>
      </w:r>
    </w:p>
    <w:p w:rsidR="00393169" w:rsidRDefault="00393169">
      <w:pPr>
        <w:pStyle w:val="20"/>
        <w:ind w:left="360" w:firstLine="360"/>
      </w:pPr>
      <w:r>
        <w:t>в) Автоматизированное   начисление   зарплат    новоприбывшим сотрудникам, увеличение зарплат в зависимости от стажа сотрудника и генерация платежных ведомостей для штатного и нештатного персонала супермаркета в соответствии с Единой тарифной сеткой;</w:t>
      </w:r>
    </w:p>
    <w:p w:rsidR="00393169" w:rsidRDefault="00393169">
      <w:pPr>
        <w:pStyle w:val="20"/>
        <w:ind w:left="360" w:firstLine="360"/>
      </w:pPr>
      <w:r>
        <w:t>г) Автоматизированное составление смет на проведение ремонтных и прочих обслуживающих работ;</w:t>
      </w:r>
    </w:p>
    <w:p w:rsidR="00393169" w:rsidRDefault="00393169">
      <w:pPr>
        <w:pStyle w:val="20"/>
        <w:ind w:left="360" w:firstLine="360"/>
      </w:pPr>
      <w:r>
        <w:t>д) Автоматизированное составление документации, предназначаю-щейся для получения денег из банка и отправления их в банк по истечении каждой недели;</w:t>
      </w:r>
    </w:p>
    <w:p w:rsidR="00393169" w:rsidRDefault="00393169">
      <w:pPr>
        <w:pStyle w:val="20"/>
        <w:ind w:left="360" w:firstLine="360"/>
      </w:pPr>
      <w:r>
        <w:t>е) Автоматизированное помесячное определение на основе чистой прибыли супермаркета суммы, которая будет выделена в следующем месяце на экономическое развитие супермаркета.</w:t>
      </w:r>
    </w:p>
    <w:p w:rsidR="00393169" w:rsidRDefault="00393169">
      <w:pPr>
        <w:pStyle w:val="20"/>
        <w:ind w:left="360" w:firstLine="360"/>
      </w:pPr>
    </w:p>
    <w:p w:rsidR="00393169" w:rsidRDefault="00393169">
      <w:pPr>
        <w:pStyle w:val="20"/>
        <w:numPr>
          <w:ilvl w:val="0"/>
          <w:numId w:val="2"/>
        </w:numPr>
        <w:rPr>
          <w:b/>
          <w:bCs/>
        </w:rPr>
      </w:pPr>
      <w:bookmarkStart w:id="5" w:name="Page006"/>
      <w:r>
        <w:rPr>
          <w:b/>
          <w:bCs/>
        </w:rPr>
        <w:t>Работа с персоналом.</w:t>
      </w:r>
    </w:p>
    <w:bookmarkEnd w:id="5"/>
    <w:p w:rsidR="00393169" w:rsidRDefault="00393169">
      <w:pPr>
        <w:pStyle w:val="20"/>
        <w:ind w:left="360" w:firstLine="0"/>
        <w:rPr>
          <w:b/>
          <w:bCs/>
        </w:rPr>
      </w:pPr>
    </w:p>
    <w:p w:rsidR="00393169" w:rsidRDefault="00393169">
      <w:pPr>
        <w:pStyle w:val="20"/>
        <w:ind w:firstLine="357"/>
      </w:pPr>
      <w:r>
        <w:t>Несмотря на то, что работа супермаркета происходит под контролем автоматизированной системы управления, рабочая сила находит в ней весьма широкое применение – как для выполнения операций, непосредственно влияющих на функционирование АСУ (ввод данных на терминалах и т.д.), так и для различной работы, не связанной непосредственно с автоматизацией (обслуживание, наладка и ремонт оборудования торговых залов и складов, уборка помещений, разгрузка и пр.). Контроль рабочей силы выполняется подсистемой работы с персоналом, включающей в себя следующие функции:</w:t>
      </w:r>
    </w:p>
    <w:p w:rsidR="00393169" w:rsidRDefault="00393169">
      <w:pPr>
        <w:pStyle w:val="20"/>
        <w:ind w:left="360" w:firstLine="360"/>
      </w:pPr>
    </w:p>
    <w:p w:rsidR="00393169" w:rsidRDefault="00393169">
      <w:pPr>
        <w:pStyle w:val="20"/>
        <w:ind w:left="360" w:firstLine="360"/>
      </w:pPr>
      <w:r>
        <w:t>а) Ведение списков сотрудников супермаркета, добавление в соответствующую БД новых записей при поступлении на работу новых сотрудников и удаление записей из БД, соответствующи</w:t>
      </w:r>
      <w:r>
        <w:rPr>
          <w:rFonts w:hint="eastAsia"/>
        </w:rPr>
        <w:t>х</w:t>
      </w:r>
      <w:r>
        <w:t xml:space="preserve"> удаленным сотрудникам;</w:t>
      </w:r>
    </w:p>
    <w:p w:rsidR="00393169" w:rsidRDefault="00393169">
      <w:pPr>
        <w:pStyle w:val="20"/>
        <w:ind w:left="360" w:firstLine="360"/>
      </w:pPr>
      <w:r>
        <w:t>б) Автоматизированное ведение вспомогательной информации о сотрудниках (награды, поощрения, недочеты, замечания, выговоры, выслуга лет) необходимой для формирования справок, выяснения соответствующей информации начальником отдела кадров, увольнения не зарекомендовавших себя сотрудников и отправки на пенсию сотрудников, отработавших свой срок;</w:t>
      </w:r>
    </w:p>
    <w:p w:rsidR="00393169" w:rsidRDefault="00393169">
      <w:pPr>
        <w:pStyle w:val="20"/>
        <w:ind w:left="360" w:firstLine="360"/>
      </w:pPr>
      <w:r>
        <w:t>в)  Ежедневное формирование списков сотрудников, подлежащих увольнению, а также списков вакансий, подлежащих заполнению за счет приглашения новых сотрудников;</w:t>
      </w:r>
    </w:p>
    <w:p w:rsidR="00393169" w:rsidRDefault="00393169">
      <w:pPr>
        <w:pStyle w:val="20"/>
        <w:ind w:left="360" w:firstLine="360"/>
      </w:pPr>
      <w:r>
        <w:t>г)</w:t>
      </w:r>
      <w:r>
        <w:tab/>
        <w:t>Ведение списков обязанностей сотрудников супермаркета; автоматизированное формирование на их основе должностных инструкций для непосредственного донесения содержащейся в них информации до сотрудников;</w:t>
      </w:r>
    </w:p>
    <w:p w:rsidR="00393169" w:rsidRDefault="00393169">
      <w:pPr>
        <w:pStyle w:val="20"/>
        <w:ind w:left="360" w:firstLine="360"/>
      </w:pPr>
      <w:r>
        <w:t xml:space="preserve">д) </w:t>
      </w:r>
      <w:r>
        <w:tab/>
        <w:t>Формирование на основе вектора экономического развития супермаркета должностей, заполнение которых предполагается в будущем; добавление списков обязанностей для этих должностей в соответствующую БД;</w:t>
      </w:r>
    </w:p>
    <w:p w:rsidR="00393169" w:rsidRDefault="00393169">
      <w:pPr>
        <w:pStyle w:val="20"/>
        <w:ind w:left="360" w:firstLine="360"/>
      </w:pPr>
      <w:r>
        <w:t>е) Ежедневные автоматизированные формирование и выдача торговому персоналу заданий по обработке товаров (очистке витрин от просроченных товаров, перевозке со складов и размещению на витринах новых товаров, смене ценников товаров) основанных на списках, сгенерированных в подсистеме работы с товарами;</w:t>
      </w:r>
    </w:p>
    <w:p w:rsidR="00393169" w:rsidRDefault="00393169">
      <w:pPr>
        <w:pStyle w:val="20"/>
        <w:ind w:left="360" w:firstLine="360"/>
      </w:pPr>
      <w:r>
        <w:t>ж) Ежедневные формирование и выдача ремонтному персоналу заданий по осмотру и замене отработавших деталей механизмов (формирование производится на основе списков, ведущихся подсистемой работы с хозяйственной частью);</w:t>
      </w:r>
    </w:p>
    <w:p w:rsidR="00393169" w:rsidRDefault="00393169">
      <w:pPr>
        <w:pStyle w:val="20"/>
        <w:ind w:left="360" w:firstLine="360"/>
      </w:pPr>
      <w:r>
        <w:t>з) Ежемесячная выдача охранному и обслуживающему персоналу плана действий на очередной месяц;</w:t>
      </w:r>
    </w:p>
    <w:p w:rsidR="00393169" w:rsidRDefault="00393169">
      <w:pPr>
        <w:pStyle w:val="20"/>
        <w:ind w:left="360" w:firstLine="360"/>
      </w:pPr>
      <w:r>
        <w:t>и) Автоматизированная генерация документации, необходимой для оформления отпусков, больничных и отгулов.</w:t>
      </w:r>
    </w:p>
    <w:p w:rsidR="00393169" w:rsidRDefault="00393169">
      <w:pPr>
        <w:pStyle w:val="20"/>
        <w:ind w:left="360" w:firstLine="360"/>
      </w:pPr>
    </w:p>
    <w:p w:rsidR="00393169" w:rsidRDefault="00393169">
      <w:pPr>
        <w:pStyle w:val="20"/>
        <w:numPr>
          <w:ilvl w:val="0"/>
          <w:numId w:val="2"/>
        </w:numPr>
        <w:rPr>
          <w:b/>
          <w:bCs/>
        </w:rPr>
      </w:pPr>
      <w:bookmarkStart w:id="6" w:name="Page007"/>
      <w:r>
        <w:rPr>
          <w:b/>
          <w:bCs/>
        </w:rPr>
        <w:t>Работа с хозяйственной частью.</w:t>
      </w:r>
      <w:bookmarkEnd w:id="6"/>
    </w:p>
    <w:p w:rsidR="00393169" w:rsidRDefault="00393169">
      <w:pPr>
        <w:pStyle w:val="20"/>
        <w:ind w:firstLine="0"/>
        <w:rPr>
          <w:b/>
          <w:bCs/>
        </w:rPr>
      </w:pPr>
    </w:p>
    <w:p w:rsidR="00393169" w:rsidRDefault="00393169">
      <w:pPr>
        <w:pStyle w:val="20"/>
      </w:pPr>
      <w:r>
        <w:t>Как и любая современная организация, супермаркету для нормального функционирования необходимо большое число различных машин, механизмов, агрегатов, оборудования. Для контроля над их состоянием в подсистеме работы с хозяйственной частью существуют следующие функции:</w:t>
      </w:r>
    </w:p>
    <w:p w:rsidR="00393169" w:rsidRDefault="00393169">
      <w:pPr>
        <w:pStyle w:val="20"/>
      </w:pPr>
    </w:p>
    <w:p w:rsidR="00393169" w:rsidRDefault="00393169">
      <w:pPr>
        <w:pStyle w:val="20"/>
        <w:ind w:left="357"/>
      </w:pPr>
      <w:r>
        <w:t>а) Добавление в БД «Оборудование» новых записей при поступлении от поставщиков оборудования в соответствии с произведенными заказами; обновление поля «Количество единиц оборудования» при пополнении парка оборудования; удаление записей из БД при списании оборудовании по истечении амортизационных сроков или же в случае повреждений, несовместимых с нормальным функционированием устройства;</w:t>
      </w:r>
    </w:p>
    <w:p w:rsidR="00393169" w:rsidRDefault="00393169">
      <w:pPr>
        <w:pStyle w:val="20"/>
        <w:ind w:left="357"/>
      </w:pPr>
      <w:r>
        <w:t>б) Автоматическое включение всех устройств и агрегатов при открытии супермаркета, отключение при этом системы сигнализации; автоматическое выключение всех устройств и включение системы сигнализации при закрытии;</w:t>
      </w:r>
    </w:p>
    <w:p w:rsidR="00393169" w:rsidRDefault="00393169">
      <w:pPr>
        <w:pStyle w:val="20"/>
        <w:ind w:left="357"/>
      </w:pPr>
      <w:r>
        <w:t>в) Автоматическое ведение для каждого из используемых устройств (компьютеров, кондиционеров, морозильников, холодильных шкафов, кассовых аппаратов, видеокамер, сканеров и пр.) списков частей, требующих регулярного профилактического осмотра и замены в случае обнаружения оговариваемых неисправностей;</w:t>
      </w:r>
    </w:p>
    <w:p w:rsidR="00393169" w:rsidRDefault="00393169">
      <w:pPr>
        <w:pStyle w:val="20"/>
        <w:ind w:left="357"/>
      </w:pPr>
      <w:r>
        <w:t>г) Автоматическая генерация отчетов  о состоянии оборудования на конец текущего рабочего дня.</w:t>
      </w:r>
    </w:p>
    <w:p w:rsidR="00393169" w:rsidRDefault="00393169">
      <w:pPr>
        <w:pStyle w:val="20"/>
      </w:pPr>
    </w:p>
    <w:p w:rsidR="00393169" w:rsidRDefault="00393169">
      <w:pPr>
        <w:pStyle w:val="20"/>
      </w:pPr>
    </w:p>
    <w:p w:rsidR="00393169" w:rsidRDefault="00393169">
      <w:pPr>
        <w:pStyle w:val="20"/>
        <w:numPr>
          <w:ilvl w:val="0"/>
          <w:numId w:val="2"/>
        </w:numPr>
        <w:rPr>
          <w:b/>
          <w:bCs/>
        </w:rPr>
      </w:pPr>
      <w:bookmarkStart w:id="7" w:name="Page008"/>
      <w:r>
        <w:rPr>
          <w:b/>
          <w:bCs/>
        </w:rPr>
        <w:t>Управленческая работа.</w:t>
      </w:r>
    </w:p>
    <w:bookmarkEnd w:id="7"/>
    <w:p w:rsidR="00393169" w:rsidRDefault="00393169">
      <w:pPr>
        <w:pStyle w:val="20"/>
        <w:ind w:left="360" w:firstLine="0"/>
        <w:rPr>
          <w:b/>
          <w:bCs/>
        </w:rPr>
      </w:pPr>
    </w:p>
    <w:p w:rsidR="00393169" w:rsidRDefault="00393169">
      <w:pPr>
        <w:pStyle w:val="20"/>
        <w:ind w:left="357"/>
      </w:pPr>
      <w:r>
        <w:t>Поскольку супермаркет существует и развивается в жестком мире конкуренции, для его выживания необходима четкая и целенаправленная работа управленческой группы, взаимодействующей со всеми подсистемами супермаркета путем принятия чёёёёёёёёёёёёёёёёёёёеёёёёёёёёЁЁЁЁЁёёёётёёёёёких решений или их совокупностей, вводящихся в систему в формализованном виде. Управленческая группа, как правило, реализует следующие функции:</w:t>
      </w:r>
    </w:p>
    <w:p w:rsidR="00393169" w:rsidRDefault="00393169">
      <w:pPr>
        <w:pStyle w:val="20"/>
        <w:ind w:left="357"/>
      </w:pPr>
      <w:r>
        <w:t>а) Поквартальная выработка целевой стратегии развития на основе анализа рынка и стратегических показателей конкурентов;</w:t>
      </w:r>
    </w:p>
    <w:p w:rsidR="00393169" w:rsidRDefault="00393169">
      <w:pPr>
        <w:pStyle w:val="20"/>
        <w:ind w:left="357"/>
      </w:pPr>
      <w:r>
        <w:t>б)  Формирование маркетинговых решений для расширения кругов населения, охватываемых работой супермаркета;</w:t>
      </w:r>
    </w:p>
    <w:p w:rsidR="00393169" w:rsidRDefault="00393169">
      <w:pPr>
        <w:pStyle w:val="20"/>
        <w:ind w:left="357"/>
      </w:pPr>
      <w:r>
        <w:t>в)  Определение состава и структуры ассортимента, подлежащего закупке в ближайшем будущем;</w:t>
      </w:r>
    </w:p>
    <w:p w:rsidR="00393169" w:rsidRDefault="00393169">
      <w:pPr>
        <w:pStyle w:val="20"/>
        <w:ind w:left="357"/>
      </w:pPr>
      <w:r>
        <w:t>г) Определение круга поставщиков товаров и оборудования, внушающих доверие;</w:t>
      </w:r>
    </w:p>
    <w:p w:rsidR="00393169" w:rsidRDefault="00393169">
      <w:pPr>
        <w:pStyle w:val="20"/>
        <w:ind w:left="357"/>
      </w:pPr>
      <w:r>
        <w:t>д)  Определение целевых фондов вложения прибылей;</w:t>
      </w:r>
    </w:p>
    <w:p w:rsidR="00393169" w:rsidRDefault="00393169">
      <w:pPr>
        <w:pStyle w:val="20"/>
        <w:ind w:left="357"/>
      </w:pPr>
      <w:r>
        <w:t>е)  Составление списков оборудования, подлежащего замене или модернизации в связи с моральным износом;</w:t>
      </w:r>
    </w:p>
    <w:p w:rsidR="00393169" w:rsidRDefault="00393169">
      <w:pPr>
        <w:pStyle w:val="20"/>
        <w:ind w:left="357"/>
      </w:pPr>
      <w:r>
        <w:t>ж)  Изменение структуры фонда рабочей силы в соответствии с выработанной целевой стратегией развития.</w:t>
      </w:r>
    </w:p>
    <w:p w:rsidR="00393169" w:rsidRDefault="00393169">
      <w:pPr>
        <w:pStyle w:val="20"/>
        <w:ind w:left="360" w:firstLine="0"/>
        <w:rPr>
          <w:b/>
          <w:bCs/>
        </w:rPr>
      </w:pPr>
    </w:p>
    <w:p w:rsidR="00393169" w:rsidRDefault="00393169">
      <w:pPr>
        <w:pStyle w:val="20"/>
        <w:ind w:left="360" w:firstLine="0"/>
        <w:rPr>
          <w:b/>
          <w:bCs/>
        </w:rPr>
      </w:pPr>
    </w:p>
    <w:p w:rsidR="00393169" w:rsidRDefault="00393169">
      <w:pPr>
        <w:pStyle w:val="20"/>
        <w:numPr>
          <w:ilvl w:val="0"/>
          <w:numId w:val="1"/>
        </w:numPr>
        <w:jc w:val="center"/>
        <w:rPr>
          <w:sz w:val="32"/>
        </w:rPr>
      </w:pPr>
      <w:bookmarkStart w:id="8" w:name="Page009"/>
      <w:r>
        <w:rPr>
          <w:sz w:val="32"/>
        </w:rPr>
        <w:t>Обоснование структуры выбранной АСУ</w:t>
      </w:r>
      <w:bookmarkEnd w:id="8"/>
      <w:r>
        <w:rPr>
          <w:sz w:val="32"/>
        </w:rPr>
        <w:t>.</w:t>
      </w:r>
    </w:p>
    <w:p w:rsidR="00393169" w:rsidRDefault="00393169">
      <w:pPr>
        <w:pStyle w:val="20"/>
        <w:ind w:left="360" w:firstLine="0"/>
        <w:jc w:val="center"/>
        <w:rPr>
          <w:sz w:val="32"/>
        </w:rPr>
      </w:pPr>
    </w:p>
    <w:p w:rsidR="00393169" w:rsidRDefault="00393169">
      <w:pPr>
        <w:pStyle w:val="20"/>
        <w:ind w:left="360" w:firstLine="360"/>
      </w:pPr>
      <w:r>
        <w:t>Выбранная нами структурная схема автоматизированной системы управления супермаркетом достаточно удобна как для рядового сотрудника, так и для инженера АСУ. Согласно этой схеме, по которой весь супермаркет разделен на обозримое количество подсистем, значительно упрощается поиск и локализация системных сбоев и ошибок в распределении потоков данных, а каждый сотрудник отвечает лишь за подведомственный ему, достаточно малый участок одной из подсистем. В связи с этим выбор такой схемы построения АСУ «Супермаркет» следует признать удачным и рекомендовать его к выбору всех системоаналитиков.</w:t>
      </w:r>
    </w:p>
    <w:p w:rsidR="00393169" w:rsidRDefault="00393169">
      <w:pPr>
        <w:pStyle w:val="20"/>
        <w:ind w:left="360" w:firstLine="0"/>
        <w:jc w:val="center"/>
        <w:rPr>
          <w:sz w:val="32"/>
        </w:rPr>
      </w:pPr>
    </w:p>
    <w:p w:rsidR="00393169" w:rsidRDefault="00393169">
      <w:pPr>
        <w:pStyle w:val="20"/>
        <w:rPr>
          <w:b/>
          <w:bCs/>
        </w:rPr>
      </w:pPr>
    </w:p>
    <w:p w:rsidR="00393169" w:rsidRDefault="00393169">
      <w:pPr>
        <w:pStyle w:val="20"/>
        <w:ind w:hanging="720"/>
        <w:rPr>
          <w:b/>
          <w:bCs/>
        </w:rPr>
      </w:pPr>
    </w:p>
    <w:p w:rsidR="00393169" w:rsidRDefault="00393169">
      <w:pPr>
        <w:pStyle w:val="20"/>
        <w:ind w:left="360" w:firstLine="0"/>
        <w:rPr>
          <w:b/>
          <w:bCs/>
        </w:rPr>
      </w:pPr>
    </w:p>
    <w:p w:rsidR="00393169" w:rsidRDefault="00393169">
      <w:pPr>
        <w:pStyle w:val="20"/>
        <w:rPr>
          <w:b/>
          <w:bCs/>
        </w:rPr>
      </w:pPr>
      <w:bookmarkStart w:id="9" w:name="_GoBack"/>
      <w:bookmarkEnd w:id="9"/>
    </w:p>
    <w:sectPr w:rsidR="00393169">
      <w:footerReference w:type="even" r:id="rId8"/>
      <w:footerReference w:type="default" r:id="rId9"/>
      <w:pgSz w:w="11906" w:h="16838"/>
      <w:pgMar w:top="567" w:right="567" w:bottom="567" w:left="1701" w:header="720"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169" w:rsidRDefault="00393169">
      <w:r>
        <w:separator/>
      </w:r>
    </w:p>
  </w:endnote>
  <w:endnote w:type="continuationSeparator" w:id="0">
    <w:p w:rsidR="00393169" w:rsidRDefault="0039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52">
    <w:altName w:val="Gabriola"/>
    <w:charset w:val="00"/>
    <w:family w:val="decorative"/>
    <w:pitch w:val="variable"/>
    <w:sig w:usb0="00000001" w:usb1="00000000" w:usb2="00000000" w:usb3="00000000" w:csb0="00000005" w:csb1="00000000"/>
  </w:font>
  <w:font w:name="Antiqu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69" w:rsidRDefault="00393169">
    <w:pPr>
      <w:pStyle w:val="a3"/>
      <w:framePr w:wrap="around" w:vAnchor="text" w:hAnchor="margin" w:xAlign="center" w:y="1"/>
      <w:rPr>
        <w:rStyle w:val="a4"/>
      </w:rPr>
    </w:pPr>
  </w:p>
  <w:p w:rsidR="00393169" w:rsidRDefault="0039316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169" w:rsidRDefault="00263695">
    <w:pPr>
      <w:pStyle w:val="a3"/>
      <w:framePr w:wrap="around" w:vAnchor="text" w:hAnchor="margin" w:xAlign="center" w:y="1"/>
      <w:rPr>
        <w:rStyle w:val="a4"/>
      </w:rPr>
    </w:pPr>
    <w:r>
      <w:rPr>
        <w:rStyle w:val="a4"/>
        <w:noProof/>
      </w:rPr>
      <w:t>2</w:t>
    </w:r>
  </w:p>
  <w:p w:rsidR="00393169" w:rsidRDefault="0039316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169" w:rsidRDefault="00393169">
      <w:r>
        <w:separator/>
      </w:r>
    </w:p>
  </w:footnote>
  <w:footnote w:type="continuationSeparator" w:id="0">
    <w:p w:rsidR="00393169" w:rsidRDefault="003931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11BBC"/>
    <w:multiLevelType w:val="hybridMultilevel"/>
    <w:tmpl w:val="72D01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D226C0"/>
    <w:multiLevelType w:val="hybridMultilevel"/>
    <w:tmpl w:val="85B6FF5A"/>
    <w:lvl w:ilvl="0" w:tplc="544C3D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60"/>
  <w:drawingGridVerticalSpacing w:val="435"/>
  <w:displayHorizont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3695"/>
    <w:rsid w:val="000D547F"/>
    <w:rsid w:val="00263695"/>
    <w:rsid w:val="00393169"/>
    <w:rsid w:val="00524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BB8389F0-874E-4B0D-9B97-68831508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52" w:hAnsi="B52"/>
      <w:sz w:val="32"/>
      <w:lang w:eastAsia="en-US"/>
    </w:rPr>
  </w:style>
  <w:style w:type="paragraph" w:styleId="1">
    <w:name w:val="heading 1"/>
    <w:basedOn w:val="a"/>
    <w:next w:val="a"/>
    <w:qFormat/>
    <w:pPr>
      <w:keepNext/>
      <w:jc w:val="center"/>
      <w:outlineLvl w:val="0"/>
    </w:pPr>
    <w:rPr>
      <w:rFonts w:ascii="Antiqua" w:hAnsi="Antiqua"/>
      <w:b/>
      <w:bCs/>
      <w:sz w:val="36"/>
    </w:rPr>
  </w:style>
  <w:style w:type="paragraph" w:styleId="2">
    <w:name w:val="heading 2"/>
    <w:basedOn w:val="a"/>
    <w:next w:val="a"/>
    <w:qFormat/>
    <w:pPr>
      <w:keepNext/>
      <w:jc w:val="center"/>
      <w:outlineLvl w:val="1"/>
    </w:pPr>
    <w:rPr>
      <w:rFonts w:ascii="Antiqua" w:hAnsi="Antiqua"/>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20"/>
      <w:jc w:val="both"/>
    </w:pPr>
    <w:rPr>
      <w:rFonts w:ascii="Antiqua" w:hAnsi="Antiqua"/>
    </w:rPr>
  </w:style>
  <w:style w:type="character" w:styleId="a6">
    <w:name w:val="Hyperlink"/>
    <w:semiHidden/>
    <w:rPr>
      <w:color w:val="0000FF"/>
      <w:u w:val="single"/>
    </w:rPr>
  </w:style>
  <w:style w:type="character" w:styleId="a7">
    <w:name w:val="FollowedHyperlink"/>
    <w:semiHidden/>
    <w:rPr>
      <w:color w:val="800080"/>
      <w:u w:val="single"/>
    </w:rPr>
  </w:style>
  <w:style w:type="paragraph" w:styleId="20">
    <w:name w:val="Body Text Indent 2"/>
    <w:basedOn w:val="a"/>
    <w:semiHidden/>
    <w:pPr>
      <w:ind w:firstLine="720"/>
      <w:jc w:val="both"/>
    </w:pPr>
    <w:rPr>
      <w:rFonts w:ascii="Antiqua" w:hAnsi="Antiqu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2191</Words>
  <Characters>12494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СибАэроКосм</Company>
  <LinksUpToDate>false</LinksUpToDate>
  <CharactersWithSpaces>14656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Чугайнов</dc:creator>
  <cp:keywords/>
  <dc:description/>
  <cp:lastModifiedBy>Irina</cp:lastModifiedBy>
  <cp:revision>2</cp:revision>
  <dcterms:created xsi:type="dcterms:W3CDTF">2014-08-06T18:27:00Z</dcterms:created>
  <dcterms:modified xsi:type="dcterms:W3CDTF">2014-08-06T18:27:00Z</dcterms:modified>
</cp:coreProperties>
</file>