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514" w:rsidRPr="004A47CB" w:rsidRDefault="00334514" w:rsidP="00334514">
      <w:pPr>
        <w:jc w:val="center"/>
        <w:rPr>
          <w:b/>
          <w:sz w:val="28"/>
          <w:szCs w:val="28"/>
        </w:rPr>
      </w:pPr>
      <w:r w:rsidRPr="004A47CB">
        <w:rPr>
          <w:b/>
          <w:noProof/>
          <w:spacing w:val="20"/>
          <w:sz w:val="28"/>
          <w:szCs w:val="28"/>
        </w:rPr>
        <w:t>Министерство образования Российской Федерации</w:t>
      </w:r>
    </w:p>
    <w:p w:rsidR="00334514" w:rsidRPr="004A47CB" w:rsidRDefault="00334514" w:rsidP="00334514">
      <w:pPr>
        <w:jc w:val="center"/>
        <w:rPr>
          <w:b/>
          <w:sz w:val="28"/>
          <w:szCs w:val="28"/>
        </w:rPr>
      </w:pPr>
      <w:r w:rsidRPr="004A47CB">
        <w:rPr>
          <w:b/>
          <w:sz w:val="28"/>
          <w:szCs w:val="28"/>
        </w:rPr>
        <w:t xml:space="preserve">Тамбовский  Государственный Технический Университет </w:t>
      </w:r>
    </w:p>
    <w:p w:rsidR="00334514" w:rsidRPr="004A47CB" w:rsidRDefault="00334514" w:rsidP="00334514">
      <w:pPr>
        <w:jc w:val="center"/>
        <w:rPr>
          <w:b/>
          <w:sz w:val="28"/>
        </w:rPr>
      </w:pPr>
    </w:p>
    <w:p w:rsidR="00031814" w:rsidRDefault="00031814" w:rsidP="005630A8">
      <w:pPr>
        <w:spacing w:line="360" w:lineRule="auto"/>
        <w:ind w:firstLine="709"/>
        <w:jc w:val="center"/>
        <w:rPr>
          <w:b/>
          <w:spacing w:val="14"/>
          <w:sz w:val="28"/>
          <w:szCs w:val="28"/>
        </w:rPr>
      </w:pPr>
    </w:p>
    <w:p w:rsidR="002A6D33" w:rsidRDefault="002A6D33" w:rsidP="005630A8">
      <w:pPr>
        <w:spacing w:line="360" w:lineRule="auto"/>
        <w:ind w:firstLine="709"/>
        <w:jc w:val="center"/>
        <w:rPr>
          <w:b/>
          <w:spacing w:val="14"/>
          <w:sz w:val="28"/>
          <w:szCs w:val="28"/>
        </w:rPr>
      </w:pPr>
    </w:p>
    <w:p w:rsidR="002A6D33" w:rsidRDefault="002A6D33" w:rsidP="005630A8">
      <w:pPr>
        <w:spacing w:line="360" w:lineRule="auto"/>
        <w:ind w:firstLine="709"/>
        <w:jc w:val="center"/>
        <w:rPr>
          <w:b/>
          <w:spacing w:val="14"/>
          <w:sz w:val="28"/>
          <w:szCs w:val="28"/>
        </w:rPr>
      </w:pPr>
    </w:p>
    <w:p w:rsidR="002A6D33" w:rsidRDefault="002A6D33" w:rsidP="005630A8">
      <w:pPr>
        <w:spacing w:line="360" w:lineRule="auto"/>
        <w:ind w:firstLine="709"/>
        <w:jc w:val="center"/>
        <w:rPr>
          <w:b/>
          <w:spacing w:val="14"/>
          <w:sz w:val="28"/>
          <w:szCs w:val="28"/>
        </w:rPr>
      </w:pPr>
    </w:p>
    <w:p w:rsidR="001A25B0" w:rsidRDefault="001A25B0" w:rsidP="005630A8">
      <w:pPr>
        <w:spacing w:line="360" w:lineRule="auto"/>
        <w:ind w:firstLine="709"/>
        <w:jc w:val="center"/>
        <w:rPr>
          <w:b/>
          <w:spacing w:val="14"/>
          <w:sz w:val="28"/>
          <w:szCs w:val="28"/>
        </w:rPr>
      </w:pPr>
    </w:p>
    <w:p w:rsidR="001A25B0" w:rsidRDefault="001A25B0" w:rsidP="005630A8">
      <w:pPr>
        <w:spacing w:line="360" w:lineRule="auto"/>
        <w:ind w:firstLine="709"/>
        <w:jc w:val="center"/>
        <w:rPr>
          <w:b/>
          <w:spacing w:val="14"/>
          <w:sz w:val="28"/>
          <w:szCs w:val="28"/>
        </w:rPr>
      </w:pPr>
    </w:p>
    <w:p w:rsidR="001A12A5" w:rsidRDefault="001A12A5" w:rsidP="005630A8">
      <w:pPr>
        <w:spacing w:line="360" w:lineRule="auto"/>
        <w:ind w:firstLine="709"/>
        <w:jc w:val="center"/>
        <w:rPr>
          <w:b/>
          <w:spacing w:val="14"/>
          <w:sz w:val="28"/>
          <w:szCs w:val="28"/>
        </w:rPr>
      </w:pPr>
    </w:p>
    <w:p w:rsidR="001A12A5" w:rsidRDefault="001A12A5" w:rsidP="005630A8">
      <w:pPr>
        <w:spacing w:line="360" w:lineRule="auto"/>
        <w:ind w:firstLine="709"/>
        <w:jc w:val="center"/>
        <w:rPr>
          <w:b/>
          <w:spacing w:val="14"/>
          <w:sz w:val="28"/>
          <w:szCs w:val="28"/>
        </w:rPr>
      </w:pPr>
    </w:p>
    <w:p w:rsidR="002A6D33" w:rsidRPr="002D640F" w:rsidRDefault="002A6D33" w:rsidP="005630A8">
      <w:pPr>
        <w:spacing w:line="360" w:lineRule="auto"/>
        <w:ind w:firstLine="709"/>
        <w:jc w:val="center"/>
        <w:rPr>
          <w:b/>
          <w:spacing w:val="14"/>
          <w:sz w:val="40"/>
          <w:szCs w:val="40"/>
        </w:rPr>
      </w:pPr>
      <w:r w:rsidRPr="002D640F">
        <w:rPr>
          <w:b/>
          <w:spacing w:val="14"/>
          <w:sz w:val="40"/>
          <w:szCs w:val="40"/>
        </w:rPr>
        <w:t xml:space="preserve">Реферат </w:t>
      </w:r>
    </w:p>
    <w:p w:rsidR="002A6D33" w:rsidRDefault="002A6D33" w:rsidP="005630A8">
      <w:pPr>
        <w:spacing w:line="360" w:lineRule="auto"/>
        <w:ind w:firstLine="709"/>
        <w:jc w:val="center"/>
        <w:rPr>
          <w:b/>
          <w:spacing w:val="14"/>
          <w:sz w:val="28"/>
          <w:szCs w:val="28"/>
        </w:rPr>
      </w:pPr>
      <w:r>
        <w:rPr>
          <w:b/>
          <w:spacing w:val="14"/>
          <w:sz w:val="28"/>
          <w:szCs w:val="28"/>
        </w:rPr>
        <w:t>по мировой экономике</w:t>
      </w:r>
    </w:p>
    <w:p w:rsidR="00DB6890" w:rsidRDefault="004D0165" w:rsidP="005630A8">
      <w:pPr>
        <w:spacing w:line="360" w:lineRule="auto"/>
        <w:ind w:firstLine="709"/>
        <w:jc w:val="center"/>
        <w:rPr>
          <w:b/>
          <w:spacing w:val="14"/>
          <w:sz w:val="28"/>
          <w:szCs w:val="28"/>
        </w:rPr>
      </w:pPr>
      <w:r>
        <w:rPr>
          <w:b/>
          <w:spacing w:val="14"/>
          <w:sz w:val="28"/>
          <w:szCs w:val="28"/>
        </w:rPr>
        <w:t xml:space="preserve">на тему: Швейцария </w:t>
      </w:r>
      <w:r w:rsidR="00DB6890">
        <w:rPr>
          <w:b/>
          <w:spacing w:val="14"/>
          <w:sz w:val="28"/>
          <w:szCs w:val="28"/>
        </w:rPr>
        <w:t xml:space="preserve"> в мировом хозяйстве</w:t>
      </w: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1A12A5" w:rsidRDefault="001A12A5" w:rsidP="005630A8">
      <w:pPr>
        <w:spacing w:line="360" w:lineRule="auto"/>
        <w:ind w:firstLine="709"/>
        <w:jc w:val="center"/>
        <w:rPr>
          <w:b/>
          <w:spacing w:val="14"/>
          <w:sz w:val="28"/>
          <w:szCs w:val="28"/>
        </w:rPr>
      </w:pPr>
    </w:p>
    <w:p w:rsidR="001A12A5" w:rsidRDefault="001A12A5" w:rsidP="005630A8">
      <w:pPr>
        <w:spacing w:line="360" w:lineRule="auto"/>
        <w:ind w:firstLine="709"/>
        <w:jc w:val="center"/>
        <w:rPr>
          <w:b/>
          <w:spacing w:val="14"/>
          <w:sz w:val="28"/>
          <w:szCs w:val="28"/>
        </w:rPr>
      </w:pPr>
    </w:p>
    <w:p w:rsidR="001A12A5" w:rsidRDefault="001A12A5" w:rsidP="005630A8">
      <w:pPr>
        <w:spacing w:line="360" w:lineRule="auto"/>
        <w:ind w:firstLine="709"/>
        <w:jc w:val="center"/>
        <w:rPr>
          <w:b/>
          <w:spacing w:val="14"/>
          <w:sz w:val="28"/>
          <w:szCs w:val="28"/>
        </w:rPr>
      </w:pPr>
    </w:p>
    <w:p w:rsidR="00031814" w:rsidRPr="001A25B0" w:rsidRDefault="00F408F2" w:rsidP="004D0165">
      <w:pPr>
        <w:spacing w:line="360" w:lineRule="auto"/>
        <w:ind w:firstLine="709"/>
        <w:jc w:val="right"/>
        <w:rPr>
          <w:b/>
          <w:spacing w:val="14"/>
        </w:rPr>
      </w:pPr>
      <w:r w:rsidRPr="001A25B0">
        <w:rPr>
          <w:b/>
          <w:spacing w:val="14"/>
        </w:rPr>
        <w:t xml:space="preserve">выполнил: </w:t>
      </w:r>
    </w:p>
    <w:p w:rsidR="002C07E8" w:rsidRPr="001A25B0" w:rsidRDefault="00F408F2" w:rsidP="004D0165">
      <w:pPr>
        <w:spacing w:line="360" w:lineRule="auto"/>
        <w:ind w:firstLine="709"/>
        <w:jc w:val="right"/>
        <w:rPr>
          <w:b/>
          <w:spacing w:val="14"/>
        </w:rPr>
      </w:pPr>
      <w:r w:rsidRPr="001A25B0">
        <w:rPr>
          <w:b/>
          <w:spacing w:val="14"/>
        </w:rPr>
        <w:t xml:space="preserve">студент гр.У-31 </w:t>
      </w:r>
    </w:p>
    <w:p w:rsidR="00F408F2" w:rsidRPr="001A25B0" w:rsidRDefault="00F408F2" w:rsidP="004D0165">
      <w:pPr>
        <w:spacing w:line="360" w:lineRule="auto"/>
        <w:ind w:firstLine="709"/>
        <w:jc w:val="right"/>
        <w:rPr>
          <w:b/>
          <w:spacing w:val="14"/>
        </w:rPr>
      </w:pPr>
      <w:r w:rsidRPr="001A25B0">
        <w:rPr>
          <w:b/>
          <w:spacing w:val="14"/>
        </w:rPr>
        <w:t>Стрельников Е.А.</w:t>
      </w:r>
    </w:p>
    <w:p w:rsidR="002C07E8" w:rsidRPr="001A25B0" w:rsidRDefault="00F408F2" w:rsidP="004D0165">
      <w:pPr>
        <w:spacing w:line="360" w:lineRule="auto"/>
        <w:ind w:firstLine="709"/>
        <w:jc w:val="right"/>
        <w:rPr>
          <w:b/>
          <w:spacing w:val="14"/>
        </w:rPr>
      </w:pPr>
      <w:r w:rsidRPr="001A25B0">
        <w:rPr>
          <w:b/>
          <w:spacing w:val="14"/>
        </w:rPr>
        <w:t>проверил</w:t>
      </w:r>
      <w:r w:rsidR="00026B77" w:rsidRPr="001A25B0">
        <w:rPr>
          <w:b/>
          <w:spacing w:val="14"/>
        </w:rPr>
        <w:t>:</w:t>
      </w:r>
    </w:p>
    <w:p w:rsidR="00F408F2" w:rsidRPr="001A25B0" w:rsidRDefault="00026B77" w:rsidP="004D0165">
      <w:pPr>
        <w:spacing w:line="360" w:lineRule="auto"/>
        <w:ind w:firstLine="709"/>
        <w:jc w:val="right"/>
        <w:rPr>
          <w:b/>
          <w:spacing w:val="14"/>
        </w:rPr>
      </w:pPr>
      <w:r w:rsidRPr="001A25B0">
        <w:rPr>
          <w:b/>
          <w:spacing w:val="14"/>
        </w:rPr>
        <w:t xml:space="preserve"> Молибог</w:t>
      </w:r>
      <w:r w:rsidR="002C07E8" w:rsidRPr="001A25B0">
        <w:rPr>
          <w:b/>
          <w:spacing w:val="14"/>
        </w:rPr>
        <w:t xml:space="preserve"> Ю.И.</w:t>
      </w:r>
    </w:p>
    <w:p w:rsidR="00031814" w:rsidRDefault="00031814" w:rsidP="005630A8">
      <w:pPr>
        <w:spacing w:line="360" w:lineRule="auto"/>
        <w:ind w:firstLine="709"/>
        <w:jc w:val="center"/>
        <w:rPr>
          <w:b/>
          <w:spacing w:val="14"/>
          <w:sz w:val="28"/>
          <w:szCs w:val="28"/>
        </w:rPr>
      </w:pPr>
    </w:p>
    <w:p w:rsidR="001A12A5" w:rsidRDefault="001A12A5" w:rsidP="005630A8">
      <w:pPr>
        <w:spacing w:line="360" w:lineRule="auto"/>
        <w:ind w:firstLine="709"/>
        <w:jc w:val="center"/>
        <w:rPr>
          <w:b/>
          <w:spacing w:val="14"/>
          <w:sz w:val="28"/>
          <w:szCs w:val="28"/>
        </w:rPr>
      </w:pPr>
    </w:p>
    <w:p w:rsidR="001A12A5" w:rsidRDefault="001A12A5" w:rsidP="005630A8">
      <w:pPr>
        <w:spacing w:line="360" w:lineRule="auto"/>
        <w:ind w:firstLine="709"/>
        <w:jc w:val="center"/>
        <w:rPr>
          <w:b/>
          <w:spacing w:val="14"/>
          <w:sz w:val="28"/>
          <w:szCs w:val="28"/>
        </w:rPr>
      </w:pPr>
    </w:p>
    <w:p w:rsidR="001A12A5" w:rsidRDefault="001A12A5" w:rsidP="005630A8">
      <w:pPr>
        <w:spacing w:line="360" w:lineRule="auto"/>
        <w:ind w:firstLine="709"/>
        <w:jc w:val="center"/>
        <w:rPr>
          <w:b/>
          <w:spacing w:val="14"/>
          <w:sz w:val="28"/>
          <w:szCs w:val="28"/>
        </w:rPr>
      </w:pPr>
    </w:p>
    <w:p w:rsidR="00031814" w:rsidRDefault="001A25B0" w:rsidP="005630A8">
      <w:pPr>
        <w:spacing w:line="360" w:lineRule="auto"/>
        <w:ind w:firstLine="709"/>
        <w:jc w:val="center"/>
        <w:rPr>
          <w:b/>
          <w:spacing w:val="14"/>
          <w:sz w:val="28"/>
          <w:szCs w:val="28"/>
        </w:rPr>
      </w:pPr>
      <w:r>
        <w:rPr>
          <w:b/>
          <w:spacing w:val="14"/>
          <w:sz w:val="28"/>
          <w:szCs w:val="28"/>
        </w:rPr>
        <w:t>Тамбов 2003г.</w:t>
      </w:r>
    </w:p>
    <w:p w:rsidR="00031814" w:rsidRDefault="00031814" w:rsidP="005630A8">
      <w:pPr>
        <w:spacing w:line="360" w:lineRule="auto"/>
        <w:ind w:firstLine="709"/>
        <w:jc w:val="center"/>
        <w:rPr>
          <w:b/>
          <w:spacing w:val="14"/>
          <w:sz w:val="28"/>
          <w:szCs w:val="28"/>
        </w:rPr>
      </w:pPr>
    </w:p>
    <w:p w:rsidR="00031814" w:rsidRDefault="002D640F" w:rsidP="005630A8">
      <w:pPr>
        <w:spacing w:line="360" w:lineRule="auto"/>
        <w:ind w:firstLine="709"/>
        <w:jc w:val="center"/>
        <w:rPr>
          <w:b/>
          <w:spacing w:val="14"/>
          <w:sz w:val="28"/>
          <w:szCs w:val="28"/>
        </w:rPr>
      </w:pPr>
      <w:r>
        <w:rPr>
          <w:b/>
          <w:spacing w:val="14"/>
          <w:sz w:val="28"/>
          <w:szCs w:val="28"/>
        </w:rPr>
        <w:t>План.</w:t>
      </w:r>
    </w:p>
    <w:p w:rsidR="00AC029B" w:rsidRDefault="00AC029B" w:rsidP="00AC029B">
      <w:pPr>
        <w:spacing w:line="360" w:lineRule="auto"/>
        <w:ind w:firstLine="709"/>
        <w:jc w:val="center"/>
        <w:rPr>
          <w:b/>
          <w:spacing w:val="14"/>
          <w:sz w:val="28"/>
          <w:szCs w:val="28"/>
        </w:rPr>
      </w:pPr>
    </w:p>
    <w:p w:rsidR="00AC029B" w:rsidRPr="00B8799A" w:rsidRDefault="00AC029B" w:rsidP="008C5452">
      <w:pPr>
        <w:numPr>
          <w:ilvl w:val="0"/>
          <w:numId w:val="4"/>
        </w:numPr>
        <w:tabs>
          <w:tab w:val="clear" w:pos="1429"/>
          <w:tab w:val="num" w:pos="540"/>
        </w:tabs>
        <w:spacing w:line="360" w:lineRule="auto"/>
        <w:ind w:left="360"/>
        <w:rPr>
          <w:b/>
          <w:sz w:val="28"/>
          <w:szCs w:val="28"/>
        </w:rPr>
      </w:pPr>
      <w:r w:rsidRPr="00B8799A">
        <w:rPr>
          <w:b/>
          <w:sz w:val="28"/>
          <w:szCs w:val="28"/>
        </w:rPr>
        <w:t>Общая характеристика Швейцарии</w:t>
      </w:r>
      <w:r w:rsidR="00B8799A">
        <w:rPr>
          <w:b/>
          <w:sz w:val="28"/>
          <w:szCs w:val="28"/>
        </w:rPr>
        <w:t>.</w:t>
      </w:r>
    </w:p>
    <w:p w:rsidR="00AC029B" w:rsidRPr="00B8799A" w:rsidRDefault="00AC029B" w:rsidP="008C5452">
      <w:pPr>
        <w:numPr>
          <w:ilvl w:val="0"/>
          <w:numId w:val="4"/>
        </w:numPr>
        <w:tabs>
          <w:tab w:val="clear" w:pos="1429"/>
          <w:tab w:val="num" w:pos="540"/>
        </w:tabs>
        <w:spacing w:line="360" w:lineRule="auto"/>
        <w:ind w:left="360"/>
        <w:rPr>
          <w:b/>
          <w:sz w:val="28"/>
          <w:szCs w:val="28"/>
        </w:rPr>
      </w:pPr>
      <w:r w:rsidRPr="00B8799A">
        <w:rPr>
          <w:b/>
          <w:sz w:val="28"/>
          <w:szCs w:val="28"/>
        </w:rPr>
        <w:t>Внешняя торговля</w:t>
      </w:r>
      <w:r w:rsidR="00B8799A">
        <w:rPr>
          <w:b/>
          <w:sz w:val="28"/>
          <w:szCs w:val="28"/>
        </w:rPr>
        <w:t>.</w:t>
      </w:r>
    </w:p>
    <w:p w:rsidR="00646954" w:rsidRPr="00B8799A" w:rsidRDefault="00646954" w:rsidP="008C5452">
      <w:pPr>
        <w:pStyle w:val="text"/>
        <w:numPr>
          <w:ilvl w:val="0"/>
          <w:numId w:val="4"/>
        </w:numPr>
        <w:tabs>
          <w:tab w:val="clear" w:pos="1429"/>
          <w:tab w:val="num" w:pos="540"/>
        </w:tabs>
        <w:spacing w:after="240" w:line="360" w:lineRule="auto"/>
        <w:ind w:left="360"/>
        <w:rPr>
          <w:rFonts w:ascii="Times New Roman" w:hAnsi="Times New Roman" w:cs="Times New Roman"/>
          <w:b/>
          <w:sz w:val="28"/>
          <w:szCs w:val="28"/>
        </w:rPr>
      </w:pPr>
      <w:r w:rsidRPr="00B8799A">
        <w:rPr>
          <w:rFonts w:ascii="Times New Roman" w:hAnsi="Times New Roman" w:cs="Times New Roman"/>
          <w:b/>
          <w:sz w:val="28"/>
          <w:szCs w:val="28"/>
        </w:rPr>
        <w:t>Страна на рынке капитала</w:t>
      </w:r>
      <w:r w:rsidR="00B8799A">
        <w:rPr>
          <w:rFonts w:ascii="Times New Roman" w:hAnsi="Times New Roman" w:cs="Times New Roman"/>
          <w:b/>
          <w:sz w:val="28"/>
          <w:szCs w:val="28"/>
        </w:rPr>
        <w:t>.</w:t>
      </w:r>
    </w:p>
    <w:p w:rsidR="00646954" w:rsidRPr="00B8799A" w:rsidRDefault="00646954" w:rsidP="008C5452">
      <w:pPr>
        <w:pStyle w:val="text"/>
        <w:numPr>
          <w:ilvl w:val="0"/>
          <w:numId w:val="4"/>
        </w:numPr>
        <w:tabs>
          <w:tab w:val="clear" w:pos="1429"/>
          <w:tab w:val="num" w:pos="540"/>
        </w:tabs>
        <w:spacing w:after="240" w:line="360" w:lineRule="auto"/>
        <w:ind w:left="360"/>
        <w:rPr>
          <w:rFonts w:ascii="Times New Roman" w:hAnsi="Times New Roman" w:cs="Times New Roman"/>
          <w:b/>
          <w:sz w:val="28"/>
          <w:szCs w:val="28"/>
        </w:rPr>
      </w:pPr>
      <w:r w:rsidRPr="00B8799A">
        <w:rPr>
          <w:rFonts w:ascii="Times New Roman" w:hAnsi="Times New Roman" w:cs="Times New Roman"/>
          <w:b/>
          <w:sz w:val="28"/>
          <w:szCs w:val="28"/>
        </w:rPr>
        <w:t>Участие в интеграционных группировках</w:t>
      </w:r>
      <w:r w:rsidR="00B8799A">
        <w:rPr>
          <w:rFonts w:ascii="Times New Roman" w:hAnsi="Times New Roman" w:cs="Times New Roman"/>
          <w:b/>
          <w:sz w:val="28"/>
          <w:szCs w:val="28"/>
        </w:rPr>
        <w:t>.</w:t>
      </w:r>
    </w:p>
    <w:p w:rsidR="00646954" w:rsidRPr="00B8799A" w:rsidRDefault="00646954" w:rsidP="008C5452">
      <w:pPr>
        <w:pStyle w:val="text"/>
        <w:numPr>
          <w:ilvl w:val="0"/>
          <w:numId w:val="4"/>
        </w:numPr>
        <w:tabs>
          <w:tab w:val="clear" w:pos="1429"/>
          <w:tab w:val="num" w:pos="540"/>
        </w:tabs>
        <w:spacing w:after="240" w:line="360" w:lineRule="auto"/>
        <w:ind w:left="360"/>
        <w:rPr>
          <w:rFonts w:ascii="Times New Roman" w:hAnsi="Times New Roman" w:cs="Times New Roman"/>
          <w:b/>
          <w:sz w:val="26"/>
          <w:szCs w:val="26"/>
        </w:rPr>
      </w:pPr>
      <w:r w:rsidRPr="00B8799A">
        <w:rPr>
          <w:rFonts w:ascii="Times New Roman" w:hAnsi="Times New Roman" w:cs="Times New Roman"/>
          <w:b/>
          <w:sz w:val="26"/>
          <w:szCs w:val="26"/>
        </w:rPr>
        <w:t>Проблемы взаимоотношения с Россией</w:t>
      </w:r>
      <w:r w:rsidR="00B8799A">
        <w:rPr>
          <w:rFonts w:ascii="Times New Roman" w:hAnsi="Times New Roman" w:cs="Times New Roman"/>
          <w:b/>
          <w:sz w:val="26"/>
          <w:szCs w:val="26"/>
        </w:rPr>
        <w:t>.</w:t>
      </w:r>
    </w:p>
    <w:p w:rsidR="00646954" w:rsidRPr="00B8799A" w:rsidRDefault="00646954" w:rsidP="00B8799A">
      <w:pPr>
        <w:pStyle w:val="text"/>
        <w:spacing w:after="240" w:line="360" w:lineRule="auto"/>
        <w:ind w:firstLine="709"/>
        <w:jc w:val="center"/>
        <w:rPr>
          <w:rFonts w:ascii="Times New Roman" w:hAnsi="Times New Roman" w:cs="Times New Roman"/>
          <w:b/>
          <w:sz w:val="28"/>
          <w:szCs w:val="28"/>
        </w:rPr>
      </w:pPr>
    </w:p>
    <w:p w:rsidR="00646954" w:rsidRPr="006F7F7F" w:rsidRDefault="00646954" w:rsidP="00646954">
      <w:pPr>
        <w:pStyle w:val="text"/>
        <w:spacing w:after="240" w:line="360" w:lineRule="auto"/>
        <w:ind w:firstLine="709"/>
        <w:jc w:val="center"/>
        <w:rPr>
          <w:rFonts w:ascii="Times New Roman" w:hAnsi="Times New Roman" w:cs="Times New Roman"/>
          <w:b/>
          <w:spacing w:val="14"/>
          <w:sz w:val="28"/>
          <w:szCs w:val="28"/>
        </w:rPr>
      </w:pPr>
    </w:p>
    <w:p w:rsidR="002D640F" w:rsidRDefault="002D640F" w:rsidP="00AC029B">
      <w:pPr>
        <w:spacing w:line="360" w:lineRule="auto"/>
        <w:ind w:left="1069"/>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031814" w:rsidRDefault="00031814" w:rsidP="005630A8">
      <w:pPr>
        <w:spacing w:line="360" w:lineRule="auto"/>
        <w:ind w:firstLine="709"/>
        <w:jc w:val="center"/>
        <w:rPr>
          <w:b/>
          <w:spacing w:val="14"/>
          <w:sz w:val="28"/>
          <w:szCs w:val="28"/>
        </w:rPr>
      </w:pPr>
    </w:p>
    <w:p w:rsidR="00165D7A" w:rsidRPr="005C3455" w:rsidRDefault="009B5A25" w:rsidP="005630A8">
      <w:pPr>
        <w:spacing w:line="360" w:lineRule="auto"/>
        <w:ind w:firstLine="709"/>
        <w:jc w:val="center"/>
        <w:rPr>
          <w:b/>
          <w:spacing w:val="14"/>
          <w:sz w:val="28"/>
          <w:szCs w:val="28"/>
        </w:rPr>
      </w:pPr>
      <w:r w:rsidRPr="005C3455">
        <w:rPr>
          <w:b/>
          <w:spacing w:val="14"/>
          <w:sz w:val="28"/>
          <w:szCs w:val="28"/>
        </w:rPr>
        <w:t>Общая характеристика</w:t>
      </w:r>
      <w:r w:rsidR="00493125" w:rsidRPr="005C3455">
        <w:rPr>
          <w:b/>
          <w:spacing w:val="14"/>
          <w:sz w:val="28"/>
          <w:szCs w:val="28"/>
        </w:rPr>
        <w:t xml:space="preserve"> Швейцарии</w:t>
      </w:r>
    </w:p>
    <w:p w:rsidR="00A41D86" w:rsidRPr="005C3455" w:rsidRDefault="009B5A25" w:rsidP="005630A8">
      <w:pPr>
        <w:spacing w:line="360" w:lineRule="auto"/>
        <w:ind w:firstLine="709"/>
        <w:jc w:val="both"/>
        <w:rPr>
          <w:spacing w:val="14"/>
        </w:rPr>
      </w:pPr>
      <w:r w:rsidRPr="005C3455">
        <w:rPr>
          <w:spacing w:val="14"/>
          <w:sz w:val="26"/>
          <w:szCs w:val="26"/>
        </w:rPr>
        <w:t xml:space="preserve"> Швейцария бедна природными ресурсами, если не считать гидроэнергии. Тем не менее это процветающая страна, во многих отношениях самая богатая в Европе, прежде всего благодаря высокому развитию обрабатывающей промышленности и сферы услуг (особенно большое значение имеет туризм). В период 1950–1990 экономика стабильно развивалась, безработица удерживалась на низком уровне, инфляция сдерживалась Швейцарским Национальным банком, а спады деловой активности были непродолжительными. Экономический спад, охвативший большинство стран Европы в начале 1990-х годов, сказался и на Швейцарии: безработица достигла наивысшего уровня после 1939, темпы инфляции возросли. Тем не менее уровень жизни в стране оставался по-прежнему очень высоким.</w:t>
      </w:r>
      <w:r w:rsidR="00A41D86" w:rsidRPr="005C3455">
        <w:rPr>
          <w:spacing w:val="14"/>
        </w:rPr>
        <w:t xml:space="preserve"> ВВП Швейцарии за 1999 год составил 395 миллиардов швейцарских франков (т.е.US$ 272 миллиарда); доход на душу населения в том же году составил 51 164 (US$ 35 303) швейцарских франка.</w:t>
      </w:r>
    </w:p>
    <w:p w:rsidR="009B5A25" w:rsidRPr="005C3455" w:rsidRDefault="009B5A25" w:rsidP="005630A8">
      <w:pPr>
        <w:spacing w:line="360" w:lineRule="auto"/>
        <w:ind w:firstLine="709"/>
        <w:jc w:val="both"/>
        <w:rPr>
          <w:spacing w:val="14"/>
          <w:sz w:val="26"/>
          <w:szCs w:val="26"/>
        </w:rPr>
      </w:pPr>
      <w:r w:rsidRPr="005C3455">
        <w:rPr>
          <w:spacing w:val="14"/>
          <w:sz w:val="26"/>
          <w:szCs w:val="26"/>
        </w:rPr>
        <w:t xml:space="preserve">Высокий уровень жизни швейцарского населения </w:t>
      </w:r>
      <w:r w:rsidR="00237FDA" w:rsidRPr="005C3455">
        <w:rPr>
          <w:spacing w:val="14"/>
          <w:sz w:val="26"/>
          <w:szCs w:val="26"/>
        </w:rPr>
        <w:t>был</w:t>
      </w:r>
      <w:r w:rsidRPr="005C3455">
        <w:rPr>
          <w:spacing w:val="14"/>
          <w:sz w:val="26"/>
          <w:szCs w:val="26"/>
        </w:rPr>
        <w:t xml:space="preserve"> достигнут благодаря широкомасштабному развитию различных отраслей промышленности. Мировую известность завоевала швейцарская часовая промышленность, сконцентрированная преимущественно в западной части страны (Ла-Шо-де-Фон, Невшатель, Женева) и Шаффхаузене, Туне, Берне и Ольтене. В 1970-х годах из-за конкуренции стран Восточной Азии эта отрасль экономики Швейцарии переживала тяжелый кризис, но в 1980-х годах его удалось преодолеть за счет выпуска недорогих электронных часов.</w:t>
      </w:r>
    </w:p>
    <w:p w:rsidR="00427CCF" w:rsidRPr="005C3455" w:rsidRDefault="00427CCF" w:rsidP="005630A8">
      <w:pPr>
        <w:pStyle w:val="21"/>
        <w:spacing w:line="360" w:lineRule="auto"/>
        <w:ind w:right="76" w:firstLine="540"/>
        <w:rPr>
          <w:spacing w:val="14"/>
          <w:sz w:val="26"/>
          <w:szCs w:val="26"/>
        </w:rPr>
      </w:pPr>
      <w:r w:rsidRPr="005C3455">
        <w:rPr>
          <w:spacing w:val="14"/>
          <w:sz w:val="26"/>
          <w:szCs w:val="26"/>
        </w:rPr>
        <w:t xml:space="preserve">Для промышленности Швейцарии характерно немассовое производство высококачественных изделий на экспорт. Страна специализируется на производствах высококачественных дорогих изделий, требующих немного сырья, но большого труда. Такому направлению развития промышленности способствовало и то, что страна располагает высококвалифицированной рабочей силой. </w:t>
      </w:r>
    </w:p>
    <w:p w:rsidR="00427CCF" w:rsidRPr="005C3455" w:rsidRDefault="00427CCF" w:rsidP="005630A8">
      <w:pPr>
        <w:pStyle w:val="21"/>
        <w:spacing w:line="360" w:lineRule="auto"/>
        <w:ind w:right="76" w:firstLine="540"/>
        <w:rPr>
          <w:spacing w:val="14"/>
          <w:sz w:val="26"/>
          <w:szCs w:val="26"/>
        </w:rPr>
      </w:pPr>
      <w:r w:rsidRPr="005C3455">
        <w:rPr>
          <w:spacing w:val="14"/>
          <w:sz w:val="26"/>
          <w:szCs w:val="26"/>
        </w:rPr>
        <w:t>Высокое качество промышленных изделий объясняется тем, что здесь широко поставлена научно-техническая разработка их новых видов. Решающее значение имеют две отрасли - машиностроение (производство турбин, электромоторов, судовых двигателей, сверхточных станков, электронной и измерительной аппаратуры, часов) и химическая промышленность (производство красителей удобрений для сельского хозяйства, лекарств и прочего).</w:t>
      </w:r>
    </w:p>
    <w:p w:rsidR="00427CCF" w:rsidRPr="005C3455" w:rsidRDefault="00427CCF" w:rsidP="005630A8">
      <w:pPr>
        <w:pStyle w:val="21"/>
        <w:spacing w:line="360" w:lineRule="auto"/>
        <w:ind w:right="76" w:firstLine="540"/>
        <w:rPr>
          <w:spacing w:val="14"/>
          <w:sz w:val="26"/>
          <w:szCs w:val="26"/>
        </w:rPr>
      </w:pPr>
      <w:r w:rsidRPr="005C3455">
        <w:rPr>
          <w:spacing w:val="14"/>
          <w:sz w:val="26"/>
          <w:szCs w:val="26"/>
        </w:rPr>
        <w:t>Швейцария среди стран капиталистического мира  занимает 1-е место по выпуску часов, в Западной Европе – 3-е место по производству текстильного оборудования и синтетических красителей, 4 – по производству станков, генераторов и турбин, 5-е по медикаментам. Вследствие неучастия в войне, поступления больших доходов из-за границы, высокого уровня капиталовложений, эксплуатации иностранных рабочих объем промышленного производства за 1938-1964гг. вырос приблизительно в 2,5 раза.</w:t>
      </w:r>
    </w:p>
    <w:p w:rsidR="00427CCF" w:rsidRPr="005C3455" w:rsidRDefault="00427CCF" w:rsidP="005630A8">
      <w:pPr>
        <w:pStyle w:val="210"/>
        <w:spacing w:line="360" w:lineRule="auto"/>
        <w:ind w:right="76"/>
        <w:rPr>
          <w:spacing w:val="14"/>
          <w:sz w:val="26"/>
          <w:szCs w:val="26"/>
        </w:rPr>
      </w:pPr>
      <w:r w:rsidRPr="005C3455">
        <w:rPr>
          <w:spacing w:val="14"/>
          <w:sz w:val="26"/>
          <w:szCs w:val="26"/>
        </w:rPr>
        <w:t>Из других отраслей наибольшую роль играют текстильная (тонкие хлопчатобумажные и шелковые ткани, вышивки), швейная, трикотажная, обувная, бумажная, полиграфическая  и пищевая промышленность.</w:t>
      </w:r>
    </w:p>
    <w:p w:rsidR="009B5A25" w:rsidRPr="005C3455" w:rsidRDefault="009B5A25" w:rsidP="005630A8">
      <w:pPr>
        <w:spacing w:line="360" w:lineRule="auto"/>
        <w:ind w:firstLine="709"/>
        <w:jc w:val="both"/>
        <w:rPr>
          <w:spacing w:val="14"/>
          <w:sz w:val="26"/>
          <w:szCs w:val="26"/>
        </w:rPr>
      </w:pPr>
      <w:r w:rsidRPr="005C3455">
        <w:rPr>
          <w:spacing w:val="14"/>
          <w:sz w:val="26"/>
          <w:szCs w:val="26"/>
        </w:rPr>
        <w:t>Текстильная индустрия, самая старая в стране, многие годы была важнейшей отраслью промышленности. Однако во время Второй мировой войны произошел сдвиг в пользу металлургии и химической промышленности, а на протяжении 1980-х годов быстро развивалось производство машин и оборудования. В 1990-х годах большую роль играло производство химических продуктов и медикаментов, научных и измерительных приборов, оптических инструментов, станков и продуктов питания, особенно сыра и шоколада. Среди прочих промышленных продуктов выделялись обувь, бумага, изделия из кожи и резины.</w:t>
      </w:r>
    </w:p>
    <w:p w:rsidR="009B5A25" w:rsidRPr="005C3455" w:rsidRDefault="009B5A25" w:rsidP="005630A8">
      <w:pPr>
        <w:spacing w:line="360" w:lineRule="auto"/>
        <w:ind w:firstLine="709"/>
        <w:jc w:val="both"/>
        <w:rPr>
          <w:spacing w:val="14"/>
          <w:sz w:val="26"/>
          <w:szCs w:val="26"/>
        </w:rPr>
      </w:pPr>
      <w:r w:rsidRPr="005C3455">
        <w:rPr>
          <w:spacing w:val="14"/>
          <w:sz w:val="26"/>
          <w:szCs w:val="26"/>
        </w:rPr>
        <w:t>Около 12% площади Швейцарии используется под пашни и еще 28% для экстенсивного разведения крупного рогатого скота и производства молочных продуктов. Примерно треть территории страны занята непродуктивными землями (по крайней мере непригодными для земледелия), особенно в кантонах Ури, Вале и Граубюнден, и четверть – покрыта лесами. Неудивительно, что 40% продовольственных товаров приходится импортировать. В то же время Швейцария обеспечивает себя пшеницей, мясо-молочная продукция производится в избытке. Основные очаги земледелия сосредоточены в кантонах Берн, Во, Цюрих, Фрибур и Аргау. Главными сельскохозяйственными культурами являются пшеница, картофель и сахарная свекла. В 1996 в стране насчитывалось 1772 тыс. голов крупного рогатого скота (из них ок. 40% – молочные коровы), 1580 тыс. свиней, 442 тыс. овец и 52 тыс. коз. Крупная лесоперерабатывающая промышленность работает на внутренний и внешний рынки. Однако в последние годы леса Швейцарии сильно пострадали от загрязнения воздуха, что заставило правительство ввести строгий контроль за выбросом выхлопных газов автомобилей.</w:t>
      </w:r>
    </w:p>
    <w:p w:rsidR="009B5A25" w:rsidRPr="005C3455" w:rsidRDefault="009B5A25" w:rsidP="005630A8">
      <w:pPr>
        <w:spacing w:line="360" w:lineRule="auto"/>
        <w:ind w:firstLine="709"/>
        <w:jc w:val="both"/>
        <w:rPr>
          <w:spacing w:val="14"/>
          <w:sz w:val="26"/>
          <w:szCs w:val="26"/>
        </w:rPr>
      </w:pPr>
      <w:r w:rsidRPr="005C3455">
        <w:rPr>
          <w:spacing w:val="14"/>
          <w:sz w:val="26"/>
          <w:szCs w:val="26"/>
        </w:rPr>
        <w:t>Швейцария имеет высокоразвитую транспортную систему. Рейн, крупнейшая судоходная водная артерия, судоходен в пределах Швейцарии только на участке Базель – Райнфельден длиной 19 км. Введен в строй крупный речной порт в Базеле. В 1990-х годах его ежегодный грузооборот составлял 9 млн. т. Большое значение для перевозки промышленных грузов имеет также канал Рейн – Рона.</w:t>
      </w:r>
    </w:p>
    <w:p w:rsidR="00BA6F71" w:rsidRPr="005C3455" w:rsidRDefault="009B5A25" w:rsidP="005630A8">
      <w:pPr>
        <w:spacing w:line="360" w:lineRule="auto"/>
        <w:ind w:firstLine="709"/>
        <w:jc w:val="both"/>
        <w:rPr>
          <w:spacing w:val="14"/>
          <w:sz w:val="26"/>
          <w:szCs w:val="26"/>
        </w:rPr>
      </w:pPr>
      <w:r w:rsidRPr="005C3455">
        <w:rPr>
          <w:spacing w:val="14"/>
          <w:sz w:val="26"/>
          <w:szCs w:val="26"/>
        </w:rPr>
        <w:t xml:space="preserve">Швейцария – один из важнейших финансовых центров мира. Ее банковская система значительно превышает объем, необходимый для внутренних сделок. Имеются две взаимосвязанные банковские системы: государственная система, включающая Швейцарский национальный банк и банки кантонов, и система частных банков. Швейцарский национальный банк, начавший свою деятельность в 1907, является единственным финансовым учреждением, выпускающим национальную валюту. Основная денежная единица – швейцарский франк – одна из наиболее стабильных в мире валют. </w:t>
      </w:r>
    </w:p>
    <w:p w:rsidR="009B5A25" w:rsidRPr="005C3455" w:rsidRDefault="009B5A25" w:rsidP="005630A8">
      <w:pPr>
        <w:spacing w:line="360" w:lineRule="auto"/>
        <w:ind w:firstLine="709"/>
        <w:jc w:val="both"/>
        <w:rPr>
          <w:spacing w:val="14"/>
          <w:sz w:val="26"/>
          <w:szCs w:val="26"/>
        </w:rPr>
      </w:pPr>
      <w:r w:rsidRPr="005C3455">
        <w:rPr>
          <w:spacing w:val="14"/>
          <w:sz w:val="26"/>
          <w:szCs w:val="26"/>
        </w:rPr>
        <w:t>Система частных банков Швейцарии в 1990-х годах состояла из нескольких крупных коммерческих банков, входящих в «большую четверку»: «Швайцеришер банкферайн» (ШБФ), «Швайцерише банкгезельшафт» (ШБГ), «Швайцерише кредитанштальт» и «Швайцерише фольскбанк». В 1997 «большая четверка» превратилась в «большую тройку», после слияния ШБГ с ШБФ. Действуют также 28 кантональных банков, сотни региональных и сберегательных банков, финансовых кампаний и прочих банков, 20 из них принадлежат иностранцам. Роль иностранных банков возрастает: в конце 1990-х годов им принадлежало более 10% швейцарских банковских авуаров.</w:t>
      </w:r>
    </w:p>
    <w:p w:rsidR="00B92F3F" w:rsidRPr="005C3455" w:rsidRDefault="00B92F3F" w:rsidP="005630A8">
      <w:pPr>
        <w:spacing w:line="360" w:lineRule="auto"/>
        <w:ind w:right="57" w:firstLine="510"/>
        <w:jc w:val="both"/>
        <w:rPr>
          <w:spacing w:val="14"/>
          <w:sz w:val="26"/>
          <w:szCs w:val="26"/>
        </w:rPr>
      </w:pPr>
      <w:r w:rsidRPr="005C3455">
        <w:rPr>
          <w:spacing w:val="14"/>
          <w:sz w:val="26"/>
          <w:szCs w:val="26"/>
        </w:rPr>
        <w:t xml:space="preserve">Крупнейшими монополиями, господствующими внутри страны и имеющими довольно прочные позиции на мировом рынке, являются электротехнический концерн </w:t>
      </w:r>
      <w:r w:rsidRPr="005C3455">
        <w:rPr>
          <w:i/>
          <w:spacing w:val="14"/>
          <w:sz w:val="26"/>
          <w:szCs w:val="26"/>
        </w:rPr>
        <w:t>"Броун Бовери</w:t>
      </w:r>
      <w:r w:rsidRPr="005C3455">
        <w:rPr>
          <w:spacing w:val="14"/>
          <w:sz w:val="26"/>
          <w:szCs w:val="26"/>
        </w:rPr>
        <w:t xml:space="preserve">", машиностроительный </w:t>
      </w:r>
      <w:r w:rsidRPr="005C3455">
        <w:rPr>
          <w:i/>
          <w:spacing w:val="14"/>
          <w:sz w:val="26"/>
          <w:szCs w:val="26"/>
        </w:rPr>
        <w:t>"Зульцер</w:t>
      </w:r>
      <w:r w:rsidRPr="005C3455">
        <w:rPr>
          <w:spacing w:val="14"/>
          <w:sz w:val="26"/>
          <w:szCs w:val="26"/>
        </w:rPr>
        <w:t>", химический "</w:t>
      </w:r>
      <w:r w:rsidRPr="005C3455">
        <w:rPr>
          <w:i/>
          <w:spacing w:val="14"/>
          <w:sz w:val="26"/>
          <w:szCs w:val="26"/>
        </w:rPr>
        <w:t>СИБА-Гейги</w:t>
      </w:r>
      <w:r w:rsidRPr="005C3455">
        <w:rPr>
          <w:spacing w:val="14"/>
          <w:sz w:val="26"/>
          <w:szCs w:val="26"/>
        </w:rPr>
        <w:t>", "</w:t>
      </w:r>
      <w:r w:rsidRPr="005C3455">
        <w:rPr>
          <w:i/>
          <w:spacing w:val="14"/>
          <w:sz w:val="26"/>
          <w:szCs w:val="26"/>
        </w:rPr>
        <w:t>Сандоц</w:t>
      </w:r>
      <w:r w:rsidRPr="005C3455">
        <w:rPr>
          <w:spacing w:val="14"/>
          <w:sz w:val="26"/>
          <w:szCs w:val="26"/>
        </w:rPr>
        <w:t>", "</w:t>
      </w:r>
      <w:r w:rsidRPr="005C3455">
        <w:rPr>
          <w:i/>
          <w:spacing w:val="14"/>
          <w:sz w:val="26"/>
          <w:szCs w:val="26"/>
        </w:rPr>
        <w:t>Хофман-Ла Рош</w:t>
      </w:r>
      <w:r w:rsidRPr="005C3455">
        <w:rPr>
          <w:spacing w:val="14"/>
          <w:sz w:val="26"/>
          <w:szCs w:val="26"/>
        </w:rPr>
        <w:t>", металлургический "</w:t>
      </w:r>
      <w:r w:rsidRPr="005C3455">
        <w:rPr>
          <w:i/>
          <w:spacing w:val="14"/>
          <w:sz w:val="26"/>
          <w:szCs w:val="26"/>
        </w:rPr>
        <w:t>Фон Ролль</w:t>
      </w:r>
      <w:r w:rsidRPr="005C3455">
        <w:rPr>
          <w:spacing w:val="14"/>
          <w:sz w:val="26"/>
          <w:szCs w:val="26"/>
        </w:rPr>
        <w:t>", "</w:t>
      </w:r>
      <w:r w:rsidRPr="005C3455">
        <w:rPr>
          <w:i/>
          <w:spacing w:val="14"/>
          <w:sz w:val="26"/>
          <w:szCs w:val="26"/>
        </w:rPr>
        <w:t>Алюсвисс</w:t>
      </w:r>
      <w:r w:rsidRPr="005C3455">
        <w:rPr>
          <w:spacing w:val="14"/>
          <w:sz w:val="26"/>
          <w:szCs w:val="26"/>
        </w:rPr>
        <w:t>", пищевой "</w:t>
      </w:r>
      <w:r w:rsidRPr="005C3455">
        <w:rPr>
          <w:i/>
          <w:spacing w:val="14"/>
          <w:sz w:val="26"/>
          <w:szCs w:val="26"/>
        </w:rPr>
        <w:t>Нестле".</w:t>
      </w:r>
      <w:r w:rsidRPr="005C3455">
        <w:rPr>
          <w:spacing w:val="14"/>
          <w:sz w:val="26"/>
          <w:szCs w:val="26"/>
        </w:rPr>
        <w:t xml:space="preserve"> Концерн "Нестле" по обороту занимает 4 место  среди монополий Западной Европы. Многие монополии открывают предприятия за границей. Так, "Нестле" имеет в самой Швейцарии менее десятка фабрик, а за ее пределами, в 66 странах, около 250 .</w:t>
      </w:r>
    </w:p>
    <w:p w:rsidR="009B5A25" w:rsidRPr="005C3455" w:rsidRDefault="009B5A25" w:rsidP="005630A8">
      <w:pPr>
        <w:spacing w:line="360" w:lineRule="auto"/>
        <w:ind w:firstLine="709"/>
        <w:jc w:val="both"/>
        <w:rPr>
          <w:spacing w:val="14"/>
          <w:sz w:val="26"/>
          <w:szCs w:val="26"/>
        </w:rPr>
      </w:pPr>
      <w:r w:rsidRPr="005C3455">
        <w:rPr>
          <w:spacing w:val="14"/>
          <w:sz w:val="26"/>
          <w:szCs w:val="26"/>
        </w:rPr>
        <w:t>Индустрия туризма – один из жизненно важных источников доходов Швейцарии. В 1996 в Швейцарии останавливались на отдых свыше 18 млн. лиц, прибывших главным образом из ФРГ, Великобритании, Франции, США, стран Бенилюкса и Скандинавии.</w:t>
      </w:r>
    </w:p>
    <w:p w:rsidR="009B5A25" w:rsidRPr="005C3455" w:rsidRDefault="009B5A25" w:rsidP="005630A8">
      <w:pPr>
        <w:spacing w:line="360" w:lineRule="auto"/>
        <w:ind w:firstLine="709"/>
        <w:jc w:val="both"/>
        <w:rPr>
          <w:spacing w:val="14"/>
          <w:sz w:val="26"/>
          <w:szCs w:val="26"/>
        </w:rPr>
      </w:pPr>
      <w:r w:rsidRPr="005C3455">
        <w:rPr>
          <w:spacing w:val="14"/>
          <w:sz w:val="26"/>
          <w:szCs w:val="26"/>
        </w:rPr>
        <w:t>Бюджет Швейцарии обычно более или менее сбалансирован, но в начале 1990-х годов вследствие спада экономики возросла расходная часть бюджета. В 1997 расходы составили, по оценке, 44,1 млрд. швейцарских франков, а доходы – 38,9 млрд. Основными источниками доходов были подоходные налоги, налоги с оборота и импортные пошлины.</w:t>
      </w:r>
    </w:p>
    <w:p w:rsidR="009B5A25" w:rsidRPr="005C3455" w:rsidRDefault="009B5A25" w:rsidP="005630A8">
      <w:pPr>
        <w:spacing w:line="360" w:lineRule="auto"/>
        <w:ind w:firstLine="709"/>
        <w:jc w:val="both"/>
        <w:rPr>
          <w:spacing w:val="14"/>
          <w:sz w:val="26"/>
          <w:szCs w:val="26"/>
        </w:rPr>
      </w:pPr>
      <w:r w:rsidRPr="005C3455">
        <w:rPr>
          <w:spacing w:val="14"/>
          <w:sz w:val="26"/>
          <w:szCs w:val="26"/>
        </w:rPr>
        <w:t xml:space="preserve">До конца 1980-х годов Швейцария имела положительное сальдо бюджета. Ее экономика отличалась малыми темпами инфляции, невысоким уровнем безработицы и низкими процентными ставками. В 1988 и 1989 бюджеты были сведены с превышением доходной части в 900 млн. и 300 млн. долларов соответственно, безработица в 1987 достигла рекордно низкого уровня в 0,7%. Однако рост инфляции (6% в 1991) побудил Швейцарский национальный банк повысить процентные ставки и ограничить эмиссию денег. </w:t>
      </w:r>
    </w:p>
    <w:p w:rsidR="008C5452" w:rsidRDefault="008C5452" w:rsidP="005630A8">
      <w:pPr>
        <w:spacing w:line="360" w:lineRule="auto"/>
        <w:ind w:firstLine="709"/>
        <w:jc w:val="center"/>
        <w:rPr>
          <w:b/>
          <w:spacing w:val="14"/>
          <w:sz w:val="28"/>
          <w:szCs w:val="28"/>
        </w:rPr>
      </w:pPr>
    </w:p>
    <w:p w:rsidR="008C5452" w:rsidRDefault="008C5452" w:rsidP="005630A8">
      <w:pPr>
        <w:spacing w:line="360" w:lineRule="auto"/>
        <w:ind w:firstLine="709"/>
        <w:jc w:val="center"/>
        <w:rPr>
          <w:b/>
          <w:spacing w:val="14"/>
          <w:sz w:val="28"/>
          <w:szCs w:val="28"/>
        </w:rPr>
      </w:pPr>
    </w:p>
    <w:p w:rsidR="009B5A25" w:rsidRPr="006F7F7F" w:rsidRDefault="00AB42AA" w:rsidP="005630A8">
      <w:pPr>
        <w:spacing w:line="360" w:lineRule="auto"/>
        <w:ind w:firstLine="709"/>
        <w:jc w:val="center"/>
        <w:rPr>
          <w:b/>
          <w:spacing w:val="14"/>
          <w:sz w:val="28"/>
          <w:szCs w:val="28"/>
        </w:rPr>
      </w:pPr>
      <w:r w:rsidRPr="006F7F7F">
        <w:rPr>
          <w:b/>
          <w:spacing w:val="14"/>
          <w:sz w:val="28"/>
          <w:szCs w:val="28"/>
        </w:rPr>
        <w:t>Внешняя торговля</w:t>
      </w:r>
    </w:p>
    <w:p w:rsidR="00AB42AA" w:rsidRPr="005C3455" w:rsidRDefault="00AB42AA" w:rsidP="005630A8">
      <w:pPr>
        <w:spacing w:line="360" w:lineRule="auto"/>
        <w:ind w:firstLine="709"/>
        <w:jc w:val="both"/>
        <w:rPr>
          <w:spacing w:val="14"/>
          <w:sz w:val="26"/>
          <w:szCs w:val="26"/>
        </w:rPr>
      </w:pPr>
      <w:r w:rsidRPr="005C3455">
        <w:rPr>
          <w:spacing w:val="14"/>
          <w:sz w:val="26"/>
          <w:szCs w:val="26"/>
        </w:rPr>
        <w:t xml:space="preserve">  Экономика страны в значительной мере ориентирована на внешний рынок. Основные статьи экспорта - продукция химической промышленности, включая фармацевтику (31,8%), машиностроение и электронной (27,3%), а также точные инструменты, часы, бижутерия (16,4%). В импорте преобладают продукция машиностроения и электронной промышленности (22,7%), химической промышленности, включая фармацевтику (20,2%), средства транспорта (10,9%), металлы (7,9%), сельскохозяйственные продукты (7,8 %).</w:t>
      </w:r>
    </w:p>
    <w:p w:rsidR="00AB42AA" w:rsidRPr="005C3455" w:rsidRDefault="00AB42AA" w:rsidP="005630A8">
      <w:pPr>
        <w:spacing w:line="360" w:lineRule="auto"/>
        <w:ind w:firstLine="709"/>
        <w:jc w:val="both"/>
        <w:rPr>
          <w:spacing w:val="14"/>
          <w:sz w:val="26"/>
          <w:szCs w:val="26"/>
        </w:rPr>
      </w:pPr>
      <w:r w:rsidRPr="005C3455">
        <w:rPr>
          <w:spacing w:val="14"/>
          <w:sz w:val="26"/>
          <w:szCs w:val="26"/>
        </w:rPr>
        <w:t xml:space="preserve">       Внешнеэкономические связи ориентированы главным образом на промышленно-развитые страны. При этом доля стран ЕС составляет 70,4% всего внешнеторгового оборота. Лидирующие позиции среди торговых партнеров занимает Германия (более 27% товарооборота страны).</w:t>
      </w:r>
    </w:p>
    <w:p w:rsidR="00B00165" w:rsidRPr="005C3455" w:rsidRDefault="00AB42AA" w:rsidP="005630A8">
      <w:pPr>
        <w:spacing w:line="360" w:lineRule="auto"/>
        <w:ind w:firstLine="709"/>
        <w:jc w:val="both"/>
        <w:rPr>
          <w:spacing w:val="14"/>
          <w:sz w:val="26"/>
          <w:szCs w:val="26"/>
        </w:rPr>
      </w:pPr>
      <w:r w:rsidRPr="005C3455">
        <w:rPr>
          <w:spacing w:val="14"/>
          <w:sz w:val="26"/>
          <w:szCs w:val="26"/>
        </w:rPr>
        <w:t xml:space="preserve"> В структуре швейцарского экспорта основное место занимают машинотехнические изделия, приборы и средства транспорта (37%), продукция химической и фармацевтической промышленности (30%), а также изделия часовой промышленности (14%). </w:t>
      </w:r>
    </w:p>
    <w:p w:rsidR="00AB42AA" w:rsidRPr="005C3455" w:rsidRDefault="00AB42AA" w:rsidP="005630A8">
      <w:pPr>
        <w:spacing w:line="360" w:lineRule="auto"/>
        <w:ind w:firstLine="709"/>
        <w:jc w:val="both"/>
        <w:rPr>
          <w:spacing w:val="14"/>
          <w:sz w:val="26"/>
          <w:szCs w:val="26"/>
        </w:rPr>
      </w:pPr>
      <w:r w:rsidRPr="005C3455">
        <w:rPr>
          <w:spacing w:val="14"/>
          <w:sz w:val="26"/>
          <w:szCs w:val="26"/>
        </w:rPr>
        <w:t>Высокоразвитая внешняя торговля Швейцарии основана на экспорте промышленной продукции, например машин, часов, медикаментов, электронного оборудования, химических продуктов и одежды. В 1991 на долю продукции обрабатывающей промышленности приходилось ок. 90% экспортных поступлений страны. Структура экспорта в 1997: 20% – машины и аппараты; 9% – электрические машины и оборудование; 9% – продукты органической химии; 9% – фармацевтические продукты; 6% – точные инструменты и часы, 6% – благородные металлы, 4% – искусственные материалы.</w:t>
      </w:r>
    </w:p>
    <w:p w:rsidR="00AB42AA" w:rsidRPr="005C3455" w:rsidRDefault="00AB42AA" w:rsidP="005630A8">
      <w:pPr>
        <w:spacing w:line="360" w:lineRule="auto"/>
        <w:ind w:firstLine="709"/>
        <w:jc w:val="both"/>
        <w:rPr>
          <w:spacing w:val="14"/>
          <w:sz w:val="26"/>
          <w:szCs w:val="26"/>
        </w:rPr>
      </w:pPr>
      <w:r w:rsidRPr="005C3455">
        <w:rPr>
          <w:spacing w:val="14"/>
          <w:sz w:val="26"/>
          <w:szCs w:val="26"/>
        </w:rPr>
        <w:t>Внешнеторговый баланс Швейцарии обычно имел дефицит, который традиционно покрывался за счет ввоза иностранного капитала, доходов от вывоза капитала, доходов от иностранного туризма, страхования и транспортных перевозок. В середине 1990-х годов благодаря улучшению в сфере импорта впервые было достигнуто небольшое положительное сальдо внешнеторгового баланса: в 1997 стоимость экспорта составила 105,1 млрд. швейцарских франков, а импорта – 103,1 млрд.</w:t>
      </w:r>
    </w:p>
    <w:p w:rsidR="00AB42AA" w:rsidRPr="005C3455" w:rsidRDefault="00AB42AA" w:rsidP="005630A8">
      <w:pPr>
        <w:spacing w:line="360" w:lineRule="auto"/>
        <w:ind w:firstLine="709"/>
        <w:jc w:val="both"/>
        <w:rPr>
          <w:spacing w:val="14"/>
          <w:sz w:val="26"/>
          <w:szCs w:val="26"/>
        </w:rPr>
      </w:pPr>
      <w:r w:rsidRPr="005C3455">
        <w:rPr>
          <w:spacing w:val="14"/>
          <w:sz w:val="26"/>
          <w:szCs w:val="26"/>
        </w:rPr>
        <w:t>Ведущие внешнеторговые партнеры Швейцарии – ФРГ, США, Италия, Франция и Великобритания. Швейцария была одной из стран- учредителей Европейской ассоциации свободной торговли (ЕАСТ) в 1959, в 1972 швейцарские избиратели одобрили соглашение о свободной торговле с Европейским экономическим сообществом (ныне – Европейский союз, ЕС), в 1977 были отменены все пошлины на промышленные товары. В 1992 Швейцария обратилась с просьбой о принятии в ЕС, однако позднее в том же году швейцарские избиратели проголосовали против вступления страны в Европейское экономическое пространство (ЕЭП). Этот проект был направлен на облегчение свободного перемещения рабочей силы, товаров, услуг и капиталов в 7 странах ЕАСТ и 12 странах ЕС. После этого Швейцария заключила соглашение с ЕС об ограниченном участии в ЕЭП; в результате Швейцария снизила пошлины на товары, перевозимые через ее территорию странами – членами ЕС.</w:t>
      </w:r>
    </w:p>
    <w:p w:rsidR="003A4225" w:rsidRPr="005C3455" w:rsidRDefault="003A4225" w:rsidP="005630A8">
      <w:pPr>
        <w:spacing w:line="360" w:lineRule="auto"/>
        <w:ind w:firstLine="709"/>
        <w:jc w:val="both"/>
        <w:rPr>
          <w:spacing w:val="14"/>
          <w:sz w:val="26"/>
          <w:szCs w:val="26"/>
        </w:rPr>
      </w:pPr>
      <w:r w:rsidRPr="005C3455">
        <w:rPr>
          <w:spacing w:val="14"/>
          <w:sz w:val="26"/>
          <w:szCs w:val="26"/>
        </w:rPr>
        <w:t>Существующие ограничения по экспорту из Швейцарии связаны главным образом с её обязательствами по многосторонним соглашениям и касаются, в частности, вооружений, технологий двойного назначения, редких видов животных и растений, а также товаров, которые могут быть применены для изготовления оружия массового поражения. В целом же свобода экспорта может ограничиваться исключительно соображениями национальной безопасности с учетом гарантий обеспечения внутренних потребностей при чрезвычайных обстоятельствах. Предусмотрено, что для введения специальных ограничительных мер по вывозу товаров из Швейцарии нехватка того или иного продукта должна носить долговременный характер, ощущаться на территории всей страны и являться следствием каких-либо экстраординарных событий (например, военных действий).</w:t>
      </w:r>
    </w:p>
    <w:p w:rsidR="003A4225" w:rsidRPr="005C3455" w:rsidRDefault="003A4225" w:rsidP="005630A8">
      <w:pPr>
        <w:spacing w:line="360" w:lineRule="auto"/>
        <w:ind w:firstLine="709"/>
        <w:jc w:val="both"/>
        <w:rPr>
          <w:spacing w:val="14"/>
          <w:sz w:val="26"/>
          <w:szCs w:val="26"/>
        </w:rPr>
      </w:pPr>
    </w:p>
    <w:p w:rsidR="003A4225" w:rsidRPr="005C3455" w:rsidRDefault="003A4225" w:rsidP="005630A8">
      <w:pPr>
        <w:spacing w:line="360" w:lineRule="auto"/>
        <w:ind w:firstLine="709"/>
        <w:jc w:val="both"/>
        <w:rPr>
          <w:spacing w:val="14"/>
          <w:sz w:val="26"/>
          <w:szCs w:val="26"/>
        </w:rPr>
      </w:pPr>
      <w:r w:rsidRPr="005C3455">
        <w:rPr>
          <w:spacing w:val="14"/>
          <w:sz w:val="26"/>
          <w:szCs w:val="26"/>
        </w:rPr>
        <w:t>В июне 2002 г. в Швейцарии принят федеральный закон о применении международных санкций в области внешней торговли (Закон о введении эмбарго). В соответствии с данным законом решение о введении эмбарго в отношении какой-либо страны может быть принято только Федеральным советом на основании:</w:t>
      </w:r>
    </w:p>
    <w:p w:rsidR="003A4225" w:rsidRPr="005C3455" w:rsidRDefault="003A4225" w:rsidP="005630A8">
      <w:pPr>
        <w:spacing w:line="360" w:lineRule="auto"/>
        <w:ind w:firstLine="709"/>
        <w:jc w:val="both"/>
        <w:rPr>
          <w:spacing w:val="14"/>
          <w:sz w:val="26"/>
          <w:szCs w:val="26"/>
        </w:rPr>
      </w:pPr>
    </w:p>
    <w:p w:rsidR="003A4225" w:rsidRPr="005C3455" w:rsidRDefault="003A4225" w:rsidP="005630A8">
      <w:pPr>
        <w:numPr>
          <w:ilvl w:val="0"/>
          <w:numId w:val="1"/>
        </w:numPr>
        <w:tabs>
          <w:tab w:val="clear" w:pos="1429"/>
          <w:tab w:val="num" w:pos="360"/>
        </w:tabs>
        <w:spacing w:line="360" w:lineRule="auto"/>
        <w:ind w:left="360"/>
        <w:rPr>
          <w:spacing w:val="14"/>
          <w:sz w:val="26"/>
          <w:szCs w:val="26"/>
        </w:rPr>
      </w:pPr>
      <w:r w:rsidRPr="005C3455">
        <w:rPr>
          <w:spacing w:val="14"/>
          <w:sz w:val="26"/>
          <w:szCs w:val="26"/>
        </w:rPr>
        <w:t>нарушений международного права;</w:t>
      </w:r>
    </w:p>
    <w:p w:rsidR="003A4225" w:rsidRPr="005C3455" w:rsidRDefault="003A4225" w:rsidP="005630A8">
      <w:pPr>
        <w:numPr>
          <w:ilvl w:val="0"/>
          <w:numId w:val="1"/>
        </w:numPr>
        <w:tabs>
          <w:tab w:val="clear" w:pos="1429"/>
        </w:tabs>
        <w:spacing w:line="360" w:lineRule="auto"/>
        <w:ind w:left="360"/>
        <w:rPr>
          <w:spacing w:val="14"/>
          <w:sz w:val="26"/>
          <w:szCs w:val="26"/>
        </w:rPr>
      </w:pPr>
      <w:r w:rsidRPr="005C3455">
        <w:rPr>
          <w:spacing w:val="14"/>
          <w:sz w:val="26"/>
          <w:szCs w:val="26"/>
        </w:rPr>
        <w:t>нарушений прав человека;</w:t>
      </w:r>
    </w:p>
    <w:p w:rsidR="003A4225" w:rsidRPr="005C3455" w:rsidRDefault="003A4225" w:rsidP="005630A8">
      <w:pPr>
        <w:numPr>
          <w:ilvl w:val="0"/>
          <w:numId w:val="1"/>
        </w:numPr>
        <w:tabs>
          <w:tab w:val="clear" w:pos="1429"/>
        </w:tabs>
        <w:spacing w:line="360" w:lineRule="auto"/>
        <w:ind w:left="360"/>
        <w:rPr>
          <w:spacing w:val="14"/>
          <w:sz w:val="26"/>
          <w:szCs w:val="26"/>
        </w:rPr>
      </w:pPr>
      <w:r w:rsidRPr="005C3455">
        <w:rPr>
          <w:spacing w:val="14"/>
          <w:sz w:val="26"/>
          <w:szCs w:val="26"/>
        </w:rPr>
        <w:t>резолюции ООН в отношении данной страны;</w:t>
      </w:r>
    </w:p>
    <w:p w:rsidR="003A4225" w:rsidRPr="005C3455" w:rsidRDefault="003A4225" w:rsidP="005630A8">
      <w:pPr>
        <w:numPr>
          <w:ilvl w:val="0"/>
          <w:numId w:val="1"/>
        </w:numPr>
        <w:tabs>
          <w:tab w:val="clear" w:pos="1429"/>
        </w:tabs>
        <w:spacing w:line="360" w:lineRule="auto"/>
        <w:ind w:left="360"/>
        <w:rPr>
          <w:spacing w:val="14"/>
          <w:sz w:val="26"/>
          <w:szCs w:val="26"/>
        </w:rPr>
      </w:pPr>
      <w:r w:rsidRPr="005C3455">
        <w:rPr>
          <w:spacing w:val="14"/>
          <w:sz w:val="26"/>
          <w:szCs w:val="26"/>
        </w:rPr>
        <w:t>решения ОБСЕ;</w:t>
      </w:r>
    </w:p>
    <w:p w:rsidR="003A4225" w:rsidRPr="005C3455" w:rsidRDefault="003A4225" w:rsidP="005630A8">
      <w:pPr>
        <w:numPr>
          <w:ilvl w:val="0"/>
          <w:numId w:val="1"/>
        </w:numPr>
        <w:tabs>
          <w:tab w:val="clear" w:pos="1429"/>
        </w:tabs>
        <w:spacing w:line="360" w:lineRule="auto"/>
        <w:ind w:left="360"/>
        <w:rPr>
          <w:spacing w:val="14"/>
          <w:sz w:val="26"/>
          <w:szCs w:val="26"/>
        </w:rPr>
      </w:pPr>
      <w:r w:rsidRPr="005C3455">
        <w:rPr>
          <w:spacing w:val="14"/>
          <w:sz w:val="26"/>
          <w:szCs w:val="26"/>
        </w:rPr>
        <w:t>нарушений принципов партнерства страны со Швейцарией.</w:t>
      </w:r>
    </w:p>
    <w:p w:rsidR="003A4225" w:rsidRPr="005C3455" w:rsidRDefault="003A4225" w:rsidP="005630A8">
      <w:pPr>
        <w:spacing w:line="360" w:lineRule="auto"/>
        <w:ind w:firstLine="709"/>
        <w:jc w:val="both"/>
        <w:rPr>
          <w:spacing w:val="14"/>
          <w:sz w:val="26"/>
          <w:szCs w:val="26"/>
        </w:rPr>
      </w:pPr>
      <w:r w:rsidRPr="005C3455">
        <w:rPr>
          <w:spacing w:val="14"/>
          <w:sz w:val="26"/>
          <w:szCs w:val="26"/>
        </w:rPr>
        <w:t>В настоящее время простая средняя ставка импортных пошлин по всей номенклатуре товаров составляет в пересчете на адвалорные ставки около 8,9 %. Жесткость таможенного режима Швейцарии варьируется в зависимости от вида ввозимой продукции. Примерно по 18% позиций применяются нулевые ставки пошлин, в том числе на сырую нефть, природный газ, электроэнергию, руды металлов, изделия из кожи (кроме обуви), некоторые химические и фармацевтические товары, не производимые в стране или производимые в малых количествах ( например, кокс - 0,08, калийные удобрения - 0,01, ферросплавы - 0,38, металлообрабатывающее оборудование 0,2 - 0,4 шв.франка за 100 кг).</w:t>
      </w:r>
    </w:p>
    <w:p w:rsidR="003A4225" w:rsidRPr="005C3455" w:rsidRDefault="003A4225" w:rsidP="005630A8">
      <w:pPr>
        <w:spacing w:line="360" w:lineRule="auto"/>
        <w:ind w:firstLine="709"/>
        <w:jc w:val="both"/>
        <w:rPr>
          <w:spacing w:val="14"/>
          <w:sz w:val="26"/>
          <w:szCs w:val="26"/>
        </w:rPr>
      </w:pPr>
      <w:r w:rsidRPr="005C3455">
        <w:rPr>
          <w:spacing w:val="14"/>
          <w:sz w:val="26"/>
          <w:szCs w:val="26"/>
        </w:rPr>
        <w:t>По мере повышения степени обработки ввозимых товаров пошлины увеличиваются. По готовым изделиям, пошлины на которые являются относительно высокими, также имеются различия по отраслям. Низкие пошлины установлены для товаров тех отраслей, в которых швейцарские производители занимают прочные позиции на мировом рынке. Это прежде всего такие отрасли, как машиностроение ( пошлины в шв.франках за 100 кг: ткацкие станки 9-10, обрабатывающие центры 3,5-14,6, высокоточные обрабатывающие станки 4,5- 15,8, упаковочные машины 10,4-18,8), электротехническая, химико-фармацевтическая и часовая промышленность. В то же время, продукция отраслей, ориентирующихся в основном на внутренний рынок, защищена таможенными барьерами в гораздо большей степени. Это относится, в частности, к продукции текстильной, швейной, мебельной отраслей промышленности, игрушкам, музыкальным инструментам и ряду других товаров широкого потребления. По отдельным позициям тарифные пики таможенного тарифа в пересчете на адвалорные пошлины превышают 600%.</w:t>
      </w:r>
    </w:p>
    <w:p w:rsidR="003A4225" w:rsidRPr="005C3455" w:rsidRDefault="003A4225" w:rsidP="005630A8">
      <w:pPr>
        <w:spacing w:line="360" w:lineRule="auto"/>
        <w:ind w:firstLine="709"/>
        <w:jc w:val="both"/>
        <w:rPr>
          <w:spacing w:val="14"/>
          <w:sz w:val="26"/>
          <w:szCs w:val="26"/>
        </w:rPr>
      </w:pPr>
      <w:r w:rsidRPr="005C3455">
        <w:rPr>
          <w:spacing w:val="14"/>
          <w:sz w:val="26"/>
          <w:szCs w:val="26"/>
        </w:rPr>
        <w:t xml:space="preserve">Наиболее защищенными являются сельскохозяйственное сырье и продовольствие: по данной группе товаров средняя ставка импортного тарифа также в пересчете на адвалорные ставки составляет 34,3%, в то время как средняя ставка на все остальные товары составляет в среднем 2,35%. Защита сельхоз. производителей от иностранной конкуренции осуществляется путем использования специфических тарифов и установления тарифных квот на импорт ряда продовольственных товаров. Механизм тарифных квот применяется по 283 восьмизначным позициям гармонизированной системы кодирования товаров. Так, например, при импорте мяса птицы сверх установленной квоты применяется ставка импортной пошлины в размере 678% цены, при импорте сверх квоты говядины, свинины, некоторых молочных продуктов, живых растений, корнеплодов и клубнеплодов применяются ставки от 400%. </w:t>
      </w:r>
    </w:p>
    <w:p w:rsidR="003A4225" w:rsidRPr="005C3455" w:rsidRDefault="003A4225" w:rsidP="005630A8">
      <w:pPr>
        <w:spacing w:line="360" w:lineRule="auto"/>
        <w:ind w:firstLine="709"/>
        <w:jc w:val="both"/>
        <w:rPr>
          <w:spacing w:val="14"/>
          <w:sz w:val="26"/>
          <w:szCs w:val="26"/>
        </w:rPr>
      </w:pPr>
      <w:r w:rsidRPr="005C3455">
        <w:rPr>
          <w:spacing w:val="14"/>
          <w:sz w:val="26"/>
          <w:szCs w:val="26"/>
        </w:rPr>
        <w:t>В целях защиты внутреннего рынка Швейцария применяет также нетарифные меры регулирования ввоза товаров. Импортные лицензии используются, как правило, в целях учета и контроля за ценами на такие товары, как текстиль, чай, кофе, нефтепродукты, лицензируется также ввоз удобрений, оружия, взрывчатых, наркотических веществ и их составных частей. Лицензии выдаются на срок до одного года и только швейцарским импортерам. В качестве инструмента ограничения импорта используются также квоты, применяемые, в частности, в отношении ввоза пищевого зерна, фуражной продукции, цветов. Из-за соображений безопасности, охраны здоровья, защиты окружающей среды, соблюдения международных и внутренних стандартов применяются также нетарифные ограничения в отношении ввоза лекарственных, косметических препаратов, электроприборов, отопительных установок. При ввозе овощей и фруктов применяется, так называемая система "трех фаз", используемая для ступенчатого регулирования импорта этой продукции в зависимости от сезонного предложения на внутреннем рынке аналогичной продукции местных производителей. По ряду товаров (в частности, некоторые сорта мяса) применяется система разрешения импорта в пропорции к реализации отечественной продукции (количественные ограничения не устанавливаются, но импортер обязуется закупить определенный объем соответствующей швейцарской продукции).</w:t>
      </w:r>
    </w:p>
    <w:p w:rsidR="003A4225" w:rsidRPr="005C3455" w:rsidRDefault="003A4225" w:rsidP="005630A8">
      <w:pPr>
        <w:spacing w:line="360" w:lineRule="auto"/>
        <w:ind w:firstLine="709"/>
        <w:jc w:val="both"/>
        <w:rPr>
          <w:spacing w:val="14"/>
          <w:sz w:val="26"/>
          <w:szCs w:val="26"/>
        </w:rPr>
      </w:pPr>
      <w:r w:rsidRPr="005C3455">
        <w:rPr>
          <w:spacing w:val="14"/>
          <w:sz w:val="26"/>
          <w:szCs w:val="26"/>
        </w:rPr>
        <w:t>Специального закона, регулирующего аспекты валютного обращения, Швейцария не имеет. Валютный рынок страны свободен от вмешательства государства в том, что касается условий заключения контрактов и их содержания. Валютный контроль не предусматривается, не делается различий между банковскими счетами резидентов и нерезидентов. Не ограничивается право заключать коммерческие или финансовые сделки, производить и принимать платежи в любой валюте. Иностранный капитал может ввозиться и вывозиться без ограничений. Осуществление мероприятий, связанных с регулированием движения капиталов делегировано Конфедерацией Швейцарскому национальному банку, основной задачей которого является проведение отвечающей национальным интересам валютной и кредитной политики.</w:t>
      </w:r>
    </w:p>
    <w:p w:rsidR="00595D46" w:rsidRPr="005C3455" w:rsidRDefault="00595D46" w:rsidP="005630A8">
      <w:pPr>
        <w:pStyle w:val="a4"/>
        <w:spacing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xml:space="preserve">Швейцарское правительство призвало граждан одобрить пакет соглашений о свободной торговле с Европейским Союзом, чтобы усилить свои позиции в Европе. Документы предусматривают, в частности, сотрудничество в сфере воздушного и наземного транспорта, сельского хозяйства и рынка труда. В 1992 году швейцарские граждане на референдуме отвергли соглашения об экономической интеграции с ЕС. Экономика Швейцарии зависит от торговли с Европейским Союзом, на долю которого приходится 80 процентов импорта и 63 </w:t>
      </w:r>
      <w:r w:rsidR="00545F2A" w:rsidRPr="005C3455">
        <w:rPr>
          <w:rFonts w:ascii="Times New Roman" w:hAnsi="Times New Roman" w:cs="Times New Roman"/>
          <w:spacing w:val="14"/>
          <w:sz w:val="26"/>
          <w:szCs w:val="26"/>
        </w:rPr>
        <w:t xml:space="preserve">процента швейцарского экспорта. </w:t>
      </w:r>
      <w:r w:rsidRPr="005C3455">
        <w:rPr>
          <w:rFonts w:ascii="Times New Roman" w:hAnsi="Times New Roman" w:cs="Times New Roman"/>
          <w:spacing w:val="14"/>
          <w:sz w:val="26"/>
          <w:szCs w:val="26"/>
        </w:rPr>
        <w:t>Все важные государственные вопросы решаются в Швейцарии путем референдума</w:t>
      </w:r>
      <w:r w:rsidR="00005A12" w:rsidRPr="005C3455">
        <w:rPr>
          <w:rFonts w:ascii="Times New Roman" w:hAnsi="Times New Roman" w:cs="Times New Roman"/>
          <w:spacing w:val="14"/>
          <w:sz w:val="26"/>
          <w:szCs w:val="26"/>
        </w:rPr>
        <w:t>.</w:t>
      </w:r>
    </w:p>
    <w:p w:rsidR="00F90101" w:rsidRPr="005C3455" w:rsidRDefault="00F90101" w:rsidP="005630A8">
      <w:pPr>
        <w:pStyle w:val="text"/>
        <w:spacing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xml:space="preserve">       Швейцария занимает 10-е место среди ведущих в мире стран-экспортеров машиностроительной промышленности. По определенным видам продукции Швейцария входит в число мировых </w:t>
      </w:r>
      <w:r w:rsidR="00005A12" w:rsidRPr="005C3455">
        <w:rPr>
          <w:rFonts w:ascii="Times New Roman" w:hAnsi="Times New Roman" w:cs="Times New Roman"/>
          <w:spacing w:val="14"/>
          <w:sz w:val="26"/>
          <w:szCs w:val="26"/>
        </w:rPr>
        <w:t>лидеров.</w:t>
      </w:r>
      <w:r w:rsidR="00005A12" w:rsidRPr="005C3455">
        <w:rPr>
          <w:rFonts w:ascii="Times New Roman" w:hAnsi="Times New Roman" w:cs="Times New Roman"/>
          <w:spacing w:val="14"/>
          <w:sz w:val="26"/>
          <w:szCs w:val="26"/>
        </w:rPr>
        <w:br/>
      </w:r>
    </w:p>
    <w:tbl>
      <w:tblPr>
        <w:tblW w:w="5000" w:type="pct"/>
        <w:tblCellSpacing w:w="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3866"/>
        <w:gridCol w:w="2053"/>
        <w:gridCol w:w="1816"/>
        <w:gridCol w:w="1818"/>
      </w:tblGrid>
      <w:tr w:rsidR="00907748" w:rsidRPr="005C3455">
        <w:trPr>
          <w:tblCellSpacing w:w="7" w:type="dxa"/>
        </w:trPr>
        <w:tc>
          <w:tcPr>
            <w:tcW w:w="0" w:type="auto"/>
            <w:shd w:val="clear" w:color="auto" w:fill="auto"/>
            <w:vAlign w:val="center"/>
          </w:tcPr>
          <w:p w:rsidR="00F90101" w:rsidRPr="005C3455" w:rsidRDefault="00F90101" w:rsidP="005630A8">
            <w:pPr>
              <w:spacing w:line="360" w:lineRule="auto"/>
              <w:rPr>
                <w:b/>
                <w:bCs/>
                <w:spacing w:val="14"/>
                <w:sz w:val="26"/>
                <w:szCs w:val="26"/>
              </w:rPr>
            </w:pPr>
            <w:r w:rsidRPr="005C3455">
              <w:rPr>
                <w:b/>
                <w:bCs/>
                <w:spacing w:val="14"/>
                <w:sz w:val="26"/>
                <w:szCs w:val="26"/>
              </w:rPr>
              <w:t xml:space="preserve">Экспорт ( в </w:t>
            </w:r>
            <w:r w:rsidR="00770235" w:rsidRPr="005C3455">
              <w:rPr>
                <w:b/>
                <w:bCs/>
                <w:spacing w:val="14"/>
                <w:sz w:val="26"/>
                <w:szCs w:val="26"/>
              </w:rPr>
              <w:t>млн.</w:t>
            </w:r>
            <w:r w:rsidRPr="005C3455">
              <w:rPr>
                <w:b/>
                <w:bCs/>
                <w:spacing w:val="14"/>
                <w:sz w:val="26"/>
                <w:szCs w:val="26"/>
              </w:rPr>
              <w:t xml:space="preserve"> швейц. франков)</w:t>
            </w:r>
          </w:p>
        </w:tc>
        <w:tc>
          <w:tcPr>
            <w:tcW w:w="0" w:type="auto"/>
            <w:shd w:val="clear" w:color="auto" w:fill="auto"/>
            <w:vAlign w:val="center"/>
          </w:tcPr>
          <w:p w:rsidR="00F90101" w:rsidRPr="005C3455" w:rsidRDefault="00F90101" w:rsidP="005630A8">
            <w:pPr>
              <w:spacing w:line="360" w:lineRule="auto"/>
              <w:ind w:firstLine="709"/>
              <w:jc w:val="both"/>
              <w:rPr>
                <w:b/>
                <w:bCs/>
                <w:spacing w:val="14"/>
                <w:sz w:val="26"/>
                <w:szCs w:val="26"/>
              </w:rPr>
            </w:pPr>
            <w:r w:rsidRPr="005C3455">
              <w:rPr>
                <w:b/>
                <w:bCs/>
                <w:spacing w:val="14"/>
                <w:sz w:val="26"/>
                <w:szCs w:val="26"/>
              </w:rPr>
              <w:t xml:space="preserve">1996 г.    </w:t>
            </w:r>
          </w:p>
        </w:tc>
        <w:tc>
          <w:tcPr>
            <w:tcW w:w="0" w:type="auto"/>
            <w:shd w:val="clear" w:color="auto" w:fill="auto"/>
            <w:vAlign w:val="center"/>
          </w:tcPr>
          <w:p w:rsidR="00F90101" w:rsidRPr="005C3455" w:rsidRDefault="00F90101" w:rsidP="005630A8">
            <w:pPr>
              <w:spacing w:line="360" w:lineRule="auto"/>
              <w:ind w:firstLine="709"/>
              <w:jc w:val="both"/>
              <w:rPr>
                <w:b/>
                <w:bCs/>
                <w:spacing w:val="14"/>
                <w:sz w:val="26"/>
                <w:szCs w:val="26"/>
              </w:rPr>
            </w:pPr>
            <w:r w:rsidRPr="005C3455">
              <w:rPr>
                <w:b/>
                <w:bCs/>
                <w:spacing w:val="14"/>
                <w:sz w:val="26"/>
                <w:szCs w:val="26"/>
              </w:rPr>
              <w:t xml:space="preserve">1997 г. </w:t>
            </w:r>
          </w:p>
        </w:tc>
        <w:tc>
          <w:tcPr>
            <w:tcW w:w="0" w:type="auto"/>
            <w:shd w:val="clear" w:color="auto" w:fill="auto"/>
            <w:vAlign w:val="center"/>
          </w:tcPr>
          <w:p w:rsidR="00F90101" w:rsidRPr="005C3455" w:rsidRDefault="00F90101" w:rsidP="005630A8">
            <w:pPr>
              <w:spacing w:line="360" w:lineRule="auto"/>
              <w:ind w:firstLine="709"/>
              <w:jc w:val="both"/>
              <w:rPr>
                <w:b/>
                <w:bCs/>
                <w:spacing w:val="14"/>
                <w:sz w:val="26"/>
                <w:szCs w:val="26"/>
              </w:rPr>
            </w:pPr>
            <w:r w:rsidRPr="005C3455">
              <w:rPr>
                <w:b/>
                <w:bCs/>
                <w:spacing w:val="14"/>
                <w:sz w:val="26"/>
                <w:szCs w:val="26"/>
              </w:rPr>
              <w:t>1998 г</w:t>
            </w:r>
          </w:p>
        </w:tc>
      </w:tr>
      <w:tr w:rsidR="00907748" w:rsidRPr="005C3455">
        <w:trPr>
          <w:tblCellSpacing w:w="7" w:type="dxa"/>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Металлургическая промышленность</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8129,5   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9067,3 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9557,4</w:t>
            </w:r>
          </w:p>
        </w:tc>
      </w:tr>
      <w:tr w:rsidR="00907748" w:rsidRPr="005C3455">
        <w:trPr>
          <w:trHeight w:val="474"/>
          <w:tblCellSpacing w:w="7" w:type="dxa"/>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Машиностроение и транспортное машиностроение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23186,0   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25345,5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26178,3</w:t>
            </w:r>
          </w:p>
        </w:tc>
      </w:tr>
      <w:tr w:rsidR="00907748" w:rsidRPr="005C3455">
        <w:trPr>
          <w:tblCellSpacing w:w="7" w:type="dxa"/>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энергетическое машиностроение/электроника</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7305,2    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8062,3 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8544,9</w:t>
            </w:r>
          </w:p>
        </w:tc>
      </w:tr>
      <w:tr w:rsidR="00907748" w:rsidRPr="005C3455">
        <w:trPr>
          <w:tblCellSpacing w:w="7" w:type="dxa"/>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производство прецизионного инструмента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5191,2   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5809,0 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6186,0</w:t>
            </w:r>
          </w:p>
        </w:tc>
      </w:tr>
      <w:tr w:rsidR="00907748" w:rsidRPr="005C3455">
        <w:trPr>
          <w:tblCellSpacing w:w="7" w:type="dxa"/>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Общий объем экспорта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43872,0   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48284,0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50466,6</w:t>
            </w:r>
          </w:p>
        </w:tc>
      </w:tr>
    </w:tbl>
    <w:p w:rsidR="00F90101" w:rsidRPr="005C3455" w:rsidRDefault="00F90101" w:rsidP="005630A8">
      <w:pPr>
        <w:pStyle w:val="a4"/>
        <w:spacing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092"/>
        <w:gridCol w:w="3345"/>
        <w:gridCol w:w="3086"/>
      </w:tblGrid>
      <w:tr w:rsidR="00F90101" w:rsidRPr="005C3455">
        <w:trPr>
          <w:tblCellSpacing w:w="7" w:type="dxa"/>
        </w:trPr>
        <w:tc>
          <w:tcPr>
            <w:tcW w:w="0" w:type="auto"/>
            <w:gridSpan w:val="3"/>
            <w:shd w:val="clear" w:color="auto" w:fill="auto"/>
            <w:vAlign w:val="center"/>
          </w:tcPr>
          <w:p w:rsidR="00F90101" w:rsidRPr="005C3455" w:rsidRDefault="00F90101" w:rsidP="005630A8">
            <w:pPr>
              <w:spacing w:line="360" w:lineRule="auto"/>
              <w:ind w:firstLine="709"/>
              <w:rPr>
                <w:spacing w:val="14"/>
                <w:sz w:val="26"/>
                <w:szCs w:val="26"/>
              </w:rPr>
            </w:pPr>
            <w:r w:rsidRPr="005C3455">
              <w:rPr>
                <w:b/>
                <w:bCs/>
                <w:spacing w:val="14"/>
                <w:sz w:val="26"/>
                <w:szCs w:val="26"/>
              </w:rPr>
              <w:t>Доля экпорта машиностроительной промышленности в общем объеме экспорта страны ( в %)      </w:t>
            </w:r>
            <w:r w:rsidRPr="005C3455">
              <w:rPr>
                <w:spacing w:val="14"/>
                <w:sz w:val="26"/>
                <w:szCs w:val="26"/>
              </w:rPr>
              <w:t xml:space="preserve"> </w:t>
            </w:r>
          </w:p>
        </w:tc>
      </w:tr>
      <w:tr w:rsidR="00F90101" w:rsidRPr="005C3455">
        <w:trPr>
          <w:tblCellSpacing w:w="7" w:type="dxa"/>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1996 г.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1997 г.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1998 г.</w:t>
            </w:r>
          </w:p>
        </w:tc>
      </w:tr>
      <w:tr w:rsidR="00F90101" w:rsidRPr="005C3455">
        <w:trPr>
          <w:tblCellSpacing w:w="7" w:type="dxa"/>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44,5 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43,7  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44,2</w:t>
            </w:r>
          </w:p>
        </w:tc>
      </w:tr>
    </w:tbl>
    <w:p w:rsidR="00F90101" w:rsidRPr="005C3455" w:rsidRDefault="00F90101" w:rsidP="005630A8">
      <w:pPr>
        <w:pStyle w:val="a4"/>
        <w:spacing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444"/>
        <w:gridCol w:w="3036"/>
        <w:gridCol w:w="3043"/>
      </w:tblGrid>
      <w:tr w:rsidR="00F90101" w:rsidRPr="005C3455">
        <w:trPr>
          <w:tblCellSpacing w:w="7" w:type="dxa"/>
        </w:trPr>
        <w:tc>
          <w:tcPr>
            <w:tcW w:w="0" w:type="auto"/>
            <w:gridSpan w:val="3"/>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b/>
                <w:bCs/>
                <w:spacing w:val="14"/>
                <w:sz w:val="26"/>
                <w:szCs w:val="26"/>
              </w:rPr>
              <w:t>Объем продаж внутри страны  (в млн швейц.франков)  </w:t>
            </w:r>
            <w:r w:rsidRPr="005C3455">
              <w:rPr>
                <w:spacing w:val="14"/>
                <w:sz w:val="26"/>
                <w:szCs w:val="26"/>
              </w:rPr>
              <w:t xml:space="preserve"> </w:t>
            </w:r>
          </w:p>
        </w:tc>
      </w:tr>
      <w:tr w:rsidR="00F90101" w:rsidRPr="005C3455">
        <w:trPr>
          <w:tblCellSpacing w:w="7" w:type="dxa"/>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1996 г.</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1997 г.</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1998 г.</w:t>
            </w:r>
          </w:p>
        </w:tc>
      </w:tr>
      <w:tr w:rsidR="00F90101" w:rsidRPr="005C3455">
        <w:trPr>
          <w:tblCellSpacing w:w="7" w:type="dxa"/>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15254,7   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15923,4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15416,7</w:t>
            </w:r>
          </w:p>
        </w:tc>
      </w:tr>
    </w:tbl>
    <w:p w:rsidR="00F90101" w:rsidRPr="005C3455" w:rsidRDefault="00F90101" w:rsidP="005630A8">
      <w:pPr>
        <w:pStyle w:val="a4"/>
        <w:spacing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w:t>
      </w:r>
    </w:p>
    <w:tbl>
      <w:tblPr>
        <w:tblW w:w="500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4146"/>
        <w:gridCol w:w="1790"/>
        <w:gridCol w:w="1790"/>
        <w:gridCol w:w="1797"/>
      </w:tblGrid>
      <w:tr w:rsidR="00F90101" w:rsidRPr="005C3455">
        <w:trPr>
          <w:tblCellSpacing w:w="7" w:type="dxa"/>
          <w:jc w:val="center"/>
        </w:trPr>
        <w:tc>
          <w:tcPr>
            <w:tcW w:w="0" w:type="auto"/>
            <w:gridSpan w:val="4"/>
            <w:shd w:val="clear" w:color="auto" w:fill="auto"/>
            <w:vAlign w:val="center"/>
          </w:tcPr>
          <w:p w:rsidR="00F90101" w:rsidRPr="005C3455" w:rsidRDefault="00F90101" w:rsidP="005630A8">
            <w:pPr>
              <w:spacing w:line="360" w:lineRule="auto"/>
              <w:ind w:firstLine="709"/>
              <w:jc w:val="both"/>
              <w:rPr>
                <w:b/>
                <w:bCs/>
                <w:spacing w:val="14"/>
                <w:sz w:val="26"/>
                <w:szCs w:val="26"/>
              </w:rPr>
            </w:pPr>
            <w:r w:rsidRPr="005C3455">
              <w:rPr>
                <w:b/>
                <w:bCs/>
                <w:spacing w:val="14"/>
                <w:sz w:val="26"/>
                <w:szCs w:val="26"/>
              </w:rPr>
              <w:t>Новые заказы ( в %, 1-й квартал    - за 100%)</w:t>
            </w:r>
          </w:p>
        </w:tc>
      </w:tr>
      <w:tr w:rsidR="00F90101" w:rsidRPr="005C3455">
        <w:trPr>
          <w:tblCellSpacing w:w="7" w:type="dxa"/>
          <w:jc w:val="center"/>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1996 г.</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1997 г.</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1998 г.</w:t>
            </w:r>
          </w:p>
        </w:tc>
      </w:tr>
      <w:tr w:rsidR="00F90101" w:rsidRPr="005C3455">
        <w:trPr>
          <w:tblCellSpacing w:w="7" w:type="dxa"/>
          <w:jc w:val="center"/>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Местные заказы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93,6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109,7  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106,9</w:t>
            </w:r>
          </w:p>
        </w:tc>
      </w:tr>
      <w:tr w:rsidR="00F90101" w:rsidRPr="005C3455">
        <w:trPr>
          <w:tblCellSpacing w:w="7" w:type="dxa"/>
          <w:jc w:val="center"/>
        </w:trPr>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Иностранные заказы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100,3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 xml:space="preserve">111,9  </w:t>
            </w:r>
          </w:p>
        </w:tc>
        <w:tc>
          <w:tcPr>
            <w:tcW w:w="0" w:type="auto"/>
            <w:shd w:val="clear" w:color="auto" w:fill="auto"/>
            <w:vAlign w:val="center"/>
          </w:tcPr>
          <w:p w:rsidR="00F90101" w:rsidRPr="005C3455" w:rsidRDefault="00F90101" w:rsidP="005630A8">
            <w:pPr>
              <w:spacing w:line="360" w:lineRule="auto"/>
              <w:ind w:firstLine="709"/>
              <w:jc w:val="both"/>
              <w:rPr>
                <w:spacing w:val="14"/>
                <w:sz w:val="26"/>
                <w:szCs w:val="26"/>
              </w:rPr>
            </w:pPr>
            <w:r w:rsidRPr="005C3455">
              <w:rPr>
                <w:spacing w:val="14"/>
                <w:sz w:val="26"/>
                <w:szCs w:val="26"/>
              </w:rPr>
              <w:t>110,6</w:t>
            </w:r>
          </w:p>
        </w:tc>
      </w:tr>
    </w:tbl>
    <w:p w:rsidR="001E56DE" w:rsidRDefault="00F90101" w:rsidP="005630A8">
      <w:pPr>
        <w:pStyle w:val="a4"/>
        <w:spacing w:line="360" w:lineRule="auto"/>
        <w:jc w:val="center"/>
        <w:rPr>
          <w:spacing w:val="14"/>
          <w:sz w:val="26"/>
          <w:szCs w:val="26"/>
        </w:rPr>
      </w:pPr>
      <w:r w:rsidRPr="005C3455">
        <w:rPr>
          <w:rFonts w:ascii="Times New Roman" w:hAnsi="Times New Roman" w:cs="Times New Roman"/>
          <w:spacing w:val="14"/>
          <w:sz w:val="26"/>
          <w:szCs w:val="26"/>
        </w:rPr>
        <w:br/>
      </w:r>
      <w:r w:rsidRPr="005C3455">
        <w:rPr>
          <w:rStyle w:val="a5"/>
          <w:rFonts w:ascii="Times New Roman" w:hAnsi="Times New Roman" w:cs="Times New Roman"/>
          <w:b w:val="0"/>
          <w:spacing w:val="14"/>
          <w:sz w:val="26"/>
          <w:szCs w:val="26"/>
        </w:rPr>
        <w:t>Главные регионы продаж: внутри страны - 23%, Европа - 55%, другие  страны - 22%</w:t>
      </w:r>
      <w:r w:rsidR="008026FA" w:rsidRPr="005C3455">
        <w:rPr>
          <w:rStyle w:val="a5"/>
          <w:rFonts w:ascii="Times New Roman" w:hAnsi="Times New Roman" w:cs="Times New Roman"/>
          <w:b w:val="0"/>
          <w:spacing w:val="14"/>
          <w:sz w:val="26"/>
          <w:szCs w:val="26"/>
        </w:rPr>
        <w:t>.</w:t>
      </w:r>
      <w:r w:rsidR="001E56DE" w:rsidRPr="005C3455">
        <w:rPr>
          <w:spacing w:val="14"/>
          <w:sz w:val="26"/>
          <w:szCs w:val="26"/>
        </w:rPr>
        <w:t xml:space="preserve"> </w:t>
      </w:r>
    </w:p>
    <w:p w:rsidR="006F7F7F" w:rsidRPr="005C3455" w:rsidRDefault="006F7F7F" w:rsidP="005630A8">
      <w:pPr>
        <w:pStyle w:val="a4"/>
        <w:spacing w:line="360" w:lineRule="auto"/>
        <w:jc w:val="center"/>
        <w:rPr>
          <w:spacing w:val="14"/>
          <w:sz w:val="26"/>
          <w:szCs w:val="26"/>
        </w:rPr>
      </w:pPr>
    </w:p>
    <w:p w:rsidR="00102973" w:rsidRPr="006F7F7F" w:rsidRDefault="00102973" w:rsidP="005630A8">
      <w:pPr>
        <w:pStyle w:val="text"/>
        <w:spacing w:after="240" w:line="360" w:lineRule="auto"/>
        <w:ind w:firstLine="709"/>
        <w:jc w:val="center"/>
        <w:rPr>
          <w:rFonts w:ascii="Times New Roman" w:hAnsi="Times New Roman" w:cs="Times New Roman"/>
          <w:b/>
          <w:spacing w:val="14"/>
          <w:sz w:val="28"/>
          <w:szCs w:val="28"/>
        </w:rPr>
      </w:pPr>
      <w:r w:rsidRPr="006F7F7F">
        <w:rPr>
          <w:rFonts w:ascii="Times New Roman" w:hAnsi="Times New Roman" w:cs="Times New Roman"/>
          <w:b/>
          <w:spacing w:val="14"/>
          <w:sz w:val="28"/>
          <w:szCs w:val="28"/>
        </w:rPr>
        <w:t>Страна на рынке капитала</w:t>
      </w:r>
    </w:p>
    <w:p w:rsidR="00102973" w:rsidRPr="005C3455" w:rsidRDefault="00A976C7" w:rsidP="005630A8">
      <w:pPr>
        <w:pStyle w:val="text"/>
        <w:spacing w:after="240"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xml:space="preserve">Объёмы прямых </w:t>
      </w:r>
      <w:r w:rsidR="00F11D5C" w:rsidRPr="005C3455">
        <w:rPr>
          <w:rFonts w:ascii="Times New Roman" w:hAnsi="Times New Roman" w:cs="Times New Roman"/>
          <w:spacing w:val="14"/>
          <w:sz w:val="26"/>
          <w:szCs w:val="26"/>
        </w:rPr>
        <w:t>иностранных</w:t>
      </w:r>
      <w:r w:rsidRPr="005C3455">
        <w:rPr>
          <w:rFonts w:ascii="Times New Roman" w:hAnsi="Times New Roman" w:cs="Times New Roman"/>
          <w:spacing w:val="14"/>
          <w:sz w:val="26"/>
          <w:szCs w:val="26"/>
        </w:rPr>
        <w:t xml:space="preserve"> инвестиций (ПИИ) в Швейцарию стабильно растут. Для этого существует целый рад причин. Швейцария последовательно удерживает позицию в списке десяти стран-лидеров по основным экономическим показателям, который регулярно публикуется во Всемирном ежегоднике </w:t>
      </w:r>
      <w:r w:rsidR="00F11D5C" w:rsidRPr="005C3455">
        <w:rPr>
          <w:rFonts w:ascii="Times New Roman" w:hAnsi="Times New Roman" w:cs="Times New Roman"/>
          <w:spacing w:val="14"/>
          <w:sz w:val="26"/>
          <w:szCs w:val="26"/>
        </w:rPr>
        <w:t>конкурентоспособности</w:t>
      </w:r>
      <w:r w:rsidR="00B663B6" w:rsidRPr="005C3455">
        <w:rPr>
          <w:rFonts w:ascii="Times New Roman" w:hAnsi="Times New Roman" w:cs="Times New Roman"/>
          <w:spacing w:val="14"/>
          <w:sz w:val="26"/>
          <w:szCs w:val="26"/>
        </w:rPr>
        <w:t>, Всемирном отчёте по конкурент</w:t>
      </w:r>
      <w:r w:rsidRPr="005C3455">
        <w:rPr>
          <w:rFonts w:ascii="Times New Roman" w:hAnsi="Times New Roman" w:cs="Times New Roman"/>
          <w:spacing w:val="14"/>
          <w:sz w:val="26"/>
          <w:szCs w:val="26"/>
        </w:rPr>
        <w:t>оспособности, публикуемом Всемирным экономическим форумом и в каталоге Индекс экономической свободы, издаваемом совместно Фондом Наследие и Вол Стрит Джорнал. Эти статистические данные вместе с благоприятным для бизнеса трудовым законодательством и высоко- квалифицированной, многоязычной рабочей силой, способствуют закреплению за Швейцарией статуса «окна в Европу по международному управлению». Несмотря на фактор расположения, многих в Швейцарии привлекает её «мягкая сторона». Например, исследование уровня жизни 218 городов во всём мире, проведённое международным консалтинговым агенством, отводит Берну, Цюриху и Женеве три лидирующих позиции.</w:t>
      </w:r>
    </w:p>
    <w:p w:rsidR="0084446E" w:rsidRPr="005C3455" w:rsidRDefault="0084446E" w:rsidP="005630A8">
      <w:pPr>
        <w:pStyle w:val="210"/>
        <w:spacing w:line="360" w:lineRule="auto"/>
        <w:ind w:right="76" w:firstLine="709"/>
        <w:rPr>
          <w:spacing w:val="14"/>
          <w:sz w:val="26"/>
          <w:szCs w:val="26"/>
        </w:rPr>
      </w:pPr>
      <w:r w:rsidRPr="005C3455">
        <w:rPr>
          <w:spacing w:val="14"/>
          <w:sz w:val="26"/>
          <w:szCs w:val="26"/>
        </w:rPr>
        <w:t xml:space="preserve">   Швейцария   была     и остается одной из наиболее стабильных стран мира, в связи с этим  Швейцария - один из ведущих финансовых центров мира, один из главных экспортеров капитала. Общая сумма швейцарских капиталов за границей ( в виде займов, кредитов, капиталовложений и других инвестиций) превышает 150 млрд. швейцарских франков.  В сейфах швейцарских банков лежит половина всех ценных бумаг развитых стран мира. Например, только в одном маленьком городке Лугано на 2,5 тыс. жителей приходится 300 банков, финансовых обществ и агентств по капиталовложениям. На счетах швейцарских банков находится весьма крупные суммы, поступающие не только из Германии, США, Франции и других крупных европейских стран, но и суммы, поступающие из стран бывшего СССР и нынешнего СНГ. Частично они используются в самой Швейцарии, но в основном направляются под видом "швейцарских капиталовложений" в те страны, куда по политическим или иным причинам эти иностранные денежные средства со своим собственным "пропуском" проникнуть не могут. Особо следует сказать о роли анонимных счетов, размер вкладов и имя владельцев которых банки держат в строгом секрете. </w:t>
      </w:r>
    </w:p>
    <w:p w:rsidR="0084446E" w:rsidRPr="005C3455" w:rsidRDefault="0084446E" w:rsidP="005630A8">
      <w:pPr>
        <w:pStyle w:val="210"/>
        <w:spacing w:line="360" w:lineRule="auto"/>
        <w:ind w:right="76" w:firstLine="709"/>
        <w:rPr>
          <w:spacing w:val="14"/>
          <w:sz w:val="26"/>
          <w:szCs w:val="26"/>
        </w:rPr>
      </w:pPr>
      <w:r w:rsidRPr="005C3455">
        <w:rPr>
          <w:spacing w:val="14"/>
          <w:sz w:val="26"/>
          <w:szCs w:val="26"/>
        </w:rPr>
        <w:t>Банковская тайна и номерные счета нужны всему миру. Они облегчают "бегство капитала" из стран, в которых нестабильное политическое положение, или стран, в которых крупные промышленные объединения хотят оказать давление на правительство. Кроме того, банковская тайна и номерные счета позволяют укрывать  крупные суммы от налоговых органов, данных государств.</w:t>
      </w:r>
    </w:p>
    <w:p w:rsidR="0084446E" w:rsidRPr="005C3455" w:rsidRDefault="0084446E" w:rsidP="005630A8">
      <w:pPr>
        <w:pStyle w:val="21"/>
        <w:spacing w:line="360" w:lineRule="auto"/>
        <w:ind w:right="76" w:firstLine="709"/>
        <w:rPr>
          <w:spacing w:val="14"/>
          <w:sz w:val="26"/>
          <w:szCs w:val="26"/>
        </w:rPr>
      </w:pPr>
      <w:r w:rsidRPr="005C3455">
        <w:rPr>
          <w:spacing w:val="14"/>
          <w:sz w:val="26"/>
          <w:szCs w:val="26"/>
        </w:rPr>
        <w:t>Собственный капитал Швейцария очень широко размещает в виде инвестиций по всему миру. У Швейцарских инвестиций за границей есть характерная черта: они направляются почти исключительно в промышленно  развитые страны.  Это объясняется тем,  что экономика Швейцарии меньше, чем других государств, нуждается в возе сырья из развивающихся стран, поскольку потребности в нем у этой страны меньше.</w:t>
      </w:r>
    </w:p>
    <w:p w:rsidR="000124C0" w:rsidRPr="005C3455" w:rsidRDefault="000124C0" w:rsidP="005630A8">
      <w:pPr>
        <w:pStyle w:val="text"/>
        <w:spacing w:after="240"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Швейцария является одним из главных финансовых центров мира. Общий объем швейцарских авуаров за границей составил в 2001 г. более 2,2 трлн. шв. фр. Швейцарские банки UBS AG и Credit Suisse Group (капитализация составляет соответственно 92 и 45,2 млрд. шв. фр.) входят в первую десятку крупнейших банков мира.</w:t>
      </w:r>
    </w:p>
    <w:p w:rsidR="000124C0" w:rsidRPr="005C3455" w:rsidRDefault="000124C0" w:rsidP="005630A8">
      <w:pPr>
        <w:pStyle w:val="text"/>
        <w:spacing w:after="240"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xml:space="preserve">       Страна является также одним из крупнейших в мире инвесторов - по данным на 2001 г., общий объем накопленных прямых швейцарских инвестиций за рубежом достиг почти 397 млрд. шв. фр., а портфельных - более 830 млрд. шв. фр.</w:t>
      </w:r>
    </w:p>
    <w:p w:rsidR="000124C0" w:rsidRPr="005C3455" w:rsidRDefault="000124C0" w:rsidP="005630A8">
      <w:pPr>
        <w:pStyle w:val="text"/>
        <w:spacing w:after="240"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Экономика страны в значительной мере ориентирована на внешний рынок. Доля экспорта товаров и услуг в валовом внутреннем продукте Швейцарии составляет около 45%. Доля Швейцарии в мировой торговле товарами составляет 1,35%, а в мировом экспорте услуг - около 2%. В 2000 г. товарооборот внешней торговли страны составил 261,8 млрд. шв. фр. (почти 155,2 млрд. долларов США). (Без драгметаллов, драгоценных камней, предметов искусства и антиквариата)</w:t>
      </w:r>
    </w:p>
    <w:p w:rsidR="00DC3C1C" w:rsidRPr="006F7F7F" w:rsidRDefault="00FC5115" w:rsidP="005630A8">
      <w:pPr>
        <w:pStyle w:val="text"/>
        <w:spacing w:after="240" w:line="360" w:lineRule="auto"/>
        <w:ind w:firstLine="709"/>
        <w:jc w:val="center"/>
        <w:rPr>
          <w:rFonts w:ascii="Times New Roman" w:hAnsi="Times New Roman" w:cs="Times New Roman"/>
          <w:b/>
          <w:spacing w:val="14"/>
          <w:sz w:val="28"/>
          <w:szCs w:val="28"/>
        </w:rPr>
      </w:pPr>
      <w:r w:rsidRPr="006F7F7F">
        <w:rPr>
          <w:rFonts w:ascii="Times New Roman" w:hAnsi="Times New Roman" w:cs="Times New Roman"/>
          <w:b/>
          <w:spacing w:val="14"/>
          <w:sz w:val="28"/>
          <w:szCs w:val="28"/>
        </w:rPr>
        <w:t>Участие в интеграционных группировках</w:t>
      </w:r>
    </w:p>
    <w:p w:rsidR="00001047" w:rsidRPr="005C3455" w:rsidRDefault="00001047" w:rsidP="005630A8">
      <w:pPr>
        <w:pStyle w:val="text"/>
        <w:spacing w:after="240"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Внешнеполитической доктриной Швейцарии является «вечный нейтралитет», признанный и гарантированный Венским конгрессом в 1815 г. и подтвержденный Версальским договором в 1919г. Швейцария вступила 10 сентября 2002 г. в ООН, а также является членом ЕАСТ, ВТО, МВФ и Всемирного банка, входит в ОБСЕ и ОЭСР, участвует в Совете Европы.</w:t>
      </w:r>
    </w:p>
    <w:p w:rsidR="00001047" w:rsidRPr="005C3455" w:rsidRDefault="00001047" w:rsidP="005630A8">
      <w:pPr>
        <w:pStyle w:val="text"/>
        <w:spacing w:after="240"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xml:space="preserve">       В последние годы в связи с переменами в мире и в Европе политика швейцарского правительства направлена на вступление в Европейский Союз. В рамках этой политики Швейцария активно расширяет договорно-правовую базу отношений с ЕС. В июне 2002 г. вступили в силу семь соглашений между Швейцарией и ЕС о сотрудничестве в приоритетных областях: государственные закупки, научные исследования, снятие технических барьеров в торговле, свобода передвижения физических лиц, торговля сельскохозяйственной продукцией, наземный транспорт, воздушное сообщение. В настоящее время ведутся переговоры по десяти новым соглашениям о сотрудничестве в таких областях как: сфера услуг, торговля переработанной сельскохозяйственной продукцией, охрана окружающей среды, статистика, образование, средства массовой информации, борьба с таможенными нарушениями, налогообложение доходов по банковским вкладам, а также о сотрудничестве в других областях.</w:t>
      </w:r>
    </w:p>
    <w:p w:rsidR="00FC5115" w:rsidRPr="005C3455" w:rsidRDefault="005A3B39" w:rsidP="005630A8">
      <w:pPr>
        <w:pStyle w:val="text"/>
        <w:spacing w:after="240" w:line="360" w:lineRule="auto"/>
        <w:ind w:firstLine="709"/>
        <w:jc w:val="both"/>
        <w:rPr>
          <w:rFonts w:ascii="Times New Roman" w:eastAsia="Batang" w:hAnsi="Times New Roman" w:cs="Times New Roman"/>
          <w:spacing w:val="14"/>
          <w:sz w:val="26"/>
          <w:szCs w:val="26"/>
        </w:rPr>
      </w:pPr>
      <w:r w:rsidRPr="005C3455">
        <w:rPr>
          <w:rFonts w:ascii="Times New Roman" w:eastAsia="Batang" w:hAnsi="Times New Roman" w:cs="Times New Roman"/>
          <w:spacing w:val="14"/>
          <w:sz w:val="26"/>
          <w:szCs w:val="26"/>
        </w:rPr>
        <w:t>Швейцария была одной из стран</w:t>
      </w:r>
      <w:r w:rsidR="00164B83" w:rsidRPr="005C3455">
        <w:rPr>
          <w:rFonts w:ascii="Times New Roman" w:eastAsia="Batang" w:hAnsi="Times New Roman" w:cs="Times New Roman"/>
          <w:spacing w:val="14"/>
          <w:sz w:val="26"/>
          <w:szCs w:val="26"/>
        </w:rPr>
        <w:t xml:space="preserve"> учредителей Европейской ассоциации свободной торговли (ЕАСТ) в 1959, в 1972 швейцарские избиратели одобрили соглашение о свободной торговле с Европейским экономическим сообществом (ныне – Европейский союз, ЕС), в 1977 были отменены все пошлины на промышленные товары. В 1992 Швейцария обратилась с просьбой о принятии в ЕС, однако позднее в том же году швейцарские избиратели проголосовали против вступления страны в Европейское экономическое пространство (ЕЭП). Этот проект был направлен на облегчение свободного перемещения рабочей силы, товаров, услуг и капиталов в 7 странах ЕАСТ и 12 странах ЕС. После этого Швейцария заключила соглашение с ЕС об ограниченном участии в ЕЭП; в результате Швейцария снизила пошлины на товары, перевозимые через ее территорию странами – членами ЕС.</w:t>
      </w:r>
    </w:p>
    <w:p w:rsidR="00D4244B" w:rsidRPr="005C3455" w:rsidRDefault="00D4244B" w:rsidP="005630A8">
      <w:pPr>
        <w:pStyle w:val="text"/>
        <w:spacing w:after="240" w:line="360" w:lineRule="auto"/>
        <w:ind w:firstLine="709"/>
        <w:jc w:val="center"/>
        <w:rPr>
          <w:rFonts w:ascii="Times New Roman" w:hAnsi="Times New Roman" w:cs="Times New Roman"/>
          <w:b/>
          <w:spacing w:val="14"/>
          <w:sz w:val="26"/>
          <w:szCs w:val="26"/>
        </w:rPr>
      </w:pPr>
      <w:r w:rsidRPr="005C3455">
        <w:rPr>
          <w:rFonts w:ascii="Times New Roman" w:hAnsi="Times New Roman" w:cs="Times New Roman"/>
          <w:b/>
          <w:spacing w:val="14"/>
          <w:sz w:val="26"/>
          <w:szCs w:val="26"/>
        </w:rPr>
        <w:t>Проблемы взаимоотношения с Россией</w:t>
      </w:r>
    </w:p>
    <w:p w:rsidR="00D17A69" w:rsidRPr="005C3455" w:rsidRDefault="00D17A69" w:rsidP="005630A8">
      <w:pPr>
        <w:spacing w:line="360" w:lineRule="auto"/>
        <w:ind w:firstLine="709"/>
        <w:jc w:val="both"/>
        <w:rPr>
          <w:spacing w:val="14"/>
          <w:sz w:val="26"/>
          <w:szCs w:val="26"/>
        </w:rPr>
      </w:pPr>
      <w:r w:rsidRPr="005C3455">
        <w:rPr>
          <w:spacing w:val="14"/>
          <w:sz w:val="26"/>
          <w:szCs w:val="26"/>
        </w:rPr>
        <w:t>Доля России во внешнеторговом обороте Швейцарии составляет около 2% (с учетом экспорта драгоценных металлов, драгоценных камней предметов искусства и антиквариата). Объём двустороннего товарооборота в 2001 г. составил 5,6 млрд. шв. фр. %). В структуре импорта Швейцарии из России основной позицией являются драгоценные металлы и камни (95 %), а также закупаются энергоносители (2,5%), черные и цветные металлы (1%), машины и оборудование, продукция химической промышленности. Общий объем накопленных швейцарских инвестиций в российскую экономику на начало 2002 г. оценивается в 770 млн. долларов США.</w:t>
      </w:r>
    </w:p>
    <w:p w:rsidR="00AC16E8" w:rsidRPr="005C3455" w:rsidRDefault="00AC16E8" w:rsidP="005630A8">
      <w:pPr>
        <w:pStyle w:val="text"/>
        <w:spacing w:after="240" w:line="360" w:lineRule="auto"/>
        <w:ind w:firstLine="709"/>
        <w:jc w:val="both"/>
        <w:rPr>
          <w:rFonts w:ascii="Times New Roman" w:hAnsi="Times New Roman" w:cs="Times New Roman"/>
          <w:spacing w:val="14"/>
          <w:sz w:val="26"/>
          <w:szCs w:val="26"/>
          <w:lang w:val="en-US"/>
        </w:rPr>
      </w:pPr>
      <w:r w:rsidRPr="005C3455">
        <w:rPr>
          <w:rFonts w:ascii="Times New Roman" w:hAnsi="Times New Roman" w:cs="Times New Roman"/>
          <w:spacing w:val="14"/>
          <w:sz w:val="26"/>
          <w:szCs w:val="26"/>
        </w:rPr>
        <w:t xml:space="preserve">В 2000 году 95,5% российского экспорта в Швейцарию составляли драгоценные </w:t>
      </w:r>
      <w:r w:rsidR="005A3B39" w:rsidRPr="005C3455">
        <w:rPr>
          <w:rFonts w:ascii="Times New Roman" w:hAnsi="Times New Roman" w:cs="Times New Roman"/>
          <w:spacing w:val="14"/>
          <w:sz w:val="26"/>
          <w:szCs w:val="26"/>
        </w:rPr>
        <w:t>металлы</w:t>
      </w:r>
      <w:r w:rsidRPr="005C3455">
        <w:rPr>
          <w:rFonts w:ascii="Times New Roman" w:hAnsi="Times New Roman" w:cs="Times New Roman"/>
          <w:spacing w:val="14"/>
          <w:sz w:val="26"/>
          <w:szCs w:val="26"/>
        </w:rPr>
        <w:t xml:space="preserve">, в основном платина и палладий, 2.1% - энергия, 0.9% - металлургическое производство. В том же году основу российского импорта из Швейцарии составляли оборудование (31.6%), </w:t>
      </w:r>
      <w:r w:rsidR="005A3B39" w:rsidRPr="005C3455">
        <w:rPr>
          <w:rFonts w:ascii="Times New Roman" w:hAnsi="Times New Roman" w:cs="Times New Roman"/>
          <w:spacing w:val="14"/>
          <w:sz w:val="26"/>
          <w:szCs w:val="26"/>
        </w:rPr>
        <w:t>фармацевтические</w:t>
      </w:r>
      <w:r w:rsidRPr="005C3455">
        <w:rPr>
          <w:rFonts w:ascii="Times New Roman" w:hAnsi="Times New Roman" w:cs="Times New Roman"/>
          <w:spacing w:val="14"/>
          <w:sz w:val="26"/>
          <w:szCs w:val="26"/>
        </w:rPr>
        <w:t xml:space="preserve"> продукты (17.1%), химикаты (12.2%), часы (14.5%), металлургическое производство (3.3%), ювелирные изделия (2.9%) и текстиль (1.4%).</w:t>
      </w:r>
    </w:p>
    <w:p w:rsidR="0088045C" w:rsidRPr="005C3455" w:rsidRDefault="0088045C" w:rsidP="005630A8">
      <w:pPr>
        <w:spacing w:line="360" w:lineRule="auto"/>
        <w:ind w:firstLine="709"/>
        <w:jc w:val="both"/>
        <w:rPr>
          <w:spacing w:val="14"/>
          <w:sz w:val="26"/>
          <w:szCs w:val="26"/>
        </w:rPr>
      </w:pPr>
      <w:r w:rsidRPr="005C3455">
        <w:rPr>
          <w:spacing w:val="14"/>
          <w:sz w:val="26"/>
          <w:szCs w:val="26"/>
        </w:rPr>
        <w:t>Как показывает анализ по основным товарным группам, для динамики развития российского экспорта минеральных продуктов, драгоценных металлов, драгоценных камней, цветных металлов и металлоизделий в последние годы было характерно повышение их совокупной доли в импортных закупках Швейцарией этих групп товаров (соответствующая доля, составившая в 1996 году 4,3% возросла до 19,4% в 2001 году). Удельный вес других товарных групп в швейцарском импорте за указанный период времени являлся весьма незначительным и колебался в пределах от тысячных до сотых долей процента. Также ведущие позиции продолжают занимать единичные товары: природный газ и металлы платиновой группы. Российские экспортеры природного газа занимают в швейцарском импорте в целом устойчивые позиции, доля природного газа из Росси в объеме закупок Швейцарией этого товара составляла в 1996-2001 годах 12-15%, снижение доли российского газа с 15% в 1996 году до 12% - в последующие годы было связано с увеличением стоимостного объема импорта Швейцарией других товаров этой группы (в частности, в связи с ростом цен на нефть и нефтепродукты), которые Россия на местный рынок практически не поставляет, за исключением отдельных мелких партий каменного угля и торфа (в 2001 году - на сумму около 0,6 млн.шв.франков).</w:t>
      </w:r>
    </w:p>
    <w:p w:rsidR="0088045C" w:rsidRPr="005C3455" w:rsidRDefault="0088045C" w:rsidP="005630A8">
      <w:pPr>
        <w:spacing w:line="360" w:lineRule="auto"/>
        <w:ind w:firstLine="709"/>
        <w:jc w:val="both"/>
        <w:rPr>
          <w:spacing w:val="14"/>
          <w:sz w:val="26"/>
          <w:szCs w:val="26"/>
        </w:rPr>
      </w:pPr>
      <w:r w:rsidRPr="005C3455">
        <w:rPr>
          <w:spacing w:val="14"/>
          <w:sz w:val="26"/>
          <w:szCs w:val="26"/>
        </w:rPr>
        <w:t>Что касается поставок на местный рынок металлов платиновой группы (прежде всего палладия), то их доля в общем импорте Швейцарии поднялась с 32% в 1996 году до 72% в 2001 году и практически можно говорить о монополизации швейцарских закупок данного товара российскими поставщиками. По мнению Торгпредства, причинами такой ситуации явились приватизация предприятия «Российский никель» и его ориентация в основном на внешние рынки сбыта, политика Банка России, направленная на пополнение валютных резервов, а также роль Швейцарии как «перевалочно-распределительного» пункта экспорта металлов данной группы в третьи страны. В этом контексте роль Швейцарии как «торгового перекрестка» объясняется, в частности, политической стабильностью, развитой финансовой и торговой инфраструктурой, а также спецификой таможенной системы, предусматривающей взимание пошлин с веса, а не стоимости товара. Поставки платины и палладия стали в последние годы фактором, формирующим основу российского экспорта, определяющим рост его стоимостного объемы и одновременно усиливающим его однобокий характер.</w:t>
      </w:r>
    </w:p>
    <w:p w:rsidR="0088045C" w:rsidRPr="005C3455" w:rsidRDefault="0088045C" w:rsidP="005630A8">
      <w:pPr>
        <w:spacing w:line="360" w:lineRule="auto"/>
        <w:ind w:firstLine="709"/>
        <w:jc w:val="both"/>
        <w:rPr>
          <w:spacing w:val="14"/>
          <w:sz w:val="26"/>
          <w:szCs w:val="26"/>
        </w:rPr>
      </w:pPr>
      <w:r w:rsidRPr="005C3455">
        <w:rPr>
          <w:spacing w:val="14"/>
          <w:sz w:val="26"/>
          <w:szCs w:val="26"/>
        </w:rPr>
        <w:t>В рамках данной группы с 1996 года отмечается в целом перманентное снижение удельного веса российских алмазов в швейцарском импорте этого товара. Их доля, составлявшая в 1996 году 0,5%, уменьшилась до 0,14% в 2001 году. В условиях постепенного исчерпания товарных запасов обработанных алмазов, унаследованных от бывшего СССР, это объясняется дроблением существовавшей ранее унифицированной структуры добычи, обработки и сбыта алмазов, а также тем фактом, что после распада СССР многие гранильные предприятия остались</w:t>
      </w:r>
      <w:r w:rsidR="005A3B39" w:rsidRPr="005C3455">
        <w:rPr>
          <w:spacing w:val="14"/>
          <w:sz w:val="26"/>
          <w:szCs w:val="26"/>
        </w:rPr>
        <w:t>. З</w:t>
      </w:r>
      <w:r w:rsidRPr="005C3455">
        <w:rPr>
          <w:spacing w:val="14"/>
          <w:sz w:val="26"/>
          <w:szCs w:val="26"/>
        </w:rPr>
        <w:t xml:space="preserve">а пределами России (в Украине, Белоруссии, Армении). В последние годы на швейцарском рынке этого товара отмечается усиление позиций экспортеров граненых </w:t>
      </w:r>
      <w:r w:rsidR="005A3B39" w:rsidRPr="005C3455">
        <w:rPr>
          <w:spacing w:val="14"/>
          <w:sz w:val="26"/>
          <w:szCs w:val="26"/>
        </w:rPr>
        <w:t>алмазов,</w:t>
      </w:r>
      <w:r w:rsidRPr="005C3455">
        <w:rPr>
          <w:spacing w:val="14"/>
          <w:sz w:val="26"/>
          <w:szCs w:val="26"/>
        </w:rPr>
        <w:t xml:space="preserve"> прежде всего из Израиля и КНР. Так, согласно данным российского АО «Руссалмаз» (Женева), если отечественные продуценты производят в год граненых алмазов на сумму около 0,8 млрд. долларов США, то только в Израиле объем годового выпуска аналогичной продукции составляет порядка 3,6-4,8 млрд. долларов США.</w:t>
      </w:r>
    </w:p>
    <w:p w:rsidR="00D4244B" w:rsidRPr="005C3455" w:rsidRDefault="00AC16E8" w:rsidP="005630A8">
      <w:pPr>
        <w:pStyle w:val="text"/>
        <w:spacing w:after="240"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xml:space="preserve">Около 180 швейцарских фирм представлены на российском рынке представительствами или дочерними структурами. </w:t>
      </w:r>
      <w:r w:rsidR="005A3B39" w:rsidRPr="005C3455">
        <w:rPr>
          <w:rFonts w:ascii="Times New Roman" w:hAnsi="Times New Roman" w:cs="Times New Roman"/>
          <w:spacing w:val="14"/>
          <w:sz w:val="26"/>
          <w:szCs w:val="26"/>
        </w:rPr>
        <w:t>Швейцарско-российская</w:t>
      </w:r>
      <w:r w:rsidRPr="005C3455">
        <w:rPr>
          <w:rFonts w:ascii="Times New Roman" w:hAnsi="Times New Roman" w:cs="Times New Roman"/>
          <w:spacing w:val="14"/>
          <w:sz w:val="26"/>
          <w:szCs w:val="26"/>
        </w:rPr>
        <w:t xml:space="preserve"> торг</w:t>
      </w:r>
      <w:r w:rsidR="005F6086" w:rsidRPr="005C3455">
        <w:rPr>
          <w:rFonts w:ascii="Times New Roman" w:hAnsi="Times New Roman" w:cs="Times New Roman"/>
          <w:spacing w:val="14"/>
          <w:sz w:val="26"/>
          <w:szCs w:val="26"/>
        </w:rPr>
        <w:t xml:space="preserve">овая палата находится в Цюрихе. </w:t>
      </w:r>
      <w:r w:rsidRPr="005C3455">
        <w:rPr>
          <w:rFonts w:ascii="Times New Roman" w:hAnsi="Times New Roman" w:cs="Times New Roman"/>
          <w:spacing w:val="14"/>
          <w:sz w:val="26"/>
          <w:szCs w:val="26"/>
        </w:rPr>
        <w:t xml:space="preserve"> </w:t>
      </w:r>
      <w:r w:rsidR="005A3B39" w:rsidRPr="005C3455">
        <w:rPr>
          <w:rFonts w:ascii="Times New Roman" w:hAnsi="Times New Roman" w:cs="Times New Roman"/>
          <w:spacing w:val="14"/>
          <w:sz w:val="26"/>
          <w:szCs w:val="26"/>
        </w:rPr>
        <w:t>Р</w:t>
      </w:r>
      <w:r w:rsidRPr="005C3455">
        <w:rPr>
          <w:rFonts w:ascii="Times New Roman" w:hAnsi="Times New Roman" w:cs="Times New Roman"/>
          <w:spacing w:val="14"/>
          <w:sz w:val="26"/>
          <w:szCs w:val="26"/>
        </w:rPr>
        <w:t>оссийские</w:t>
      </w:r>
      <w:r w:rsidR="005F6086" w:rsidRPr="005C3455">
        <w:rPr>
          <w:rFonts w:ascii="Times New Roman" w:hAnsi="Times New Roman" w:cs="Times New Roman"/>
          <w:spacing w:val="14"/>
          <w:sz w:val="26"/>
          <w:szCs w:val="26"/>
        </w:rPr>
        <w:t xml:space="preserve"> </w:t>
      </w:r>
      <w:r w:rsidRPr="005C3455">
        <w:rPr>
          <w:rFonts w:ascii="Times New Roman" w:hAnsi="Times New Roman" w:cs="Times New Roman"/>
          <w:spacing w:val="14"/>
          <w:sz w:val="26"/>
          <w:szCs w:val="26"/>
        </w:rPr>
        <w:t xml:space="preserve"> фирмы также имеют возможность пользоваться услугами организации SIPPO (Swiss Import Promotion Program – Швейцарская программа поддержки импорта), а также различными услугами, которые предлагает швейцарская организация OSEC (Swiss Office for Trade Promotion – Швейцарский центр поддержки торговли) и SOFI (Swiss Organization for Facilitating Investments – Швейцарская организация содействия инвестициям).</w:t>
      </w:r>
    </w:p>
    <w:p w:rsidR="00771EAB" w:rsidRPr="005C3455" w:rsidRDefault="00771EAB" w:rsidP="005630A8">
      <w:pPr>
        <w:pStyle w:val="text"/>
        <w:spacing w:after="240"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xml:space="preserve">Общая сумма швейцарских инвестиций в Россию на начало 2002 года оценивается в 770 </w:t>
      </w:r>
      <w:r w:rsidR="005A3B39" w:rsidRPr="005C3455">
        <w:rPr>
          <w:rFonts w:ascii="Times New Roman" w:hAnsi="Times New Roman" w:cs="Times New Roman"/>
          <w:spacing w:val="14"/>
          <w:sz w:val="26"/>
          <w:szCs w:val="26"/>
        </w:rPr>
        <w:t>млн.</w:t>
      </w:r>
      <w:r w:rsidRPr="005C3455">
        <w:rPr>
          <w:rFonts w:ascii="Times New Roman" w:hAnsi="Times New Roman" w:cs="Times New Roman"/>
          <w:spacing w:val="14"/>
          <w:sz w:val="26"/>
          <w:szCs w:val="26"/>
        </w:rPr>
        <w:t xml:space="preserve"> долларов.</w:t>
      </w:r>
    </w:p>
    <w:p w:rsidR="00FC0ECC" w:rsidRPr="005C3455" w:rsidRDefault="00FC0ECC" w:rsidP="005630A8">
      <w:pPr>
        <w:spacing w:line="360" w:lineRule="auto"/>
        <w:ind w:firstLine="709"/>
        <w:jc w:val="both"/>
        <w:rPr>
          <w:spacing w:val="14"/>
          <w:sz w:val="26"/>
          <w:szCs w:val="26"/>
        </w:rPr>
      </w:pPr>
      <w:r w:rsidRPr="005C3455">
        <w:rPr>
          <w:spacing w:val="14"/>
          <w:sz w:val="26"/>
          <w:szCs w:val="26"/>
        </w:rPr>
        <w:t>Отмечая усиление позиции России в швейцарском импорте, необходимо вместе с тем подчеркнуть, что она в то же время стала и более уязвимой в силу изменений, которые произошли за последние пять лет в товарной структуре российских поставок в Швейцарию. Характерным при этом был взрывной рост экспорта товаров, входящих в доминирующую в структуре российского экспорта, но в то же время сравнительно узкую товарную группу: «драгоценные металлы и камни, цветные металлы и металлоизделия», и замещение практически всех остальных групп товаров, которые в 1996 г. играли сравнительно заметную роль в швейцарском импорте из России. В результате российский экспорт приобрел явно выраженный монокультурный характер (в 2001 г. более 96% его стоимостного объема приходилось на драгоценные металлы и камни, цветные металлы и металлоизделия против 71,2% в 1996г.). В то же время доля минеральных продуктов сократилась с 20,3% экспорта России в 1996г. до 2,1% в 2001 г., а доля машин и оборудования, включая транспортные средства - с 2,5% до 0,7%. При сложившейся товарной структуре наших поставок в Швейцарию любое ухудшение конъюнктуры на мировом или внутреннем рынках драгоценных металлов может негативно повлиять на позиции России в швейцарском импорте и дестабилизировать нашу взаимную торговлю в целом.</w:t>
      </w:r>
    </w:p>
    <w:p w:rsidR="00771EAB" w:rsidRPr="005C3455" w:rsidRDefault="00771EAB" w:rsidP="005630A8">
      <w:pPr>
        <w:pStyle w:val="text"/>
        <w:spacing w:after="240"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xml:space="preserve">Швейцария находится на 8-м месте в списке крупнейших иностранных инвесторов (после Германии, США, Кипра, Великобритании, Франции, Нидерландов и Италии). Общая сумма инвестиций оценивается в 770 </w:t>
      </w:r>
      <w:r w:rsidR="005A3B39" w:rsidRPr="005C3455">
        <w:rPr>
          <w:rFonts w:ascii="Times New Roman" w:hAnsi="Times New Roman" w:cs="Times New Roman"/>
          <w:spacing w:val="14"/>
          <w:sz w:val="26"/>
          <w:szCs w:val="26"/>
        </w:rPr>
        <w:t>млн.</w:t>
      </w:r>
      <w:r w:rsidRPr="005C3455">
        <w:rPr>
          <w:rFonts w:ascii="Times New Roman" w:hAnsi="Times New Roman" w:cs="Times New Roman"/>
          <w:spacing w:val="14"/>
          <w:sz w:val="26"/>
          <w:szCs w:val="26"/>
        </w:rPr>
        <w:t xml:space="preserve"> долл., что составляет 2,2 проц. орт всех иностранных инвестиций. Прямые инвестиции составляют 271 </w:t>
      </w:r>
      <w:r w:rsidR="00493125" w:rsidRPr="005C3455">
        <w:rPr>
          <w:rFonts w:ascii="Times New Roman" w:hAnsi="Times New Roman" w:cs="Times New Roman"/>
          <w:spacing w:val="14"/>
          <w:sz w:val="26"/>
          <w:szCs w:val="26"/>
        </w:rPr>
        <w:t>млн.</w:t>
      </w:r>
      <w:r w:rsidRPr="005C3455">
        <w:rPr>
          <w:rFonts w:ascii="Times New Roman" w:hAnsi="Times New Roman" w:cs="Times New Roman"/>
          <w:spacing w:val="14"/>
          <w:sz w:val="26"/>
          <w:szCs w:val="26"/>
        </w:rPr>
        <w:t xml:space="preserve"> долл., портфельные - 32 </w:t>
      </w:r>
      <w:r w:rsidR="00493125" w:rsidRPr="005C3455">
        <w:rPr>
          <w:rFonts w:ascii="Times New Roman" w:hAnsi="Times New Roman" w:cs="Times New Roman"/>
          <w:spacing w:val="14"/>
          <w:sz w:val="26"/>
          <w:szCs w:val="26"/>
        </w:rPr>
        <w:t>млн.</w:t>
      </w:r>
      <w:r w:rsidRPr="005C3455">
        <w:rPr>
          <w:rFonts w:ascii="Times New Roman" w:hAnsi="Times New Roman" w:cs="Times New Roman"/>
          <w:spacing w:val="14"/>
          <w:sz w:val="26"/>
          <w:szCs w:val="26"/>
        </w:rPr>
        <w:t xml:space="preserve"> долл.</w:t>
      </w:r>
    </w:p>
    <w:p w:rsidR="00771EAB" w:rsidRPr="005C3455" w:rsidRDefault="00771EAB" w:rsidP="005630A8">
      <w:pPr>
        <w:pStyle w:val="text"/>
        <w:spacing w:after="240"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xml:space="preserve">В настоящее время около 108 швейцарских предприятий зарегистрировались в посольстве Швейцарии в России. Некоторые компании открыли здесь свое производство. В основном преобладают представительства и филиалы. </w:t>
      </w:r>
      <w:r w:rsidR="003503D9" w:rsidRPr="005C3455">
        <w:rPr>
          <w:rFonts w:ascii="Times New Roman" w:hAnsi="Times New Roman" w:cs="Times New Roman"/>
          <w:spacing w:val="14"/>
          <w:sz w:val="26"/>
          <w:szCs w:val="26"/>
        </w:rPr>
        <w:t>Ш</w:t>
      </w:r>
      <w:r w:rsidRPr="005C3455">
        <w:rPr>
          <w:rFonts w:ascii="Times New Roman" w:hAnsi="Times New Roman" w:cs="Times New Roman"/>
          <w:spacing w:val="14"/>
          <w:sz w:val="26"/>
          <w:szCs w:val="26"/>
        </w:rPr>
        <w:t>вейцарские</w:t>
      </w:r>
      <w:r w:rsidR="003503D9" w:rsidRPr="005C3455">
        <w:rPr>
          <w:rFonts w:ascii="Times New Roman" w:hAnsi="Times New Roman" w:cs="Times New Roman"/>
          <w:spacing w:val="14"/>
          <w:sz w:val="26"/>
          <w:szCs w:val="26"/>
        </w:rPr>
        <w:t xml:space="preserve"> </w:t>
      </w:r>
      <w:r w:rsidRPr="005C3455">
        <w:rPr>
          <w:rFonts w:ascii="Times New Roman" w:hAnsi="Times New Roman" w:cs="Times New Roman"/>
          <w:spacing w:val="14"/>
          <w:sz w:val="26"/>
          <w:szCs w:val="26"/>
        </w:rPr>
        <w:t xml:space="preserve"> инвесторы предпочитают вкладывать средства в дочерние компании, нежели в совместные предприятия.</w:t>
      </w:r>
      <w:r w:rsidR="00FC2D82" w:rsidRPr="005C3455">
        <w:rPr>
          <w:rFonts w:ascii="Times New Roman" w:hAnsi="Times New Roman" w:cs="Times New Roman"/>
          <w:spacing w:val="14"/>
          <w:sz w:val="26"/>
          <w:szCs w:val="26"/>
        </w:rPr>
        <w:t xml:space="preserve"> </w:t>
      </w:r>
      <w:r w:rsidR="00880672" w:rsidRPr="005C3455">
        <w:rPr>
          <w:rFonts w:ascii="Times New Roman" w:hAnsi="Times New Roman" w:cs="Times New Roman"/>
          <w:spacing w:val="14"/>
          <w:sz w:val="26"/>
          <w:szCs w:val="26"/>
        </w:rPr>
        <w:t>Тридцать процентов</w:t>
      </w:r>
      <w:r w:rsidR="003503D9" w:rsidRPr="005C3455">
        <w:rPr>
          <w:rFonts w:ascii="Times New Roman" w:hAnsi="Times New Roman" w:cs="Times New Roman"/>
          <w:spacing w:val="14"/>
          <w:sz w:val="26"/>
          <w:szCs w:val="26"/>
        </w:rPr>
        <w:t xml:space="preserve"> </w:t>
      </w:r>
      <w:r w:rsidRPr="005C3455">
        <w:rPr>
          <w:rFonts w:ascii="Times New Roman" w:hAnsi="Times New Roman" w:cs="Times New Roman"/>
          <w:spacing w:val="14"/>
          <w:sz w:val="26"/>
          <w:szCs w:val="26"/>
        </w:rPr>
        <w:t xml:space="preserve"> швейцарских инвестиций были вложены в пр</w:t>
      </w:r>
      <w:r w:rsidR="00384583" w:rsidRPr="005C3455">
        <w:rPr>
          <w:rFonts w:ascii="Times New Roman" w:hAnsi="Times New Roman" w:cs="Times New Roman"/>
          <w:spacing w:val="14"/>
          <w:sz w:val="26"/>
          <w:szCs w:val="26"/>
        </w:rPr>
        <w:t>омышленное оборудование, 23 %</w:t>
      </w:r>
      <w:r w:rsidRPr="005C3455">
        <w:rPr>
          <w:rFonts w:ascii="Times New Roman" w:hAnsi="Times New Roman" w:cs="Times New Roman"/>
          <w:spacing w:val="14"/>
          <w:sz w:val="26"/>
          <w:szCs w:val="26"/>
        </w:rPr>
        <w:t xml:space="preserve"> - в услуги, по 10 проц. приходится на долю химической и фармацевтической промышленности, строительства и товаров народного потребления, по 7 проц. - на банковское дело и гастрономию, 3 проц. - на программное обеспечение.</w:t>
      </w:r>
    </w:p>
    <w:p w:rsidR="00B80270" w:rsidRPr="005C3455" w:rsidRDefault="00000BB0" w:rsidP="005630A8">
      <w:pPr>
        <w:pStyle w:val="text"/>
        <w:spacing w:after="240" w:line="360" w:lineRule="auto"/>
        <w:ind w:firstLine="709"/>
        <w:jc w:val="both"/>
        <w:rPr>
          <w:rFonts w:ascii="Times New Roman" w:hAnsi="Times New Roman" w:cs="Times New Roman"/>
          <w:spacing w:val="14"/>
          <w:sz w:val="26"/>
          <w:szCs w:val="26"/>
        </w:rPr>
      </w:pPr>
      <w:r w:rsidRPr="005C3455">
        <w:rPr>
          <w:rFonts w:ascii="Times New Roman" w:hAnsi="Times New Roman" w:cs="Times New Roman"/>
          <w:spacing w:val="14"/>
          <w:sz w:val="26"/>
          <w:szCs w:val="26"/>
        </w:rPr>
        <w:t xml:space="preserve">С января по май 2002 года экспорт швейцарских товаров в </w:t>
      </w:r>
      <w:r w:rsidR="00384583" w:rsidRPr="005C3455">
        <w:rPr>
          <w:rFonts w:ascii="Times New Roman" w:hAnsi="Times New Roman" w:cs="Times New Roman"/>
          <w:spacing w:val="14"/>
          <w:sz w:val="26"/>
          <w:szCs w:val="26"/>
        </w:rPr>
        <w:t>Россию</w:t>
      </w:r>
      <w:r w:rsidRPr="005C3455">
        <w:rPr>
          <w:rFonts w:ascii="Times New Roman" w:hAnsi="Times New Roman" w:cs="Times New Roman"/>
          <w:spacing w:val="14"/>
          <w:sz w:val="26"/>
          <w:szCs w:val="26"/>
        </w:rPr>
        <w:t xml:space="preserve"> вырос на 14 проц. по сравнению с аналогичным периодом 2001 года</w:t>
      </w:r>
      <w:r w:rsidR="0095274E" w:rsidRPr="005C3455">
        <w:rPr>
          <w:rFonts w:ascii="Times New Roman" w:hAnsi="Times New Roman" w:cs="Times New Roman"/>
          <w:spacing w:val="14"/>
          <w:sz w:val="26"/>
          <w:szCs w:val="26"/>
        </w:rPr>
        <w:t xml:space="preserve">. В </w:t>
      </w:r>
      <w:r w:rsidRPr="005C3455">
        <w:rPr>
          <w:rFonts w:ascii="Times New Roman" w:hAnsi="Times New Roman" w:cs="Times New Roman"/>
          <w:spacing w:val="14"/>
          <w:sz w:val="26"/>
          <w:szCs w:val="26"/>
        </w:rPr>
        <w:t xml:space="preserve"> </w:t>
      </w:r>
      <w:r w:rsidR="0095274E" w:rsidRPr="005C3455">
        <w:rPr>
          <w:rFonts w:ascii="Times New Roman" w:hAnsi="Times New Roman" w:cs="Times New Roman"/>
          <w:spacing w:val="14"/>
          <w:sz w:val="26"/>
          <w:szCs w:val="26"/>
        </w:rPr>
        <w:t xml:space="preserve"> </w:t>
      </w:r>
      <w:r w:rsidRPr="005C3455">
        <w:rPr>
          <w:rFonts w:ascii="Times New Roman" w:hAnsi="Times New Roman" w:cs="Times New Roman"/>
          <w:spacing w:val="14"/>
          <w:sz w:val="26"/>
          <w:szCs w:val="26"/>
        </w:rPr>
        <w:t xml:space="preserve">2001 году экспорт швейцарских товаров в Россию составил 550 </w:t>
      </w:r>
      <w:r w:rsidR="0095274E" w:rsidRPr="005C3455">
        <w:rPr>
          <w:rFonts w:ascii="Times New Roman" w:hAnsi="Times New Roman" w:cs="Times New Roman"/>
          <w:spacing w:val="14"/>
          <w:sz w:val="26"/>
          <w:szCs w:val="26"/>
        </w:rPr>
        <w:t>млн.</w:t>
      </w:r>
      <w:r w:rsidRPr="005C3455">
        <w:rPr>
          <w:rFonts w:ascii="Times New Roman" w:hAnsi="Times New Roman" w:cs="Times New Roman"/>
          <w:spacing w:val="14"/>
          <w:sz w:val="26"/>
          <w:szCs w:val="26"/>
        </w:rPr>
        <w:t xml:space="preserve"> долл. В свою очередь Россия в 2001 году экспортировала товары на сумму 3,1 </w:t>
      </w:r>
      <w:r w:rsidR="0095274E" w:rsidRPr="005C3455">
        <w:rPr>
          <w:rFonts w:ascii="Times New Roman" w:hAnsi="Times New Roman" w:cs="Times New Roman"/>
          <w:spacing w:val="14"/>
          <w:sz w:val="26"/>
          <w:szCs w:val="26"/>
        </w:rPr>
        <w:t>млрд.</w:t>
      </w:r>
      <w:r w:rsidRPr="005C3455">
        <w:rPr>
          <w:rFonts w:ascii="Times New Roman" w:hAnsi="Times New Roman" w:cs="Times New Roman"/>
          <w:spacing w:val="14"/>
          <w:sz w:val="26"/>
          <w:szCs w:val="26"/>
        </w:rPr>
        <w:t xml:space="preserve"> долл. При этом с января по май 2002 года экспорт швейцарских товаров в Россию вырос на 14 проц. по сравнению с аналогичным периодом 2001 года. В структуре швейцарского экспорта основное место занимают продукция машиностроения (28 проц.), фармацевтика (20 проц.), изделия часовой промышленности (14 проц.), продукция химической промышленности (11 проц.). В структуре импорта Швейцарии из России основной позицией являются драгоценные металлы (палладий и платина) (95 проц.), 2,4 проц. приходится на энерготопливо</w:t>
      </w:r>
      <w:r w:rsidR="00B80270" w:rsidRPr="005C3455">
        <w:rPr>
          <w:rFonts w:ascii="Times New Roman" w:hAnsi="Times New Roman" w:cs="Times New Roman"/>
          <w:spacing w:val="14"/>
          <w:sz w:val="26"/>
          <w:szCs w:val="26"/>
        </w:rPr>
        <w:t>.</w:t>
      </w:r>
      <w:r w:rsidRPr="005C3455">
        <w:rPr>
          <w:rFonts w:ascii="Times New Roman" w:hAnsi="Times New Roman" w:cs="Times New Roman"/>
          <w:spacing w:val="14"/>
          <w:sz w:val="26"/>
          <w:szCs w:val="26"/>
        </w:rPr>
        <w:t xml:space="preserve">  </w:t>
      </w:r>
    </w:p>
    <w:p w:rsidR="00B80270" w:rsidRPr="005C3455" w:rsidRDefault="00000BB0" w:rsidP="005630A8">
      <w:pPr>
        <w:spacing w:line="360" w:lineRule="auto"/>
        <w:ind w:firstLine="709"/>
        <w:jc w:val="both"/>
        <w:rPr>
          <w:spacing w:val="14"/>
          <w:sz w:val="26"/>
          <w:szCs w:val="26"/>
        </w:rPr>
      </w:pPr>
      <w:r w:rsidRPr="005C3455">
        <w:rPr>
          <w:spacing w:val="14"/>
          <w:sz w:val="26"/>
          <w:szCs w:val="26"/>
        </w:rPr>
        <w:t xml:space="preserve">  </w:t>
      </w:r>
      <w:r w:rsidR="00B80270" w:rsidRPr="005C3455">
        <w:rPr>
          <w:spacing w:val="14"/>
          <w:sz w:val="26"/>
          <w:szCs w:val="26"/>
        </w:rPr>
        <w:t>В соответствии с Соглашением о торговле и экономическом сотрудничестве между Российской Федерацией и Швейцарской Конфедерацией от 12 мая 1994 г. товары российских поставщиков пользуются на швейцарском рынке режимом, установленным для стран-членов ВТО.</w:t>
      </w:r>
    </w:p>
    <w:p w:rsidR="008923F2" w:rsidRDefault="008923F2" w:rsidP="008923F2">
      <w:pPr>
        <w:pStyle w:val="text"/>
        <w:spacing w:after="240" w:line="360" w:lineRule="auto"/>
        <w:ind w:firstLine="709"/>
        <w:jc w:val="center"/>
        <w:rPr>
          <w:rFonts w:ascii="Times New Roman" w:hAnsi="Times New Roman" w:cs="Times New Roman"/>
          <w:b/>
          <w:spacing w:val="14"/>
          <w:sz w:val="28"/>
          <w:szCs w:val="28"/>
        </w:rPr>
      </w:pPr>
      <w:r w:rsidRPr="008923F2">
        <w:rPr>
          <w:rFonts w:ascii="Times New Roman" w:hAnsi="Times New Roman" w:cs="Times New Roman"/>
          <w:b/>
          <w:spacing w:val="14"/>
          <w:sz w:val="28"/>
          <w:szCs w:val="28"/>
        </w:rPr>
        <w:t>Список использованной литературы</w:t>
      </w:r>
      <w:r w:rsidR="00237F41">
        <w:rPr>
          <w:rFonts w:ascii="Times New Roman" w:hAnsi="Times New Roman" w:cs="Times New Roman"/>
          <w:b/>
          <w:spacing w:val="14"/>
          <w:sz w:val="28"/>
          <w:szCs w:val="28"/>
        </w:rPr>
        <w:t>:</w:t>
      </w:r>
    </w:p>
    <w:p w:rsidR="00D808B4" w:rsidRDefault="00D808B4" w:rsidP="00280115">
      <w:pPr>
        <w:pStyle w:val="210"/>
        <w:numPr>
          <w:ilvl w:val="0"/>
          <w:numId w:val="5"/>
        </w:numPr>
        <w:tabs>
          <w:tab w:val="clear" w:pos="1429"/>
          <w:tab w:val="num" w:pos="540"/>
          <w:tab w:val="left" w:pos="720"/>
        </w:tabs>
        <w:spacing w:line="360" w:lineRule="auto"/>
        <w:ind w:left="360" w:right="76"/>
      </w:pPr>
      <w:r>
        <w:t>«Страны мира: Краткий полит.-экон. Справочник». Под общей редакцией И.С Иванова. – М.: Республика 1997 – 480 стр.</w:t>
      </w:r>
    </w:p>
    <w:p w:rsidR="00A60E40" w:rsidRDefault="00A60E40" w:rsidP="00280115">
      <w:pPr>
        <w:pStyle w:val="210"/>
        <w:numPr>
          <w:ilvl w:val="0"/>
          <w:numId w:val="5"/>
        </w:numPr>
        <w:tabs>
          <w:tab w:val="clear" w:pos="1429"/>
          <w:tab w:val="num" w:pos="540"/>
          <w:tab w:val="left" w:pos="720"/>
        </w:tabs>
        <w:spacing w:line="360" w:lineRule="auto"/>
        <w:ind w:left="360" w:right="76"/>
      </w:pPr>
      <w:r>
        <w:t>«страны и народы мира» (энциклопедический справочник) – 1998 г.                                                                                                                                                    составители В.Б. Гарин, В.В. Люсиченко</w:t>
      </w:r>
    </w:p>
    <w:p w:rsidR="00237F41" w:rsidRPr="00061471" w:rsidRDefault="00061471" w:rsidP="00280115">
      <w:pPr>
        <w:pStyle w:val="text"/>
        <w:numPr>
          <w:ilvl w:val="0"/>
          <w:numId w:val="5"/>
        </w:numPr>
        <w:tabs>
          <w:tab w:val="clear" w:pos="1429"/>
          <w:tab w:val="num" w:pos="540"/>
        </w:tabs>
        <w:spacing w:after="240" w:line="360" w:lineRule="auto"/>
        <w:ind w:left="360"/>
        <w:rPr>
          <w:rFonts w:ascii="Times New Roman" w:hAnsi="Times New Roman" w:cs="Times New Roman"/>
          <w:color w:val="000000"/>
          <w:spacing w:val="14"/>
          <w:sz w:val="28"/>
          <w:szCs w:val="28"/>
        </w:rPr>
      </w:pPr>
      <w:r w:rsidRPr="00B85791">
        <w:rPr>
          <w:rFonts w:ascii="Times New Roman" w:hAnsi="Times New Roman" w:cs="Times New Roman"/>
          <w:color w:val="000000"/>
          <w:spacing w:val="14"/>
          <w:sz w:val="28"/>
          <w:szCs w:val="28"/>
        </w:rPr>
        <w:t>www.gzt.ru</w:t>
      </w:r>
    </w:p>
    <w:p w:rsidR="00540291" w:rsidRPr="00061471" w:rsidRDefault="00540291" w:rsidP="00280115">
      <w:pPr>
        <w:pStyle w:val="text"/>
        <w:numPr>
          <w:ilvl w:val="0"/>
          <w:numId w:val="5"/>
        </w:numPr>
        <w:tabs>
          <w:tab w:val="clear" w:pos="1429"/>
          <w:tab w:val="num" w:pos="540"/>
        </w:tabs>
        <w:spacing w:after="240" w:line="360" w:lineRule="auto"/>
        <w:ind w:left="360"/>
        <w:rPr>
          <w:rStyle w:val="u1"/>
          <w:rFonts w:ascii="Times New Roman" w:hAnsi="Times New Roman" w:cs="Times New Roman"/>
          <w:color w:val="000000"/>
          <w:sz w:val="28"/>
          <w:szCs w:val="28"/>
        </w:rPr>
      </w:pPr>
      <w:r w:rsidRPr="00B85791">
        <w:rPr>
          <w:rStyle w:val="u1"/>
          <w:rFonts w:ascii="Times New Roman" w:hAnsi="Times New Roman" w:cs="Times New Roman"/>
          <w:color w:val="000000"/>
          <w:sz w:val="28"/>
          <w:szCs w:val="28"/>
        </w:rPr>
        <w:t>www.economy.gov.ru</w:t>
      </w:r>
    </w:p>
    <w:p w:rsidR="00540291" w:rsidRPr="00061471" w:rsidRDefault="00735B35" w:rsidP="00280115">
      <w:pPr>
        <w:pStyle w:val="text"/>
        <w:numPr>
          <w:ilvl w:val="0"/>
          <w:numId w:val="5"/>
        </w:numPr>
        <w:tabs>
          <w:tab w:val="clear" w:pos="1429"/>
          <w:tab w:val="num" w:pos="540"/>
        </w:tabs>
        <w:spacing w:after="240" w:line="360" w:lineRule="auto"/>
        <w:ind w:left="360"/>
        <w:rPr>
          <w:rFonts w:ascii="Times New Roman" w:hAnsi="Times New Roman" w:cs="Times New Roman"/>
          <w:color w:val="000000"/>
          <w:sz w:val="28"/>
          <w:szCs w:val="28"/>
        </w:rPr>
      </w:pPr>
      <w:r w:rsidRPr="00061471">
        <w:rPr>
          <w:rFonts w:ascii="Times New Roman" w:hAnsi="Times New Roman" w:cs="Times New Roman"/>
          <w:color w:val="000000"/>
          <w:sz w:val="28"/>
          <w:szCs w:val="28"/>
        </w:rPr>
        <w:t>www.reisen.ru</w:t>
      </w:r>
    </w:p>
    <w:p w:rsidR="0067044F" w:rsidRPr="00061471" w:rsidRDefault="00061471" w:rsidP="00280115">
      <w:pPr>
        <w:pStyle w:val="text"/>
        <w:numPr>
          <w:ilvl w:val="0"/>
          <w:numId w:val="5"/>
        </w:numPr>
        <w:tabs>
          <w:tab w:val="clear" w:pos="1429"/>
          <w:tab w:val="num" w:pos="540"/>
        </w:tabs>
        <w:spacing w:after="240" w:line="360" w:lineRule="auto"/>
        <w:ind w:left="360"/>
        <w:rPr>
          <w:rFonts w:ascii="Times New Roman" w:hAnsi="Times New Roman" w:cs="Times New Roman"/>
          <w:spacing w:val="14"/>
          <w:sz w:val="28"/>
          <w:szCs w:val="28"/>
        </w:rPr>
      </w:pPr>
      <w:r w:rsidRPr="00061471">
        <w:rPr>
          <w:rFonts w:ascii="Times New Roman" w:hAnsi="Times New Roman" w:cs="Times New Roman"/>
          <w:spacing w:val="14"/>
          <w:sz w:val="28"/>
          <w:szCs w:val="28"/>
          <w:lang w:val="en-US"/>
        </w:rPr>
        <w:t>www.mid.ru</w:t>
      </w:r>
    </w:p>
    <w:p w:rsidR="006F004D" w:rsidRPr="006F004D" w:rsidRDefault="006F004D" w:rsidP="00280115">
      <w:pPr>
        <w:pStyle w:val="text"/>
        <w:numPr>
          <w:ilvl w:val="0"/>
          <w:numId w:val="5"/>
        </w:numPr>
        <w:tabs>
          <w:tab w:val="clear" w:pos="1429"/>
          <w:tab w:val="num" w:pos="540"/>
        </w:tabs>
        <w:spacing w:after="240" w:line="360" w:lineRule="auto"/>
        <w:ind w:left="360"/>
        <w:jc w:val="both"/>
        <w:rPr>
          <w:rFonts w:ascii="Times New Roman" w:hAnsi="Times New Roman" w:cs="Times New Roman"/>
          <w:color w:val="000000"/>
          <w:spacing w:val="14"/>
          <w:sz w:val="24"/>
          <w:szCs w:val="24"/>
        </w:rPr>
      </w:pPr>
      <w:r w:rsidRPr="00B85791">
        <w:rPr>
          <w:color w:val="000000"/>
          <w:sz w:val="24"/>
          <w:szCs w:val="24"/>
        </w:rPr>
        <w:t>www.soyuz-fair.com.ua</w:t>
      </w:r>
    </w:p>
    <w:p w:rsidR="00F90101" w:rsidRPr="00280115" w:rsidRDefault="008A4DB6" w:rsidP="00280115">
      <w:pPr>
        <w:pStyle w:val="text"/>
        <w:numPr>
          <w:ilvl w:val="0"/>
          <w:numId w:val="5"/>
        </w:numPr>
        <w:tabs>
          <w:tab w:val="clear" w:pos="1429"/>
          <w:tab w:val="num" w:pos="540"/>
          <w:tab w:val="num" w:pos="720"/>
        </w:tabs>
        <w:spacing w:after="240" w:line="360" w:lineRule="auto"/>
        <w:ind w:left="360"/>
        <w:jc w:val="both"/>
        <w:rPr>
          <w:rFonts w:ascii="Times New Roman" w:hAnsi="Times New Roman" w:cs="Times New Roman"/>
          <w:color w:val="000000"/>
          <w:spacing w:val="14"/>
          <w:sz w:val="24"/>
          <w:szCs w:val="24"/>
        </w:rPr>
      </w:pPr>
      <w:r w:rsidRPr="00B85791">
        <w:rPr>
          <w:color w:val="000000"/>
          <w:sz w:val="24"/>
          <w:szCs w:val="24"/>
        </w:rPr>
        <w:t>www.diplomatrus.ru</w:t>
      </w:r>
    </w:p>
    <w:p w:rsidR="008A4DB6" w:rsidRPr="00280115" w:rsidRDefault="00280115" w:rsidP="00280115">
      <w:pPr>
        <w:pStyle w:val="text"/>
        <w:numPr>
          <w:ilvl w:val="0"/>
          <w:numId w:val="5"/>
        </w:numPr>
        <w:tabs>
          <w:tab w:val="clear" w:pos="1429"/>
          <w:tab w:val="num" w:pos="540"/>
        </w:tabs>
        <w:spacing w:after="240" w:line="360" w:lineRule="auto"/>
        <w:ind w:left="360"/>
        <w:jc w:val="both"/>
        <w:rPr>
          <w:rFonts w:ascii="Times New Roman" w:hAnsi="Times New Roman" w:cs="Times New Roman"/>
          <w:color w:val="000000"/>
          <w:spacing w:val="14"/>
          <w:sz w:val="24"/>
          <w:szCs w:val="24"/>
        </w:rPr>
      </w:pPr>
      <w:r w:rsidRPr="00B85791">
        <w:rPr>
          <w:color w:val="000000"/>
          <w:sz w:val="24"/>
          <w:szCs w:val="24"/>
        </w:rPr>
        <w:t>www.eda.admin.ch</w:t>
      </w:r>
    </w:p>
    <w:p w:rsidR="00280115" w:rsidRPr="00D57E33" w:rsidRDefault="00280115" w:rsidP="00280115">
      <w:pPr>
        <w:pStyle w:val="text"/>
        <w:numPr>
          <w:ilvl w:val="0"/>
          <w:numId w:val="5"/>
        </w:numPr>
        <w:tabs>
          <w:tab w:val="clear" w:pos="1429"/>
          <w:tab w:val="num" w:pos="540"/>
        </w:tabs>
        <w:spacing w:after="240" w:line="360" w:lineRule="auto"/>
        <w:ind w:left="360"/>
        <w:jc w:val="both"/>
        <w:rPr>
          <w:rFonts w:ascii="Times New Roman" w:hAnsi="Times New Roman" w:cs="Times New Roman"/>
          <w:spacing w:val="14"/>
          <w:sz w:val="24"/>
          <w:szCs w:val="24"/>
        </w:rPr>
      </w:pPr>
      <w:r w:rsidRPr="00280115">
        <w:rPr>
          <w:rFonts w:ascii="Times New Roman" w:hAnsi="Times New Roman" w:cs="Times New Roman"/>
          <w:spacing w:val="14"/>
          <w:sz w:val="24"/>
          <w:szCs w:val="24"/>
        </w:rPr>
        <w:t>rusimpex.ru</w:t>
      </w:r>
    </w:p>
    <w:p w:rsidR="003A4225" w:rsidRPr="005C3455" w:rsidRDefault="003A4225" w:rsidP="00280115">
      <w:pPr>
        <w:tabs>
          <w:tab w:val="num" w:pos="540"/>
        </w:tabs>
        <w:spacing w:line="360" w:lineRule="auto"/>
        <w:ind w:left="360" w:firstLine="709"/>
        <w:jc w:val="both"/>
        <w:rPr>
          <w:spacing w:val="14"/>
          <w:sz w:val="26"/>
          <w:szCs w:val="26"/>
        </w:rPr>
      </w:pPr>
    </w:p>
    <w:p w:rsidR="003A4225" w:rsidRPr="005C3455" w:rsidRDefault="003A4225" w:rsidP="005630A8">
      <w:pPr>
        <w:spacing w:line="360" w:lineRule="auto"/>
        <w:ind w:firstLine="709"/>
        <w:jc w:val="both"/>
        <w:rPr>
          <w:spacing w:val="14"/>
          <w:sz w:val="26"/>
          <w:szCs w:val="26"/>
        </w:rPr>
      </w:pPr>
      <w:bookmarkStart w:id="0" w:name="_GoBack"/>
      <w:bookmarkEnd w:id="0"/>
    </w:p>
    <w:sectPr w:rsidR="003A4225" w:rsidRPr="005C3455" w:rsidSect="004A47CB">
      <w:pgSz w:w="11906" w:h="16838"/>
      <w:pgMar w:top="107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46CD046"/>
    <w:lvl w:ilvl="0">
      <w:start w:val="1"/>
      <w:numFmt w:val="bullet"/>
      <w:pStyle w:val="a"/>
      <w:lvlText w:val=""/>
      <w:lvlJc w:val="left"/>
      <w:pPr>
        <w:tabs>
          <w:tab w:val="num" w:pos="360"/>
        </w:tabs>
        <w:ind w:left="360" w:hanging="360"/>
      </w:pPr>
      <w:rPr>
        <w:rFonts w:ascii="Symbol" w:hAnsi="Symbol" w:hint="default"/>
      </w:rPr>
    </w:lvl>
  </w:abstractNum>
  <w:abstractNum w:abstractNumId="1">
    <w:nsid w:val="1A043306"/>
    <w:multiLevelType w:val="singleLevel"/>
    <w:tmpl w:val="446EBCA6"/>
    <w:lvl w:ilvl="0">
      <w:start w:val="1"/>
      <w:numFmt w:val="decimal"/>
      <w:lvlText w:val="%1."/>
      <w:legacy w:legacy="1" w:legacySpace="120" w:legacyIndent="360"/>
      <w:lvlJc w:val="left"/>
      <w:pPr>
        <w:ind w:left="720" w:hanging="360"/>
      </w:pPr>
    </w:lvl>
  </w:abstractNum>
  <w:abstractNum w:abstractNumId="2">
    <w:nsid w:val="2455186B"/>
    <w:multiLevelType w:val="hybridMultilevel"/>
    <w:tmpl w:val="78DAC9C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57D422AE"/>
    <w:multiLevelType w:val="hybridMultilevel"/>
    <w:tmpl w:val="2B3032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9E70C32"/>
    <w:multiLevelType w:val="hybridMultilevel"/>
    <w:tmpl w:val="2982DA9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6A451D6A"/>
    <w:multiLevelType w:val="hybridMultilevel"/>
    <w:tmpl w:val="65EC92E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A25"/>
    <w:rsid w:val="00000BB0"/>
    <w:rsid w:val="00001047"/>
    <w:rsid w:val="00005A12"/>
    <w:rsid w:val="000124C0"/>
    <w:rsid w:val="00026B77"/>
    <w:rsid w:val="00031814"/>
    <w:rsid w:val="00061471"/>
    <w:rsid w:val="000C1D0E"/>
    <w:rsid w:val="00102973"/>
    <w:rsid w:val="00162FF9"/>
    <w:rsid w:val="00164B83"/>
    <w:rsid w:val="00165D7A"/>
    <w:rsid w:val="001A12A5"/>
    <w:rsid w:val="001A25B0"/>
    <w:rsid w:val="001C26C9"/>
    <w:rsid w:val="001E56DE"/>
    <w:rsid w:val="00237F41"/>
    <w:rsid w:val="00237FDA"/>
    <w:rsid w:val="00280115"/>
    <w:rsid w:val="002A6D33"/>
    <w:rsid w:val="002C07E8"/>
    <w:rsid w:val="002C0849"/>
    <w:rsid w:val="002D640F"/>
    <w:rsid w:val="002D70E3"/>
    <w:rsid w:val="002F4901"/>
    <w:rsid w:val="00334514"/>
    <w:rsid w:val="003503D9"/>
    <w:rsid w:val="00383AFA"/>
    <w:rsid w:val="00384583"/>
    <w:rsid w:val="003A4225"/>
    <w:rsid w:val="00427CCF"/>
    <w:rsid w:val="0049254C"/>
    <w:rsid w:val="00493125"/>
    <w:rsid w:val="004A47CB"/>
    <w:rsid w:val="004B1C37"/>
    <w:rsid w:val="004D0165"/>
    <w:rsid w:val="004F6297"/>
    <w:rsid w:val="00503F34"/>
    <w:rsid w:val="00510530"/>
    <w:rsid w:val="00540291"/>
    <w:rsid w:val="00545F2A"/>
    <w:rsid w:val="005630A8"/>
    <w:rsid w:val="00582761"/>
    <w:rsid w:val="00595D46"/>
    <w:rsid w:val="005A3B39"/>
    <w:rsid w:val="005C3455"/>
    <w:rsid w:val="005F6086"/>
    <w:rsid w:val="00604E2B"/>
    <w:rsid w:val="00616B67"/>
    <w:rsid w:val="00646954"/>
    <w:rsid w:val="0066691C"/>
    <w:rsid w:val="0067044F"/>
    <w:rsid w:val="006F004D"/>
    <w:rsid w:val="006F18A8"/>
    <w:rsid w:val="006F7F7F"/>
    <w:rsid w:val="00735B35"/>
    <w:rsid w:val="00770235"/>
    <w:rsid w:val="00771EAB"/>
    <w:rsid w:val="00775438"/>
    <w:rsid w:val="0078054E"/>
    <w:rsid w:val="007C5C83"/>
    <w:rsid w:val="008026FA"/>
    <w:rsid w:val="00831C60"/>
    <w:rsid w:val="0084446E"/>
    <w:rsid w:val="00865E10"/>
    <w:rsid w:val="0088045C"/>
    <w:rsid w:val="00880672"/>
    <w:rsid w:val="008923F2"/>
    <w:rsid w:val="008A4DB6"/>
    <w:rsid w:val="008C5452"/>
    <w:rsid w:val="00907748"/>
    <w:rsid w:val="00941D27"/>
    <w:rsid w:val="00942261"/>
    <w:rsid w:val="0095274E"/>
    <w:rsid w:val="009B5A25"/>
    <w:rsid w:val="009D4416"/>
    <w:rsid w:val="00A41D86"/>
    <w:rsid w:val="00A42F1D"/>
    <w:rsid w:val="00A60E40"/>
    <w:rsid w:val="00A976C7"/>
    <w:rsid w:val="00AB42AA"/>
    <w:rsid w:val="00AC029B"/>
    <w:rsid w:val="00AC16E8"/>
    <w:rsid w:val="00AF6EE7"/>
    <w:rsid w:val="00B00165"/>
    <w:rsid w:val="00B663B6"/>
    <w:rsid w:val="00B80270"/>
    <w:rsid w:val="00B85791"/>
    <w:rsid w:val="00B8799A"/>
    <w:rsid w:val="00B92F3F"/>
    <w:rsid w:val="00BA6F71"/>
    <w:rsid w:val="00C227EE"/>
    <w:rsid w:val="00C51C05"/>
    <w:rsid w:val="00C52772"/>
    <w:rsid w:val="00D17A69"/>
    <w:rsid w:val="00D4244B"/>
    <w:rsid w:val="00D57E33"/>
    <w:rsid w:val="00D62A2F"/>
    <w:rsid w:val="00D808B4"/>
    <w:rsid w:val="00D80E0B"/>
    <w:rsid w:val="00DB6890"/>
    <w:rsid w:val="00DC3C1C"/>
    <w:rsid w:val="00DE1BBB"/>
    <w:rsid w:val="00E2090C"/>
    <w:rsid w:val="00E8355D"/>
    <w:rsid w:val="00F11D5C"/>
    <w:rsid w:val="00F408F2"/>
    <w:rsid w:val="00F87A1B"/>
    <w:rsid w:val="00F90101"/>
    <w:rsid w:val="00FB2779"/>
    <w:rsid w:val="00FC0ECC"/>
    <w:rsid w:val="00FC2D82"/>
    <w:rsid w:val="00FC5115"/>
    <w:rsid w:val="00FD583E"/>
    <w:rsid w:val="00FF4790"/>
    <w:rsid w:val="00FF4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49B66C-4408-4042-8F10-48874763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C0ECC"/>
    <w:rPr>
      <w:sz w:val="24"/>
      <w:szCs w:val="24"/>
    </w:rPr>
  </w:style>
  <w:style w:type="paragraph" w:styleId="1">
    <w:name w:val="heading 1"/>
    <w:basedOn w:val="a0"/>
    <w:next w:val="a0"/>
    <w:qFormat/>
    <w:rsid w:val="00005A12"/>
    <w:pPr>
      <w:keepNext/>
      <w:spacing w:before="240" w:after="60"/>
      <w:outlineLvl w:val="0"/>
    </w:pPr>
    <w:rPr>
      <w:rFonts w:ascii="Arial"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595D46"/>
    <w:pPr>
      <w:spacing w:before="100" w:beforeAutospacing="1" w:after="100" w:afterAutospacing="1"/>
    </w:pPr>
    <w:rPr>
      <w:rFonts w:ascii="Arial" w:hAnsi="Arial" w:cs="Arial"/>
      <w:sz w:val="21"/>
      <w:szCs w:val="21"/>
    </w:rPr>
  </w:style>
  <w:style w:type="paragraph" w:customStyle="1" w:styleId="text">
    <w:name w:val="text"/>
    <w:basedOn w:val="a0"/>
    <w:rsid w:val="00F90101"/>
    <w:rPr>
      <w:rFonts w:ascii="Tahoma" w:hAnsi="Tahoma" w:cs="Tahoma"/>
      <w:sz w:val="16"/>
      <w:szCs w:val="16"/>
    </w:rPr>
  </w:style>
  <w:style w:type="character" w:styleId="a5">
    <w:name w:val="Strong"/>
    <w:qFormat/>
    <w:rsid w:val="00F90101"/>
    <w:rPr>
      <w:b/>
      <w:bCs/>
    </w:rPr>
  </w:style>
  <w:style w:type="paragraph" w:customStyle="1" w:styleId="21">
    <w:name w:val="Основной текст 21"/>
    <w:basedOn w:val="a0"/>
    <w:rsid w:val="0084446E"/>
    <w:pPr>
      <w:overflowPunct w:val="0"/>
      <w:autoSpaceDE w:val="0"/>
      <w:autoSpaceDN w:val="0"/>
      <w:adjustRightInd w:val="0"/>
      <w:ind w:firstLine="360"/>
      <w:jc w:val="both"/>
      <w:textAlignment w:val="baseline"/>
    </w:pPr>
    <w:rPr>
      <w:szCs w:val="20"/>
    </w:rPr>
  </w:style>
  <w:style w:type="paragraph" w:customStyle="1" w:styleId="210">
    <w:name w:val="Основной текст с отступом 21"/>
    <w:basedOn w:val="a0"/>
    <w:rsid w:val="0084446E"/>
    <w:pPr>
      <w:overflowPunct w:val="0"/>
      <w:autoSpaceDE w:val="0"/>
      <w:autoSpaceDN w:val="0"/>
      <w:adjustRightInd w:val="0"/>
      <w:ind w:right="57" w:firstLine="510"/>
      <w:jc w:val="both"/>
      <w:textAlignment w:val="baseline"/>
    </w:pPr>
    <w:rPr>
      <w:szCs w:val="20"/>
    </w:rPr>
  </w:style>
  <w:style w:type="paragraph" w:styleId="a">
    <w:name w:val="List Bullet"/>
    <w:basedOn w:val="a0"/>
    <w:autoRedefine/>
    <w:rsid w:val="00005A12"/>
    <w:pPr>
      <w:numPr>
        <w:numId w:val="2"/>
      </w:numPr>
    </w:pPr>
  </w:style>
  <w:style w:type="paragraph" w:styleId="a6">
    <w:name w:val="Body Text"/>
    <w:basedOn w:val="a0"/>
    <w:rsid w:val="00005A12"/>
    <w:pPr>
      <w:spacing w:after="120"/>
    </w:pPr>
  </w:style>
  <w:style w:type="character" w:styleId="a7">
    <w:name w:val="Hyperlink"/>
    <w:rsid w:val="00540291"/>
    <w:rPr>
      <w:color w:val="0000FF"/>
      <w:u w:val="single"/>
    </w:rPr>
  </w:style>
  <w:style w:type="character" w:customStyle="1" w:styleId="u1">
    <w:name w:val="u1"/>
    <w:rsid w:val="00540291"/>
    <w:rPr>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4996</Words>
  <Characters>28481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33411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Евгений</dc:creator>
  <cp:keywords/>
  <dc:description/>
  <cp:lastModifiedBy>admin</cp:lastModifiedBy>
  <cp:revision>2</cp:revision>
  <cp:lastPrinted>2003-05-12T23:02:00Z</cp:lastPrinted>
  <dcterms:created xsi:type="dcterms:W3CDTF">2014-02-07T11:34:00Z</dcterms:created>
  <dcterms:modified xsi:type="dcterms:W3CDTF">2014-02-07T11:34:00Z</dcterms:modified>
</cp:coreProperties>
</file>