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BD" w:rsidRDefault="005C5D9A">
      <w:pPr>
        <w:pStyle w:val="1"/>
        <w:jc w:val="center"/>
      </w:pPr>
      <w:r>
        <w:t>Сравнительно-эволюционное изучение хронического воспаления в эксперименте</w:t>
      </w:r>
    </w:p>
    <w:p w:rsidR="00823DBD" w:rsidRPr="005C5D9A" w:rsidRDefault="005C5D9A">
      <w:pPr>
        <w:pStyle w:val="a3"/>
      </w:pPr>
      <w:r>
        <w:t> </w:t>
      </w:r>
    </w:p>
    <w:p w:rsidR="00823DBD" w:rsidRDefault="005C5D9A">
      <w:pPr>
        <w:pStyle w:val="a3"/>
      </w:pPr>
      <w:r>
        <w:t>Немыкин В.Н., Тома Д.А.</w:t>
      </w:r>
    </w:p>
    <w:p w:rsidR="00823DBD" w:rsidRDefault="005C5D9A">
      <w:pPr>
        <w:pStyle w:val="a3"/>
      </w:pPr>
      <w:r>
        <w:t>Задачи.</w:t>
      </w:r>
    </w:p>
    <w:p w:rsidR="00823DBD" w:rsidRDefault="005C5D9A">
      <w:pPr>
        <w:pStyle w:val="a3"/>
      </w:pPr>
      <w:r>
        <w:t>Изучение формирования хронического воспаления у лягушки.</w:t>
      </w:r>
    </w:p>
    <w:p w:rsidR="00823DBD" w:rsidRDefault="005C5D9A">
      <w:pPr>
        <w:pStyle w:val="a3"/>
      </w:pPr>
      <w:r>
        <w:t>Изучение процесса хронического воспаления у хомяка.</w:t>
      </w:r>
    </w:p>
    <w:p w:rsidR="00823DBD" w:rsidRDefault="005C5D9A">
      <w:pPr>
        <w:pStyle w:val="a3"/>
      </w:pPr>
      <w:r>
        <w:t>Сравнительная характеристика протекания хронического воспаления у земноводного и млекопитающего.</w:t>
      </w:r>
    </w:p>
    <w:p w:rsidR="00823DBD" w:rsidRDefault="005C5D9A">
      <w:pPr>
        <w:pStyle w:val="a3"/>
      </w:pPr>
      <w:r>
        <w:t>Материалы и методы. Исследуемому животному под 10% р-ром эфира в асептических условиях был сделан продольный разрез кожного покрова и клетчатки до фасции длинной около 1,5 см. Далее была произведена имплантация стерильного шовного материала длинной 2 см спирально закрученного в клубочек. После имплантации было произведено восстановление целостности кожного покрова путем наложения одиночных швов из викрила количеством трёх, по правилам наложения. Наблюдали за течением эксперимента в течении 25 дней. По истечению этого периода была сделана резекция участка с имплантированной нитью. В последующем материал был отправлен на гистологическое исследование в 10% р-ре формалина. Мазки были окрашены гемотоксилин- эозином.</w:t>
      </w:r>
    </w:p>
    <w:p w:rsidR="00823DBD" w:rsidRDefault="005C5D9A">
      <w:pPr>
        <w:pStyle w:val="a3"/>
      </w:pPr>
      <w:r>
        <w:t>В препаратах из кожи и мышечной ткани мыши, в мышечном слое, видны синтетические волокна (шовный материал) вокруг которых имеется хроническое продуктивное воспаление в виде зрелой макрофагальной гранулемы с гигантскими многоядерными клетками (гранулема инородных тел).</w:t>
      </w:r>
    </w:p>
    <w:p w:rsidR="00823DBD" w:rsidRDefault="005C5D9A">
      <w:pPr>
        <w:pStyle w:val="a3"/>
      </w:pPr>
      <w:r>
        <w:t>В препаратах из ткани лягушки в мышечном слое выраженный отек. (Шовный материал, вследствие плохой фиксации в тканях из-за физиологической особенности земноводного не представлен в препаратах). По ходу раневого канала видны некротизированные мышечные волокна (коагуляционный некроз), вокруг которых отмечается картина отёка, полнокровие сосудов и незначительная воспалительная клеточная инфильтрация. Так же, заметили, что в стадии экссудации инфильтрат остался в сосуде, что свидетельствует о неполном её завершении.</w:t>
      </w:r>
    </w:p>
    <w:p w:rsidR="00823DBD" w:rsidRDefault="005C5D9A">
      <w:pPr>
        <w:pStyle w:val="a3"/>
      </w:pPr>
      <w:r>
        <w:t>Вывод. На основе проведенных экспериментов, мы пришли к выводу, что процесс воспаления у данных животных качественно отличается.</w:t>
      </w:r>
    </w:p>
    <w:p w:rsidR="00823DBD" w:rsidRDefault="005C5D9A">
      <w:pPr>
        <w:pStyle w:val="a3"/>
      </w:pPr>
      <w:r>
        <w:t>Исследуя препарат из тканей хомяка мы наблюдали классическую картину воспаления, с инфильтрацией мононуклеарными клетками: лимфоцитами и моноцитами, которые далее вследствии своего бессилия против чужеродного агента (шелковой нити) превратились в гигантоклеточные многоядерные клетки с образованием зрелой макрофагальной гранулемы или гранулемы инородных тел.</w:t>
      </w:r>
    </w:p>
    <w:p w:rsidR="00823DBD" w:rsidRDefault="005C5D9A">
      <w:pPr>
        <w:pStyle w:val="a3"/>
      </w:pPr>
      <w:r>
        <w:t>В препарате тканей лягушки были замечены лишь некоторые изменения характерные воспалению, это отёк, полнокровие сосудов. Инфильтрации из сосудов в очаг воспаления мы так и не наблюдали.</w:t>
      </w:r>
    </w:p>
    <w:p w:rsidR="00823DBD" w:rsidRDefault="005C5D9A">
      <w:pPr>
        <w:pStyle w:val="a3"/>
      </w:pPr>
      <w:r>
        <w:t>Таким образом, мы продемонстрировали характерные особенности процесса воспаления у двух стоящих на разных ступенях эволюции животных.</w:t>
      </w:r>
    </w:p>
    <w:p w:rsidR="00823DBD" w:rsidRDefault="005C5D9A">
      <w:pPr>
        <w:pStyle w:val="a3"/>
      </w:pPr>
      <w:r>
        <w:t>Список литературы</w:t>
      </w:r>
    </w:p>
    <w:p w:rsidR="00823DBD" w:rsidRDefault="005C5D9A">
      <w:pPr>
        <w:pStyle w:val="a3"/>
      </w:pPr>
      <w:r>
        <w:t>Струков А.И., Серов В.В. Патологическая анатомия. - М.: Медицина, 1993. - 688 с.</w:t>
      </w:r>
    </w:p>
    <w:p w:rsidR="00823DBD" w:rsidRDefault="005C5D9A">
      <w:pPr>
        <w:pStyle w:val="a3"/>
      </w:pPr>
      <w:r>
        <w:t>Пальцев М.А., Аничков Н.М. Патологическая анатомия: Учебник. Том 1. Общий курс. - 2е изд., перераб. И доп.- М.: ОАО «Издательство «Медицина», 2005. - 304 с.</w:t>
      </w:r>
    </w:p>
    <w:p w:rsidR="00823DBD" w:rsidRDefault="005C5D9A">
      <w:pPr>
        <w:pStyle w:val="a3"/>
      </w:pPr>
      <w:r>
        <w:t>Билибин Д.П., Бабиченко И.И., Ходорович Н.А. Патофизиологические и патоморфологические аспекты острого и хронического воспаления: Учебно-методическое пособие. - М.:Изд-во РУДН, 2003, -36 с.</w:t>
      </w:r>
      <w:bookmarkStart w:id="0" w:name="_GoBack"/>
      <w:bookmarkEnd w:id="0"/>
    </w:p>
    <w:sectPr w:rsidR="00823D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D9A"/>
    <w:rsid w:val="00101B48"/>
    <w:rsid w:val="005C5D9A"/>
    <w:rsid w:val="008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31CF9-E2B2-4048-B136-E4CF5FE0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>diakov.net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Сравнительно-эволюционное изучение хронического воспаления в эксперименте</dc:title>
  <dc:subject/>
  <dc:creator>Irina</dc:creator>
  <cp:keywords/>
  <dc:description/>
  <cp:lastModifiedBy>Irina</cp:lastModifiedBy>
  <cp:revision>2</cp:revision>
  <dcterms:created xsi:type="dcterms:W3CDTF">2014-08-02T18:46:00Z</dcterms:created>
  <dcterms:modified xsi:type="dcterms:W3CDTF">2014-08-02T18:46:00Z</dcterms:modified>
</cp:coreProperties>
</file>