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34" w:rsidRDefault="0065765E">
      <w:pPr>
        <w:pStyle w:val="1"/>
        <w:jc w:val="center"/>
      </w:pPr>
      <w:r>
        <w:t>Налог на прибыль предприятия</w:t>
      </w:r>
    </w:p>
    <w:p w:rsidR="00C76634" w:rsidRPr="0065765E" w:rsidRDefault="0065765E">
      <w:pPr>
        <w:pStyle w:val="a3"/>
      </w:pPr>
      <w:r>
        <w:t> </w:t>
      </w:r>
    </w:p>
    <w:p w:rsidR="00C76634" w:rsidRDefault="0065765E">
      <w:pPr>
        <w:pStyle w:val="a3"/>
      </w:pPr>
      <w:r>
        <w:t>Введение</w:t>
      </w:r>
    </w:p>
    <w:p w:rsidR="00C76634" w:rsidRDefault="0065765E">
      <w:pPr>
        <w:pStyle w:val="a3"/>
      </w:pPr>
      <w:r>
        <w:t>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C76634" w:rsidRDefault="0065765E">
      <w:pPr>
        <w:pStyle w:val="a3"/>
      </w:pPr>
      <w:r>
        <w:t>Налоги известны давным-давно, еще на заре человеческой цивилизации. Их появление связано с самыми первыми общественными потребностями.</w:t>
      </w:r>
    </w:p>
    <w:p w:rsidR="00C76634" w:rsidRDefault="0065765E">
      <w:pPr>
        <w:pStyle w:val="a3"/>
      </w:pPr>
      <w:r>
        <w:t>В развитии форм и методов взимания налогов можно выделить три крупных этапа. На начальном этапе развития от древнего мира до начала средних веков государство не имеет финансового аппарата для определения и сбора налогов. Оно определяет лишь общую сумму средств, которую желает получить, а сбор налогов поручает городу или общине. Очень часто оно прибегает к помощи откупщиков. На втором этапе (XVI — начало XIX вв.) в стране возникает сеть государственных учреждений, в том числе финансовых, и государство берет часть функций на себя: устанавливает квоту обложения, наблюдает за процессом сбора налогов, определяет этот процесс более или менее широкими рамками. Роль откупщиков налогов в этот период еще очень велика. И, наконец, третий, современный, этап - государство берет в свои руки все функции установления и взимания налогов, ибо правила обложения успели выработаться. Региональные органы власти, местные общины играют роль помощников государства, имея ту или иную степень самостоятельности.</w:t>
      </w:r>
    </w:p>
    <w:p w:rsidR="00C76634" w:rsidRDefault="0065765E">
      <w:pPr>
        <w:pStyle w:val="a3"/>
      </w:pPr>
      <w:r>
        <w:t>Налог на прибыль</w:t>
      </w:r>
    </w:p>
    <w:p w:rsidR="00C76634" w:rsidRDefault="0065765E">
      <w:pPr>
        <w:pStyle w:val="a3"/>
      </w:pPr>
      <w:r>
        <w:t>Одним из главных доходных источников федерального бюджета, а также региональных и местных бюджетов служит налог на прибыль предприятий и организаций. За пять с половиной лет роль и значение его несколько менялись, но независимо от этого он входил и продолжает быть одним из двух основных налогов.</w:t>
      </w:r>
    </w:p>
    <w:p w:rsidR="00C76634" w:rsidRDefault="0065765E">
      <w:pPr>
        <w:pStyle w:val="a3"/>
      </w:pPr>
      <w:r>
        <w:t>Налог регламентируется Законом РФ "О налоге на прибыль предприятий и организаций". Налог является прямым, его сумма зависит от конечного финансового результата предприятия-налогоплательщика. А плательщики — все предприятия и организации, в том числе и бюджетные, являющиеся юридическими лицами по законодательству РФ, включая предприятия с иностранными инвестициями, международные объединения и организации, осуществляющие предпринимательскую деятельность, филиалы и другие аналогичные подразделения, имеющие отдельный баланс и расчетный счет, иностранные фирмы, осуществляющие предпринимательскую деятельность на территории России.</w:t>
      </w:r>
    </w:p>
    <w:p w:rsidR="00C76634" w:rsidRDefault="0065765E">
      <w:pPr>
        <w:pStyle w:val="a3"/>
      </w:pPr>
      <w:r>
        <w:t>С 1994 г. плательщиками налога на прибыль стали коммерческие банки и иные кредитные учреждения, на деятельность которых два предыдущих года распространялся Закон РФ "О налоге на доходы банков".</w:t>
      </w:r>
    </w:p>
    <w:p w:rsidR="00C76634" w:rsidRDefault="0065765E">
      <w:pPr>
        <w:pStyle w:val="a3"/>
      </w:pPr>
      <w:r>
        <w:t>Объектом обложения является валовая прибыль, уменьшенная (или увеличенная) в соответствии с положениями Закона "О налоге на прибыль предприятий и организаций". Валовая прибыль представляет собой сумму прибыли (убытка) от реализации продукции (работ, услуг), основных фондов, иного имущества предприятия и доходов от внереализационных операций, уменьшенных на сумму расходов по этим операциям. Прибыль от реализации продукции (работ, услуг) определяется как разница между выручкой без налога на добавленную стоимость и акцизов и затратами на производство и реализацию, включаемыми в себестоимость продукции. Перечень затрат, включаемых в себестоимость, установлен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прибыли[1].</w:t>
      </w:r>
    </w:p>
    <w:p w:rsidR="00C76634" w:rsidRDefault="0065765E">
      <w:pPr>
        <w:pStyle w:val="a3"/>
      </w:pPr>
      <w:r>
        <w:t>Предприятия и организации, поставляющие свою продукцию на экспорт, при исчислении прибыли из выручки от реализации продукции исключают экспортные тарифы.</w:t>
      </w:r>
    </w:p>
    <w:p w:rsidR="00C76634" w:rsidRDefault="0065765E">
      <w:pPr>
        <w:pStyle w:val="a3"/>
      </w:pPr>
      <w:r>
        <w:t>При определении прибыли от реализации основных фондов или другого имущества учитывается превышение продажной цены над первоначальной или остаточной стоимостью фондов или имущества, увеличенной на индекс инфляции.</w:t>
      </w:r>
    </w:p>
    <w:p w:rsidR="00C76634" w:rsidRDefault="0065765E">
      <w:pPr>
        <w:pStyle w:val="a3"/>
      </w:pPr>
      <w:r>
        <w:t>В состав доходов от внереализационных операций включаются: доходы от долевого участия в деятельности других предприятий, от сдачи имущества в аренду, дивиденды по акциям, облигациям и другим ценным бумагам и пр. Сюда же входят суммы средств, полученные безвозмездно от других предприятий при отсутствии совместной деятельности (так называемая финансовая помощь).</w:t>
      </w:r>
    </w:p>
    <w:p w:rsidR="00C76634" w:rsidRDefault="0065765E">
      <w:pPr>
        <w:pStyle w:val="a3"/>
      </w:pPr>
      <w:r>
        <w:t>Либерализация внешнеэкономической деятельности привела к тому, что предприятия часто получают доходы в свободно конвертируемой валюте. В этом случае они подлежат налогообложению по совокупности с выручкой, полученной в рублях. При этом доходы в иностранной валюте пересчитываются в рубли по курсу Центробанка РФ, действовавшему на день определения предприятием выручки от реализации продукции.</w:t>
      </w:r>
    </w:p>
    <w:p w:rsidR="00C76634" w:rsidRDefault="0065765E">
      <w:pPr>
        <w:pStyle w:val="a3"/>
      </w:pPr>
      <w:r>
        <w:t>Для целей налогообложения валовая прибыль уменьшается на суммы рентных платежей, вносимых в бюджет из прибыли; доходов от долевого участия в деятельности других предприятий, кроме доходов, полученных за пределами Российской Федерации; доходов казино, видео салонов, от проката видео- и аудиокассет, от игровых автоматов с денежным выигрышем; прибыли от проведения массовых концертно-зрелищных мероприятий, прибыли от посреднических операций и сделок. Перечисленные виды налогов облагаются отдельно. Бюджетные учреждения и некоммерческие организации, имеющие доходы от предпринимательской деятельности, вносят налог с получаемой от такой деятельности суммы превышения доходов над расходами.</w:t>
      </w:r>
    </w:p>
    <w:p w:rsidR="00C76634" w:rsidRDefault="0065765E">
      <w:pPr>
        <w:pStyle w:val="a3"/>
      </w:pPr>
      <w:r>
        <w:t>При исчислении прибыли для целей налогообложения наиболее важно правильно определить себестоимость продукции (работ, услуг). Опыт работы Государственной налоговой инспекции по г. Москве свидетельствует, что именно здесь финансовыми и бухгалтерскими службами предприятий допускается наибольшее количество ошибок, выявляемых при документальных проверках. Здесь же допускают умышленные искажения те, кто пытается уйти от налогообложения, ведь любое завышение себестоимости снижает базу обложения налога на прибыль. Не все фактические затраты, произведенные предприятием, можно включать в себестоимость продукции (работ, услуг). Некоторые виды затрат можно производить только из прибыли, остающейся в распоряжении организации после уплаты налогов. Некоторые затраты включаются в себестоимость, но не целиком, а лишь в пределах утвержденных нормативов. Примером последних являются командировочные расходы, представительские расходы и т. п. В себестоимость продукции (работ, услуг) включаются:</w:t>
      </w:r>
    </w:p>
    <w:p w:rsidR="00C76634" w:rsidRDefault="0065765E">
      <w:pPr>
        <w:pStyle w:val="a3"/>
      </w:pPr>
      <w:r>
        <w:t>• затраты, непосредственно связанные с производством продукции (работ, услуг), обусловленные технологией производства;</w:t>
      </w:r>
    </w:p>
    <w:p w:rsidR="00C76634" w:rsidRDefault="0065765E">
      <w:pPr>
        <w:pStyle w:val="a3"/>
      </w:pPr>
      <w:r>
        <w:t>• затраты, связанные с использованием природного сырья, земель, древесины, воды и т. д.;</w:t>
      </w:r>
    </w:p>
    <w:p w:rsidR="00C76634" w:rsidRDefault="0065765E">
      <w:pPr>
        <w:pStyle w:val="a3"/>
      </w:pPr>
      <w:r>
        <w:t>• затраты на подготовку и освоение производства;</w:t>
      </w:r>
    </w:p>
    <w:p w:rsidR="00C76634" w:rsidRDefault="0065765E">
      <w:pPr>
        <w:pStyle w:val="a3"/>
      </w:pPr>
      <w:r>
        <w:t>• затраты некапитального характера, связанные с совершенствованием технологии и организации производства, с улучшением качества продукции;</w:t>
      </w:r>
    </w:p>
    <w:p w:rsidR="00C76634" w:rsidRDefault="0065765E">
      <w:pPr>
        <w:pStyle w:val="a3"/>
      </w:pPr>
      <w:r>
        <w:t>• затраты на проведение опытно-экспериментальных работ, изобретательскую и рационализаторскую работу;</w:t>
      </w:r>
    </w:p>
    <w:p w:rsidR="00C76634" w:rsidRDefault="0065765E">
      <w:pPr>
        <w:pStyle w:val="a3"/>
      </w:pPr>
      <w:r>
        <w:t>• затраты по обслуживанию производственного процесса.</w:t>
      </w:r>
    </w:p>
    <w:p w:rsidR="00C76634" w:rsidRDefault="0065765E">
      <w:pPr>
        <w:pStyle w:val="a3"/>
      </w:pPr>
      <w:r>
        <w:t>Сюда входят расходы по обеспечению производства сырьем, материалами, топливом, энергией, инструментами и пр., по поддержанию в рабочем состоянии основных производственных фондов — технический осмотр, ремонт, по обеспечению выполнения санитарно-гигиенических требований, нормальных условий труда и техники безопасности;</w:t>
      </w:r>
    </w:p>
    <w:p w:rsidR="00C76634" w:rsidRDefault="0065765E">
      <w:pPr>
        <w:pStyle w:val="a3"/>
      </w:pPr>
      <w:r>
        <w:t>• текущие затраты, связанные с эксплуатацией фондов природоохранного назначения: очистных сооружений, фильтров, золоуловителей, расходы по очистке сточных вод, хранению и уничтожению экологически опасных отходов, другие виды текущих природоохранных затрат. Особо надо сказать о платежах за выбросы или сбросы загрязняющих веществ в природную среду. За предельно допустимые выбросы платежи</w:t>
      </w:r>
    </w:p>
    <w:p w:rsidR="00C76634" w:rsidRDefault="0065765E">
      <w:pPr>
        <w:pStyle w:val="a3"/>
      </w:pPr>
      <w:r>
        <w:t>осуществляются за счет себестоимости продукции, а за их превышение — за счет прибыли, остающейся после уплаты налогов;</w:t>
      </w:r>
    </w:p>
    <w:p w:rsidR="00C76634" w:rsidRDefault="0065765E">
      <w:pPr>
        <w:pStyle w:val="a3"/>
      </w:pPr>
      <w:r>
        <w:t>• затраты, связанные с управлением производством. Сюда относится содержание аппарата управления, включая материально-техническое и транспортное обслуживание его деятельности, а также содержание и обслуживание технических средств управления; вычислительных центров, узлов связи, средств сигнализации и т. д., расходы на командировки, оплата информационных, консультационных и аудиторских услуг, услуг сторонних организаций по управлению производством, если штатным расписанием не предусмотрены какие-либо функциональные службы, представительские расходы. В состав себестоимости из числа расходов на управление нельзя включать затраты, связанные с ревизией финансово-хозяйственной и коммерческой деятельности предприятия, проводимой по инициативе одного из участников или собственников этого предприятия. Не включаются также затраты по созданию и совершенствованию систем и средств управления, это ложится на собственную прибыль;</w:t>
      </w:r>
    </w:p>
    <w:p w:rsidR="00C76634" w:rsidRDefault="0065765E">
      <w:pPr>
        <w:pStyle w:val="a3"/>
      </w:pPr>
      <w:r>
        <w:t>• затраты, связанные с подготовкой и переподготовкой кадров;</w:t>
      </w:r>
    </w:p>
    <w:p w:rsidR="00C76634" w:rsidRDefault="0065765E">
      <w:pPr>
        <w:pStyle w:val="a3"/>
      </w:pPr>
      <w:r>
        <w:t>• затраты по транспортировке работников к месту работы и обратно в направлениях, где отсутствует транспорт общего пользования;</w:t>
      </w:r>
    </w:p>
    <w:p w:rsidR="00C76634" w:rsidRDefault="0065765E">
      <w:pPr>
        <w:pStyle w:val="a3"/>
      </w:pPr>
      <w:r>
        <w:t>• выплаты, предусмотренные законодательством о труде;</w:t>
      </w:r>
    </w:p>
    <w:p w:rsidR="00C76634" w:rsidRDefault="0065765E">
      <w:pPr>
        <w:pStyle w:val="a3"/>
      </w:pPr>
      <w:r>
        <w:t>• отчисления на государственное социальное страхование, пенсионное обеспечение, в государственный фонд занятости, в фонд обязательного медицинского страхования, в специальные отраслевые и межотраслевые внебюджетные фонды;</w:t>
      </w:r>
    </w:p>
    <w:p w:rsidR="00C76634" w:rsidRDefault="0065765E">
      <w:pPr>
        <w:pStyle w:val="a3"/>
      </w:pPr>
      <w:r>
        <w:t>• платежи по кредитам банков в пределах ставки, установленной законодательством. Платежи по кредитам сверх этих ставок относятся на финансовые результаты;</w:t>
      </w:r>
    </w:p>
    <w:p w:rsidR="00C76634" w:rsidRDefault="0065765E">
      <w:pPr>
        <w:pStyle w:val="a3"/>
      </w:pPr>
      <w:r>
        <w:t>• оплата услуг кредитных учреждений по выдаче сотрудникам заработной платы, осуществлению торгово-комиссионных (факторинговых) операций;</w:t>
      </w:r>
    </w:p>
    <w:p w:rsidR="00C76634" w:rsidRDefault="0065765E">
      <w:pPr>
        <w:pStyle w:val="a3"/>
      </w:pPr>
      <w:r>
        <w:t>• затраты, связанные со сбытом продукции: упаковка, хранение, погрузка, транспортировка, реклама в пределах установленных норм, участие в выставках, ярмарках и т. д.;</w:t>
      </w:r>
    </w:p>
    <w:p w:rsidR="00C76634" w:rsidRDefault="0065765E">
      <w:pPr>
        <w:pStyle w:val="a3"/>
      </w:pPr>
      <w:r>
        <w:t>• затраты на воспроизводство основных производственных фондов, включаемые в себестоимость продукции в форме амортизационных отчислений на полное восстановление;</w:t>
      </w:r>
    </w:p>
    <w:p w:rsidR="00C76634" w:rsidRDefault="0065765E">
      <w:pPr>
        <w:pStyle w:val="a3"/>
      </w:pPr>
      <w:r>
        <w:t>• износ по нематериальным активам;</w:t>
      </w:r>
    </w:p>
    <w:p w:rsidR="00C76634" w:rsidRDefault="0065765E">
      <w:pPr>
        <w:pStyle w:val="a3"/>
      </w:pPr>
      <w:r>
        <w:t>• налоги, сборы, платежи и другие обязательные отчисления, производимые в соответствии с установленным законодательством порядком.</w:t>
      </w:r>
    </w:p>
    <w:p w:rsidR="00C76634" w:rsidRDefault="0065765E">
      <w:pPr>
        <w:pStyle w:val="a3"/>
      </w:pPr>
      <w:r>
        <w:t>Помимо некоторых видов затрат, отмеченных выше, не подлежат включению в себестоимость продукции (работ, услуг) расходы, не связанные непосредственно с производством продукции. Это работы по благоустройству территории, оказанию помощи сельскому хозяйству, строительству, оборудованию и содержанию культурно-бытовых объектов, оказанию помощи или участию в деятельности других предприятий и организаций.</w:t>
      </w:r>
    </w:p>
    <w:p w:rsidR="00C76634" w:rsidRDefault="0065765E">
      <w:pPr>
        <w:pStyle w:val="a3"/>
      </w:pPr>
      <w:r>
        <w:t>Современное предприятие может не только получать доходы в иностранной валюте, но и нести расходы в валюте. Они в пределах перечисленных выше статей учитываются в составе себестоимости продукции. Основной вопрос здесь — определить точно день расходов, так как они тоже пересчитываются в рубли по курсу Центробанка. При приобретении за иностранную валюту материальных ценностей берется курс Центробанка на дату оприходования их в бухгалтерском учете, а при импортных операциях датой служит день составления грузовой таможенной декларации. Расходы по оплате каких-либо выполненных для предприятия работ или услуг, произведенные в иностранной валюте, пересчитываются в рубли по курсу на дату составления актов принятия работ (услуг). Если в иностранной валюте выплачена заработная плата, берется курс валют на последний календарный день того периода, за который она начислена. Затраты, произведенные за счет средств, выданных под отчет, пересчитываются в рубли по курсу, установленному на день утверждения авансового отчета.</w:t>
      </w:r>
    </w:p>
    <w:p w:rsidR="00C76634" w:rsidRDefault="0065765E">
      <w:pPr>
        <w:pStyle w:val="a3"/>
      </w:pPr>
      <w:r>
        <w:t>За пять лет ставка налога на прибыль предприятий и организаций несколько раз претерпевала изменения. Первоначально при принятии соответствующего Закона она была установлена в размере 32%, а для посреднической деятельности — 45%. Так она функционировала в 1992—1993 гг. Напомним, что кредитные учреждения платили вместо налога на прибыль налог на доходы банков. В 1994 г. и ставки, и механизм взимания налога на прибыль подверглись переменам. Налог на доходы банков был отменен и кредитные учреждения стали вносить в бюджет налог на прибыль. Этот налог как бы раздвоился и стал состоять из двух частей: федеральной и региональной. Было установлено, что 13% прибыли любого предприятия независимо от формы собственности и подчиненности поступает в федеральный бюджет. Региональные власти могут установить налог еще в пределах 25%. Если они не примут решения, то налог на прибыль в региональные и местные бюджеты взимается по ставке 22%. Таким образом для предприятия данный налог повысился с 32% в 1993 г. до 35—38% в 1994 г. В следующем году произошли новые уточнения. Теперь законодательные органы субъектов Федерации могут устанавливать ставку налога на прибыль не выше 22%. Практически повсеместно в Российской Федерации общая ставка налога составляет в настоящее время 35% (13+22). Более высокие ставки применяются к банкам, биржам, брокерским конторам и прибыли от посреднической деятельности. Для них ставка регионального налога может быть установлена до 30%, а общая ставка —до 43%.</w:t>
      </w:r>
    </w:p>
    <w:p w:rsidR="00C76634" w:rsidRDefault="0065765E">
      <w:pPr>
        <w:pStyle w:val="a3"/>
      </w:pPr>
      <w:r>
        <w:t>Отдельные виды прибыли, получаемой юридическими лицами, облагаются особо. Так, прибыль от дивидендов, полученных по акциям, облигациям и иным ценным бумагам, выпущенным в Российской Федерации, облагается по ставке 15%. Этот размер ставки применяется к прибыли от долевого участия в других предприятиях, созданных на территории Российской Федерации.</w:t>
      </w:r>
    </w:p>
    <w:p w:rsidR="00C76634" w:rsidRDefault="0065765E">
      <w:pPr>
        <w:pStyle w:val="a3"/>
      </w:pPr>
      <w:r>
        <w:t>Доходы от игорного бизнеса, включая игровые автоматы, облагаются по ставке 90%, прибыль видео салонов — 70%.</w:t>
      </w:r>
    </w:p>
    <w:p w:rsidR="00C76634" w:rsidRDefault="0065765E">
      <w:pPr>
        <w:pStyle w:val="a3"/>
      </w:pPr>
      <w:r>
        <w:t>Сумма прибыли, полученная за пределами Российской Федерации, включается в общую сумму прибыли, подлежащую налогообложению. В состав затрат, имевших место для получения дохода за границей, включается и сумма уплаченного там налога на прибыль. Но при этом размер засчитываемой суммы не может превышать сумму налога на прибыль, подлежащую уплате в Российской Федерации по прибыли, полученной за границей.</w:t>
      </w:r>
    </w:p>
    <w:p w:rsidR="00C76634" w:rsidRDefault="0065765E">
      <w:pPr>
        <w:pStyle w:val="a3"/>
      </w:pPr>
      <w:r>
        <w:t>Налог на прибыль предприятий и организаций, оставаясь сугубо федеральным, играет важную роль в регулировании всей бюджетной системы страны. С самого начала он был определен в качестве регулирующего источника доходов. Отчисления от него направлялись в бюджеты субъектов Федерации и местные бюджеты по расчетам Минфина России. А затем нормативы были узаконены, региональные власти получили широкие полномочия в установлении своей части налога. Эти полномочия касаются и налоговых льгот. В настоящее время налог на прибыль стоит на первом месте среди доходных статей регионов.</w:t>
      </w:r>
    </w:p>
    <w:p w:rsidR="00C76634" w:rsidRDefault="0065765E">
      <w:pPr>
        <w:pStyle w:val="a3"/>
      </w:pPr>
      <w:r>
        <w:t>Для усиления регулирующей роли налога на прибыль с 1995 г. введен и действует новый порядок обложения несамостоятельных филиалов и других структурных подразделений предприятий и организаций. Теперь территориально обособленные структурные подразделения, даже не имеющие хозяйственной самостоятельности, платят налог соответствующим территориальным бюджетам исходя из удельного веса среднесписочной численности или фонда оплаты труда. Выбор предоставляется предприятию-налогоплательщику. С помощью этой меры происходит "перекачка" финансовых ресурсов из крупных городов, где расположены базовые предприятия, в более мелкие и сельскую местность, где располагаются филиалы.</w:t>
      </w:r>
    </w:p>
    <w:p w:rsidR="00C76634" w:rsidRDefault="0065765E">
      <w:pPr>
        <w:pStyle w:val="a3"/>
      </w:pPr>
      <w:r>
        <w:t>Закон "О налоге на прибыль предприятий и организаций" предусматривает большое количество налоговых льгот. Это подвергается нападкам, частично справедливым, со стороны авторов проекта Налогового Кодекса РФ. Мы рассмотрим здесь только льготы, установленные федеральным законодательством. Но представительные органы субъектов Федерации могут вводить свои налоговые льготы в части, поступающей в их бюджеты. Льготы не могут предоставляться отдельным конкретным налогоплательщикам. Их можно применить только к категориям предприятий исходя из приоритетов экономического и социального развития регионов. В этом отношении российское законодательство переняло, хотя и не сразу, американский опыт.</w:t>
      </w:r>
    </w:p>
    <w:p w:rsidR="00C76634" w:rsidRDefault="0065765E">
      <w:pPr>
        <w:pStyle w:val="a3"/>
      </w:pPr>
      <w:r>
        <w:t>Итак, пока в соответствии с требованиями будущего Налогового Кодекса льготы не отменены, облагаемая прибыль уменьшается на суммы:</w:t>
      </w:r>
    </w:p>
    <w:p w:rsidR="00C76634" w:rsidRDefault="0065765E">
      <w:pPr>
        <w:pStyle w:val="a3"/>
      </w:pPr>
      <w:r>
        <w:t>• направленные на финансирование капитальных вложений производственного назначения в отраслях материального производства и в жилищное строительство во всех отраслях;</w:t>
      </w:r>
    </w:p>
    <w:p w:rsidR="00C76634" w:rsidRDefault="0065765E">
      <w:pPr>
        <w:pStyle w:val="a3"/>
      </w:pPr>
      <w:r>
        <w:t>• в размере 30% от капитальных вложений на природоохранные мероприятия;</w:t>
      </w:r>
    </w:p>
    <w:p w:rsidR="00C76634" w:rsidRDefault="0065765E">
      <w:pPr>
        <w:pStyle w:val="a3"/>
      </w:pPr>
      <w:r>
        <w:t>• затрат предприятий на содержание находящихся на их балансе учреждений здравоохранения, народного образования, культуры и спорта, детских дошкольных учреждений, детских лагерей отдыха, домов престарелых и инвалидов, жилищного фонда, а также затрат при долевом участии в содержании данных объектов.</w:t>
      </w:r>
    </w:p>
    <w:p w:rsidR="00C76634" w:rsidRDefault="0065765E">
      <w:pPr>
        <w:pStyle w:val="a3"/>
      </w:pPr>
      <w:r>
        <w:t>Следует иметь в виду, что затраты принимаются — не полностью по фактическим расходам, а в соответствии с нормативами, утвержденными местными органами государственной власти:</w:t>
      </w:r>
    </w:p>
    <w:p w:rsidR="00C76634" w:rsidRDefault="0065765E">
      <w:pPr>
        <w:pStyle w:val="a3"/>
      </w:pPr>
      <w:r>
        <w:t>• взносов на благотворительные цели в пределах 5% облагаемой налогом прибыли;</w:t>
      </w:r>
    </w:p>
    <w:p w:rsidR="00C76634" w:rsidRDefault="0065765E">
      <w:pPr>
        <w:pStyle w:val="a3"/>
      </w:pPr>
      <w:r>
        <w:t>• направленные государственными предприятиями на погашение государственного целевого кредита.</w:t>
      </w:r>
    </w:p>
    <w:p w:rsidR="00C76634" w:rsidRDefault="0065765E">
      <w:pPr>
        <w:pStyle w:val="a3"/>
      </w:pPr>
      <w:r>
        <w:t>Кроме этого, льготируется основная деятельность государственных предприятий связи и образовательных учреждений.</w:t>
      </w:r>
    </w:p>
    <w:p w:rsidR="00C76634" w:rsidRDefault="0065765E">
      <w:pPr>
        <w:pStyle w:val="a3"/>
      </w:pPr>
      <w:r>
        <w:t>Ставка налога на прибыль уменьшается в два раза, если на предприятии инвалиды и пенсионеры составляют не менее 70% среднесписочной численности.</w:t>
      </w:r>
    </w:p>
    <w:p w:rsidR="00C76634" w:rsidRDefault="0065765E">
      <w:pPr>
        <w:pStyle w:val="a3"/>
      </w:pPr>
      <w:r>
        <w:t>Для предприятий, находящихся в собственности общественных организаций и объединений, творческих союзов, благотворительных фондов, налогооблагаемая прибыль снижается на сумму, направленную на осуществление их уставной деятельности. Эта льгота не относится к политическим партиям и движениям, профессиональным союзам.</w:t>
      </w:r>
    </w:p>
    <w:p w:rsidR="00C76634" w:rsidRDefault="0065765E">
      <w:pPr>
        <w:pStyle w:val="a3"/>
      </w:pPr>
      <w:r>
        <w:t>С 1996 г. освобождается от налога прибыль средств массовой информаций за исключением прибыли, полученной от публикации рекламы и эротической продукции.</w:t>
      </w:r>
    </w:p>
    <w:p w:rsidR="00C76634" w:rsidRDefault="0065765E">
      <w:pPr>
        <w:pStyle w:val="a3"/>
      </w:pPr>
      <w:r>
        <w:t>Если предприятие по данным годового бухгалтерского отчета получило убыток, то освобождается от уплаты налога часть прибыли, направленная на его покрытие в течение последующих пяти лет при условии полного использования на эти цели средств резервного фонда.</w:t>
      </w:r>
    </w:p>
    <w:p w:rsidR="00C76634" w:rsidRDefault="0065765E">
      <w:pPr>
        <w:pStyle w:val="a3"/>
      </w:pPr>
      <w:r>
        <w:t>Но при этом не учитываются убытки, возникшие в результате сокрытия или занижения прибыли, а также убытки, полученные до 1 января 1996 г. в результате превышения фактических расходов на оплату труда по сравнению с их нормируемой величиной, убытки, полученные от превышения норм и нормативов, установленных законодательством РФ по учету затрат, включаемых в себестоимость продукции (работ, услуг), учитываемых при расчете налогооблагаемой прибыли.</w:t>
      </w:r>
    </w:p>
    <w:p w:rsidR="00C76634" w:rsidRDefault="0065765E">
      <w:pPr>
        <w:pStyle w:val="a3"/>
      </w:pPr>
      <w:r>
        <w:t>С 1997 г. предоставлена налоговая льгота товариществам — собственникам жилья, жилищно-строительным кооперативам по уменьшению налогооблагаемой прибыли на суммы, направленные на обслуживание и ремонт жилья и нежилых помещений, инженерное оборудование жилых домов.</w:t>
      </w:r>
    </w:p>
    <w:p w:rsidR="00C76634" w:rsidRDefault="0065765E">
      <w:pPr>
        <w:pStyle w:val="a3"/>
      </w:pPr>
      <w:r>
        <w:t>Значительные льготы по налогу на прибыль предоставляются малому бизнесу. При введении в действие Закона "О налоге на прибыль предприятий и организаций" было предусмотрено, что помимо общих льгот в первые два года после регистрации не уплачивают налог малые предприятия по производству и переработке сельскохозяйственной продукции, производству товаров народного потребления, строительные, ремонтно-строительные и по производству строительных материалов при условии, если выручка от указанных видов деятельности превышает 70% общей суммы выручки от реализации продукции (работ, услуг).</w:t>
      </w:r>
    </w:p>
    <w:p w:rsidR="00C76634" w:rsidRDefault="0065765E">
      <w:pPr>
        <w:pStyle w:val="a3"/>
      </w:pPr>
      <w:r>
        <w:t>С 1994 г. малые предприятия освобождены от обязанности вносить авансовые платежи. Они рассчитываются с бюджетом по фактическим квартальным результатам, что в условиях инфляции является заметной налоговой льготой.</w:t>
      </w:r>
    </w:p>
    <w:p w:rsidR="00C76634" w:rsidRDefault="0065765E">
      <w:pPr>
        <w:pStyle w:val="a3"/>
      </w:pPr>
      <w:r>
        <w:t>В 1996 г. вступил в действие Закон РФ от 29 декабря 1995 г. № 222-ФЗ "Об упрощенной системе налогообложения, учета и отчетности для субъектов малого предпринимательства". Применение упрощенной системы для организаций предусматривает замену уплаты совокупности федеральных, региональных и местных налогов и сборов уплатой единого налога, исчисляемого по результатам хозяйственной деятельности. Для организаций, применяющих упрощенную систему, сохраняется лишь действующий порядок уплаты таможенных пошлин, госпошлин, налога на приобретение автотранспортных средств, лицензионных сборов, отчислений в государственные социальные внебюджетные фонды.</w:t>
      </w:r>
    </w:p>
    <w:p w:rsidR="00C76634" w:rsidRDefault="0065765E">
      <w:pPr>
        <w:pStyle w:val="a3"/>
      </w:pPr>
      <w:r>
        <w:t>Для индивидуальных предпринимателей упрощенная система предлагает замену уплаты подоходного налога на доход от предпринимательской деятельности уплатой стоимости патента на занятие данной деятельностью.</w:t>
      </w:r>
    </w:p>
    <w:p w:rsidR="00C76634" w:rsidRDefault="0065765E">
      <w:pPr>
        <w:pStyle w:val="a3"/>
      </w:pPr>
      <w:r>
        <w:t>Упрощенная система функционирует наряду с принятой ранее системой. Их выбор всецело принадлежит налогоплательщику.</w:t>
      </w:r>
    </w:p>
    <w:p w:rsidR="00C76634" w:rsidRDefault="0065765E">
      <w:pPr>
        <w:pStyle w:val="a3"/>
      </w:pPr>
      <w:r>
        <w:t>Применить упрощенную систему имеют право организации, численность которых не превышает 15 человек. В это количество включаются работающие в филиалах, работающие по договорам подряда и иным договорам гражданско-правового характера.</w:t>
      </w:r>
    </w:p>
    <w:p w:rsidR="00C76634" w:rsidRDefault="0065765E">
      <w:pPr>
        <w:pStyle w:val="a3"/>
      </w:pPr>
      <w:r>
        <w:t>Объектом обложения единым налогом устанавливается совокупный доход или валовая выручка. При его определении принцип добровольности уже отсутствует. Выбор объекта предоставляется органу государственной власти субъекта Федерации.</w:t>
      </w:r>
    </w:p>
    <w:p w:rsidR="00C76634" w:rsidRDefault="0065765E">
      <w:pPr>
        <w:pStyle w:val="a3"/>
      </w:pPr>
      <w:r>
        <w:t>При обложении совокупного дохода в федеральный бюджет налог зачисляется по ставке 10%, в региональный бюджет налог может быть установлен в пределах 20%. Если объектом обложения служит валовая выручка, то в федеральный бюджет направляется 3,33% от ее суммы, в региональный бюджет может быть установлена ставка до 6,67%.</w:t>
      </w:r>
    </w:p>
    <w:p w:rsidR="00C76634" w:rsidRDefault="0065765E">
      <w:pPr>
        <w:pStyle w:val="a3"/>
      </w:pPr>
      <w:r>
        <w:t>Стоимость патента индивидуальных предпринимателей устанавливается государственным органом субъекта Федерации и полностью идет в региональный бюджет.</w:t>
      </w:r>
    </w:p>
    <w:p w:rsidR="00C76634" w:rsidRDefault="0065765E">
      <w:pPr>
        <w:pStyle w:val="a3"/>
      </w:pPr>
      <w:r>
        <w:t>Под действие упрощенной системы не подпадают организации, занятые производством подакцизной продукции, организации, созданные на базе ликвидированных структурных подразделений действующих предприятий. Не относятся к малому бизнесу кредитные и страховые организации, инвестиционные</w:t>
      </w:r>
    </w:p>
    <w:p w:rsidR="00C76634" w:rsidRDefault="0065765E">
      <w:pPr>
        <w:pStyle w:val="a3"/>
      </w:pPr>
      <w:r>
        <w:t>фонды, профессиональные участники рынка ценных бумаг, предприятия игорного и развлекательного бизнеса независимо от количества работающих.</w:t>
      </w:r>
    </w:p>
    <w:p w:rsidR="00C76634" w:rsidRDefault="0065765E">
      <w:pPr>
        <w:pStyle w:val="a3"/>
      </w:pPr>
      <w:r>
        <w:t>Данный Закон по сути впервые делает попытку законодательно определить критерии и границы понятия малого бизнеса. Помимо численности, жестко ограниченной числом 15 человек, имеется и объемный ограничитель. В п. 3 ст. 2 говорится, что субъекты малого предпринимательства имеют право перейти на упрощенную систему налогообложения, учета и отчетности, если в течение года, предшествующего кварталу, в котором произошла подача заявления, совокупный размер валовой выручки данного налогоплательщика не превысил суммы стотысячекратного минимального размера оплаты труда.</w:t>
      </w:r>
    </w:p>
    <w:p w:rsidR="00C76634" w:rsidRDefault="0065765E">
      <w:pPr>
        <w:pStyle w:val="a3"/>
      </w:pPr>
      <w:r>
        <w:t>В течение ряда лет налог на прибыль служил регулятором фонда оплаты труда. Механизм был следующим. Для исчисления облагаемой налогом прибыли валовая прибыль увеличивалась на сумму превышения расходов на оплату труда работников предприятия, занятых в основной деятельности, в составе себестоимости продукции (работ, услуг) по сравнению с их нормируемой величиной. Эта добавка составляла более 20% всей суммы налога на прибыль. Начиная с 1996 г. налогообложение фонда оплаты труда отменено. Этот шаг имеет серьезные как позитивные, так и негативные последствия. Позитивные состоят в большей экономической свободе предпринимателей, руководителей предприятий и акционерных компаний, трудовых коллективов в распоряжении прибылью, а также в возможности существенного увеличения оплаты труда работников. Но нельзя сбрасывать со счета и негативные последствия. Прежде всего это значительные потери доходов бюджета, затем возможность сокращения прибыли как таковой и, следовательно, налога на прибыль, а также снижение доли прибыли, направляемой на расширение производства. Эти последствия не все и не сразу будут смягчены увеличением доходов бюджета от подоходного налога и отчислений в Пенсионный фонд.</w:t>
      </w:r>
    </w:p>
    <w:p w:rsidR="00C76634" w:rsidRDefault="0065765E">
      <w:pPr>
        <w:pStyle w:val="a3"/>
      </w:pPr>
      <w:r>
        <w:t>Финансовые итоги 1996 г. подтвердили преждевременность этой меры, доходная часть федерального бюджета и абсолютного большинства региональных бюджетов оказалась не выполненной. Анализ и сопоставление цифровых данных показывает, что произошло это по причине недопоступления налога на прибыль в размерах, перекрыть которые другими налогами не удалось. Это еще один пример, когда снижение налога — отнюдь не благо и для него сначала должны созреть условия, возникнуть экономические предпосылки.</w:t>
      </w:r>
    </w:p>
    <w:p w:rsidR="00C76634" w:rsidRDefault="0065765E">
      <w:pPr>
        <w:pStyle w:val="a3"/>
      </w:pPr>
      <w:r>
        <w:t>До отмены налога на превышение фонда оплаты труда налог на прибыль выполнял функцию некоторого перераспределения доходов среди юридических лиц. Ведь известно, что происходит не просто социальное расслоение общества по доходам индивидуумов. Образовался громадный разрыв в оплате труда между предприятиями и организациями различных отраслей. Этот разрыв отнюдь не в пользу товаропроизводящих отраслей, не в пользу тех, кто создает национальный доход государства. Пока существовал налог на превышение фонда оплаты труда организации с повышенными доходами, могущие выплачивать высокую заработную плату своим сотрудникам, вынуждены были определенную долю средств вносить в бюджет. Государство в свою очередь имело возможно эти дополнительные финансовые ресурсы (напомним, каждый пятый рубль из налога на прибыль) направлять на социальные нужды. Средства поступали как в федеральный, так и в региональные бюджеты по тем же принципам, по которым распределялся налог на прибыль в целом.</w:t>
      </w:r>
    </w:p>
    <w:p w:rsidR="00C76634" w:rsidRDefault="0065765E">
      <w:pPr>
        <w:pStyle w:val="a3"/>
      </w:pPr>
      <w:r>
        <w:t>Нельзя не сказать, что данный налог как регулятор экономических отношений действовал плохо. Дело в том, что нормируемая величина фонда оплаты труда не отвечала реальным экономическим условиям и не соответствовала темпам инфляции. Тем не менее эффективнее было бы поправить нормативы, чем отменять налог, дающий в бюджет десятки триллионов рублей.</w:t>
      </w:r>
    </w:p>
    <w:p w:rsidR="00C76634" w:rsidRDefault="0065765E">
      <w:pPr>
        <w:pStyle w:val="a3"/>
      </w:pPr>
      <w:r>
        <w:t>Отмена налога на фонд потребления, как его часто называли, привела к падению значения налога на прибыль. Он утратил одну из своих важных функций, снизился по размеру. Соотношение между двумя главнейшими налогами: на добавленную стоимость и на прибыль меняется в пользу первого — НДС. В связи с этим возникает вопрос, не следует ли вернуться к дискуссии об объекте обложения основным прямым налогом? Эта дискуссия бурно развивалась среди экономистов в самом начале 90-х гг. при зарождении новой налоговой системы России. Она даже вылилась в одновременное принятие Верховным Советом в конце 1991 г. двух противоречащих друг другу законов. Один из них действует с 1992 г. и поныне: Закон "О налоге на прибыль предприятий и организаций". Другой, хотя и был принят, никогда не вступал в силу: Закон "О подоходном налоге с предприятий".</w:t>
      </w:r>
    </w:p>
    <w:p w:rsidR="00C76634" w:rsidRDefault="0065765E">
      <w:pPr>
        <w:pStyle w:val="a3"/>
      </w:pPr>
      <w:r>
        <w:t>Как читатель уже понял, предметом дискуссии был объект налогообложения: прибыль или доход предприятия. Иначе говоря, каким образом оплата труда должна влиять на налоговую базу?</w:t>
      </w:r>
    </w:p>
    <w:p w:rsidR="00C76634" w:rsidRDefault="0065765E">
      <w:pPr>
        <w:pStyle w:val="a3"/>
      </w:pPr>
      <w:r>
        <w:t>Еще в 1990 г. в журнале "Вопросы экономики" была опубликована статья "Актуальные проблемы налоговой реформы". Ее авторы возражали против использования прибыли в качестве основного объекта налогообложения, что представлялось им в современных условиях необоснованным. Они предлагали: "В качестве альтернативного варианта на период финансового оздоровления экономики и формирования рынка... можно ввести систему налогообложения не прибыли, а дохода"[2].</w:t>
      </w:r>
    </w:p>
    <w:p w:rsidR="00C76634" w:rsidRDefault="0065765E">
      <w:pPr>
        <w:pStyle w:val="a3"/>
      </w:pPr>
      <w:r>
        <w:t>Этот взгляд имел и имеет немало сторонников. Они приводят достаточно серьезные доводы. В рыночных отношениях может размываться граница между прибылью и заработной платой. Это характерно для акционерных обществ, товариществ, кооперативов, семейных предприятий. В этих случаях интересы хозяйствующего субъекта заключаются в получении не столько прибыли, сколько предпринимательского дохода. Если объектом налогообложения служит прибыль, то нормативы заработной платы приходится заранее определять и ограничивать. Налогообложение дохода этого не требует. Сейчас, когда налог на прибыль перестал выполнять функцию регулирования фондов потребления со стороны государства, стоит еще раз вернуться к указанной проблеме, по крайней мере в научном плане, в плане проработки.</w:t>
      </w:r>
    </w:p>
    <w:p w:rsidR="00C76634" w:rsidRDefault="0065765E">
      <w:pPr>
        <w:pStyle w:val="a3"/>
      </w:pPr>
      <w:r>
        <w:t>Конечно, выбор прибыли в качестве основного объекта налогообложения достаточно обоснован. Сущность налога состоит в распределении прибавочной стоимости между предприятием и государством. К экономической категории прибавочной стоимости ближе всего категория прибыли. В западных странах налогом чаще всего облагается именно прибыль компании. Вся система учета построена на взимании налога на прибыль. Пока к этому добавлялась функция регулирования фондов оплаты труда, мы твердо склонялись к тому, чтобы сохранить именно налог на прибыль и не ломать сложившуюся систему. Утрата данной функции существенно облегчает возможности уклонения от налогообложения, затрудняет налоговый контроль. Подобные соображения заставляют задуматься о возможности замены объекта обложения на доход предприятия. Но хотелось бы подчеркнуть, что практическое решение вопроса требует глубокой проработки всех последствий не только для бюджета, но и для различных категорий плательщиков, то есть для экономики страны в целом.</w:t>
      </w:r>
    </w:p>
    <w:p w:rsidR="00C76634" w:rsidRDefault="0065765E">
      <w:pPr>
        <w:pStyle w:val="a3"/>
      </w:pPr>
      <w:r>
        <w:t>А пока продолжаются отдельные частные изменения во взимании налога на прибыль. В 1996—1997 гг. происходит некоторое уточнение порядка определения валовой прибыли предприятия. Готовится федеральный Закон "О перечне затрат, включаемых в себестоимость продукции (работ, услуг), и порядке формирования финансовых результатов, учитываемых при расчете налого-облагаемой прибыли". Предполагается, что состав затрат будет расширен. К вычету при определении налогооблагаемой базы будут приниматься все необходимые и обоснованные расходы, связанные с получением прибыли. В частности, предусматривается снять ограничения на проценты по банковским кредитам, на расходы на рекламу.</w:t>
      </w:r>
    </w:p>
    <w:p w:rsidR="00C76634" w:rsidRDefault="0065765E">
      <w:pPr>
        <w:pStyle w:val="a3"/>
      </w:pPr>
      <w:r>
        <w:t>В прибыль от реализации основных фондов теперь входит и прибыль, полученная от реализации земельных участков. Отрицательный результат от реализации основных фондов и нематериальных активов не уменьшает налогооблагаемую прибыль.</w:t>
      </w:r>
    </w:p>
    <w:p w:rsidR="00C76634" w:rsidRDefault="0065765E">
      <w:pPr>
        <w:pStyle w:val="a3"/>
      </w:pPr>
      <w:r>
        <w:t>Расширен перечень средств предприятий, не подлежащих обложению налогом на прибыль. К ним относятся средства, полученные в порядке безвозмездной помощи от иностранных государств в соответствии с межправительственными соглашениями; средства, полученные приватизированными предприятиями в качестве инвестиций в результате проведения инвестиционных конкурсов; средства, передаваемые между основными и дочерними предприятиями, если доля основного предприятия превышает 50% в уставном капитале дочерних предприятий.</w:t>
      </w:r>
    </w:p>
    <w:p w:rsidR="00C76634" w:rsidRDefault="0065765E">
      <w:pPr>
        <w:pStyle w:val="a3"/>
      </w:pPr>
      <w:r>
        <w:t>Начиная с 1997 г. изменился порядок взимания налога на прибыль. Точнее, право его изменить предоставлено налогоплательщикам за исключением бюджетных организаций, малых предприятий и иностранных юридических лиц. Остальные предприятия по желанию или сохраняют старый порядок уплаты авансовых платежей с квартальными перерасчетами или могут перейти на ежемесячную уплату в бюджет налога исходя из фактически полученной прибыли за предшествующий месяц. В этом случае месячные расчеты налога на прибыль представляются предприятиями в налоговые инспекции не позднее 20 числа месяца, следующего за отчетным, а налог вносится не позднее 25 числа того же месяца. До введения данной меры авансовые платежи вызывали большое количество нареканий со стороны предпринимателей.</w:t>
      </w:r>
    </w:p>
    <w:p w:rsidR="00C76634" w:rsidRDefault="0065765E">
      <w:pPr>
        <w:pStyle w:val="a3"/>
      </w:pPr>
      <w:r>
        <w:t>С другой претензией: налог чрезвычайно высок и носит лишь фискальный характер — согласиться трудно. Достаточно сопоставить ставку российского налога (35%) со ставками, действующими в различных странах, чтобы убедиться, что наш налог в основном отвечает общемировому уровню.</w:t>
      </w:r>
    </w:p>
    <w:p w:rsidR="00C76634" w:rsidRDefault="0065765E">
      <w:pPr>
        <w:pStyle w:val="a3"/>
      </w:pPr>
      <w:r>
        <w:t>Анализ действующей налоговой системы</w:t>
      </w:r>
    </w:p>
    <w:p w:rsidR="00C76634" w:rsidRDefault="0065765E">
      <w:pPr>
        <w:pStyle w:val="a3"/>
      </w:pPr>
      <w:r>
        <w:t>Действующая в России уже пять с половиной лет налоговая система вызывает множество нареканий со стороны предпринимателей, экономистов, депутатов, государственных чиновников, журналистов и рядовых налогоплательщиков. С каждыми очередными выборами создается впечатление, что первым шагом новых людей, пришедших в выборные органы власти, станут коренные изменения в области налогов. Проходит некоторое время, ожидания не оправдываются, надежды на улучшение системы рассеиваются, поскольку новые законодательные акты в этой области чаще ухудшают ее, чем совершенствуют, а критика остается. Она постоянный и неизменный спутник российских налогов. Но что же собственно вызывает такой вал критики? Чем недовольны все — от предпринимателей до ученых, от корреспондентов газет до чиновников Минфина? Анализ различных взглядов показывает, что какой-либо общей основы у критиков нет. Каждый недоволен чем-то своим. Многим не нравится, что налоги слишком высокие. Одни по наивности думали, что в условиях рынка государство устанавливает низкие налоги, что-то вроде десятины в античном мире. Другие полагали, что свобода предпринимательства распространяется и на налоги: хочу плачу, хочу — скрываю. Но при этом все дружно возмущаются и обвиняют Правительство, когда задерживается выплата заработной платы работникам бюджетных учреждений, пенсий, не во время оплачивается государственный заказ. Тут все становится ясным: оказывается, низкие налоги должны сочетаться с бесперебойным финансовым обеспечением всех государственных расходов.</w:t>
      </w:r>
    </w:p>
    <w:p w:rsidR="00C76634" w:rsidRDefault="0065765E">
      <w:pPr>
        <w:pStyle w:val="a3"/>
      </w:pPr>
      <w:r>
        <w:t>Далее предметами для критики выступают: излишне фискальный характер налоговой системы; отсутствие должного стимулирования отечественных производителей; чрезмерное налогообложение прибыли (дохода); низкое налогообложение имущества; высокое налогообложение физических лиц при небольшой по сравнению с западными странами оплате труда; низкое налогообложение физических лиц, поскольку в других странах оно выше; введение налога на добавленную стоимость, о котором ранее и не слышали; слишком жесткие финансовые санкции к уклоняющимся от уплаты налога; недостаточность принимаемых мер по пресечению недоимок в бюджет; частые изменения отдельных налогов; низкое налогообложение природных ресурсов. И этот перечень можно продолжать еще долго. Наиболее радикальные предложения сводятся к тому, что налоговую систему следует отменить и вместо нее "придумать" какую-нибудь новую.</w:t>
      </w:r>
    </w:p>
    <w:p w:rsidR="00C76634" w:rsidRDefault="0065765E">
      <w:pPr>
        <w:pStyle w:val="a3"/>
      </w:pPr>
      <w:r>
        <w:t>Обобщить и свести воедино все эти точки зрения невозможно, хотя во многих критических высказываниях и предложениях содержится рациональное зерно. Налоговая система, конечно, нуждается в совершенствовании. Но не на базе случайных идей, порой подхваченных, точнее выхваченных из комплекса, в западных странах, а порой просто дилетантских. России остро не хватает собственной научной школы или нескольких школ в области налогообложения, способных не только усовершенствовать действующую налоговую систему, но предвидеть, спрогнозировать все экономические и социальные последствия от проведения в жизнь того или иного комплекса мероприятий,</w:t>
      </w:r>
    </w:p>
    <w:p w:rsidR="00C76634" w:rsidRDefault="0065765E">
      <w:pPr>
        <w:pStyle w:val="a3"/>
      </w:pPr>
      <w:r>
        <w:t>Оценивая прошедшие годы, следует помнить, что налоговая система России возникла и с первых же дней своего существования развивается в условиях экономического кризиса. В тяжелейшей ситуации она сдерживает нарастание бюджетного дефицита, обеспечивает функционирование всего хозяйственного аппарата страны, позволяет, хотя и не без перебоев, финансировать неотложные государственные потребности, в основном отвечает текущим задачам перехода к рыночной экономике. К созданию налоговой системы РФ был широко привлечен опыт развития зарубежных стран.</w:t>
      </w:r>
    </w:p>
    <w:p w:rsidR="00C76634" w:rsidRDefault="0065765E">
      <w:pPr>
        <w:pStyle w:val="a3"/>
      </w:pPr>
      <w:r>
        <w:t>Подобная оценка, данная в целом, позволяет объективнее судить о реальности, но отнюдь не перечеркивает задачу улучшения налоговой системы, приведения ее постоянно в соответствие с текущими проблемами экономической политики.</w:t>
      </w:r>
    </w:p>
    <w:p w:rsidR="00C76634" w:rsidRDefault="0065765E">
      <w:pPr>
        <w:pStyle w:val="a3"/>
      </w:pPr>
      <w:r>
        <w:t>И все-таки на некоторых аспектах хотелось бы еще остановиться. В чем сходится большинство критиков, так это в требованиях снижения налогового бремени. В известной мере они правы. Но лишь отчасти. Какими должны быть налоги — высокими или низкими — это извечная проблема в теории и практике мирового налогообложения.</w:t>
      </w:r>
    </w:p>
    <w:p w:rsidR="00C76634" w:rsidRDefault="0065765E">
      <w:pPr>
        <w:pStyle w:val="a3"/>
      </w:pPr>
      <w:r>
        <w:t>Естественное и вполне объяснимое желание большинства населения уменьшить налоги вступает в противоречие с неотложными нуждами финансирования хозяйства, решения социальных вопросов, развития фундаментальной науки, обеспечения обороноспособности государства. С другой стороны, помимо насущных потребностей в расходах величина налогов должна определяться условиями расширения налоговой базы, которая может расти только тогда, когда учитываются интересы товаропроизводителей. В 70—80-е гг. все страны признали учение А. Лэффера о соотношении налоговых ставок и доходов.</w:t>
      </w:r>
    </w:p>
    <w:p w:rsidR="00C76634" w:rsidRDefault="0065765E">
      <w:pPr>
        <w:pStyle w:val="a3"/>
      </w:pPr>
      <w:r>
        <w:t>Однако нельзя и снижать налоги сверх меры. Вспомним, что они играют не только стимулирующую, но и ограничивающую роль. Чрезмерно низкие налоги могут привести к резкому взлету предпринимательской активности, что также может вызвать ряд негативных последствий, как, например, кризис перепроизводства, оказаться губительным с точки зрения сохранности окружающей природной среды.</w:t>
      </w:r>
    </w:p>
    <w:p w:rsidR="00C76634" w:rsidRDefault="0065765E">
      <w:pPr>
        <w:pStyle w:val="a3"/>
      </w:pPr>
      <w:r>
        <w:t>Как уже отмечалось, часто можно слышать жалобы на нестабильность российских налогов, на постоянные смены правил "игры с государством". Это действительно. Без острой необходимости часто вводится большое количество частичных изменений и, что хуже всего, нередко задним числом. Видимо, под влиянием той или иной группировки политиков или экономистов делается попытка совместить несовместимое, учесть всё те предложения, о которых говорилось выше. Иначе чем можно объяснить, что в январе 1996 г. принимается решение о существенном смягчении подоходного налога с физических лиц, причем задним числом за предыдущий год, а затем в 1996 г. подоходный налог существенно ужесточается. Тот же подоходный налог, но уже на 1997 г., с сентября 1996 г. по январь 1997 г. прошел три законодательные стадии: ужесточение, отмена принятых мер, вновь ужесточение, но в меньшей степени. Частые частичные изменения свидетельствуют об отсутствии стройной концепции, вновь и вновь возвращают нас к мысли о необходимости создания научной школы. Но в то же время, не оправдывая такие изменения, следует иметь в виду, что налоговая система сегодня не сможет быть застывшей. Налоговая реформа, следуя общему ходу всей экономической реформы, является неотъемлемым ее звеном. К тому же финансовая ситуация в стране продолжает оставаться сложной. Стабилизация экономики пока проявляется лишь как тенденция в условиях продолжающегося спада производства и инфляции. Налоговая система призвана противостоять экономическому и финансовому кризису. Все это обусловило необходимость введения ряда изменений, дополнений, поправок в налоговое законодательство. Налоговая реформа продолжается. Существенным этапом ее будет введение Налогового Кодекса Российской Федерации.</w:t>
      </w:r>
    </w:p>
    <w:p w:rsidR="00C76634" w:rsidRDefault="0065765E">
      <w:pPr>
        <w:pStyle w:val="a3"/>
      </w:pPr>
      <w:r>
        <w:t>Заключение</w:t>
      </w:r>
    </w:p>
    <w:p w:rsidR="00C76634" w:rsidRDefault="0065765E">
      <w:pPr>
        <w:pStyle w:val="a3"/>
      </w:pPr>
      <w:r>
        <w:t>Основы налоговой системы будут определяться и Налоговым Кодексом РФ, а не соответствующим Законом РФ. Надо сказать, что ряд принципиальных положений проекта Налогового Кодекса уже находят практическое воплощение. Мы имеем в виду Указ Президента Российской Федерации № 685 от 8 мая 1996 г. "Об основных направлениях налоговой реформы в Российской Федерации и мерах по укреплению налоговой и платежной дисциплины".</w:t>
      </w:r>
    </w:p>
    <w:p w:rsidR="00C76634" w:rsidRDefault="0065765E">
      <w:pPr>
        <w:pStyle w:val="a3"/>
      </w:pPr>
      <w:r>
        <w:t>В Указе направления налоговой реформы представлены следующим образом:</w:t>
      </w:r>
    </w:p>
    <w:p w:rsidR="00C76634" w:rsidRDefault="0065765E">
      <w:pPr>
        <w:pStyle w:val="a3"/>
      </w:pPr>
      <w:r>
        <w:t>• построение стабильной налоговой системы, обеспечивающей единство, непротиворечивость и неизменность в течение финансового года системы налогов и платежей;</w:t>
      </w:r>
    </w:p>
    <w:p w:rsidR="00C76634" w:rsidRDefault="0065765E">
      <w:pPr>
        <w:pStyle w:val="a3"/>
      </w:pPr>
      <w:r>
        <w:t>• сокращение числа налогов путем их укрупнения и отмены некоторых налогов, не приносящих значительных поступлений;</w:t>
      </w:r>
    </w:p>
    <w:p w:rsidR="00C76634" w:rsidRDefault="0065765E">
      <w:pPr>
        <w:pStyle w:val="a3"/>
      </w:pPr>
      <w:r>
        <w:t>• облегчение налогового бремени производителей продукции (работ, услуг) и недопущение двойного налогообложения путем четкого определения налогооблагаемой базы;</w:t>
      </w:r>
    </w:p>
    <w:p w:rsidR="00C76634" w:rsidRDefault="0065765E">
      <w:pPr>
        <w:pStyle w:val="a3"/>
      </w:pPr>
      <w:r>
        <w:t>• расширение практики установления специфических ставок акцизов, кратных минимальной величине месячной оплаты труда и таможенных пошлин в ЭКЮ на единицу товара в натуральном измерении;</w:t>
      </w:r>
    </w:p>
    <w:p w:rsidR="00C76634" w:rsidRDefault="0065765E">
      <w:pPr>
        <w:pStyle w:val="a3"/>
      </w:pPr>
      <w:r>
        <w:t>• замена акцизов на отдельные виды минерального сырья ресурсными платежами в форме соглашений о разделе продукции или стабильных ежемесячных платежей по каждому месторождению в натуральных единицах измерения добываемого ресурса (продукта) с пересчетом в рубли по средним экспортным ценам за предыдущий месяц и по курсу, устанавливаемому Центробанком Российской Федерации на дату платежа;</w:t>
      </w:r>
    </w:p>
    <w:p w:rsidR="00C76634" w:rsidRDefault="0065765E">
      <w:pPr>
        <w:pStyle w:val="a3"/>
      </w:pPr>
      <w:r>
        <w:t>• консолидация в федеральном бюджете государственных внебюджетных фондов с сохранением целевой направленности использования денежных средств и нормативного порядка формирования доходной части бюджета;</w:t>
      </w:r>
    </w:p>
    <w:p w:rsidR="00C76634" w:rsidRDefault="0065765E">
      <w:pPr>
        <w:pStyle w:val="a3"/>
      </w:pPr>
      <w:r>
        <w:t>• развитие налогового федерализма, в том числе установление минимальных значений долей поступлений доходов от каждого налога в бюджеты разных уровней;</w:t>
      </w:r>
    </w:p>
    <w:p w:rsidR="00C76634" w:rsidRDefault="0065765E">
      <w:pPr>
        <w:pStyle w:val="a3"/>
      </w:pPr>
      <w:r>
        <w:t>• сокращение льгот и исключений из общего режима налогообложения;</w:t>
      </w:r>
    </w:p>
    <w:p w:rsidR="00C76634" w:rsidRDefault="0065765E">
      <w:pPr>
        <w:pStyle w:val="a3"/>
      </w:pPr>
      <w:r>
        <w:t>• увеличение роли экологических налогов и штрафов.</w:t>
      </w:r>
    </w:p>
    <w:p w:rsidR="00C76634" w:rsidRDefault="0065765E">
      <w:pPr>
        <w:pStyle w:val="a3"/>
      </w:pPr>
      <w:r>
        <w:t>Чрезвычайно важным является содержащееся в данном Указе коренное изменение порядка амортизационных отчислений. Вместо индивидуальных нормативов предполагается введение групповых нормативов, при котором имущество, подлежащее амортизации, будет объединяться в несколько категорий. Например, к одной категории будут относиться здания, сооружения и их структурные компоненты, к другой - технологическое, энергетическое и иное оборудование, к третьей — автотранспорт, информационные системы, включая компьютерную технику, офисное оборудование, к четвертой — нематериальные активы и т. д. Введение этой меры в корне изменит расчеты прибыли, а следовательно, налога на прибыль предприятий и организаций и других налогов, уплачиваемых из прибыли. Но главное, такая мера будет способствовать развитию производства, ускорению обновления оборудования. Цель состоит в том, чтобы приблизить сроки амортизации к принятым в других развитых странах.</w:t>
      </w:r>
    </w:p>
    <w:p w:rsidR="00C76634" w:rsidRDefault="0065765E">
      <w:pPr>
        <w:pStyle w:val="a3"/>
      </w:pPr>
      <w:r>
        <w:t>Дальнейшая перспектива основ налоговой системы связана с принятием Налогового Кодекса. Он должен быть всеобъемлющим документом, полностью определяющим отношения государства и налогоплательщиков, функции и полномочия федеральных и региональных органов государственной власти по установлению и взиманию налогов и сборов. Он должен также устранить недостатки существующей налоговой системы, сохранив все то рациональное, что в ней содержится, накопленный положительный опыт. Налоговым Кодексом будет создана единая законодательная и нормативная база налогообложения. На наш взгляд. Налоговый Кодекс призван стабилизировать систему налогов по крайней мере в пределах финансового (в России это календарный) года, а впоследствии в течение нескольких лет. Он должен искоренить порочную практику принятия налоговых законодательных актов задним числом. Все изменения должны проводиться только вместе с формированием бюджета на будущий год и заранее становиться известными налогоплательщику. Более того — готовящиеся изменения следует заранее широко обсуждать со специалистами, включая и сторону налогоплательщиков. Налоговому Кодексу предстоит создать единую комплексную систему налогов в стране, устранить накопившиеся противоречия, в том числе между законами и подзаконными актами, четко определить функции, полномочия и ответственность всех уровней власти в проведении налоговой политики, во введении и отмене налогов, сборов и налоговых льгот.</w:t>
      </w:r>
    </w:p>
    <w:p w:rsidR="00C76634" w:rsidRDefault="0065765E">
      <w:pPr>
        <w:pStyle w:val="a3"/>
      </w:pPr>
      <w:r>
        <w:t>Нужно более четко, чем в настоящее время, определить взаимоотношения государственной налоговой службы и налогоплательщиков, снять с налоговых инспекций не свойственные им функции толкования налоговых законов, которые им приходится вынужденно брать на себя, зато придать им отсутствующие сегодня функции разъяснительной работы с налогоплательщиками, включая консультации по налоговым вопросам, проведение лекционных и семинарских занятий, снабжение специальной литературой. Эта работа, которая пока проводится лишь в инициативном порядке, должна стать неотъемлемой частью государственной налоговой политики.</w:t>
      </w:r>
    </w:p>
    <w:p w:rsidR="00C76634" w:rsidRDefault="0065765E">
      <w:pPr>
        <w:pStyle w:val="a3"/>
      </w:pPr>
      <w:r>
        <w:t>Предстоящая замена Закона РФ "Об основах налоговой системы в Российской Федерации" Налоговым Кодексом РФ отнюдь не означает коренной ломки системы. Мы не можем отбросить мировой опыт, а российские налоги базируются именно на нем. Адекватность налогов России и налогов других развитых стран создает необходимые предпосылки для интеграции нашей экономики в мировую, для избежания двойного налогообложения при взаимных инвестициях капитала, для создания совместных предприятий и осуществления совместных проектов. Учет специфических особенностей и традиций России совершенно необходим, но он отнюдь не подразумевает особого пути экономического развития страны.</w:t>
      </w:r>
    </w:p>
    <w:p w:rsidR="00C76634" w:rsidRDefault="0065765E">
      <w:pPr>
        <w:pStyle w:val="a3"/>
      </w:pPr>
      <w:r>
        <w:t>Список литературы</w:t>
      </w:r>
    </w:p>
    <w:p w:rsidR="00C76634" w:rsidRDefault="0065765E">
      <w:pPr>
        <w:pStyle w:val="a3"/>
      </w:pPr>
      <w:r>
        <w:t>1. С. Фишер, Р. Дорнбуш, Р. Шмалензи “Экономика”, Москва, “Дело”,1997г.</w:t>
      </w:r>
    </w:p>
    <w:p w:rsidR="00C76634" w:rsidRDefault="0065765E">
      <w:pPr>
        <w:pStyle w:val="a3"/>
      </w:pPr>
      <w:r>
        <w:t>2. Д.Г. Черник “Налоги в рыночной экономике”, Москва, “Финансы”, 1997г.</w:t>
      </w:r>
    </w:p>
    <w:p w:rsidR="00C76634" w:rsidRDefault="0065765E">
      <w:pPr>
        <w:pStyle w:val="a3"/>
      </w:pPr>
      <w:r>
        <w:t>3. Линвуд Т. Гайгер “Макроэкономическая теория и переходная экономика”, Москва, “Инфра-М”, 1996г.</w:t>
      </w:r>
    </w:p>
    <w:p w:rsidR="00C76634" w:rsidRDefault="0065765E">
      <w:pPr>
        <w:pStyle w:val="a3"/>
      </w:pPr>
      <w:r>
        <w:t>4. Налоговый Кодекс Российской Федерации. Общая часть. Проект. Комментарии С.Д. Шаталова. Москва, “Международный центр финансово-экономического развития”, 1996г.</w:t>
      </w:r>
    </w:p>
    <w:p w:rsidR="00C76634" w:rsidRDefault="0065765E">
      <w:pPr>
        <w:pStyle w:val="a3"/>
      </w:pPr>
      <w:r>
        <w:t>5. Справочная правовая система “Гарант” (Законодательство России; Налогообложение и бухучет), ã 1997 НПП “Гарант-сервис “.</w:t>
      </w:r>
    </w:p>
    <w:p w:rsidR="00C76634" w:rsidRDefault="0065765E">
      <w:pPr>
        <w:pStyle w:val="a3"/>
      </w:pPr>
      <w:r>
        <w:t>[1]Положение утверждено Постановлением Правительства Российской Федерации от 5 августа 1992 г. №552.</w:t>
      </w:r>
    </w:p>
    <w:p w:rsidR="00C76634" w:rsidRDefault="0065765E">
      <w:pPr>
        <w:pStyle w:val="a3"/>
      </w:pPr>
      <w:r>
        <w:t>[2]Маневич В., Сигиневич А. Актуальные проблемы налоговой реформы //Вопросы экономики. — М., 1990, № 3, С.80.</w:t>
      </w:r>
      <w:bookmarkStart w:id="0" w:name="_GoBack"/>
      <w:bookmarkEnd w:id="0"/>
    </w:p>
    <w:sectPr w:rsidR="00C766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65E"/>
    <w:rsid w:val="002F0F1D"/>
    <w:rsid w:val="0065765E"/>
    <w:rsid w:val="00C76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660679-16F4-4BB2-91FA-111E0941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6571</Words>
  <Characters>37456</Characters>
  <Application>Microsoft Office Word</Application>
  <DocSecurity>0</DocSecurity>
  <Lines>312</Lines>
  <Paragraphs>87</Paragraphs>
  <ScaleCrop>false</ScaleCrop>
  <Company>diakov.net</Company>
  <LinksUpToDate>false</LinksUpToDate>
  <CharactersWithSpaces>43940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на прибыль предприятия</dc:title>
  <dc:subject/>
  <dc:creator>Irina</dc:creator>
  <cp:keywords/>
  <dc:description/>
  <cp:lastModifiedBy>Irina</cp:lastModifiedBy>
  <cp:revision>2</cp:revision>
  <dcterms:created xsi:type="dcterms:W3CDTF">2014-08-02T17:14:00Z</dcterms:created>
  <dcterms:modified xsi:type="dcterms:W3CDTF">2014-08-02T17:14:00Z</dcterms:modified>
</cp:coreProperties>
</file>