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C06" w:rsidRPr="00B97AD5" w:rsidRDefault="006E0C06" w:rsidP="000F3076">
      <w:pPr>
        <w:tabs>
          <w:tab w:val="left" w:pos="-900"/>
        </w:tabs>
        <w:spacing w:before="60" w:after="60"/>
        <w:ind w:left="-1077" w:right="-363" w:firstLine="539"/>
        <w:jc w:val="center"/>
        <w:rPr>
          <w:rFonts w:ascii="Arial" w:hAnsi="Arial" w:cs="Arial"/>
          <w:b/>
          <w:sz w:val="28"/>
          <w:szCs w:val="28"/>
          <w:lang w:val="fr-FR"/>
        </w:rPr>
      </w:pPr>
      <w:r w:rsidRPr="00B97AD5">
        <w:rPr>
          <w:rFonts w:ascii="Arial" w:hAnsi="Arial" w:cs="Arial"/>
          <w:b/>
          <w:sz w:val="28"/>
          <w:szCs w:val="28"/>
          <w:lang w:val="fr-FR"/>
        </w:rPr>
        <w:t xml:space="preserve">L’enseignement </w:t>
      </w:r>
      <w:r w:rsidR="00A2687D" w:rsidRPr="00B97AD5">
        <w:rPr>
          <w:rFonts w:ascii="Arial" w:hAnsi="Arial" w:cs="Arial"/>
          <w:b/>
          <w:sz w:val="28"/>
          <w:szCs w:val="28"/>
          <w:lang w:val="fr-FR"/>
        </w:rPr>
        <w:t>en France</w:t>
      </w:r>
      <w:r w:rsidRPr="00B97AD5">
        <w:rPr>
          <w:rFonts w:ascii="Arial" w:hAnsi="Arial" w:cs="Arial"/>
          <w:b/>
          <w:sz w:val="28"/>
          <w:szCs w:val="28"/>
          <w:lang w:val="fr-FR"/>
        </w:rPr>
        <w:t>.</w:t>
      </w:r>
    </w:p>
    <w:p w:rsidR="006E0C06" w:rsidRPr="00B97AD5" w:rsidRDefault="006E0C06"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sz w:val="28"/>
          <w:szCs w:val="28"/>
          <w:lang w:val="fr-FR"/>
        </w:rPr>
        <w:t>L’enseignement francais est inspire par quelques principes fondateurs :</w:t>
      </w:r>
    </w:p>
    <w:p w:rsidR="006E0C06" w:rsidRPr="00B97AD5" w:rsidRDefault="006E0C06"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gratuite</w:t>
      </w:r>
      <w:r w:rsidRPr="00B97AD5">
        <w:rPr>
          <w:rFonts w:ascii="Arial" w:hAnsi="Arial" w:cs="Arial"/>
          <w:sz w:val="28"/>
          <w:szCs w:val="28"/>
          <w:lang w:val="fr-FR"/>
        </w:rPr>
        <w:t xml:space="preserve"> de l’enseignement dans les ecoles et etablissements publics ;</w:t>
      </w:r>
    </w:p>
    <w:p w:rsidR="006E0C06" w:rsidRPr="00B97AD5" w:rsidRDefault="006E0C06"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laicite</w:t>
      </w:r>
      <w:r w:rsidRPr="00B97AD5">
        <w:rPr>
          <w:rFonts w:ascii="Arial" w:hAnsi="Arial" w:cs="Arial"/>
          <w:sz w:val="28"/>
          <w:szCs w:val="28"/>
          <w:lang w:val="fr-FR"/>
        </w:rPr>
        <w:t xml:space="preserve"> de l’enseignement public en matiere de religion, de philosophie et de politique ;</w:t>
      </w:r>
    </w:p>
    <w:p w:rsidR="006E0C06" w:rsidRPr="00B97AD5" w:rsidRDefault="006E0C06"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liberte</w:t>
      </w:r>
      <w:r w:rsidRPr="00B97AD5">
        <w:rPr>
          <w:rFonts w:ascii="Arial" w:hAnsi="Arial" w:cs="Arial"/>
          <w:sz w:val="28"/>
          <w:szCs w:val="28"/>
          <w:lang w:val="fr-FR"/>
        </w:rPr>
        <w:t xml:space="preserve"> – ce signifie la coexistence legale d’un service public et d’etablissements prives ;</w:t>
      </w:r>
    </w:p>
    <w:p w:rsidR="006E0C06" w:rsidRPr="00B97AD5" w:rsidRDefault="006E0C06"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obligation</w:t>
      </w:r>
      <w:r w:rsidRPr="00B97AD5">
        <w:rPr>
          <w:rFonts w:ascii="Arial" w:hAnsi="Arial" w:cs="Arial"/>
          <w:sz w:val="28"/>
          <w:szCs w:val="28"/>
          <w:lang w:val="fr-FR"/>
        </w:rPr>
        <w:t xml:space="preserve"> scolair qui s’etends a tous les enfants de 6 a 16 ans ;</w:t>
      </w:r>
    </w:p>
    <w:p w:rsidR="006E0C06" w:rsidRPr="00B97AD5" w:rsidRDefault="005A4332"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monopole de l’Etat</w:t>
      </w:r>
      <w:r w:rsidRPr="00B97AD5">
        <w:rPr>
          <w:rFonts w:ascii="Arial" w:hAnsi="Arial" w:cs="Arial"/>
          <w:sz w:val="28"/>
          <w:szCs w:val="28"/>
          <w:lang w:val="fr-FR"/>
        </w:rPr>
        <w:t xml:space="preserve"> dans l’organisation des examens publics et la deliverance des diplomes et grades universitaires.</w:t>
      </w:r>
    </w:p>
    <w:p w:rsidR="00A2687D" w:rsidRPr="00B97AD5" w:rsidRDefault="00A2687D"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sz w:val="28"/>
          <w:szCs w:val="28"/>
          <w:lang w:val="fr-FR"/>
        </w:rPr>
        <w:t>Le system éducatif francais se compose de quatres étapes: l’enseignement préscolaire, primaire, secondaire et supérieur.</w:t>
      </w:r>
    </w:p>
    <w:p w:rsidR="0092458E" w:rsidRPr="00B97AD5" w:rsidRDefault="0092458E"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L’enseignement prescolaire</w:t>
      </w:r>
      <w:r w:rsidRPr="00B97AD5">
        <w:rPr>
          <w:rFonts w:ascii="Arial" w:hAnsi="Arial" w:cs="Arial"/>
          <w:sz w:val="28"/>
          <w:szCs w:val="28"/>
          <w:lang w:val="fr-FR"/>
        </w:rPr>
        <w:t xml:space="preserve"> commense a l’age de 2 ans quand les enfants entrent a l’ecole maternelle. Cette etape n’est pas obligatoire, mais la plupart des parents </w:t>
      </w:r>
      <w:r w:rsidR="00394C89" w:rsidRPr="00B97AD5">
        <w:rPr>
          <w:rFonts w:ascii="Arial" w:hAnsi="Arial" w:cs="Arial"/>
          <w:sz w:val="28"/>
          <w:szCs w:val="28"/>
          <w:lang w:val="fr-FR"/>
        </w:rPr>
        <w:t xml:space="preserve">envoie ces petits dans ces ecoles, qui non seulement laissent les deux parents trvailler, mais </w:t>
      </w:r>
      <w:r w:rsidR="005E242F" w:rsidRPr="00B97AD5">
        <w:rPr>
          <w:rFonts w:ascii="Arial" w:hAnsi="Arial" w:cs="Arial"/>
          <w:sz w:val="28"/>
          <w:szCs w:val="28"/>
          <w:lang w:val="fr-FR"/>
        </w:rPr>
        <w:t>principalement ils visent a developp</w:t>
      </w:r>
      <w:r w:rsidR="00C063B9" w:rsidRPr="00B97AD5">
        <w:rPr>
          <w:rFonts w:ascii="Arial" w:hAnsi="Arial" w:cs="Arial"/>
          <w:sz w:val="28"/>
          <w:szCs w:val="28"/>
          <w:lang w:val="fr-FR"/>
        </w:rPr>
        <w:t>er l’habilite manuelle de l’enfa</w:t>
      </w:r>
      <w:r w:rsidR="005E242F" w:rsidRPr="00B97AD5">
        <w:rPr>
          <w:rFonts w:ascii="Arial" w:hAnsi="Arial" w:cs="Arial"/>
          <w:sz w:val="28"/>
          <w:szCs w:val="28"/>
          <w:lang w:val="fr-FR"/>
        </w:rPr>
        <w:t>nt, son sens artistique, ses aptitudes a la vie en commun et a le preparer aux apprentissages scolaires.</w:t>
      </w:r>
    </w:p>
    <w:p w:rsidR="00A2687D" w:rsidRPr="00B97AD5" w:rsidRDefault="00C063B9"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L’enseignement primaire</w:t>
      </w:r>
      <w:r w:rsidR="00864475" w:rsidRPr="00B97AD5">
        <w:rPr>
          <w:rFonts w:ascii="Arial" w:hAnsi="Arial" w:cs="Arial"/>
          <w:b/>
          <w:sz w:val="28"/>
          <w:szCs w:val="28"/>
          <w:lang w:val="fr-FR"/>
        </w:rPr>
        <w:t xml:space="preserve"> </w:t>
      </w:r>
      <w:r w:rsidR="00D17F15" w:rsidRPr="00B97AD5">
        <w:rPr>
          <w:rFonts w:ascii="Arial" w:hAnsi="Arial" w:cs="Arial"/>
          <w:sz w:val="28"/>
          <w:szCs w:val="28"/>
          <w:lang w:val="fr-FR"/>
        </w:rPr>
        <w:t>est deja obligatoire et commence a l’age de 6 ans. Les enfants entrent a l’ecole elementaire ou ils doivent rester pour cinq ans. Ces ecoles sont gratuites et mixtes</w:t>
      </w:r>
      <w:r w:rsidR="0093727C" w:rsidRPr="00B97AD5">
        <w:rPr>
          <w:rFonts w:ascii="Arial" w:hAnsi="Arial" w:cs="Arial"/>
          <w:sz w:val="28"/>
          <w:szCs w:val="28"/>
          <w:lang w:val="fr-FR"/>
        </w:rPr>
        <w:t xml:space="preserve"> et leur objectif principal est l’apprentissage et la consolidation des aquis en calcul, en lecture et en expression ecrite et orale. La scolarite est organisee en trois etapes : un an de cours preparatoire ; deux ans de cours elementaire et deux ans de cours moyen.</w:t>
      </w:r>
    </w:p>
    <w:p w:rsidR="0093727C" w:rsidRPr="00B97AD5" w:rsidRDefault="003856EB"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sz w:val="28"/>
          <w:szCs w:val="28"/>
          <w:lang w:val="fr-FR"/>
        </w:rPr>
        <w:t>Le premier etablissement</w:t>
      </w:r>
      <w:r w:rsidRPr="00B97AD5">
        <w:rPr>
          <w:rFonts w:ascii="Arial" w:hAnsi="Arial" w:cs="Arial"/>
          <w:b/>
          <w:sz w:val="28"/>
          <w:szCs w:val="28"/>
          <w:lang w:val="fr-FR"/>
        </w:rPr>
        <w:t xml:space="preserve"> d’etudes secondaires </w:t>
      </w:r>
      <w:r w:rsidRPr="00B97AD5">
        <w:rPr>
          <w:rFonts w:ascii="Arial" w:hAnsi="Arial" w:cs="Arial"/>
          <w:sz w:val="28"/>
          <w:szCs w:val="28"/>
          <w:lang w:val="fr-FR"/>
        </w:rPr>
        <w:t xml:space="preserve">est </w:t>
      </w:r>
      <w:r w:rsidRPr="00B97AD5">
        <w:rPr>
          <w:rFonts w:ascii="Arial" w:hAnsi="Arial" w:cs="Arial"/>
          <w:b/>
          <w:sz w:val="28"/>
          <w:szCs w:val="28"/>
          <w:lang w:val="fr-FR"/>
        </w:rPr>
        <w:t>le college</w:t>
      </w:r>
      <w:r w:rsidRPr="00B97AD5">
        <w:rPr>
          <w:rFonts w:ascii="Arial" w:hAnsi="Arial" w:cs="Arial"/>
          <w:sz w:val="28"/>
          <w:szCs w:val="28"/>
          <w:lang w:val="fr-FR"/>
        </w:rPr>
        <w:t>. Les eleves y restent en principe quatre ans : deux ans pour le cycle d’observation (ce sont les classes de 6-eme et 5-eme); deux ans pour le cycle d’orientation (les classes de 4-eme et 3-eme). A la fin du cycle d’observation, certains eleves quittent le college et entrent au lycee d’enseignement professionnel (LEP) ou dans d’autres etablissements professionnels qui les prepareront a la conaissance d’un metier. A l’age de 16 ans, l’eleve peut quitter le college ou LEP si ses parents le desirent.</w:t>
      </w:r>
    </w:p>
    <w:p w:rsidR="003856EB" w:rsidRPr="00B97AD5" w:rsidRDefault="00F11375"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Le lycee</w:t>
      </w:r>
      <w:r w:rsidRPr="00B97AD5">
        <w:rPr>
          <w:rFonts w:ascii="Arial" w:hAnsi="Arial" w:cs="Arial"/>
          <w:sz w:val="28"/>
          <w:szCs w:val="28"/>
          <w:lang w:val="fr-FR"/>
        </w:rPr>
        <w:t xml:space="preserve"> est aussi un etablissement d’etudes secondaires. Les eleves y entrent, apres la classe de troisieme du college, pour troia ans d’etudes (seconde, premiere et terminale). Ils se presenteront, en fin d’etudes, au baccalaureat. Apres le bac on entre dans la vie active ou on continue ses etudes.</w:t>
      </w:r>
    </w:p>
    <w:p w:rsidR="005A4332" w:rsidRPr="00B97AD5" w:rsidRDefault="005A4332"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 xml:space="preserve">L’enseignement superieur </w:t>
      </w:r>
      <w:r w:rsidRPr="00B97AD5">
        <w:rPr>
          <w:rFonts w:ascii="Arial" w:hAnsi="Arial" w:cs="Arial"/>
          <w:sz w:val="28"/>
          <w:szCs w:val="28"/>
          <w:lang w:val="fr-FR"/>
        </w:rPr>
        <w:t>en France est accesible apres le bac</w:t>
      </w:r>
      <w:r w:rsidR="005A0FD0" w:rsidRPr="00B97AD5">
        <w:rPr>
          <w:rFonts w:ascii="Arial" w:hAnsi="Arial" w:cs="Arial"/>
          <w:sz w:val="28"/>
          <w:szCs w:val="28"/>
          <w:lang w:val="fr-FR"/>
        </w:rPr>
        <w:t>c</w:t>
      </w:r>
      <w:r w:rsidRPr="00B97AD5">
        <w:rPr>
          <w:rFonts w:ascii="Arial" w:hAnsi="Arial" w:cs="Arial"/>
          <w:sz w:val="28"/>
          <w:szCs w:val="28"/>
          <w:lang w:val="fr-FR"/>
        </w:rPr>
        <w:t xml:space="preserve">alaureat. </w:t>
      </w:r>
    </w:p>
    <w:p w:rsidR="005A4332" w:rsidRPr="00B97AD5" w:rsidRDefault="005A4332"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Les universites</w:t>
      </w:r>
      <w:r w:rsidRPr="00B97AD5">
        <w:rPr>
          <w:rFonts w:ascii="Arial" w:hAnsi="Arial" w:cs="Arial"/>
          <w:sz w:val="28"/>
          <w:szCs w:val="28"/>
          <w:lang w:val="fr-FR"/>
        </w:rPr>
        <w:t xml:space="preserve"> accueillent tous les candidats </w:t>
      </w:r>
      <w:r w:rsidR="0084147B" w:rsidRPr="00B97AD5">
        <w:rPr>
          <w:rFonts w:ascii="Arial" w:hAnsi="Arial" w:cs="Arial"/>
          <w:sz w:val="28"/>
          <w:szCs w:val="28"/>
          <w:lang w:val="fr-FR"/>
        </w:rPr>
        <w:t xml:space="preserve">ayant le bac </w:t>
      </w:r>
      <w:r w:rsidRPr="00B97AD5">
        <w:rPr>
          <w:rFonts w:ascii="Arial" w:hAnsi="Arial" w:cs="Arial"/>
          <w:sz w:val="28"/>
          <w:szCs w:val="28"/>
          <w:lang w:val="fr-FR"/>
        </w:rPr>
        <w:t>sans fair de selection</w:t>
      </w:r>
      <w:r w:rsidR="0084147B" w:rsidRPr="00B97AD5">
        <w:rPr>
          <w:rFonts w:ascii="Arial" w:hAnsi="Arial" w:cs="Arial"/>
          <w:sz w:val="28"/>
          <w:szCs w:val="28"/>
          <w:lang w:val="fr-FR"/>
        </w:rPr>
        <w:t>.</w:t>
      </w:r>
      <w:r w:rsidRPr="00B97AD5">
        <w:rPr>
          <w:rFonts w:ascii="Arial" w:hAnsi="Arial" w:cs="Arial"/>
          <w:sz w:val="28"/>
          <w:szCs w:val="28"/>
          <w:lang w:val="fr-FR"/>
        </w:rPr>
        <w:t xml:space="preserve">  Plus de la moitie des bacheliers y entrent, mais 40% environ abandonnent au cours de la premier annee. On entre a l’universite pour des etudes</w:t>
      </w:r>
      <w:r w:rsidR="0084147B" w:rsidRPr="00B97AD5">
        <w:rPr>
          <w:rFonts w:ascii="Arial" w:hAnsi="Arial" w:cs="Arial"/>
          <w:sz w:val="28"/>
          <w:szCs w:val="28"/>
          <w:lang w:val="fr-FR"/>
        </w:rPr>
        <w:t xml:space="preserve"> </w:t>
      </w:r>
      <w:r w:rsidRPr="00B97AD5">
        <w:rPr>
          <w:rFonts w:ascii="Arial" w:hAnsi="Arial" w:cs="Arial"/>
          <w:sz w:val="28"/>
          <w:szCs w:val="28"/>
          <w:lang w:val="fr-FR"/>
        </w:rPr>
        <w:t>de lettres, de sciences economiques, de medicine, de pharmacie, de droit, etc. Ces etudes reparties sur trois cycles et sur plusieurs a</w:t>
      </w:r>
      <w:r w:rsidR="00A72F8B" w:rsidRPr="00B97AD5">
        <w:rPr>
          <w:rFonts w:ascii="Arial" w:hAnsi="Arial" w:cs="Arial"/>
          <w:sz w:val="28"/>
          <w:szCs w:val="28"/>
          <w:lang w:val="fr-FR"/>
        </w:rPr>
        <w:t>nnees d’etudes, permettent d’obtenir des diplomes et de se preparer a certains concours :</w:t>
      </w:r>
    </w:p>
    <w:p w:rsidR="00A72F8B" w:rsidRPr="00B97AD5" w:rsidRDefault="00A72F8B"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sz w:val="28"/>
          <w:szCs w:val="28"/>
          <w:lang w:val="fr-FR"/>
        </w:rPr>
        <w:t>le premier cycle prepare en deux ans au diplome d’etudes universitaires generales (DEUG) ;</w:t>
      </w:r>
    </w:p>
    <w:p w:rsidR="00A72F8B" w:rsidRPr="00B97AD5" w:rsidRDefault="00A72F8B"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sz w:val="28"/>
          <w:szCs w:val="28"/>
          <w:lang w:val="fr-FR"/>
        </w:rPr>
        <w:t>le second cycle dure deux ans: une annee apres le DEUG prepare a la licence, et une annee apres le licence prepare a la maitrise ;</w:t>
      </w:r>
    </w:p>
    <w:p w:rsidR="00A72F8B" w:rsidRPr="00B97AD5" w:rsidRDefault="00A72F8B" w:rsidP="000F3076">
      <w:pPr>
        <w:numPr>
          <w:ilvl w:val="0"/>
          <w:numId w:val="1"/>
        </w:numPr>
        <w:tabs>
          <w:tab w:val="left" w:pos="-900"/>
        </w:tabs>
        <w:spacing w:before="60" w:after="60"/>
        <w:ind w:left="-1077" w:right="-363" w:firstLine="539"/>
        <w:jc w:val="both"/>
        <w:rPr>
          <w:rFonts w:ascii="Arial" w:hAnsi="Arial" w:cs="Arial"/>
          <w:sz w:val="28"/>
          <w:szCs w:val="28"/>
          <w:lang w:val="fr-FR"/>
        </w:rPr>
      </w:pPr>
      <w:r w:rsidRPr="00B97AD5">
        <w:rPr>
          <w:rFonts w:ascii="Arial" w:hAnsi="Arial" w:cs="Arial"/>
          <w:sz w:val="28"/>
          <w:szCs w:val="28"/>
          <w:lang w:val="fr-FR"/>
        </w:rPr>
        <w:t>le troisieme cycle ou il y a deux filieres : 1) le DESS – diplome d’etudes superieures spicialisees – c’est un diplome professionnel ; 2) le DEA</w:t>
      </w:r>
      <w:r w:rsidR="0084147B" w:rsidRPr="00B97AD5">
        <w:rPr>
          <w:rFonts w:ascii="Arial" w:hAnsi="Arial" w:cs="Arial"/>
          <w:sz w:val="28"/>
          <w:szCs w:val="28"/>
          <w:lang w:val="fr-FR"/>
        </w:rPr>
        <w:t xml:space="preserve"> </w:t>
      </w:r>
      <w:r w:rsidRPr="00B97AD5">
        <w:rPr>
          <w:rFonts w:ascii="Arial" w:hAnsi="Arial" w:cs="Arial"/>
          <w:sz w:val="28"/>
          <w:szCs w:val="28"/>
          <w:lang w:val="fr-FR"/>
        </w:rPr>
        <w:t>- diplome d’etudes approfon</w:t>
      </w:r>
      <w:r w:rsidR="007F6BA1" w:rsidRPr="00B97AD5">
        <w:rPr>
          <w:rFonts w:ascii="Arial" w:hAnsi="Arial" w:cs="Arial"/>
          <w:sz w:val="28"/>
          <w:szCs w:val="28"/>
          <w:lang w:val="fr-FR"/>
        </w:rPr>
        <w:t>dies qui prepare a la recherche.</w:t>
      </w:r>
    </w:p>
    <w:p w:rsidR="00A72F8B" w:rsidRPr="00B97AD5" w:rsidRDefault="00A72F8B"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Les instituts universitaires</w:t>
      </w:r>
      <w:r w:rsidRPr="00B97AD5">
        <w:rPr>
          <w:rFonts w:ascii="Arial" w:hAnsi="Arial" w:cs="Arial"/>
          <w:sz w:val="28"/>
          <w:szCs w:val="28"/>
          <w:lang w:val="fr-FR"/>
        </w:rPr>
        <w:t xml:space="preserve"> de technologie, d’origine recente, sont rattaches aux universites </w:t>
      </w:r>
      <w:r w:rsidR="005A0FD0" w:rsidRPr="00B97AD5">
        <w:rPr>
          <w:rFonts w:ascii="Arial" w:hAnsi="Arial" w:cs="Arial"/>
          <w:sz w:val="28"/>
          <w:szCs w:val="28"/>
          <w:lang w:val="fr-FR"/>
        </w:rPr>
        <w:t>et donnent, en deux ans, une formation de technicien superieur.</w:t>
      </w:r>
    </w:p>
    <w:p w:rsidR="005A4332" w:rsidRPr="00B97AD5" w:rsidRDefault="005A0FD0" w:rsidP="000F3076">
      <w:pPr>
        <w:tabs>
          <w:tab w:val="left" w:pos="-900"/>
        </w:tabs>
        <w:spacing w:before="60" w:after="60"/>
        <w:ind w:left="-1077" w:right="-363" w:firstLine="539"/>
        <w:jc w:val="both"/>
        <w:rPr>
          <w:rFonts w:ascii="Arial" w:hAnsi="Arial" w:cs="Arial"/>
          <w:sz w:val="28"/>
          <w:szCs w:val="28"/>
          <w:lang w:val="fr-FR"/>
        </w:rPr>
      </w:pPr>
      <w:r w:rsidRPr="00B97AD5">
        <w:rPr>
          <w:rFonts w:ascii="Arial" w:hAnsi="Arial" w:cs="Arial"/>
          <w:b/>
          <w:sz w:val="28"/>
          <w:szCs w:val="28"/>
          <w:lang w:val="fr-FR"/>
        </w:rPr>
        <w:t>Les grands ecoles</w:t>
      </w:r>
      <w:r w:rsidRPr="00B97AD5">
        <w:rPr>
          <w:rFonts w:ascii="Arial" w:hAnsi="Arial" w:cs="Arial"/>
          <w:sz w:val="28"/>
          <w:szCs w:val="28"/>
          <w:lang w:val="fr-FR"/>
        </w:rPr>
        <w:t xml:space="preserve"> sont orientees vers les formations professionelles de haut niv</w:t>
      </w:r>
      <w:r w:rsidR="007F6BA1" w:rsidRPr="00B97AD5">
        <w:rPr>
          <w:rFonts w:ascii="Arial" w:hAnsi="Arial" w:cs="Arial"/>
          <w:sz w:val="28"/>
          <w:szCs w:val="28"/>
          <w:lang w:val="fr-FR"/>
        </w:rPr>
        <w:t>e</w:t>
      </w:r>
      <w:r w:rsidRPr="00B97AD5">
        <w:rPr>
          <w:rFonts w:ascii="Arial" w:hAnsi="Arial" w:cs="Arial"/>
          <w:sz w:val="28"/>
          <w:szCs w:val="28"/>
          <w:lang w:val="fr-FR"/>
        </w:rPr>
        <w:t>au ou la recherche. On y entre par concours apres deux annees d’etudes dans certain lycees. Les plus celebre sont L’Ecole politechnique, les Ecoles normales superieures, l’Ecole centrale des arts et manufactures, l’Ecole des mines, l’Ecole des H</w:t>
      </w:r>
      <w:r w:rsidR="007F6BA1" w:rsidRPr="00B97AD5">
        <w:rPr>
          <w:rFonts w:ascii="Arial" w:hAnsi="Arial" w:cs="Arial"/>
          <w:sz w:val="28"/>
          <w:szCs w:val="28"/>
          <w:lang w:val="fr-FR"/>
        </w:rPr>
        <w:t>a</w:t>
      </w:r>
      <w:r w:rsidRPr="00B97AD5">
        <w:rPr>
          <w:rFonts w:ascii="Arial" w:hAnsi="Arial" w:cs="Arial"/>
          <w:sz w:val="28"/>
          <w:szCs w:val="28"/>
          <w:lang w:val="fr-FR"/>
        </w:rPr>
        <w:t>utes Etudes commercials, l’Ecole national d’Administration.</w:t>
      </w:r>
      <w:bookmarkStart w:id="0" w:name="_GoBack"/>
      <w:bookmarkEnd w:id="0"/>
    </w:p>
    <w:sectPr w:rsidR="005A4332" w:rsidRPr="00B97AD5" w:rsidSect="00B97AD5">
      <w:pgSz w:w="11906" w:h="16838"/>
      <w:pgMar w:top="54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804A9"/>
    <w:multiLevelType w:val="hybridMultilevel"/>
    <w:tmpl w:val="1384EBCC"/>
    <w:lvl w:ilvl="0" w:tplc="6096C3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C06"/>
    <w:rsid w:val="000102BA"/>
    <w:rsid w:val="000451B3"/>
    <w:rsid w:val="000F3076"/>
    <w:rsid w:val="003856EB"/>
    <w:rsid w:val="00394C89"/>
    <w:rsid w:val="005A0FD0"/>
    <w:rsid w:val="005A4332"/>
    <w:rsid w:val="005E242F"/>
    <w:rsid w:val="00625B0A"/>
    <w:rsid w:val="006E0C06"/>
    <w:rsid w:val="007F6BA1"/>
    <w:rsid w:val="0084147B"/>
    <w:rsid w:val="00864475"/>
    <w:rsid w:val="008B4D26"/>
    <w:rsid w:val="0092458E"/>
    <w:rsid w:val="0093727C"/>
    <w:rsid w:val="00A2687D"/>
    <w:rsid w:val="00A72F8B"/>
    <w:rsid w:val="00B97AD5"/>
    <w:rsid w:val="00C063B9"/>
    <w:rsid w:val="00C132D4"/>
    <w:rsid w:val="00D17F15"/>
    <w:rsid w:val="00E53340"/>
    <w:rsid w:val="00F11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FB074C-8387-4954-BD6E-BBC45CBC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L’enseignement superieur</vt:lpstr>
    </vt:vector>
  </TitlesOfParts>
  <Company>home</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L’enseignement superieur</dc:title>
  <dc:subject/>
  <dc:creator>user</dc:creator>
  <cp:keywords/>
  <dc:description/>
  <cp:lastModifiedBy>Irina</cp:lastModifiedBy>
  <cp:revision>2</cp:revision>
  <cp:lastPrinted>2003-10-29T23:43:00Z</cp:lastPrinted>
  <dcterms:created xsi:type="dcterms:W3CDTF">2014-08-04T16:02:00Z</dcterms:created>
  <dcterms:modified xsi:type="dcterms:W3CDTF">2014-08-04T16:02:00Z</dcterms:modified>
</cp:coreProperties>
</file>