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A3" w:rsidRDefault="00E114E9">
      <w:pPr>
        <w:pStyle w:val="a3"/>
      </w:pPr>
      <w:r>
        <w:br/>
      </w:r>
      <w:r>
        <w:br/>
        <w:t xml:space="preserve">Эйхен, Фёдор Яковлевич </w:t>
      </w:r>
    </w:p>
    <w:p w:rsidR="007C71A3" w:rsidRDefault="00E114E9">
      <w:pPr>
        <w:pStyle w:val="a3"/>
      </w:pPr>
      <w:r>
        <w:rPr>
          <w:b/>
          <w:bCs/>
        </w:rPr>
        <w:t>Фёдор (Фридрих-Август) Яковлевич Эйхен 2-й</w:t>
      </w:r>
      <w:r>
        <w:t xml:space="preserve"> (1779—1847) — генерал-лейтенант, член генерал-аудиториата Военного министерства, начальник Ораниенбаумского дворцового правления.</w:t>
      </w:r>
    </w:p>
    <w:p w:rsidR="007C71A3" w:rsidRDefault="00E114E9">
      <w:pPr>
        <w:pStyle w:val="a3"/>
      </w:pPr>
      <w:r>
        <w:t>Родился 13 марта 1779 года; службу он начал в Горном корпусе, где 4 апреля 1791 г. был произведён из студентов в шихтмейстеры Колыванских заводов. Уволенный 16 декабря 1793 г. по прошению от горной службы, Эйхен был переименован в поручики, с определением в Генеральный штаб. В мае следующего года он был прикомандирован к войскам, расположенным в Польше и принимал участие в боях против Костюшки.</w:t>
      </w:r>
    </w:p>
    <w:p w:rsidR="007C71A3" w:rsidRDefault="00E114E9">
      <w:pPr>
        <w:pStyle w:val="a3"/>
      </w:pPr>
      <w:r>
        <w:t>В 1795—1798 гг. Эйхен был при топографической съёмке в Литве. С упразднением Генерального штаба в 1796 г. он был назначен в свиту Его Императорского Величества по квартирмейстерской части.</w:t>
      </w:r>
    </w:p>
    <w:p w:rsidR="007C71A3" w:rsidRDefault="00E114E9">
      <w:pPr>
        <w:pStyle w:val="a3"/>
      </w:pPr>
      <w:r>
        <w:t>Командированный в 1798 г. на турецкую границу в корпус генерала Германа, Эйхен в 1799 г., вместе с войсками корпуса, был послан в Молдавию и Венгрию, а затем в Голландию для совместных действий с англичанами против французов. Однако, не доехав до действующей армии, он был послан из Ревеля курьером к английскому королю.</w:t>
      </w:r>
    </w:p>
    <w:p w:rsidR="007C71A3" w:rsidRDefault="00E114E9">
      <w:pPr>
        <w:pStyle w:val="a3"/>
      </w:pPr>
      <w:r>
        <w:t>В 1801—1805 гг. Эйхен находился при цесаревиче Константине Павловиче. В 1805—1806 гг. Эйхен состоял при корпусе генерал-лейтенанта Эссена 1-го и был прикомандирован к армии графа Буксгевдена, расположенной в Моравии. Посланный в декабре того же года с передовыми отрядами войск в город Иганесбург для наблюдения неприятеля, во время соединения наших двух армий при реке Нарев, Эйхен в январе 1807 г. находился при изгнании неприятеля из деревни Зонборг и преследовании его по направлению к городу Неймарку, а в феврале был в битве при Прейсиш-Эйлау и во всех авангардных стычках до отступления войск за реку Пассарге. За боевое отличие в битве при Прйсиш-Эйлау он 22 апреля 1807 года был награждён орденом св. Георгия 4-й степени (№ 744 по кавалерскому списку Судравского и № 1753 по списку Григоровича—Степанова). В мае Эйхен находился при изгнании неприятеля с Гуттштадтской позиции, в битвах при деревне Анкендорфе и при Гейльсберге, и 2 июня — в сражении при Фридланде.</w:t>
      </w:r>
    </w:p>
    <w:p w:rsidR="007C71A3" w:rsidRDefault="00E114E9">
      <w:pPr>
        <w:pStyle w:val="a3"/>
      </w:pPr>
      <w:r>
        <w:t>По окончании войны Эйхен был командирован для устройства лагеря по рекам Двине и Днепру, после же выступления армии на квартиры был послан для осмотра южного берега Финского залива, и вслед за тем прикомандирован к съёмке под Санкт-Петербургом.</w:t>
      </w:r>
    </w:p>
    <w:p w:rsidR="007C71A3" w:rsidRDefault="00E114E9">
      <w:pPr>
        <w:pStyle w:val="a3"/>
      </w:pPr>
      <w:r>
        <w:t>В 1811 г. Эйхен в чине полковника, по особому Высочайшему повелению, находился в Витебской губернии. Во время Отечественной войны 1812 года и в Прусской кампании 1813 года он участвовал в сражениях с французами.</w:t>
      </w:r>
    </w:p>
    <w:p w:rsidR="007C71A3" w:rsidRDefault="00E114E9">
      <w:pPr>
        <w:pStyle w:val="a3"/>
      </w:pPr>
      <w:r>
        <w:t>Уволенный по прошению от службы в 1814 г., Эйхен в 1822 г. был вновь принят в квартирмейстерскую часть полковником, с назначением присутствовать в гоф-интендантской конторе. В 1823 г. он был определён управляющим Ораниенбаумским дворцовым управлением и произведён в генерал-майоры, а в 1826 г. был назначен комендантом Ораниенбаума.</w:t>
      </w:r>
    </w:p>
    <w:p w:rsidR="007C71A3" w:rsidRDefault="00E114E9">
      <w:pPr>
        <w:pStyle w:val="a3"/>
      </w:pPr>
      <w:r>
        <w:t>В 1837 г., вследствие слабости здоровья, был уволен от должности управляющего дворцовым управлением, но с оставлением комендантом и управляющим строительной частью города Ораниенбаума. В 1839 г. Эйхен был произведён в генерал-лейтенанты с назначением членом генерал-аудиториата.</w:t>
      </w:r>
    </w:p>
    <w:p w:rsidR="007C71A3" w:rsidRDefault="00E114E9">
      <w:pPr>
        <w:pStyle w:val="a3"/>
      </w:pPr>
      <w:r>
        <w:t>Сорокапятилетняя беспорочная служба Эйхена была отмечена следующими наградами: орденами Белого Орла, св. Анны 1-й степени с императорской короной, св. Владимира 4-й степени с бантом и серебряной медалью за кампанию 1812 г.</w:t>
      </w:r>
    </w:p>
    <w:p w:rsidR="007C71A3" w:rsidRDefault="00E114E9">
      <w:pPr>
        <w:pStyle w:val="a3"/>
      </w:pPr>
      <w:r>
        <w:t>Скончался Эйхен 5 февраля 1847 г. в Санкт-Петербурге, похоронен на Волковом лютеранском кладбище.</w:t>
      </w:r>
    </w:p>
    <w:p w:rsidR="007C71A3" w:rsidRDefault="00E114E9">
      <w:pPr>
        <w:pStyle w:val="a3"/>
      </w:pPr>
      <w:r>
        <w:t>Сын Фёдора Яковлевича, Фёдор Фёдорович, также служил в русской императорской армии и был командиром Томского пехотного полка; другой сын, Александр Фёдорович, был известным художником исторической живописи и обучался у К. П. Брюллова. Также получил известность и брат Фёдора Яковлевича: генерал-лейтенант Яков Яковлевич Эйхен в 1822—1841 гг. был управляющим Петергофским дворцовым правлением.</w:t>
      </w:r>
    </w:p>
    <w:p w:rsidR="007C71A3" w:rsidRDefault="00E114E9">
      <w:pPr>
        <w:pStyle w:val="21"/>
        <w:numPr>
          <w:ilvl w:val="0"/>
          <w:numId w:val="0"/>
        </w:numPr>
      </w:pPr>
      <w:r>
        <w:t>Источники</w:t>
      </w:r>
    </w:p>
    <w:p w:rsidR="007C71A3" w:rsidRDefault="00E114E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Русский биографический словарь: В 25 т. / под наблюдением А. А. Половцова. 1896-1918.</w:t>
      </w:r>
    </w:p>
    <w:p w:rsidR="007C71A3" w:rsidRDefault="00E114E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Саитов В. И.</w:t>
      </w:r>
      <w:r>
        <w:t> Петербургский некрополь. Т. 4. C—Ө. СПб., 1913</w:t>
      </w:r>
    </w:p>
    <w:p w:rsidR="007C71A3" w:rsidRDefault="00E114E9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Степанов В. С., Григорович П. И.</w:t>
      </w:r>
      <w:r>
        <w:t xml:space="preserve"> В память столетнего юбилея императорского Военного ордена Святого великомученика и Победоносца Георгия. (1769—1869). СПб., 1869</w:t>
      </w:r>
    </w:p>
    <w:p w:rsidR="007C71A3" w:rsidRDefault="00E114E9">
      <w:pPr>
        <w:pStyle w:val="a3"/>
      </w:pPr>
      <w:r>
        <w:t>Источник: http://ru.wikipedia.org/wiki/Эйхен,_Фёдор_Яковлевич</w:t>
      </w:r>
      <w:bookmarkStart w:id="0" w:name="_GoBack"/>
      <w:bookmarkEnd w:id="0"/>
    </w:p>
    <w:sectPr w:rsidR="007C71A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4E9"/>
    <w:rsid w:val="007C71A3"/>
    <w:rsid w:val="008E469E"/>
    <w:rsid w:val="00E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CC2DF-86D5-4629-81A0-47B150B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2014-07-10T08:23:00Z</dcterms:created>
  <dcterms:modified xsi:type="dcterms:W3CDTF">2014-07-10T08:23:00Z</dcterms:modified>
</cp:coreProperties>
</file>