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1D" w:rsidRPr="001273CB" w:rsidRDefault="0030081D" w:rsidP="0030081D">
      <w:pPr>
        <w:spacing w:before="120"/>
        <w:jc w:val="center"/>
        <w:rPr>
          <w:b/>
          <w:bCs/>
          <w:sz w:val="32"/>
          <w:szCs w:val="32"/>
        </w:rPr>
      </w:pPr>
      <w:r w:rsidRPr="001273CB">
        <w:rPr>
          <w:b/>
          <w:bCs/>
          <w:sz w:val="32"/>
          <w:szCs w:val="32"/>
        </w:rPr>
        <w:t>Лягушка прудовая (Rana lessonae), лягушка озерная (R. ridibunda), лягушка съедобная (R. esculenta)</w:t>
      </w:r>
    </w:p>
    <w:p w:rsidR="0030081D" w:rsidRPr="001273CB" w:rsidRDefault="00A01CD4" w:rsidP="0030081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ana esculenta" href="javascript: window.open('Frog2000_3.html','Frog2000_3','width=674,height=458,resizable=yes,scrollbars=yes,status=no,toolbar=no,menubar=no,left=0,top=0'); void(0);" style="width:132.75pt;height:88.5pt;mso-wrap-distance-left:11.25pt;mso-wrap-distance-top:3.75pt;mso-wrap-distance-right:11.25pt;mso-wrap-distance-bottom:3.75pt;mso-position-horizontal:left;mso-position-vertical-relative:line" o:allowoverlap="f" o:button="t">
            <v:imagedata r:id="rId4" o:title=""/>
          </v:shape>
        </w:pict>
      </w:r>
    </w:p>
    <w:p w:rsidR="0030081D" w:rsidRPr="001273CB" w:rsidRDefault="0030081D" w:rsidP="0030081D">
      <w:pPr>
        <w:spacing w:before="120"/>
        <w:ind w:firstLine="567"/>
        <w:jc w:val="both"/>
      </w:pPr>
      <w:r w:rsidRPr="001273CB">
        <w:t xml:space="preserve">В Европе распространены три вида лягушек (семейство Настоящих лягушек (Ranidae)), которые не только размножаются в воде, но и проводят в ней большую часть своей жизни: лягушка прудовая (Rana lessonae), озерная (R. ridibunda) и съедобная (R. esculenta). Все три вида - крупные (5-15 см) зеленые или зелено-коричневые лягушки с более или менее заметными черными пятнами. Это их громкие голоса слышны в хорошую погоду с мая до июля - августа. Зиму большинство водных лягушек (около 85%1) проводят на суше, в лесистой местности, зарываясь на 3 - 7 см в грунт, под мох, опавшие листья и ветки. Интересно, что температура в местах зимовки лягушек выше, чем в среднем по лесу1.В течение зимы многие лягушки перемещаются с места на место, если погода позволяет, поэтому теплую зиму они теряют больше веса, чем за холодную1. </w:t>
      </w:r>
    </w:p>
    <w:p w:rsidR="0030081D" w:rsidRDefault="00A01CD4" w:rsidP="0030081D">
      <w:pPr>
        <w:spacing w:before="120"/>
        <w:ind w:firstLine="567"/>
        <w:jc w:val="both"/>
      </w:pPr>
      <w:r>
        <w:pict>
          <v:shape id="_x0000_i1026" type="#_x0000_t75" alt="Rana ridibunda" href="javascript: window.open('images/species/rana_ridibunda.html','rana_ridibunda','width=496,height=382,resizable=yes,scrollbars=yes,status=no,toolbar=no,menubar=no,left=0,top=0'); void(0);" style="width:187.5pt;height:148.5pt;mso-wrap-distance-left:11.25pt;mso-wrap-distance-top:3.75pt;mso-wrap-distance-right:11.25pt;mso-wrap-distance-bottom:3.75pt;mso-position-vertical-relative:line" o:allowoverlap="f" o:button="t">
            <v:imagedata r:id="rId5" o:title=""/>
          </v:shape>
        </w:pict>
      </w:r>
    </w:p>
    <w:p w:rsidR="0030081D" w:rsidRDefault="0030081D" w:rsidP="0030081D">
      <w:pPr>
        <w:spacing w:before="120"/>
        <w:ind w:firstLine="567"/>
        <w:jc w:val="both"/>
      </w:pPr>
      <w:r w:rsidRPr="001273CB">
        <w:t>Различать водных лягушек по внешнему виду довольно сложно. Лягушка озерная (R. ridibunda) - самая крупная и пятнистая (размер самцов - 6.5-10 см, самок - 7.5-14 см), прудовая (R. lessonae) - самая мелкая (самцы - 4.5-5.5 см, самки - 5-6.5 см) и почти однотонная, со светло зеленой спинкой и белым брюшком, съедобная (R. esculenta) имеет промежуточный вид (5-9 см самцы и 6-11 см самки). Прудовую лягушку (R. lessonae) к тому же можно отличить по большому пяточному бугру на задних лапах, который у озерной (R. ridibunda) лягушки практически не виден. У самцов серые брачные мозоли на больших пальцах.</w:t>
      </w:r>
    </w:p>
    <w:p w:rsidR="0030081D" w:rsidRDefault="00A01CD4" w:rsidP="0030081D">
      <w:pPr>
        <w:spacing w:before="120"/>
        <w:ind w:firstLine="567"/>
        <w:jc w:val="both"/>
      </w:pPr>
      <w:r>
        <w:pict>
          <v:shape id="_x0000_i1027" type="#_x0000_t75" alt="Rana lessonae" href="javascript: window.open('images/species/rana_lessonae.html','rana_lessonae','width=687,height=369,resizable=yes,scrollbars=yes,status=no,toolbar=no,menubar=no,left=0,top=0'); void(0);" style="width:185.25pt;height:101.25pt;mso-wrap-distance-left:11.25pt;mso-wrap-distance-top:3.75pt;mso-wrap-distance-right:11.25pt;mso-wrap-distance-bottom:3.75pt;mso-position-vertical-relative:line" o:allowoverlap="f" o:button="t">
            <v:imagedata r:id="rId6" o:title=""/>
          </v:shape>
        </w:pict>
      </w:r>
    </w:p>
    <w:p w:rsidR="0030081D" w:rsidRPr="001273CB" w:rsidRDefault="0030081D" w:rsidP="0030081D">
      <w:pPr>
        <w:spacing w:before="120"/>
        <w:ind w:firstLine="567"/>
        <w:jc w:val="both"/>
      </w:pPr>
      <w:r w:rsidRPr="001273CB">
        <w:t xml:space="preserve">Лягушка озерная (R. ridibunda) имеет зеленую или коричневую спинку с черными пятнами и брюшко с мраморным рисунком. Головастики у всех трех видов достигают размера около 80 мм и различаются мало. Юрюшко у них желто-белое, без пятен, спинка оливковая. Глаза располагаются не на краю туловища, а сверху. Молодые головастики 10-17 мм длиной имеют вокруг глаз светлые пятна. </w:t>
      </w:r>
    </w:p>
    <w:p w:rsidR="0030081D" w:rsidRDefault="00A01CD4" w:rsidP="0030081D">
      <w:pPr>
        <w:spacing w:before="120"/>
        <w:ind w:firstLine="567"/>
        <w:jc w:val="both"/>
      </w:pPr>
      <w:r>
        <w:pict>
          <v:shape id="_x0000_i1028" type="#_x0000_t75" alt="Rana esculenta" href="javascript: window.open('images/species/rana_esculenta.html','rana_esculenta','width=699,height=360,resizable=yes,scrollbars=yes,status=no,toolbar=no,menubar=no,left=0,top=0'); void(0);" style="width:187.5pt;height:100.5pt;mso-wrap-distance-left:11.25pt;mso-wrap-distance-top:3.75pt;mso-wrap-distance-right:11.25pt;mso-wrap-distance-bottom:3.75pt;mso-position-horizontal:right;mso-position-vertical-relative:line" o:allowoverlap="f" o:button="t">
            <v:imagedata r:id="rId7" o:title=""/>
          </v:shape>
        </w:pict>
      </w:r>
    </w:p>
    <w:p w:rsidR="0030081D" w:rsidRPr="001273CB" w:rsidRDefault="0030081D" w:rsidP="0030081D">
      <w:pPr>
        <w:spacing w:before="120"/>
        <w:ind w:firstLine="567"/>
        <w:jc w:val="both"/>
      </w:pPr>
      <w:r w:rsidRPr="001273CB">
        <w:t xml:space="preserve">Лягушка съедобная (R. esculenta) представляет собой так называемый гибридогенный вид. Она изначально появляется в результате скрещивания прудовой (R. lessonae, генотип LL) и озерной (R. ridibunda, генотип RR) лягушек. Соматические клетки R. esculenta содержат геномы обоих родителей (RL), но в ходе образования половых клеток (гамет) геном R. lessonae (L) элиминируется, и по наследству клонально передается геном R. ridibunda (R). При этом потомство двух R. esculenta нежизнеспособно, поэтому единственный способ для них продолжить свой род - это спариться с R. lessonae (LL), произведя на свет новых R. esculenta (RL). Поэтому гибридогенный вид называют сексуальным паразитом или «вором гамет» и название его пишут как R. kl. esculenta (kl. - сокращение от греческого klepton - вор). При спаривании R. esculenta (RL) и R. ridibunda (RR) получаются нормальные R. ridibunda (RR)2. </w:t>
      </w:r>
    </w:p>
    <w:p w:rsidR="0030081D" w:rsidRDefault="0030081D" w:rsidP="0030081D">
      <w:pPr>
        <w:spacing w:before="120"/>
        <w:ind w:firstLine="567"/>
        <w:jc w:val="both"/>
      </w:pPr>
      <w:r w:rsidRPr="001273CB">
        <w:t xml:space="preserve">До сегодняшнего времени вопрос, каким образом все три вида лягушек могут обособленно существовать в биоценозе не диссимиллируя друг друга, привлекал внимание многих исследовательских групп и все еще не до конца прояснен. Смешанные популяции водных лягушек активно изучают экологи, пытаясь выяснить механизмы, поддерживающие равновесие между родительским видом R. lessonae (LL) и гибридом R. esculenta (RL). Было показано, что головастики3 и взрослые лягушки4 разных видов имеют разную потребность в кислороде и предпочитают участки водоемов с более или менее сильным течением, что уменьшает межвидовую конкуренцию. Головастики R. lessonae и R. esculenta имеют также разную оптимальную температуру метаморфоза, 24oС и 18oС, соответственно5, что тоже влияет на относительную частоту этих видов в разных популяциях. Относительная выживаемость R. lessonae и R. esculenta зависит от стадии развития: головастики имеют более высокую вероятность выживания у R. esculenta, а взрослые особи - у R. lessonae6, что также способствует стабилизации смешанных популяций. </w:t>
      </w:r>
      <w:r w:rsidR="00A01CD4">
        <w:rPr>
          <w:noProof/>
          <w:lang w:val="uk-UA" w:eastAsia="uk-UA"/>
        </w:rPr>
        <w:pict>
          <v:shape id="_x0000_s1026" type="#_x0000_t75" alt="Rana esculenta" href="javascript: window.open('Frog2000_10.html','Frog2000_10','width=761,height=627,resizable=yes,scrollbars=yes,status=no,toolbar=no,menubar=no,left=0,top=0'); void(0);" style="position:absolute;left:0;text-align:left;margin-left:0;margin-top:0;width:132.75pt;height:108.75pt;z-index:251658240;mso-wrap-distance-left:11.25pt;mso-wrap-distance-top:3.75pt;mso-wrap-distance-right:11.25pt;mso-wrap-distance-bottom:3.75pt;mso-position-horizontal:left;mso-position-horizontal-relative:text;mso-position-vertical-relative:line" o:allowoverlap="f" o:button="t">
            <v:imagedata r:id="rId8" o:title=""/>
            <w10:wrap type="square"/>
          </v:shape>
        </w:pict>
      </w:r>
      <w:r w:rsidRPr="001273CB">
        <w:t xml:space="preserve">Но особенно интересными нам кажутся исследования, показывающие, как поведение лягушек влияет на состав и динамику смешанных популяций. Самки обоих видов, R. lessonae (LL) и R. esculenta (RL), предпочитают спариваться с самцами R. lessonae (LL), а не R. esculenta (RL)7, что необходимо в каждом случае для воспроизводства собственного вида. Проблема заключается в том, что самцы обоих видов особо не разбирают и стараются схватить любую самку, приблизившуюся к ним7. Поэтому самкам желательно уметь различать самцов разных видов на безопасном расстоянии. Было показано, что самки R. lessonae и R. esculenta могут узнавать самцов по голосу и предпочтительно направляются в сторону, откуда раздаются песни R. lessonae8. Если же «неправильный» самец R. esculenta все же сумел схватить самку, то у нее есть некоторые хитрости и на такой случай, например, выметать небольшую часть икры, а остаток приберечь для более достойного9. Таким образом, водные лягушки служат примером того, как поведение индивидуума может влиять на состав и динамику популяции. </w:t>
      </w:r>
    </w:p>
    <w:p w:rsidR="0030081D" w:rsidRPr="001273CB" w:rsidRDefault="0030081D" w:rsidP="0030081D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1273CB">
        <w:rPr>
          <w:b/>
          <w:bCs/>
          <w:sz w:val="28"/>
          <w:szCs w:val="28"/>
        </w:rPr>
        <w:t>Список</w:t>
      </w:r>
      <w:r w:rsidRPr="001273CB">
        <w:rPr>
          <w:b/>
          <w:bCs/>
          <w:sz w:val="28"/>
          <w:szCs w:val="28"/>
          <w:lang w:val="en-US"/>
        </w:rPr>
        <w:t xml:space="preserve"> </w:t>
      </w:r>
      <w:r w:rsidRPr="001273CB">
        <w:rPr>
          <w:b/>
          <w:bCs/>
          <w:sz w:val="28"/>
          <w:szCs w:val="28"/>
        </w:rPr>
        <w:t>литературы</w:t>
      </w:r>
    </w:p>
    <w:p w:rsidR="0030081D" w:rsidRPr="001273CB" w:rsidRDefault="0030081D" w:rsidP="0030081D">
      <w:pPr>
        <w:spacing w:before="120"/>
        <w:ind w:firstLine="567"/>
        <w:jc w:val="both"/>
        <w:rPr>
          <w:lang w:val="en-US"/>
        </w:rPr>
      </w:pPr>
      <w:bookmarkStart w:id="0" w:name="Art1"/>
      <w:bookmarkEnd w:id="0"/>
      <w:r w:rsidRPr="001273CB">
        <w:rPr>
          <w:lang w:val="en-US"/>
        </w:rPr>
        <w:t xml:space="preserve">Holenweg AK, &amp; Reyer HU (2000) Hibernation behavior of Rana lessonae and R. esculenta in their natural habitat. Oecologia 123, 41-47. </w:t>
      </w:r>
    </w:p>
    <w:p w:rsidR="0030081D" w:rsidRPr="0030081D" w:rsidRDefault="0030081D" w:rsidP="0030081D">
      <w:pPr>
        <w:spacing w:before="120"/>
        <w:ind w:firstLine="567"/>
        <w:jc w:val="both"/>
        <w:rPr>
          <w:lang w:val="en-US"/>
        </w:rPr>
      </w:pPr>
      <w:bookmarkStart w:id="1" w:name="Art2"/>
      <w:bookmarkEnd w:id="1"/>
      <w:r w:rsidRPr="0030081D">
        <w:rPr>
          <w:lang w:val="en-US"/>
        </w:rPr>
        <w:t xml:space="preserve">Vorburger C (2001) Heterozygous fittness effects of clonally transmitted genomes in waterfrogs. J. Evol. Biol. 14, 602-610.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2" w:name="Art3"/>
      <w:bookmarkEnd w:id="2"/>
      <w:r w:rsidRPr="0030081D">
        <w:rPr>
          <w:lang w:val="en-US"/>
        </w:rPr>
        <w:t xml:space="preserve">Plenet S, Hervant F, &amp; Joly P (2000) Ecology of the hybridogenetic Rana esculenta complex: differential oxygen requirements of tadpoles. </w:t>
      </w:r>
      <w:r w:rsidRPr="001273CB">
        <w:t xml:space="preserve">Evol. Ecology 14, 13-23.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3" w:name="Art4"/>
      <w:bookmarkEnd w:id="3"/>
      <w:r w:rsidRPr="001273CB">
        <w:t xml:space="preserve">Pagano A, Joly P, Plenet S, Lehman A, &amp; Grolet O (2001) Breeding habitat partitioning in the Rana esculenta complex: the intermediate niche hypothesis supported. Ecoscience 8, 294-300.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4" w:name="Art5"/>
      <w:bookmarkEnd w:id="4"/>
      <w:r w:rsidRPr="001273CB">
        <w:t xml:space="preserve">Negovetic S, Anholt BR, Semlitsch RD, &amp; Reyer HU (2001) Specific responses of sexual and hybridogenetic European waterfrog tadpoles to temperature. Ecology 82, 766-774.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5" w:name="Art6"/>
      <w:bookmarkEnd w:id="5"/>
      <w:r w:rsidRPr="001273CB">
        <w:t xml:space="preserve">Peter AKH (2001) Survival in adults of the water frog Rana lessonae and its hybridogenetic assosiate Rana esculenta. Can. J. Zool. 79, 652-661.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6" w:name="Art7"/>
      <w:bookmarkEnd w:id="6"/>
      <w:r w:rsidRPr="001273CB">
        <w:t xml:space="preserve">Engeler B, &amp; Reyer HU (2001) Choosy females and indiscriminative males: mate choice in mixed populations of sexual and hybridogenetic water frogs (Rana lessonae, Rana esculenta) Behav. Ecology 12, 600-606.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7" w:name="Art8"/>
      <w:bookmarkEnd w:id="7"/>
      <w:r w:rsidRPr="001273CB">
        <w:t xml:space="preserve">Roesli M, &amp; Reyer HU (2000) Male vocalization and female choice in the hybridogenetic Rana lessonae/Rana esculenta complex. Animal Behavior 60, 745-755. </w:t>
      </w:r>
    </w:p>
    <w:p w:rsidR="0030081D" w:rsidRPr="001273CB" w:rsidRDefault="0030081D" w:rsidP="0030081D">
      <w:pPr>
        <w:spacing w:before="120"/>
        <w:ind w:firstLine="567"/>
        <w:jc w:val="both"/>
      </w:pPr>
      <w:bookmarkStart w:id="8" w:name="Art9"/>
      <w:bookmarkEnd w:id="8"/>
      <w:r w:rsidRPr="001273CB">
        <w:t>Reyer HU, Frei G, &amp; Som C (1999) Cryptic female choice: frogs reduce clutch size when amplexed by undesired males. Proc. Royal Soc. London Series B 266, 2101-2107.</w:t>
      </w:r>
    </w:p>
    <w:p w:rsidR="005F369E" w:rsidRDefault="005F369E">
      <w:bookmarkStart w:id="9" w:name="_GoBack"/>
      <w:bookmarkEnd w:id="9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81D"/>
    <w:rsid w:val="001273CB"/>
    <w:rsid w:val="001776F2"/>
    <w:rsid w:val="0030081D"/>
    <w:rsid w:val="005064A4"/>
    <w:rsid w:val="005F369E"/>
    <w:rsid w:val="00820540"/>
    <w:rsid w:val="00A01CD4"/>
    <w:rsid w:val="00E36C77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9E8D0238-856E-45BF-B10D-6901E2FA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1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0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4046</Words>
  <Characters>2307</Characters>
  <Application>Microsoft Office Word</Application>
  <DocSecurity>0</DocSecurity>
  <Lines>19</Lines>
  <Paragraphs>12</Paragraphs>
  <ScaleCrop>false</ScaleCrop>
  <Company>Home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Лягушка прудовая (Rana lessonae), лягушка озерная (R</dc:title>
  <dc:subject/>
  <dc:creator>User</dc:creator>
  <cp:keywords/>
  <dc:description/>
  <cp:lastModifiedBy>admin</cp:lastModifiedBy>
  <cp:revision>2</cp:revision>
  <dcterms:created xsi:type="dcterms:W3CDTF">2014-01-25T15:02:00Z</dcterms:created>
  <dcterms:modified xsi:type="dcterms:W3CDTF">2014-01-25T15:02:00Z</dcterms:modified>
</cp:coreProperties>
</file>