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CC" w:rsidRPr="001D4CD6" w:rsidRDefault="006503DE" w:rsidP="001D4CD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 w:rsidRPr="001D4CD6">
        <w:rPr>
          <w:b/>
          <w:sz w:val="28"/>
          <w:szCs w:val="32"/>
        </w:rPr>
        <w:t>1</w:t>
      </w:r>
      <w:r w:rsidR="00365264" w:rsidRPr="001D4CD6">
        <w:rPr>
          <w:b/>
          <w:sz w:val="28"/>
          <w:szCs w:val="32"/>
        </w:rPr>
        <w:t xml:space="preserve">. </w:t>
      </w:r>
      <w:r w:rsidR="007F78CC" w:rsidRPr="001D4CD6">
        <w:rPr>
          <w:b/>
          <w:sz w:val="28"/>
          <w:szCs w:val="32"/>
        </w:rPr>
        <w:t>Газометрия скважин во время бурения. Аппаратура, записываемые</w:t>
      </w:r>
      <w:r w:rsidR="00365264" w:rsidRPr="001D4CD6">
        <w:rPr>
          <w:b/>
          <w:sz w:val="28"/>
          <w:szCs w:val="32"/>
        </w:rPr>
        <w:t xml:space="preserve"> </w:t>
      </w:r>
      <w:r w:rsidR="007F78CC" w:rsidRPr="001D4CD6">
        <w:rPr>
          <w:b/>
          <w:sz w:val="28"/>
          <w:szCs w:val="32"/>
        </w:rPr>
        <w:t>кривые, их интерпретация.</w:t>
      </w:r>
    </w:p>
    <w:p w:rsidR="007F78CC" w:rsidRPr="001D4CD6" w:rsidRDefault="007F78CC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871562" w:rsidRPr="001D4CD6" w:rsidRDefault="00871562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При изучении разрезов скважин, особенно для выделения нефтегазоносных пластов, применяют ряд физико-химических методов, объединяемых под названием геохимических. Наибольшее распространение получили газометрия скважин и методы-изучения шлама, относящиеся к числу прямых методов исследования разрезов скважин.</w:t>
      </w:r>
    </w:p>
    <w:p w:rsidR="001D4CD6" w:rsidRDefault="001D4CD6" w:rsidP="001D4CD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871562" w:rsidRPr="001D4CD6" w:rsidRDefault="00871562" w:rsidP="001D4CD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1D4CD6">
        <w:rPr>
          <w:b/>
          <w:bCs/>
          <w:sz w:val="28"/>
          <w:szCs w:val="28"/>
        </w:rPr>
        <w:t>Газометрия скважин</w:t>
      </w:r>
    </w:p>
    <w:p w:rsidR="00871562" w:rsidRPr="001D4CD6" w:rsidRDefault="00871562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При проведении газометрии скважин исследуют содержание углеводородных газов в буровом растворе, выходящем из скважины на поверхность. Наибольшую информацию о продуктивности пород дают предельные углеводороды от метана СН4 до</w:t>
      </w:r>
      <w:r w:rsidR="009E5DB1" w:rsidRP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гексана С</w:t>
      </w:r>
      <w:r w:rsidRPr="001D4CD6">
        <w:rPr>
          <w:sz w:val="28"/>
          <w:szCs w:val="28"/>
          <w:vertAlign w:val="subscript"/>
        </w:rPr>
        <w:t>б</w:t>
      </w:r>
      <w:r w:rsidRPr="001D4CD6">
        <w:rPr>
          <w:sz w:val="28"/>
          <w:szCs w:val="28"/>
        </w:rPr>
        <w:t>Нн. Определенную информацию несут некоторые другие углеводороды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(непредельные,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изомерные соединения).</w:t>
      </w:r>
    </w:p>
    <w:p w:rsidR="00871562" w:rsidRPr="001D4CD6" w:rsidRDefault="00871562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При разбуривании продуктивных пластов нефть и газ, находившиеся в порах коллектора, поступают в буровой раствор и выносятся с ним на поверхность.</w:t>
      </w:r>
    </w:p>
    <w:p w:rsidR="00EF6970" w:rsidRPr="001D4CD6" w:rsidRDefault="00871562" w:rsidP="001D4CD6">
      <w:pPr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Концентрация углеводородов в буровом растворе прямо пропорциональна объему породы, разрушаемой долотом в единицу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времени, произведению коэффициентов пористости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n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и нефте</w:t>
      </w:r>
      <w:r w:rsidR="0076505C">
        <w:rPr>
          <w:noProof/>
        </w:rPr>
        <w:pict>
          <v:line id="_x0000_s1026" style="position:absolute;left:0;text-align:left;z-index:251656192;mso-position-horizontal-relative:margin;mso-position-vertical-relative:text" from="-44.65pt,439.55pt" to="-44.65pt,467.85pt" o:allowincell="f" strokeweight=".35pt">
            <w10:wrap anchorx="margin"/>
          </v:line>
        </w:pict>
      </w:r>
      <w:r w:rsidR="0076505C">
        <w:rPr>
          <w:noProof/>
        </w:rPr>
        <w:pict>
          <v:line id="_x0000_s1027" style="position:absolute;left:0;text-align:left;z-index:251657216;mso-position-horizontal-relative:margin;mso-position-vertical-relative:text" from="-49.9pt,455.4pt" to="-49.9pt,476.05pt" o:allowincell="f" strokeweight=".5pt">
            <w10:wrap anchorx="margin"/>
          </v:line>
        </w:pict>
      </w:r>
      <w:r w:rsidR="0076505C">
        <w:rPr>
          <w:noProof/>
        </w:rPr>
        <w:pict>
          <v:line id="_x0000_s1028" style="position:absolute;left:0;text-align:left;z-index:251658240;mso-position-horizontal-relative:margin;mso-position-vertical-relative:text" from="-37.45pt,501pt" to="-37.45pt,538.9pt" o:allowincell="f" strokeweight="1.2pt">
            <w10:wrap anchorx="margin"/>
          </v:line>
        </w:pict>
      </w:r>
      <w:r w:rsidR="002E609D" w:rsidRPr="001D4CD6">
        <w:rPr>
          <w:sz w:val="28"/>
          <w:szCs w:val="28"/>
        </w:rPr>
        <w:t>г</w:t>
      </w:r>
      <w:r w:rsidR="00EF6970" w:rsidRPr="001D4CD6">
        <w:rPr>
          <w:sz w:val="28"/>
          <w:szCs w:val="28"/>
        </w:rPr>
        <w:t>азонасыщения</w:t>
      </w:r>
      <w:r w:rsidR="002E609D" w:rsidRPr="001D4CD6">
        <w:rPr>
          <w:sz w:val="28"/>
          <w:szCs w:val="28"/>
        </w:rPr>
        <w:t xml:space="preserve"> </w:t>
      </w:r>
      <w:r w:rsidR="002E609D" w:rsidRPr="001D4CD6">
        <w:rPr>
          <w:iCs/>
          <w:sz w:val="28"/>
          <w:szCs w:val="28"/>
          <w:lang w:val="en-US"/>
        </w:rPr>
        <w:t>k</w:t>
      </w:r>
      <w:r w:rsidR="00EF6970" w:rsidRPr="001D4CD6">
        <w:rPr>
          <w:sz w:val="28"/>
          <w:szCs w:val="28"/>
        </w:rPr>
        <w:t xml:space="preserve"> </w:t>
      </w:r>
      <w:r w:rsidR="00EF6970" w:rsidRPr="001D4CD6">
        <w:rPr>
          <w:sz w:val="28"/>
          <w:szCs w:val="28"/>
          <w:vertAlign w:val="subscript"/>
        </w:rPr>
        <w:t>Н</w:t>
      </w:r>
      <w:r w:rsidR="00EF6970" w:rsidRPr="001D4CD6">
        <w:rPr>
          <w:sz w:val="28"/>
          <w:szCs w:val="28"/>
        </w:rPr>
        <w:t xml:space="preserve">г, пластовому давлению </w:t>
      </w:r>
      <w:r w:rsidR="00EF6970" w:rsidRPr="001D4CD6">
        <w:rPr>
          <w:iCs/>
          <w:sz w:val="28"/>
          <w:szCs w:val="28"/>
        </w:rPr>
        <w:t>р</w:t>
      </w:r>
      <w:r w:rsidR="00EF6970" w:rsidRPr="001D4CD6">
        <w:rPr>
          <w:iCs/>
          <w:sz w:val="28"/>
          <w:szCs w:val="28"/>
          <w:vertAlign w:val="subscript"/>
        </w:rPr>
        <w:t>пл</w:t>
      </w:r>
      <w:r w:rsidR="00EF6970" w:rsidRPr="001D4CD6">
        <w:rPr>
          <w:iCs/>
          <w:sz w:val="28"/>
          <w:szCs w:val="28"/>
        </w:rPr>
        <w:t xml:space="preserve"> </w:t>
      </w:r>
      <w:r w:rsidR="00EF6970" w:rsidRPr="001D4CD6">
        <w:rPr>
          <w:sz w:val="28"/>
          <w:szCs w:val="28"/>
        </w:rPr>
        <w:t>(в газоносных пла</w:t>
      </w:r>
      <w:r w:rsidR="00EF6970" w:rsidRPr="001D4CD6">
        <w:rPr>
          <w:sz w:val="28"/>
          <w:szCs w:val="28"/>
        </w:rPr>
        <w:softHyphen/>
        <w:t>стах) или газовому</w:t>
      </w:r>
      <w:r w:rsidR="001D4CD6">
        <w:rPr>
          <w:iCs/>
          <w:sz w:val="28"/>
          <w:szCs w:val="28"/>
        </w:rPr>
        <w:t xml:space="preserve"> </w:t>
      </w:r>
      <w:r w:rsidR="00EF6970" w:rsidRPr="001D4CD6">
        <w:rPr>
          <w:sz w:val="28"/>
          <w:szCs w:val="28"/>
        </w:rPr>
        <w:t xml:space="preserve">фактору </w:t>
      </w:r>
      <w:r w:rsidR="00EF6970" w:rsidRPr="001D4CD6">
        <w:rPr>
          <w:iCs/>
          <w:sz w:val="28"/>
          <w:szCs w:val="28"/>
          <w:lang w:val="en-US"/>
        </w:rPr>
        <w:t>G</w:t>
      </w:r>
      <w:r w:rsidR="00EF6970" w:rsidRPr="001D4CD6">
        <w:rPr>
          <w:iCs/>
          <w:sz w:val="28"/>
          <w:szCs w:val="28"/>
        </w:rPr>
        <w:t xml:space="preserve"> </w:t>
      </w:r>
      <w:r w:rsidR="00EF6970" w:rsidRPr="001D4CD6">
        <w:rPr>
          <w:sz w:val="28"/>
          <w:szCs w:val="28"/>
        </w:rPr>
        <w:t xml:space="preserve">поровой жидкости (в нефте-, во-донасыщенных породах) и обратно пропорциональна расходу </w:t>
      </w:r>
      <w:r w:rsidR="00EF6970" w:rsidRPr="001D4CD6">
        <w:rPr>
          <w:sz w:val="28"/>
          <w:szCs w:val="28"/>
          <w:lang w:val="en-US"/>
        </w:rPr>
        <w:t>Q</w:t>
      </w:r>
      <w:r w:rsidR="00EF6970" w:rsidRPr="001D4CD6">
        <w:rPr>
          <w:sz w:val="28"/>
          <w:szCs w:val="28"/>
        </w:rPr>
        <w:t xml:space="preserve"> •бурового раствора в единицу времени. Чтобы при интерпретации вычислить содержание газа в единице объема пласта, необходимо параллельно с газосодержанием выходящего бурового раствора </w:t>
      </w:r>
      <w:r w:rsidR="00EF6970" w:rsidRPr="001D4CD6">
        <w:rPr>
          <w:iCs/>
          <w:sz w:val="28"/>
          <w:szCs w:val="28"/>
        </w:rPr>
        <w:t>Г</w:t>
      </w:r>
      <w:r w:rsidR="00EF6970" w:rsidRPr="001D4CD6">
        <w:rPr>
          <w:iCs/>
          <w:sz w:val="28"/>
          <w:szCs w:val="28"/>
          <w:vertAlign w:val="subscript"/>
        </w:rPr>
        <w:t>вых</w:t>
      </w:r>
      <w:r w:rsidR="00EF6970" w:rsidRPr="001D4CD6">
        <w:rPr>
          <w:iCs/>
          <w:sz w:val="28"/>
          <w:szCs w:val="28"/>
        </w:rPr>
        <w:t xml:space="preserve"> </w:t>
      </w:r>
      <w:r w:rsidR="00EF6970" w:rsidRPr="001D4CD6">
        <w:rPr>
          <w:sz w:val="28"/>
          <w:szCs w:val="28"/>
        </w:rPr>
        <w:t xml:space="preserve">регистрировать его расход </w:t>
      </w:r>
      <w:r w:rsidR="00EF6970" w:rsidRPr="001D4CD6">
        <w:rPr>
          <w:sz w:val="28"/>
          <w:szCs w:val="28"/>
          <w:lang w:val="en-US"/>
        </w:rPr>
        <w:t>Q</w:t>
      </w:r>
      <w:r w:rsidR="002E609D" w:rsidRPr="001D4CD6">
        <w:rPr>
          <w:sz w:val="28"/>
          <w:szCs w:val="28"/>
          <w:vertAlign w:val="subscript"/>
        </w:rPr>
        <w:t>вых</w:t>
      </w:r>
      <w:r w:rsidR="00EF6970" w:rsidRPr="001D4CD6">
        <w:rPr>
          <w:sz w:val="28"/>
          <w:szCs w:val="28"/>
        </w:rPr>
        <w:t xml:space="preserve"> и скорость бурения и</w:t>
      </w:r>
      <w:r w:rsidR="00EF6970" w:rsidRPr="001D4CD6">
        <w:rPr>
          <w:sz w:val="28"/>
          <w:szCs w:val="28"/>
          <w:vertAlign w:val="subscript"/>
        </w:rPr>
        <w:t>б</w:t>
      </w:r>
      <w:r w:rsidR="00EF6970" w:rsidRPr="001D4CD6">
        <w:rPr>
          <w:sz w:val="28"/>
          <w:szCs w:val="28"/>
        </w:rPr>
        <w:t>, учитывать диаметр скважины.</w:t>
      </w:r>
    </w:p>
    <w:p w:rsidR="00EF6970" w:rsidRPr="001D4CD6" w:rsidRDefault="00EF6970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Существуют две разновидности газометрии: в процессе бурения и после бурения. В первом методе газосодержание выходящего бурового раствора исследуют одновременно с бурением. При исследовании вторым методом скважина должна предварительно простоять в течение времени, необходимого для обогащения газом неподвижного бурового раствора, заполняющего пробуренный ранее ствол, вследствие диффузии газов из пла</w:t>
      </w:r>
      <w:r w:rsidR="002E609D" w:rsidRPr="001D4CD6">
        <w:rPr>
          <w:sz w:val="28"/>
          <w:szCs w:val="28"/>
        </w:rPr>
        <w:t>стов</w:t>
      </w:r>
      <w:r w:rsidRPr="001D4CD6">
        <w:rPr>
          <w:sz w:val="28"/>
          <w:szCs w:val="28"/>
        </w:rPr>
        <w:t xml:space="preserve">. </w:t>
      </w:r>
    </w:p>
    <w:p w:rsidR="00EF6970" w:rsidRPr="001D4CD6" w:rsidRDefault="00EF6970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Осложняет интерпретацию результатов газометрии наличие растворенного газа в водоносных пластах, являются помехами для газометрии в процессе бурения также послевлияние вышележащих продуктивных пластов и опережающее проникновение фильтрата бурового раствора в пласт, оттесняющее часть нефти и газа из породы еще до ее разбуривания.</w:t>
      </w:r>
    </w:p>
    <w:p w:rsidR="00EF6970" w:rsidRPr="001D4CD6" w:rsidRDefault="00EF6970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Основной вид газометрии — газометрия в процессе бурения (рис. 1), которая заключается: 1) в непрерывной дегазации части выходящего бурового раствора с помощью дегазатора, устанавливаемого на поплавках вблизи устья скважины; 2) в определении компонентного состава газовой смеси, выделенной дегазатором; 3) в определении глубин поступления газа в буровой раствор.</w:t>
      </w:r>
    </w:p>
    <w:p w:rsidR="00EF6970" w:rsidRPr="001D4CD6" w:rsidRDefault="00EF6970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Дегазация бурового раствора осуществляется дегазаторами различного типа. Наиболее распространенные типы дегазаторов представляют собой небольшую камеру, удерживаемую двумя поплавками на плаву в желобе, по которому течет буровой раствор, выходящий из скважины. Газовая смесь, выделяющаяся в результате естественной дегазации жидкости вместе с некоторым количеством воздуха, отсасывается под действием слабого вакуума, создаваемого установкой. Для увеличения поверхности дегазируемой жидкости внутри камеры имеются ребра; для этой же цели проводится дробление потока с помощью лопастной вертушки </w:t>
      </w:r>
      <w:r w:rsidRPr="001D4CD6">
        <w:rPr>
          <w:iCs/>
          <w:sz w:val="28"/>
          <w:szCs w:val="28"/>
        </w:rPr>
        <w:t xml:space="preserve">4, </w:t>
      </w:r>
      <w:r w:rsidRPr="001D4CD6">
        <w:rPr>
          <w:sz w:val="28"/>
          <w:szCs w:val="28"/>
        </w:rPr>
        <w:t>приводимой в действие электродвигателем.</w:t>
      </w:r>
    </w:p>
    <w:p w:rsidR="003B7389" w:rsidRPr="001D4CD6" w:rsidRDefault="003B7389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Для сглаживаний пульсаций газосодержания газовоздушной смеси в новейших дегазаторах предусмотрен интегральный контур. Извлеченная из бурового раствора газовоздушная смесь снова поступает в дегазируемую порцию жидкости через интегрирующий контур с аэратором, который представляет собой сосуд или трубку с большим числом мелких отверстий, обеспечи</w:t>
      </w:r>
      <w:r w:rsidR="00365264" w:rsidRPr="001D4CD6">
        <w:rPr>
          <w:sz w:val="28"/>
          <w:szCs w:val="28"/>
        </w:rPr>
        <w:t>вающих барботирование газовоздушной смеси через буровой раствор.</w:t>
      </w:r>
    </w:p>
    <w:p w:rsidR="009611CE" w:rsidRPr="001D4CD6" w:rsidRDefault="009611CE" w:rsidP="001D4CD6">
      <w:pPr>
        <w:spacing w:line="360" w:lineRule="auto"/>
        <w:ind w:firstLine="709"/>
        <w:jc w:val="both"/>
        <w:rPr>
          <w:sz w:val="28"/>
          <w:szCs w:val="24"/>
        </w:rPr>
      </w:pPr>
    </w:p>
    <w:p w:rsidR="009611CE" w:rsidRPr="001D4CD6" w:rsidRDefault="0076505C" w:rsidP="001D4CD6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89.75pt">
            <v:imagedata r:id="rId7" o:title=""/>
          </v:shape>
        </w:pict>
      </w:r>
    </w:p>
    <w:p w:rsidR="009611CE" w:rsidRPr="001D4CD6" w:rsidRDefault="009611CE" w:rsidP="001D4CD6">
      <w:pPr>
        <w:shd w:val="clear" w:color="auto" w:fill="FFFFFF"/>
        <w:spacing w:line="360" w:lineRule="auto"/>
        <w:ind w:firstLine="709"/>
        <w:jc w:val="both"/>
        <w:rPr>
          <w:iCs/>
          <w:sz w:val="28"/>
        </w:rPr>
      </w:pPr>
    </w:p>
    <w:p w:rsidR="009611CE" w:rsidRPr="001D4CD6" w:rsidRDefault="009611CE" w:rsidP="001D4CD6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1D4CD6">
        <w:rPr>
          <w:iCs/>
          <w:sz w:val="28"/>
        </w:rPr>
        <w:t xml:space="preserve">Рис. 1. </w:t>
      </w:r>
      <w:r w:rsidRPr="001D4CD6">
        <w:rPr>
          <w:sz w:val="28"/>
        </w:rPr>
        <w:t>Схема газометрии скважин.</w:t>
      </w:r>
    </w:p>
    <w:p w:rsidR="009611CE" w:rsidRPr="001D4CD6" w:rsidRDefault="009611CE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"/>
        </w:rPr>
      </w:pPr>
      <w:r w:rsidRPr="001D4CD6">
        <w:rPr>
          <w:sz w:val="28"/>
        </w:rPr>
        <w:t xml:space="preserve">/ — дезагазотор: / — желоб буровой; </w:t>
      </w:r>
      <w:r w:rsidRPr="001D4CD6">
        <w:rPr>
          <w:iCs/>
          <w:sz w:val="28"/>
        </w:rPr>
        <w:t xml:space="preserve">2 </w:t>
      </w:r>
      <w:r w:rsidRPr="001D4CD6">
        <w:rPr>
          <w:sz w:val="28"/>
        </w:rPr>
        <w:t>— корпус дегазатора; 3 — электродвигатель дега</w:t>
      </w:r>
      <w:r w:rsidRPr="001D4CD6">
        <w:rPr>
          <w:sz w:val="28"/>
        </w:rPr>
        <w:softHyphen/>
        <w:t xml:space="preserve">затора; </w:t>
      </w:r>
      <w:r w:rsidRPr="001D4CD6">
        <w:rPr>
          <w:iCs/>
          <w:sz w:val="28"/>
        </w:rPr>
        <w:t xml:space="preserve">4 </w:t>
      </w:r>
      <w:r w:rsidRPr="001D4CD6">
        <w:rPr>
          <w:sz w:val="28"/>
        </w:rPr>
        <w:t xml:space="preserve">— лопастная вертушка; // — газовоздушная линия от дегазатора к станции;. /// — суммарный газоанализатор: </w:t>
      </w:r>
      <w:r w:rsidRPr="001D4CD6">
        <w:rPr>
          <w:iCs/>
          <w:sz w:val="28"/>
        </w:rPr>
        <w:t xml:space="preserve">5 — </w:t>
      </w:r>
      <w:r w:rsidRPr="001D4CD6">
        <w:rPr>
          <w:sz w:val="28"/>
        </w:rPr>
        <w:t xml:space="preserve">отстойник с водой для очистки газовоздушной смеси от механиечских примесей; </w:t>
      </w:r>
      <w:r w:rsidRPr="001D4CD6">
        <w:rPr>
          <w:iCs/>
          <w:sz w:val="28"/>
        </w:rPr>
        <w:t xml:space="preserve">6 — </w:t>
      </w:r>
      <w:r w:rsidRPr="001D4CD6">
        <w:rPr>
          <w:sz w:val="28"/>
        </w:rPr>
        <w:t xml:space="preserve">ротаметр для измерения расхода смеси через камеру-детектора; </w:t>
      </w:r>
      <w:r w:rsidRPr="001D4CD6">
        <w:rPr>
          <w:iCs/>
          <w:sz w:val="28"/>
        </w:rPr>
        <w:t xml:space="preserve">7 </w:t>
      </w:r>
      <w:r w:rsidRPr="001D4CD6">
        <w:rPr>
          <w:sz w:val="28"/>
        </w:rPr>
        <w:t xml:space="preserve">— ротаметр для регулирования расхода смеси; </w:t>
      </w:r>
      <w:r w:rsidRPr="001D4CD6">
        <w:rPr>
          <w:iCs/>
          <w:sz w:val="28"/>
        </w:rPr>
        <w:t xml:space="preserve">8 </w:t>
      </w:r>
      <w:r w:rsidRPr="001D4CD6">
        <w:rPr>
          <w:sz w:val="28"/>
        </w:rPr>
        <w:t xml:space="preserve">— ротаметр для измерения* расхода смеси через хроматермограф; </w:t>
      </w:r>
      <w:r w:rsidRPr="001D4CD6">
        <w:rPr>
          <w:iCs/>
          <w:sz w:val="28"/>
        </w:rPr>
        <w:t xml:space="preserve">9, 10 — </w:t>
      </w:r>
      <w:r w:rsidRPr="001D4CD6">
        <w:rPr>
          <w:sz w:val="28"/>
        </w:rPr>
        <w:t xml:space="preserve">камеры с рабочим и компенсирующим элементами катарометра; </w:t>
      </w:r>
      <w:r w:rsidRPr="001D4CD6">
        <w:rPr>
          <w:iCs/>
          <w:sz w:val="28"/>
        </w:rPr>
        <w:t xml:space="preserve">11 </w:t>
      </w:r>
      <w:r w:rsidRPr="001D4CD6">
        <w:rPr>
          <w:sz w:val="28"/>
        </w:rPr>
        <w:t xml:space="preserve">— реохорд для балансировки измерительного моста; </w:t>
      </w:r>
      <w:r w:rsidRPr="001D4CD6">
        <w:rPr>
          <w:iCs/>
          <w:sz w:val="28"/>
        </w:rPr>
        <w:t xml:space="preserve">12 </w:t>
      </w:r>
      <w:r w:rsidRPr="001D4CD6">
        <w:rPr>
          <w:sz w:val="28"/>
        </w:rPr>
        <w:t xml:space="preserve">— переменный резистр для регулирования напряжения питания моста; </w:t>
      </w:r>
      <w:r w:rsidRPr="001D4CD6">
        <w:rPr>
          <w:iCs/>
          <w:sz w:val="28"/>
        </w:rPr>
        <w:t xml:space="preserve">13 </w:t>
      </w:r>
      <w:r w:rsidRPr="001D4CD6">
        <w:rPr>
          <w:sz w:val="28"/>
        </w:rPr>
        <w:t xml:space="preserve">— вентиль для регулирования расхода смеси по ротаметру 7; </w:t>
      </w:r>
      <w:r w:rsidRPr="001D4CD6">
        <w:rPr>
          <w:iCs/>
          <w:sz w:val="28"/>
          <w:lang w:val="en-US"/>
        </w:rPr>
        <w:t>IV</w:t>
      </w:r>
      <w:r w:rsidRPr="001D4CD6">
        <w:rPr>
          <w:iCs/>
          <w:sz w:val="28"/>
        </w:rPr>
        <w:t xml:space="preserve"> </w:t>
      </w:r>
      <w:r w:rsidRPr="001D4CD6">
        <w:rPr>
          <w:sz w:val="28"/>
        </w:rPr>
        <w:t xml:space="preserve">— регистратор суммарных газопоказаний; </w:t>
      </w:r>
      <w:r w:rsidRPr="001D4CD6">
        <w:rPr>
          <w:iCs/>
          <w:sz w:val="28"/>
          <w:lang w:val="en-US"/>
        </w:rPr>
        <w:t>V</w:t>
      </w:r>
      <w:r w:rsidRPr="001D4CD6">
        <w:rPr>
          <w:iCs/>
          <w:sz w:val="28"/>
        </w:rPr>
        <w:t xml:space="preserve"> — </w:t>
      </w:r>
      <w:r w:rsidRPr="001D4CD6">
        <w:rPr>
          <w:sz w:val="28"/>
        </w:rPr>
        <w:t xml:space="preserve">установка вакуум-насоса: </w:t>
      </w:r>
      <w:r w:rsidRPr="001D4CD6">
        <w:rPr>
          <w:iCs/>
          <w:sz w:val="28"/>
        </w:rPr>
        <w:t xml:space="preserve">14 </w:t>
      </w:r>
      <w:r w:rsidRPr="001D4CD6">
        <w:rPr>
          <w:sz w:val="28"/>
        </w:rPr>
        <w:t xml:space="preserve">— ресивер (емкость вакуум-насоса); </w:t>
      </w:r>
      <w:r w:rsidRPr="001D4CD6">
        <w:rPr>
          <w:iCs/>
          <w:sz w:val="28"/>
        </w:rPr>
        <w:t xml:space="preserve">15 — </w:t>
      </w:r>
      <w:r w:rsidRPr="001D4CD6">
        <w:rPr>
          <w:sz w:val="28"/>
        </w:rPr>
        <w:t xml:space="preserve">вакуумметр; </w:t>
      </w:r>
      <w:r w:rsidRPr="001D4CD6">
        <w:rPr>
          <w:iCs/>
          <w:sz w:val="28"/>
        </w:rPr>
        <w:t xml:space="preserve">16 </w:t>
      </w:r>
      <w:r w:rsidRPr="001D4CD6">
        <w:rPr>
          <w:sz w:val="28"/>
        </w:rPr>
        <w:t xml:space="preserve">— вакуум-насос; </w:t>
      </w:r>
      <w:r w:rsidRPr="001D4CD6">
        <w:rPr>
          <w:iCs/>
          <w:sz w:val="28"/>
        </w:rPr>
        <w:t xml:space="preserve">17 </w:t>
      </w:r>
      <w:r w:rsidRPr="001D4CD6">
        <w:rPr>
          <w:sz w:val="28"/>
        </w:rPr>
        <w:t xml:space="preserve">— вентиль для регулирования расхода смеси по ротамет-Ру </w:t>
      </w:r>
      <w:r w:rsidRPr="001D4CD6">
        <w:rPr>
          <w:iCs/>
          <w:sz w:val="28"/>
        </w:rPr>
        <w:t xml:space="preserve">6; </w:t>
      </w:r>
      <w:r w:rsidRPr="001D4CD6">
        <w:rPr>
          <w:iCs/>
          <w:sz w:val="28"/>
          <w:lang w:val="en-US"/>
        </w:rPr>
        <w:t>VI</w:t>
      </w:r>
      <w:r w:rsidRPr="001D4CD6">
        <w:rPr>
          <w:iCs/>
          <w:sz w:val="28"/>
        </w:rPr>
        <w:t xml:space="preserve"> </w:t>
      </w:r>
      <w:r w:rsidRPr="001D4CD6">
        <w:rPr>
          <w:sz w:val="28"/>
        </w:rPr>
        <w:t xml:space="preserve">— установка компрессора: </w:t>
      </w:r>
      <w:r w:rsidRPr="001D4CD6">
        <w:rPr>
          <w:iCs/>
          <w:sz w:val="28"/>
        </w:rPr>
        <w:t xml:space="preserve">18 </w:t>
      </w:r>
      <w:r w:rsidRPr="001D4CD6">
        <w:rPr>
          <w:sz w:val="28"/>
        </w:rPr>
        <w:t xml:space="preserve">— фильтр для очистки воздуха; </w:t>
      </w:r>
      <w:r w:rsidRPr="001D4CD6">
        <w:rPr>
          <w:iCs/>
          <w:sz w:val="28"/>
        </w:rPr>
        <w:t xml:space="preserve">19 </w:t>
      </w:r>
      <w:r w:rsidRPr="001D4CD6">
        <w:rPr>
          <w:sz w:val="28"/>
        </w:rPr>
        <w:t xml:space="preserve">— компрессор; 20 — ресивер компрессора; </w:t>
      </w:r>
      <w:r w:rsidRPr="001D4CD6">
        <w:rPr>
          <w:iCs/>
          <w:sz w:val="28"/>
        </w:rPr>
        <w:t xml:space="preserve">21 </w:t>
      </w:r>
      <w:r w:rsidRPr="001D4CD6">
        <w:rPr>
          <w:sz w:val="28"/>
        </w:rPr>
        <w:t xml:space="preserve">— манометр; </w:t>
      </w:r>
      <w:r w:rsidRPr="001D4CD6">
        <w:rPr>
          <w:iCs/>
          <w:sz w:val="28"/>
        </w:rPr>
        <w:t xml:space="preserve">22 — </w:t>
      </w:r>
      <w:r w:rsidRPr="001D4CD6">
        <w:rPr>
          <w:sz w:val="28"/>
        </w:rPr>
        <w:t xml:space="preserve">вентиль для регулирования давления в: пневматической линии; </w:t>
      </w:r>
      <w:r w:rsidRPr="001D4CD6">
        <w:rPr>
          <w:iCs/>
          <w:sz w:val="28"/>
          <w:lang w:val="en-US"/>
        </w:rPr>
        <w:t>VII</w:t>
      </w:r>
      <w:r w:rsidRPr="001D4CD6">
        <w:rPr>
          <w:iCs/>
          <w:sz w:val="28"/>
        </w:rPr>
        <w:t xml:space="preserve"> — </w:t>
      </w:r>
      <w:r w:rsidRPr="001D4CD6">
        <w:rPr>
          <w:sz w:val="28"/>
        </w:rPr>
        <w:t xml:space="preserve">хромотермограф; </w:t>
      </w:r>
      <w:r w:rsidRPr="001D4CD6">
        <w:rPr>
          <w:iCs/>
          <w:sz w:val="28"/>
        </w:rPr>
        <w:t xml:space="preserve">23а </w:t>
      </w:r>
      <w:r w:rsidRPr="001D4CD6">
        <w:rPr>
          <w:sz w:val="28"/>
        </w:rPr>
        <w:t xml:space="preserve">и </w:t>
      </w:r>
      <w:r w:rsidRPr="001D4CD6">
        <w:rPr>
          <w:iCs/>
          <w:sz w:val="28"/>
        </w:rPr>
        <w:t xml:space="preserve">236 </w:t>
      </w:r>
      <w:r w:rsidRPr="001D4CD6">
        <w:rPr>
          <w:sz w:val="28"/>
        </w:rPr>
        <w:t xml:space="preserve">— краны дозатора; </w:t>
      </w:r>
      <w:r w:rsidRPr="001D4CD6">
        <w:rPr>
          <w:iCs/>
          <w:sz w:val="28"/>
        </w:rPr>
        <w:t xml:space="preserve">24 </w:t>
      </w:r>
      <w:r w:rsidRPr="001D4CD6">
        <w:rPr>
          <w:sz w:val="28"/>
        </w:rPr>
        <w:t xml:space="preserve">— дозатор; </w:t>
      </w:r>
      <w:r w:rsidRPr="001D4CD6">
        <w:rPr>
          <w:iCs/>
          <w:sz w:val="28"/>
        </w:rPr>
        <w:t xml:space="preserve">25 </w:t>
      </w:r>
      <w:r w:rsidRPr="001D4CD6">
        <w:rPr>
          <w:sz w:val="28"/>
        </w:rPr>
        <w:t xml:space="preserve">— разделительная колонка; </w:t>
      </w:r>
      <w:r w:rsidRPr="001D4CD6">
        <w:rPr>
          <w:iCs/>
          <w:sz w:val="28"/>
        </w:rPr>
        <w:t xml:space="preserve">26 — </w:t>
      </w:r>
      <w:r w:rsidRPr="001D4CD6">
        <w:rPr>
          <w:sz w:val="28"/>
        </w:rPr>
        <w:t xml:space="preserve">командный прибор для регулирования нагрева колонки и ее охлаждения; </w:t>
      </w:r>
      <w:r w:rsidRPr="001D4CD6">
        <w:rPr>
          <w:iCs/>
          <w:sz w:val="28"/>
        </w:rPr>
        <w:t xml:space="preserve">27 </w:t>
      </w:r>
      <w:r w:rsidRPr="001D4CD6">
        <w:rPr>
          <w:sz w:val="28"/>
        </w:rPr>
        <w:t xml:space="preserve">— синхронный электродвигатель командного прибора; </w:t>
      </w:r>
      <w:r w:rsidRPr="001D4CD6">
        <w:rPr>
          <w:iCs/>
          <w:sz w:val="28"/>
        </w:rPr>
        <w:t xml:space="preserve">28 </w:t>
      </w:r>
      <w:r w:rsidRPr="001D4CD6">
        <w:rPr>
          <w:sz w:val="28"/>
        </w:rPr>
        <w:t xml:space="preserve">— фильтр; </w:t>
      </w:r>
      <w:r w:rsidRPr="001D4CD6">
        <w:rPr>
          <w:iCs/>
          <w:sz w:val="28"/>
        </w:rPr>
        <w:t xml:space="preserve">29 — </w:t>
      </w:r>
      <w:r w:rsidRPr="001D4CD6">
        <w:rPr>
          <w:sz w:val="28"/>
        </w:rPr>
        <w:t xml:space="preserve">плазменно-ионизационный детектор; </w:t>
      </w:r>
      <w:r w:rsidRPr="001D4CD6">
        <w:rPr>
          <w:iCs/>
          <w:sz w:val="28"/>
        </w:rPr>
        <w:t xml:space="preserve">30 </w:t>
      </w:r>
      <w:r w:rsidRPr="001D4CD6">
        <w:rPr>
          <w:sz w:val="28"/>
        </w:rPr>
        <w:t xml:space="preserve">— вентиль для регулирования расхода воздуха через детектор; </w:t>
      </w:r>
      <w:r w:rsidRPr="001D4CD6">
        <w:rPr>
          <w:iCs/>
          <w:sz w:val="28"/>
          <w:lang w:val="en-US"/>
        </w:rPr>
        <w:t>VIII</w:t>
      </w:r>
      <w:r w:rsidRPr="001D4CD6">
        <w:rPr>
          <w:iCs/>
          <w:sz w:val="28"/>
        </w:rPr>
        <w:t xml:space="preserve"> </w:t>
      </w:r>
      <w:r w:rsidRPr="001D4CD6">
        <w:rPr>
          <w:sz w:val="28"/>
        </w:rPr>
        <w:t xml:space="preserve">— регистрирующий прибор хромотермографа; </w:t>
      </w:r>
      <w:r w:rsidRPr="001D4CD6">
        <w:rPr>
          <w:iCs/>
          <w:sz w:val="28"/>
          <w:lang w:val="en-US"/>
        </w:rPr>
        <w:t>IX</w:t>
      </w:r>
      <w:r w:rsidRPr="001D4CD6">
        <w:rPr>
          <w:iCs/>
          <w:sz w:val="28"/>
        </w:rPr>
        <w:t xml:space="preserve"> — </w:t>
      </w:r>
      <w:r w:rsidRPr="001D4CD6">
        <w:rPr>
          <w:sz w:val="28"/>
        </w:rPr>
        <w:t>генератор водорода для питания детектора хромотермографа</w:t>
      </w:r>
      <w:r w:rsidR="001D4CD6">
        <w:rPr>
          <w:sz w:val="28"/>
        </w:rPr>
        <w:t xml:space="preserve"> </w:t>
      </w:r>
    </w:p>
    <w:p w:rsidR="006503DE" w:rsidRPr="001D4CD6" w:rsidRDefault="006503DE" w:rsidP="001D4CD6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2C317E" w:rsidRPr="001D4CD6" w:rsidRDefault="003B7389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В результате происходит усреднение состава </w:t>
      </w:r>
      <w:r w:rsidR="00855D64" w:rsidRPr="001D4CD6">
        <w:rPr>
          <w:sz w:val="28"/>
          <w:szCs w:val="28"/>
        </w:rPr>
        <w:t>г</w:t>
      </w:r>
      <w:r w:rsidRPr="001D4CD6">
        <w:rPr>
          <w:sz w:val="28"/>
          <w:szCs w:val="28"/>
        </w:rPr>
        <w:t>азовозд</w:t>
      </w:r>
      <w:r w:rsidR="00855D64" w:rsidRPr="001D4CD6">
        <w:rPr>
          <w:sz w:val="28"/>
          <w:szCs w:val="28"/>
        </w:rPr>
        <w:t>ушн</w:t>
      </w:r>
      <w:r w:rsidRPr="001D4CD6">
        <w:rPr>
          <w:sz w:val="28"/>
          <w:szCs w:val="28"/>
        </w:rPr>
        <w:t>ой смеси за некоторое время и, следовательно, сглажива</w:t>
      </w:r>
      <w:r w:rsidR="00855D64" w:rsidRPr="001D4CD6">
        <w:rPr>
          <w:sz w:val="28"/>
          <w:szCs w:val="28"/>
        </w:rPr>
        <w:t>ние крат</w:t>
      </w:r>
      <w:r w:rsidRPr="001D4CD6">
        <w:rPr>
          <w:sz w:val="28"/>
          <w:szCs w:val="28"/>
        </w:rPr>
        <w:t>ковременных пульсаций.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Часть газа из интегрирующего контура направляется на газоанализаторы газометрических</w:t>
      </w:r>
      <w:r w:rsidR="001D4CD6">
        <w:rPr>
          <w:sz w:val="28"/>
          <w:szCs w:val="28"/>
        </w:rPr>
        <w:t xml:space="preserve"> </w:t>
      </w:r>
      <w:r w:rsidR="00855D64" w:rsidRPr="001D4CD6">
        <w:rPr>
          <w:sz w:val="28"/>
          <w:szCs w:val="28"/>
        </w:rPr>
        <w:t>(</w:t>
      </w:r>
      <w:r w:rsidRPr="001D4CD6">
        <w:rPr>
          <w:sz w:val="28"/>
          <w:szCs w:val="28"/>
        </w:rPr>
        <w:t>газокаротажных) станций, устанавливаемых на специальных автомобилях или прицепах.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Суммарное содержание углеводородов в газовой смеси определяется в пульте суммарного газоанализатора с помощью</w:t>
      </w:r>
      <w:r w:rsidR="001D4CD6">
        <w:rPr>
          <w:sz w:val="28"/>
          <w:szCs w:val="28"/>
        </w:rPr>
        <w:t xml:space="preserve"> </w:t>
      </w:r>
      <w:r w:rsidR="00655E3B" w:rsidRPr="001D4CD6">
        <w:rPr>
          <w:sz w:val="28"/>
          <w:szCs w:val="28"/>
        </w:rPr>
        <w:t xml:space="preserve">катарометра. Он устанавливает содержание углеводородных газов (имеющих большую теплопроводность по сравнению с воздухом) по различию теплопроводности газовоздушной смеси, проходящей через рабочую камеру 9, и чистого воздуха, подаваемого в компенсационную камеру </w:t>
      </w:r>
      <w:r w:rsidR="00655E3B" w:rsidRPr="001D4CD6">
        <w:rPr>
          <w:iCs/>
          <w:sz w:val="28"/>
          <w:szCs w:val="28"/>
        </w:rPr>
        <w:t xml:space="preserve">10. </w:t>
      </w:r>
      <w:r w:rsidR="00655E3B" w:rsidRPr="001D4CD6">
        <w:rPr>
          <w:sz w:val="28"/>
          <w:szCs w:val="28"/>
        </w:rPr>
        <w:t xml:space="preserve">Чувствительные элементы (резисторы), помещенные в эти камеры, служат плечами моста постоянного тока и несколько нагреваются током питания моста. С помощью реохорда </w:t>
      </w:r>
      <w:r w:rsidR="00655E3B" w:rsidRPr="001D4CD6">
        <w:rPr>
          <w:iCs/>
          <w:sz w:val="28"/>
          <w:szCs w:val="28"/>
        </w:rPr>
        <w:t xml:space="preserve">И </w:t>
      </w:r>
      <w:r w:rsidR="00655E3B" w:rsidRPr="001D4CD6">
        <w:rPr>
          <w:sz w:val="28"/>
          <w:szCs w:val="28"/>
        </w:rPr>
        <w:t>мост балансирует при пропускании через обе камеры чистого воздуха. При наличии в исследуемой смеси углеводородных газов, повышающих теплопроводность в рабочей камере, изменяется степень охлаждения ее чувствительного элемента, а значит, и электрическое сопротивление последнего, т. е. равновесие мостика нарушается.</w:t>
      </w:r>
      <w:r w:rsidR="001D4CD6">
        <w:rPr>
          <w:sz w:val="28"/>
          <w:szCs w:val="28"/>
        </w:rPr>
        <w:t xml:space="preserve"> </w:t>
      </w:r>
      <w:r w:rsidR="00655E3B" w:rsidRPr="001D4CD6">
        <w:rPr>
          <w:sz w:val="28"/>
          <w:szCs w:val="28"/>
        </w:rPr>
        <w:t xml:space="preserve">Связь величины тока, появляющегося при этом в измерительной диагонали места, с содержанием углеводородных газов смеси устанавливают путем калибровки, продувая камеру </w:t>
      </w:r>
      <w:r w:rsidR="00655E3B" w:rsidRPr="001D4CD6">
        <w:rPr>
          <w:iCs/>
          <w:sz w:val="28"/>
          <w:szCs w:val="28"/>
        </w:rPr>
        <w:t xml:space="preserve">9 </w:t>
      </w:r>
      <w:r w:rsidR="00655E3B" w:rsidRPr="001D4CD6">
        <w:rPr>
          <w:sz w:val="28"/>
          <w:szCs w:val="28"/>
        </w:rPr>
        <w:t>смесями известного состава. Регистрирующий прибор, включенный в диагональ моста, фиксирует суммарное содержание углеводородных газов на диаграммной ленте в функции истинных глубин, вычисляемых специальным блоком станции, называемым запоминающим устройством.</w:t>
      </w:r>
      <w:r w:rsidR="001D4CD6">
        <w:rPr>
          <w:sz w:val="28"/>
          <w:szCs w:val="28"/>
        </w:rPr>
        <w:t xml:space="preserve"> </w:t>
      </w:r>
      <w:r w:rsidR="00655E3B" w:rsidRPr="001D4CD6">
        <w:rPr>
          <w:sz w:val="28"/>
          <w:szCs w:val="28"/>
        </w:rPr>
        <w:t xml:space="preserve">Компонентный состав углеводородов определяют с помощью газовой хроматографии. Основная часть хроматографа — разделительная хроматографическая колонка — трубка из нержавеющей стали, заполненная сорбентом — тонкоизмельченным пористым веществом, например силикагелем. При пропускании анализируемой смеси через колонку метан практически не сорбируется и проходит вместе с воздухом, выступающим здесь в роли инертного для детектора хроматографа газоносителя. Остальные, лучше сорбирующиеся углеводородные газы проходят через колонку с запаздыванием тем большим, чем выше номер предельного углеводорода. Для ускорения процесса и улучшения разделения отдельных компонентов газа применяют способ хроматермографии: колонку нагревают по заданной программе, а после выделения последнего компонента охлаждают. Таким образом, работа хроматографа дискретна. Длительность цикла 6 мин. Анализируемая смесь подается в трубку периодически </w:t>
      </w:r>
      <w:r w:rsidR="00655E3B" w:rsidRPr="001D4CD6">
        <w:rPr>
          <w:iCs/>
          <w:sz w:val="28"/>
          <w:szCs w:val="28"/>
        </w:rPr>
        <w:t xml:space="preserve">с </w:t>
      </w:r>
      <w:r w:rsidR="00655E3B" w:rsidRPr="001D4CD6">
        <w:rPr>
          <w:sz w:val="28"/>
          <w:szCs w:val="28"/>
        </w:rPr>
        <w:t>помощью кранов дозатора.</w:t>
      </w:r>
      <w:r w:rsidR="001D4CD6">
        <w:rPr>
          <w:sz w:val="28"/>
          <w:szCs w:val="28"/>
        </w:rPr>
        <w:t xml:space="preserve"> </w:t>
      </w:r>
      <w:r w:rsidR="00655E3B" w:rsidRPr="001D4CD6">
        <w:rPr>
          <w:sz w:val="28"/>
          <w:szCs w:val="28"/>
        </w:rPr>
        <w:t>Объемы компонентов газа, выходящих из разделительной трубки, измеряют пламенно-ионизационным детектором. Он со</w:t>
      </w:r>
      <w:r w:rsidR="00655E3B" w:rsidRPr="001D4CD6">
        <w:rPr>
          <w:sz w:val="28"/>
          <w:szCs w:val="28"/>
        </w:rPr>
        <w:softHyphen/>
        <w:t>держит водородную керамическую горелку, сопло которой помещено между двумя цилиндрическими электродами, поддерживаемыми под высоким напряжением. При прохождении через горелку чистого воздуха его ионизации в водородном пламени практически не происходит. Если в потоке воздуха имеются углеводороды, то появляется интенсивная ионизация и возникает ток между электродами. Преимущество такого детектора — нечувствительность к наличию в анализируемой смеси водорода, обычно присутствующего в буровом растворе</w:t>
      </w:r>
      <w:r w:rsidR="001D4CD6">
        <w:rPr>
          <w:sz w:val="28"/>
          <w:szCs w:val="28"/>
        </w:rPr>
        <w:t xml:space="preserve"> </w:t>
      </w:r>
      <w:r w:rsidR="00655E3B" w:rsidRPr="001D4CD6">
        <w:rPr>
          <w:sz w:val="28"/>
          <w:szCs w:val="28"/>
        </w:rPr>
        <w:t>из-за</w:t>
      </w:r>
      <w:r w:rsidR="001D4CD6">
        <w:rPr>
          <w:sz w:val="28"/>
          <w:szCs w:val="28"/>
        </w:rPr>
        <w:t xml:space="preserve"> </w:t>
      </w:r>
      <w:r w:rsidR="00655E3B" w:rsidRPr="001D4CD6">
        <w:rPr>
          <w:sz w:val="28"/>
          <w:szCs w:val="28"/>
        </w:rPr>
        <w:t>коррози</w:t>
      </w:r>
      <w:r w:rsidR="00385F5E" w:rsidRPr="001D4CD6">
        <w:rPr>
          <w:sz w:val="28"/>
          <w:szCs w:val="28"/>
        </w:rPr>
        <w:t>и</w:t>
      </w:r>
      <w:r w:rsidR="002C317E" w:rsidRPr="001D4CD6">
        <w:rPr>
          <w:sz w:val="28"/>
          <w:szCs w:val="28"/>
        </w:rPr>
        <w:t xml:space="preserve"> бурильных труб. Непрерывно регистрируя ток на выходе детектора, получают хроматограмму, представляющую собой кривую с рядом пиков, площади которых пропорциональны содержанию соответствующих компонентов газовой смеси. Для повышения производительности анализов в современных газометрических станциях предусмотрены электронные блоки, измеряющие непосредственно площади под пиками или регистрирующие их амплитуды. Значения амплитуд для шести компонентов (</w:t>
      </w:r>
      <w:r w:rsidR="009E5DB1" w:rsidRPr="001D4CD6">
        <w:rPr>
          <w:sz w:val="28"/>
          <w:szCs w:val="28"/>
          <w:lang w:val="en-US"/>
        </w:rPr>
        <w:t>C</w:t>
      </w:r>
      <w:r w:rsidR="002C317E" w:rsidRPr="001D4CD6">
        <w:rPr>
          <w:sz w:val="28"/>
          <w:szCs w:val="28"/>
        </w:rPr>
        <w:t>—С</w:t>
      </w:r>
      <w:r w:rsidR="002C317E" w:rsidRPr="001D4CD6">
        <w:rPr>
          <w:sz w:val="28"/>
          <w:szCs w:val="28"/>
          <w:vertAlign w:val="subscript"/>
        </w:rPr>
        <w:t>6</w:t>
      </w:r>
      <w:r w:rsidR="002C317E" w:rsidRPr="001D4CD6">
        <w:rPr>
          <w:sz w:val="28"/>
          <w:szCs w:val="28"/>
        </w:rPr>
        <w:t>) фиксируют на диаграммной ленте дискретно с некоторым шагом по глубине.</w:t>
      </w:r>
    </w:p>
    <w:p w:rsidR="002C317E" w:rsidRPr="001D4CD6" w:rsidRDefault="002C317E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Истинная глубина скважины, откуда вынесла информацию анализируемая порция бурового раствора, меньше глубины забоя в момент анализа на величину отставания ее по глубинам, т.е. на величину проходки за время движения бурового раствора от забоя до поверхности. Чтобы обеспечить регистрацию диаграмм газометрии в функции истинной глубины, сигнал от анализаторов задерживают с помощью линии задержки (запоминающие устройства) на величину отставания по глубинам. Эту величину вычисляют исходя из информации о расходе бурового раствора и скорости бурения, получаемой с помощью специальных датчиков глубин и измерителя объема бурового раствора, эвакуируемого из скважины. Эту же информацию используют для автоматического вычисления коэффициента раз</w:t>
      </w:r>
      <w:r w:rsidR="001D7C4B" w:rsidRPr="001D4CD6">
        <w:rPr>
          <w:sz w:val="28"/>
          <w:szCs w:val="28"/>
        </w:rPr>
        <w:t>бавления Е</w:t>
      </w:r>
      <w:r w:rsidRPr="001D4CD6">
        <w:rPr>
          <w:sz w:val="28"/>
          <w:szCs w:val="28"/>
        </w:rPr>
        <w:t>, равного объему бурового раствора, приходящегося на единицу объема выбуренной породы. Разделив результаты определения газосодержания бурового раствора на этот коэффициент, учитывают зависимость данных газометрии от режимов бурения и переходят к величине, пропорциональной приведенному газосодержанию, т.е. содержанию газов в единице объема разбуренной породы. Для определения этой величины необходимо учесть степень дегазации (коэффициент дегазации) дегазатора и некоторые другие характеристики газометрической станции.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Результаты газометрии используют: а) для оперативного выделения интервалов поглощения и притока, прогнозирования нефтегазовых пластов непосредственно в процессе исследований с целью перевода бурения на режим, установленный для вскры</w:t>
      </w:r>
      <w:r w:rsidRPr="001D4CD6">
        <w:rPr>
          <w:sz w:val="28"/>
          <w:szCs w:val="28"/>
        </w:rPr>
        <w:softHyphen/>
        <w:t xml:space="preserve">тия продуктивных пластов (предварительная интерпретация, оперативное заключение); б) для оценки характера насыщения коллекторов, выделенных другими методами на этапе комплексной интерпретации всех данных ГИС.Появление поглощения или притока определяют по диаграммам расхода бурового раствора на выходе скважины </w:t>
      </w:r>
      <w:r w:rsidRPr="001D4CD6">
        <w:rPr>
          <w:smallCaps/>
          <w:sz w:val="28"/>
          <w:szCs w:val="28"/>
          <w:lang w:val="en-US"/>
        </w:rPr>
        <w:t>Q</w:t>
      </w:r>
      <w:r w:rsidRPr="001D4CD6">
        <w:rPr>
          <w:smallCaps/>
          <w:sz w:val="28"/>
          <w:szCs w:val="28"/>
          <w:vertAlign w:val="subscript"/>
        </w:rPr>
        <w:t>вых</w:t>
      </w:r>
      <w:r w:rsidRPr="001D4CD6">
        <w:rPr>
          <w:smallCap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и дифференциального расхода </w:t>
      </w:r>
      <w:r w:rsidRPr="001D4CD6">
        <w:rPr>
          <w:sz w:val="28"/>
          <w:szCs w:val="28"/>
          <w:lang w:val="en-US"/>
        </w:rPr>
        <w:t>Q</w:t>
      </w:r>
      <w:r w:rsidRPr="001D4CD6">
        <w:rPr>
          <w:sz w:val="28"/>
          <w:szCs w:val="28"/>
          <w:vertAlign w:val="subscript"/>
          <w:lang w:val="en-US"/>
        </w:rPr>
        <w:t>n</w:t>
      </w:r>
      <w:r w:rsidRPr="001D4CD6">
        <w:rPr>
          <w:sz w:val="28"/>
          <w:szCs w:val="28"/>
        </w:rPr>
        <w:t xml:space="preserve">, равного разности расходов на выходе и входе скважины. Рост </w:t>
      </w:r>
      <w:r w:rsidRPr="001D4CD6">
        <w:rPr>
          <w:smallCaps/>
          <w:sz w:val="28"/>
          <w:szCs w:val="28"/>
          <w:lang w:val="en-US"/>
        </w:rPr>
        <w:t>Q</w:t>
      </w:r>
      <w:r w:rsidRPr="001D4CD6">
        <w:rPr>
          <w:smallCaps/>
          <w:sz w:val="28"/>
          <w:szCs w:val="28"/>
          <w:vertAlign w:val="subscript"/>
        </w:rPr>
        <w:t>вых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и </w:t>
      </w:r>
      <w:r w:rsidRPr="001D4CD6">
        <w:rPr>
          <w:sz w:val="28"/>
          <w:szCs w:val="28"/>
          <w:lang w:val="en-US"/>
        </w:rPr>
        <w:t>Q</w:t>
      </w:r>
      <w:r w:rsidRPr="001D4CD6">
        <w:rPr>
          <w:sz w:val="28"/>
          <w:szCs w:val="28"/>
          <w:vertAlign w:val="subscript"/>
          <w:lang w:val="en-US"/>
        </w:rPr>
        <w:t>n</w:t>
      </w:r>
      <w:r w:rsidRPr="001D4CD6">
        <w:rPr>
          <w:sz w:val="28"/>
          <w:szCs w:val="28"/>
        </w:rPr>
        <w:t xml:space="preserve"> говорит о притоке, а уменьшение </w:t>
      </w:r>
      <w:r w:rsidRPr="001D4CD6">
        <w:rPr>
          <w:smallCaps/>
          <w:sz w:val="28"/>
          <w:szCs w:val="28"/>
          <w:lang w:val="en-US"/>
        </w:rPr>
        <w:t>Q</w:t>
      </w:r>
      <w:r w:rsidRPr="001D4CD6">
        <w:rPr>
          <w:smallCaps/>
          <w:sz w:val="28"/>
          <w:szCs w:val="28"/>
          <w:vertAlign w:val="subscript"/>
        </w:rPr>
        <w:t>вых</w:t>
      </w:r>
      <w:r w:rsidRPr="001D4CD6">
        <w:rPr>
          <w:sz w:val="28"/>
          <w:szCs w:val="28"/>
        </w:rPr>
        <w:t xml:space="preserve"> и </w:t>
      </w:r>
      <w:r w:rsidRPr="001D4CD6">
        <w:rPr>
          <w:iCs/>
          <w:sz w:val="28"/>
          <w:szCs w:val="28"/>
          <w:lang w:val="en-US"/>
        </w:rPr>
        <w:t>Q</w:t>
      </w:r>
      <w:r w:rsidRPr="001D4CD6">
        <w:rPr>
          <w:iCs/>
          <w:sz w:val="28"/>
          <w:szCs w:val="28"/>
          <w:vertAlign w:val="subscript"/>
          <w:lang w:val="en-US"/>
        </w:rPr>
        <w:t>n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— о поглощении бурового раствора.</w:t>
      </w:r>
    </w:p>
    <w:p w:rsidR="003F030B" w:rsidRPr="001D4CD6" w:rsidRDefault="002C317E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Прогнозирование продуктивных пластов до их вскрытия основано на обогащении углеводородами пород-покрышек, перекрывающих продуктивные пласты, причем поле легких углево</w:t>
      </w:r>
      <w:r w:rsidR="003F030B" w:rsidRPr="001D4CD6">
        <w:rPr>
          <w:sz w:val="28"/>
          <w:szCs w:val="28"/>
        </w:rPr>
        <w:t>дородов распространяется выше, чем поле тяжелых. При приближении к залежи газосодержание бурового раствора и доля</w:t>
      </w:r>
      <w:r w:rsidR="00244462" w:rsidRPr="001D4CD6">
        <w:rPr>
          <w:sz w:val="28"/>
          <w:szCs w:val="28"/>
        </w:rPr>
        <w:t xml:space="preserve"> тяжелых </w:t>
      </w:r>
      <w:r w:rsidR="003F030B" w:rsidRPr="001D4CD6">
        <w:rPr>
          <w:sz w:val="28"/>
          <w:szCs w:val="28"/>
        </w:rPr>
        <w:t>компонентов</w:t>
      </w:r>
      <w:r w:rsidR="00244462" w:rsidRPr="001D4CD6">
        <w:rPr>
          <w:sz w:val="28"/>
          <w:szCs w:val="28"/>
        </w:rPr>
        <w:t xml:space="preserve"> возрас</w:t>
      </w:r>
      <w:r w:rsidR="003F030B" w:rsidRPr="001D4CD6">
        <w:rPr>
          <w:sz w:val="28"/>
          <w:szCs w:val="28"/>
        </w:rPr>
        <w:t>ают, что можно обнаружить при</w:t>
      </w:r>
      <w:r w:rsidR="00244462" w:rsidRPr="001D4CD6">
        <w:rPr>
          <w:sz w:val="28"/>
          <w:szCs w:val="28"/>
        </w:rPr>
        <w:t xml:space="preserve"> </w:t>
      </w:r>
      <w:r w:rsidR="003F030B" w:rsidRPr="001D4CD6">
        <w:rPr>
          <w:sz w:val="28"/>
          <w:szCs w:val="28"/>
        </w:rPr>
        <w:t>высокочувствительном анализе.</w:t>
      </w:r>
    </w:p>
    <w:p w:rsidR="003F030B" w:rsidRPr="001D4CD6" w:rsidRDefault="003F030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Для определения продуктивных пластов на этапе предварительной интерпретации выделяют аномалии на диаграммах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суммарного</w:t>
      </w:r>
      <w:r w:rsidR="00244462" w:rsidRPr="001D4CD6">
        <w:rPr>
          <w:sz w:val="28"/>
          <w:szCs w:val="28"/>
        </w:rPr>
        <w:t xml:space="preserve"> газосо</w:t>
      </w:r>
      <w:r w:rsidRPr="001D4CD6">
        <w:rPr>
          <w:sz w:val="28"/>
          <w:szCs w:val="28"/>
        </w:rPr>
        <w:t>держания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приведенного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газосодержани</w:t>
      </w:r>
      <w:r w:rsidR="00244462" w:rsidRPr="001D4CD6">
        <w:rPr>
          <w:sz w:val="28"/>
          <w:szCs w:val="28"/>
        </w:rPr>
        <w:t>я, которые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приближенно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вычисляют с помощью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станции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путем введения поправки за значения коэффициентов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разбавления и дегазации, но без учета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фонового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газосодержания в буровом растворе, закачиваемом в скважину. Для каждо</w:t>
      </w:r>
      <w:r w:rsidR="00244462" w:rsidRPr="001D4CD6">
        <w:rPr>
          <w:sz w:val="28"/>
          <w:szCs w:val="28"/>
        </w:rPr>
        <w:softHyphen/>
        <w:t>го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аномалийного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интервала строят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кривые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компонентного состава газа и сравнивают их с эталонными кривыми компонентного состава для типовых залежей данного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района (рис. 2). Если фактическая и одна из эталонных</w:t>
      </w:r>
      <w:r w:rsidRPr="001D4CD6">
        <w:rPr>
          <w:sz w:val="28"/>
          <w:szCs w:val="28"/>
        </w:rPr>
        <w:t xml:space="preserve">, </w:t>
      </w:r>
      <w:r w:rsidR="00244462" w:rsidRPr="001D4CD6">
        <w:rPr>
          <w:bCs/>
          <w:sz w:val="28"/>
          <w:szCs w:val="28"/>
        </w:rPr>
        <w:t>кривых близки,</w:t>
      </w:r>
      <w:r w:rsidR="00244462" w:rsidRPr="001D4CD6">
        <w:rPr>
          <w:sz w:val="28"/>
          <w:szCs w:val="28"/>
        </w:rPr>
        <w:t xml:space="preserve"> то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делают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предварительный вывод о соответствующем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>насыщении пласта</w:t>
      </w:r>
      <w:r w:rsidR="001D4CD6">
        <w:rPr>
          <w:sz w:val="28"/>
          <w:szCs w:val="28"/>
        </w:rPr>
        <w:t xml:space="preserve"> </w:t>
      </w:r>
      <w:r w:rsidR="00244462" w:rsidRPr="001D4CD6">
        <w:rPr>
          <w:sz w:val="28"/>
          <w:szCs w:val="28"/>
        </w:rPr>
        <w:t xml:space="preserve">(водоносный </w:t>
      </w:r>
      <w:r w:rsidR="00B16CF7" w:rsidRPr="001D4CD6">
        <w:rPr>
          <w:sz w:val="28"/>
          <w:szCs w:val="28"/>
        </w:rPr>
        <w:t>нефтенос</w:t>
      </w:r>
      <w:r w:rsidR="00365264" w:rsidRPr="001D4CD6">
        <w:rPr>
          <w:sz w:val="28"/>
          <w:szCs w:val="28"/>
        </w:rPr>
        <w:t>ный и т. п.).</w:t>
      </w:r>
      <w:r w:rsidR="001D4CD6">
        <w:rPr>
          <w:sz w:val="28"/>
          <w:szCs w:val="28"/>
        </w:rPr>
        <w:t xml:space="preserve"> </w:t>
      </w:r>
    </w:p>
    <w:p w:rsidR="003F030B" w:rsidRPr="001D4CD6" w:rsidRDefault="0076505C" w:rsidP="001D4CD6">
      <w:pPr>
        <w:framePr w:h="3005" w:hSpace="38" w:wrap="auto" w:vAnchor="text" w:hAnchor="page" w:x="2362" w:y="7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pict>
          <v:shape id="_x0000_i1026" type="#_x0000_t75" style="width:6.75pt;height:8.25pt">
            <v:imagedata r:id="rId8" o:title=""/>
          </v:shape>
        </w:pict>
      </w:r>
    </w:p>
    <w:p w:rsidR="001E2DF4" w:rsidRPr="001D4CD6" w:rsidRDefault="0076505C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27" type="#_x0000_t75" style="width:198pt;height:264pt" wrapcoords="-81 0 -81 21539 21600 21539 21600 0 -81 0">
            <v:imagedata r:id="rId8" o:title=""/>
          </v:shape>
        </w:pict>
      </w:r>
    </w:p>
    <w:p w:rsidR="001D4CD6" w:rsidRDefault="001D4CD6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F030B" w:rsidRPr="001D4CD6" w:rsidRDefault="003F030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Далее средние приведенные газопоказания для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исследуемого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аномалийного интервала сравнивают с аналогичными величинами, полученными для продуктивных пластов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залежей,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изученных ранее, залегающих на близких глубинах.</w:t>
      </w:r>
    </w:p>
    <w:p w:rsidR="00391232" w:rsidRPr="001D4CD6" w:rsidRDefault="003F030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Окончательную интерпретацию результатов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газометрии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на этапе комплексной интерпретации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всех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материалов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ГИС осуществляют следующим образом. Сопоставляя диаграммы приведенных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газопоказаний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с данными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других методов ГИС, на диаграмме отмечают интервалы коллекторов,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выделяемых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по&gt; комплексу данных ГИС. Затем переходят к определению характера насыщения тех интервалов коллекторов,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к которым приурочены аномалии приведенных газосодержаний. Усредняя результаты компонентного анализа газа в интервале пласта-коллектора, строят усредненную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кривую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компонентного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состава для каждого пласта. Вычисляют более точные значения приведенных газопоказаний, внося поправку в кривую газопоказаний: за наличие фоновых газопоказаний </w:t>
      </w:r>
      <w:r w:rsidRPr="001D4CD6">
        <w:rPr>
          <w:iCs/>
          <w:sz w:val="28"/>
          <w:szCs w:val="28"/>
        </w:rPr>
        <w:t xml:space="preserve">Гф </w:t>
      </w:r>
      <w:r w:rsidRPr="001D4CD6">
        <w:rPr>
          <w:sz w:val="28"/>
          <w:szCs w:val="28"/>
        </w:rPr>
        <w:t>в буровом растворе, закачиваемом в скважину, 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за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размыв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аномалии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при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подъеме-раствора на поверхность. Для этого из измеренных суммарных показаний вычитают фоновые, а среднее значение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разностных величин против аномалии умножают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на отношение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мощности</w:t>
      </w:r>
      <w:r w:rsidR="00391232" w:rsidRPr="001D4CD6">
        <w:rPr>
          <w:sz w:val="28"/>
          <w:szCs w:val="28"/>
        </w:rPr>
        <w:t xml:space="preserve"> аномалии к мощности коллектора. Умножив далее полученную величину на коэффициенты дегазации и разбавления, находят приведенные газопоказания Г</w:t>
      </w:r>
      <w:r w:rsidR="00391232" w:rsidRPr="001D4CD6">
        <w:rPr>
          <w:sz w:val="28"/>
          <w:szCs w:val="28"/>
          <w:vertAlign w:val="subscript"/>
        </w:rPr>
        <w:t>пр</w:t>
      </w:r>
      <w:r w:rsidR="00391232" w:rsidRPr="001D4CD6">
        <w:rPr>
          <w:sz w:val="28"/>
          <w:szCs w:val="28"/>
        </w:rPr>
        <w:t>.</w:t>
      </w:r>
    </w:p>
    <w:p w:rsidR="00391232" w:rsidRPr="001D4CD6" w:rsidRDefault="00391232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Если кривая компонентного состава подобна кривой для газовых пластов, вычисляют газосодержание пласта (в %) по формуле Г</w:t>
      </w:r>
      <w:r w:rsidRPr="001D4CD6">
        <w:rPr>
          <w:sz w:val="28"/>
          <w:szCs w:val="28"/>
          <w:vertAlign w:val="subscript"/>
        </w:rPr>
        <w:t>сум</w:t>
      </w:r>
      <w:r w:rsidRPr="001D4CD6">
        <w:rPr>
          <w:sz w:val="28"/>
          <w:szCs w:val="28"/>
        </w:rPr>
        <w:t xml:space="preserve"> = =0,037Г </w:t>
      </w:r>
      <w:r w:rsidRPr="001D4CD6">
        <w:rPr>
          <w:sz w:val="28"/>
          <w:szCs w:val="28"/>
          <w:vertAlign w:val="subscript"/>
        </w:rPr>
        <w:t>пр</w:t>
      </w:r>
      <w:r w:rsidRPr="001D4CD6">
        <w:rPr>
          <w:sz w:val="28"/>
          <w:szCs w:val="28"/>
        </w:rPr>
        <w:t xml:space="preserve"> </w:t>
      </w:r>
      <w:r w:rsidRPr="001D4CD6">
        <w:rPr>
          <w:iCs/>
          <w:sz w:val="28"/>
          <w:szCs w:val="28"/>
          <w:lang w:val="en-US"/>
        </w:rPr>
        <w:t>z</w:t>
      </w:r>
      <w:r w:rsidRPr="001D4CD6">
        <w:rPr>
          <w:sz w:val="28"/>
          <w:szCs w:val="28"/>
        </w:rPr>
        <w:t xml:space="preserve"> </w:t>
      </w:r>
      <w:r w:rsidRPr="001D4CD6">
        <w:rPr>
          <w:iCs/>
          <w:sz w:val="28"/>
          <w:szCs w:val="28"/>
        </w:rPr>
        <w:t>Т</w:t>
      </w:r>
      <w:r w:rsidRPr="001D4CD6">
        <w:rPr>
          <w:sz w:val="28"/>
          <w:szCs w:val="28"/>
        </w:rPr>
        <w:t xml:space="preserve"> /</w:t>
      </w:r>
      <w:r w:rsidRPr="001D4CD6">
        <w:rPr>
          <w:iCs/>
          <w:sz w:val="28"/>
          <w:szCs w:val="28"/>
        </w:rPr>
        <w:t xml:space="preserve"> Рпл,</w:t>
      </w:r>
      <w:r w:rsid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где </w:t>
      </w:r>
      <w:r w:rsidRPr="001D4CD6">
        <w:rPr>
          <w:iCs/>
          <w:sz w:val="28"/>
          <w:szCs w:val="28"/>
        </w:rPr>
        <w:t xml:space="preserve">Т </w:t>
      </w:r>
      <w:r w:rsidRPr="001D4CD6">
        <w:rPr>
          <w:sz w:val="28"/>
          <w:szCs w:val="28"/>
        </w:rPr>
        <w:t xml:space="preserve">— пластовая температура, К; </w:t>
      </w:r>
      <w:r w:rsidRPr="001D4CD6">
        <w:rPr>
          <w:iCs/>
          <w:sz w:val="28"/>
          <w:szCs w:val="28"/>
        </w:rPr>
        <w:t xml:space="preserve">Рпл </w:t>
      </w:r>
      <w:r w:rsidRPr="001D4CD6">
        <w:rPr>
          <w:sz w:val="28"/>
          <w:szCs w:val="28"/>
        </w:rPr>
        <w:t xml:space="preserve">— пластовое давление, МПа; </w:t>
      </w:r>
      <w:r w:rsidRPr="001D4CD6">
        <w:rPr>
          <w:iCs/>
          <w:sz w:val="28"/>
          <w:szCs w:val="28"/>
          <w:lang w:val="en-US"/>
        </w:rPr>
        <w:t>z</w:t>
      </w:r>
      <w:r w:rsidRPr="001D4CD6">
        <w:rPr>
          <w:sz w:val="28"/>
          <w:szCs w:val="28"/>
        </w:rPr>
        <w:t>— коэффициент сверхсжимаемости газа.</w:t>
      </w:r>
    </w:p>
    <w:p w:rsidR="00391232" w:rsidRPr="001D4CD6" w:rsidRDefault="00391232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Полученная величина Г</w:t>
      </w:r>
      <w:r w:rsidRPr="001D4CD6">
        <w:rPr>
          <w:sz w:val="28"/>
          <w:szCs w:val="28"/>
          <w:vertAlign w:val="subscript"/>
        </w:rPr>
        <w:t>сум</w:t>
      </w:r>
      <w:r w:rsidRPr="001D4CD6">
        <w:rPr>
          <w:sz w:val="28"/>
          <w:szCs w:val="28"/>
        </w:rPr>
        <w:t xml:space="preserve"> может быть ниже истинного газосодержания пласта (равного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n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r</w:t>
      </w:r>
      <w:r w:rsidRPr="001D4CD6">
        <w:rPr>
          <w:iCs/>
          <w:sz w:val="28"/>
          <w:szCs w:val="28"/>
        </w:rPr>
        <w:t xml:space="preserve">) </w:t>
      </w:r>
      <w:r w:rsidRPr="001D4CD6">
        <w:rPr>
          <w:sz w:val="28"/>
          <w:szCs w:val="28"/>
        </w:rPr>
        <w:t>из-за явления опережающего проникновения фильтрата в пласт. Для оценки характера насыщения пласта суммарное газосодержание Г</w:t>
      </w:r>
      <w:r w:rsidRPr="001D4CD6">
        <w:rPr>
          <w:sz w:val="28"/>
          <w:szCs w:val="28"/>
          <w:vertAlign w:val="subscript"/>
        </w:rPr>
        <w:t>сум</w:t>
      </w:r>
      <w:r w:rsidRPr="001D4CD6">
        <w:rPr>
          <w:sz w:val="28"/>
          <w:szCs w:val="28"/>
        </w:rPr>
        <w:t xml:space="preserve"> сравнивают с его значениями для типичных водоносных и газоносных пластов. Если кривые компонентного анализа близки к таковым для нефтеносных или нефтегазоносных пластов, вычисляют остаточное (после опережающего проникновения фильтрата) неф-тегазосодержание пласта </w:t>
      </w:r>
      <w:r w:rsidRPr="001D4CD6">
        <w:rPr>
          <w:iCs/>
          <w:sz w:val="28"/>
          <w:szCs w:val="28"/>
        </w:rPr>
        <w:t>Г</w:t>
      </w:r>
      <w:r w:rsidRPr="001D4CD6">
        <w:rPr>
          <w:iCs/>
          <w:sz w:val="28"/>
          <w:szCs w:val="28"/>
          <w:vertAlign w:val="subscript"/>
        </w:rPr>
        <w:t>нг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по формуле Г</w:t>
      </w:r>
      <w:r w:rsidRPr="001D4CD6">
        <w:rPr>
          <w:sz w:val="28"/>
          <w:szCs w:val="28"/>
          <w:vertAlign w:val="subscript"/>
        </w:rPr>
        <w:t>нг</w:t>
      </w:r>
      <w:r w:rsidRPr="001D4CD6">
        <w:rPr>
          <w:sz w:val="28"/>
          <w:szCs w:val="28"/>
        </w:rPr>
        <w:t>=100 Г</w:t>
      </w:r>
      <w:r w:rsidRPr="001D4CD6">
        <w:rPr>
          <w:sz w:val="28"/>
          <w:szCs w:val="28"/>
          <w:vertAlign w:val="subscript"/>
        </w:rPr>
        <w:t>пр</w:t>
      </w:r>
      <w:r w:rsidRPr="001D4CD6">
        <w:rPr>
          <w:sz w:val="28"/>
          <w:szCs w:val="28"/>
        </w:rPr>
        <w:t xml:space="preserve"> </w:t>
      </w:r>
      <w:r w:rsidRPr="001D4CD6">
        <w:rPr>
          <w:iCs/>
          <w:sz w:val="28"/>
          <w:szCs w:val="28"/>
          <w:lang w:val="en-US"/>
        </w:rPr>
        <w:t>B</w:t>
      </w:r>
      <w:r w:rsidRPr="001D4CD6">
        <w:rPr>
          <w:iCs/>
          <w:sz w:val="28"/>
          <w:szCs w:val="28"/>
        </w:rPr>
        <w:t>/</w:t>
      </w:r>
      <w:r w:rsidRPr="001D4CD6">
        <w:rPr>
          <w:iCs/>
          <w:sz w:val="28"/>
          <w:szCs w:val="28"/>
          <w:lang w:val="en-US"/>
        </w:rPr>
        <w:t>G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sz w:val="28"/>
          <w:szCs w:val="28"/>
        </w:rPr>
        <w:t xml:space="preserve">где </w:t>
      </w:r>
      <w:r w:rsidRPr="001D4CD6">
        <w:rPr>
          <w:iCs/>
          <w:sz w:val="28"/>
          <w:szCs w:val="28"/>
        </w:rPr>
        <w:t>В</w:t>
      </w:r>
      <w:r w:rsidRPr="001D4CD6">
        <w:rPr>
          <w:sz w:val="28"/>
          <w:szCs w:val="28"/>
        </w:rPr>
        <w:t xml:space="preserve">— коэффициент увеличения объема нефти в пластовых условиях; </w:t>
      </w:r>
      <w:r w:rsidRPr="001D4CD6">
        <w:rPr>
          <w:iCs/>
          <w:sz w:val="28"/>
          <w:szCs w:val="28"/>
          <w:lang w:val="en-US"/>
        </w:rPr>
        <w:t>G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— газовый фактор нефти.</w:t>
      </w:r>
    </w:p>
    <w:p w:rsidR="00391232" w:rsidRPr="001D4CD6" w:rsidRDefault="00391232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Расчетную величину </w:t>
      </w:r>
      <w:r w:rsidRPr="001D4CD6">
        <w:rPr>
          <w:iCs/>
          <w:sz w:val="28"/>
          <w:szCs w:val="28"/>
        </w:rPr>
        <w:t>Г</w:t>
      </w:r>
      <w:r w:rsidRPr="001D4CD6">
        <w:rPr>
          <w:iCs/>
          <w:sz w:val="28"/>
          <w:szCs w:val="28"/>
          <w:vertAlign w:val="subscript"/>
        </w:rPr>
        <w:t>нг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сравнивают с величинами, типичными для водоносных и нефтеносных пластов данного района. В большинстве районов нефтеносным пластам соответствуют значения </w:t>
      </w:r>
      <w:r w:rsidRPr="001D4CD6">
        <w:rPr>
          <w:iCs/>
          <w:sz w:val="28"/>
          <w:szCs w:val="28"/>
        </w:rPr>
        <w:t>Г</w:t>
      </w:r>
      <w:r w:rsidRPr="001D4CD6">
        <w:rPr>
          <w:iCs/>
          <w:sz w:val="28"/>
          <w:szCs w:val="28"/>
          <w:vertAlign w:val="subscript"/>
        </w:rPr>
        <w:t>нг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более 5%, для водоносных — менее 5%.</w:t>
      </w:r>
    </w:p>
    <w:p w:rsidR="007F78CC" w:rsidRPr="001D4CD6" w:rsidRDefault="001D4CD6" w:rsidP="001D4CD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6503DE" w:rsidRPr="001D4CD6">
        <w:rPr>
          <w:b/>
          <w:sz w:val="28"/>
          <w:szCs w:val="32"/>
        </w:rPr>
        <w:t>2.</w:t>
      </w:r>
      <w:r w:rsidR="00365264" w:rsidRPr="001D4CD6">
        <w:rPr>
          <w:b/>
          <w:sz w:val="28"/>
          <w:szCs w:val="32"/>
        </w:rPr>
        <w:t xml:space="preserve"> </w:t>
      </w:r>
      <w:r w:rsidR="007F78CC" w:rsidRPr="001D4CD6">
        <w:rPr>
          <w:b/>
          <w:sz w:val="28"/>
          <w:szCs w:val="32"/>
        </w:rPr>
        <w:t>Профилеметрия скважин. Аппаратура, записываемые кривые и их интерпретация.</w:t>
      </w:r>
    </w:p>
    <w:p w:rsidR="00DF2FFB" w:rsidRPr="001D4CD6" w:rsidRDefault="00DF2FF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F2FFB" w:rsidRPr="001D4CD6" w:rsidRDefault="00DF2FF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Наряду с кавернометрией в практике глубокого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бурения скважин используется профилеметрия.</w:t>
      </w:r>
      <w:r w:rsidR="002B4928" w:rsidRP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Профилемеры отличаются от кав</w:t>
      </w:r>
      <w:r w:rsidR="002B4928" w:rsidRPr="001D4CD6">
        <w:rPr>
          <w:sz w:val="28"/>
          <w:szCs w:val="28"/>
        </w:rPr>
        <w:t>ерномеров лишь тем, что в них ди</w:t>
      </w:r>
      <w:r w:rsidRPr="001D4CD6">
        <w:rPr>
          <w:sz w:val="28"/>
          <w:szCs w:val="28"/>
        </w:rPr>
        <w:t>аметры, измеряемые в двух взаимно перпендикулярных направлениях парами противоположных рычагов, не осредняются электрической схемой прибора, как это происходит в каверномере, а регистрируются в виде вертикальных профилей стенок независимо друг от друга. Каверномером измеряют</w:t>
      </w:r>
    </w:p>
    <w:p w:rsidR="00DF2FFB" w:rsidRPr="001D4CD6" w:rsidRDefault="00DF2FFB" w:rsidP="001D4CD6">
      <w:pPr>
        <w:shd w:val="clear" w:color="auto" w:fill="FFFFFF"/>
        <w:tabs>
          <w:tab w:val="left" w:pos="3312"/>
          <w:tab w:val="left" w:leader="hyphen" w:pos="3876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iCs/>
          <w:sz w:val="28"/>
          <w:szCs w:val="28"/>
          <w:lang w:val="en-US"/>
        </w:rPr>
        <w:t>dc</w:t>
      </w:r>
      <w:r w:rsidRPr="001D4CD6">
        <w:rPr>
          <w:iCs/>
          <w:sz w:val="28"/>
          <w:szCs w:val="28"/>
        </w:rPr>
        <w:t xml:space="preserve">. </w:t>
      </w:r>
      <w:r w:rsidRPr="001D4CD6">
        <w:rPr>
          <w:sz w:val="28"/>
          <w:szCs w:val="28"/>
        </w:rPr>
        <w:t xml:space="preserve">м + </w:t>
      </w:r>
      <w:r w:rsidR="001D7C4B" w:rsidRPr="001D4CD6">
        <w:rPr>
          <w:iCs/>
          <w:sz w:val="28"/>
          <w:szCs w:val="28"/>
          <w:lang w:val="en-US"/>
        </w:rPr>
        <w:t>d</w:t>
      </w:r>
      <w:r w:rsidRPr="001D4CD6">
        <w:rPr>
          <w:sz w:val="28"/>
          <w:szCs w:val="28"/>
        </w:rPr>
        <w:t xml:space="preserve">с. </w:t>
      </w:r>
      <w:r w:rsidR="001D4CD6" w:rsidRPr="001D4CD6">
        <w:rPr>
          <w:sz w:val="28"/>
          <w:szCs w:val="28"/>
        </w:rPr>
        <w:t>Б</w:t>
      </w:r>
      <w:r w:rsidR="001D4CD6">
        <w:rPr>
          <w:sz w:val="28"/>
          <w:szCs w:val="28"/>
        </w:rPr>
        <w:t xml:space="preserve"> </w:t>
      </w:r>
      <w:r w:rsidRPr="001D4CD6">
        <w:rPr>
          <w:iCs/>
          <w:sz w:val="28"/>
          <w:szCs w:val="28"/>
          <w:lang w:val="en-US"/>
        </w:rPr>
        <w:t>d</w:t>
      </w:r>
      <w:r w:rsidR="001D4CD6">
        <w:rPr>
          <w:iCs/>
          <w:sz w:val="28"/>
          <w:szCs w:val="28"/>
        </w:rPr>
        <w:t xml:space="preserve"> </w:t>
      </w:r>
      <w:r w:rsidR="001D7C4B" w:rsidRPr="001D4CD6">
        <w:rPr>
          <w:iCs/>
          <w:sz w:val="28"/>
          <w:szCs w:val="28"/>
        </w:rPr>
        <w:t>=</w:t>
      </w:r>
      <w:r w:rsidR="001D4CD6">
        <w:rPr>
          <w:iCs/>
          <w:sz w:val="28"/>
          <w:szCs w:val="28"/>
        </w:rPr>
        <w:t xml:space="preserve"> </w:t>
      </w:r>
      <w:r w:rsidR="001D7C4B" w:rsidRPr="001D4CD6">
        <w:rPr>
          <w:iCs/>
          <w:sz w:val="28"/>
          <w:szCs w:val="28"/>
        </w:rPr>
        <w:t>2</w:t>
      </w:r>
      <w:r w:rsidR="001D4CD6">
        <w:rPr>
          <w:iCs/>
          <w:sz w:val="28"/>
          <w:szCs w:val="28"/>
        </w:rPr>
        <w:t xml:space="preserve"> </w:t>
      </w:r>
      <w:r w:rsidR="001D7C4B" w:rsidRPr="001D4CD6">
        <w:rPr>
          <w:iCs/>
          <w:sz w:val="28"/>
          <w:szCs w:val="28"/>
        </w:rPr>
        <w:t>,</w:t>
      </w:r>
    </w:p>
    <w:p w:rsidR="009E2407" w:rsidRPr="001D4CD6" w:rsidRDefault="00DF2FF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где </w:t>
      </w:r>
      <w:r w:rsidRPr="001D4CD6">
        <w:rPr>
          <w:iCs/>
          <w:sz w:val="28"/>
          <w:szCs w:val="28"/>
          <w:lang w:val="en-US"/>
        </w:rPr>
        <w:t>d</w:t>
      </w:r>
      <w:r w:rsidRPr="001D4CD6">
        <w:rPr>
          <w:iCs/>
          <w:sz w:val="28"/>
          <w:szCs w:val="28"/>
          <w:vertAlign w:val="subscript"/>
          <w:lang w:val="en-US"/>
        </w:rPr>
        <w:t>c</w:t>
      </w:r>
      <w:r w:rsidRPr="001D4CD6">
        <w:rPr>
          <w:iCs/>
          <w:sz w:val="28"/>
          <w:szCs w:val="28"/>
        </w:rPr>
        <w:t>.</w:t>
      </w:r>
      <w:r w:rsidR="001D7C4B" w:rsidRPr="001D4CD6">
        <w:rPr>
          <w:iCs/>
          <w:sz w:val="28"/>
          <w:szCs w:val="28"/>
          <w:vertAlign w:val="subscript"/>
        </w:rPr>
        <w:t>б</w:t>
      </w:r>
      <w:r w:rsidRPr="001D4CD6">
        <w:rPr>
          <w:sz w:val="28"/>
          <w:szCs w:val="28"/>
        </w:rPr>
        <w:t>— диаметр скважины,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больший номинального</w:t>
      </w:r>
      <w:r w:rsidR="001D4CD6">
        <w:rPr>
          <w:sz w:val="28"/>
          <w:szCs w:val="28"/>
        </w:rPr>
        <w:t xml:space="preserve"> </w:t>
      </w:r>
      <w:r w:rsidRPr="001D4CD6">
        <w:rPr>
          <w:iCs/>
          <w:sz w:val="28"/>
          <w:szCs w:val="28"/>
          <w:lang w:val="en-US"/>
        </w:rPr>
        <w:t>d</w:t>
      </w:r>
      <w:r w:rsidRPr="001D4CD6">
        <w:rPr>
          <w:iCs/>
          <w:sz w:val="28"/>
          <w:szCs w:val="28"/>
          <w:vertAlign w:val="subscript"/>
          <w:lang w:val="en-US"/>
        </w:rPr>
        <w:t>H</w:t>
      </w:r>
      <w:r w:rsidRPr="001D4CD6">
        <w:rPr>
          <w:iCs/>
          <w:sz w:val="28"/>
          <w:szCs w:val="28"/>
        </w:rPr>
        <w:t>;</w:t>
      </w:r>
      <w:r w:rsidR="001D4CD6">
        <w:rPr>
          <w:iCs/>
          <w:sz w:val="28"/>
          <w:szCs w:val="28"/>
        </w:rPr>
        <w:t xml:space="preserve"> </w:t>
      </w:r>
      <w:r w:rsidRPr="001D4CD6">
        <w:rPr>
          <w:iCs/>
          <w:sz w:val="28"/>
          <w:szCs w:val="28"/>
          <w:lang w:val="en-US"/>
        </w:rPr>
        <w:t>d</w:t>
      </w:r>
      <w:r w:rsidRPr="001D4CD6">
        <w:rPr>
          <w:iCs/>
          <w:sz w:val="28"/>
          <w:szCs w:val="28"/>
          <w:vertAlign w:val="subscript"/>
          <w:lang w:val="en-US"/>
        </w:rPr>
        <w:t>c</w:t>
      </w:r>
      <w:r w:rsidRPr="001D4CD6">
        <w:rPr>
          <w:iCs/>
          <w:sz w:val="28"/>
          <w:szCs w:val="28"/>
        </w:rPr>
        <w:t>.</w:t>
      </w:r>
      <w:r w:rsidR="001D7C4B" w:rsidRPr="001D4CD6">
        <w:rPr>
          <w:iCs/>
          <w:sz w:val="28"/>
          <w:szCs w:val="28"/>
          <w:vertAlign w:val="subscript"/>
        </w:rPr>
        <w:t>м</w:t>
      </w:r>
      <w:r w:rsidR="001D7C4B" w:rsidRPr="001D4CD6">
        <w:rPr>
          <w:sz w:val="28"/>
          <w:szCs w:val="28"/>
        </w:rPr>
        <w:t xml:space="preserve"> — то</w:t>
      </w:r>
      <w:r w:rsidR="001D4CD6">
        <w:rPr>
          <w:sz w:val="28"/>
          <w:szCs w:val="28"/>
        </w:rPr>
        <w:t xml:space="preserve"> </w:t>
      </w:r>
      <w:r w:rsidR="001D7C4B" w:rsidRPr="001D4CD6">
        <w:rPr>
          <w:sz w:val="28"/>
          <w:szCs w:val="28"/>
        </w:rPr>
        <w:t>же</w:t>
      </w:r>
      <w:r w:rsidRPr="001D4CD6">
        <w:rPr>
          <w:sz w:val="28"/>
          <w:szCs w:val="28"/>
        </w:rPr>
        <w:t xml:space="preserve"> меньший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номинального.Таким образом, кавернограмма — результат осреднения двух профиле-грамм аппаратурным способом. Профилеграмма и кавернограмма могут быть получены одновременно путем суммирования сигналов, идущих по двум профилеметрическим каналам, не увеличивая времени задалживания скважины под геофизические работы.</w:t>
      </w:r>
    </w:p>
    <w:p w:rsidR="00EB3633" w:rsidRDefault="009E2407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О</w:t>
      </w:r>
      <w:r w:rsidR="00DF2FFB" w:rsidRPr="001D4CD6">
        <w:rPr>
          <w:sz w:val="28"/>
          <w:szCs w:val="28"/>
        </w:rPr>
        <w:t xml:space="preserve">сновным назначением профилеметрии является выделение </w:t>
      </w:r>
      <w:r w:rsidR="001D7C4B" w:rsidRPr="001D4CD6">
        <w:rPr>
          <w:sz w:val="28"/>
          <w:szCs w:val="28"/>
        </w:rPr>
        <w:t>желобов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на стенках бурящейся скважины. На процессе желобо-образования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сказываются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различные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факторы: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лито логически</w:t>
      </w:r>
      <w:r w:rsidR="005C0860" w:rsidRPr="001D4CD6">
        <w:rPr>
          <w:sz w:val="28"/>
          <w:szCs w:val="28"/>
        </w:rPr>
        <w:t>й</w:t>
      </w:r>
      <w:r w:rsidR="00DF2FFB" w:rsidRPr="001D4CD6">
        <w:rPr>
          <w:sz w:val="28"/>
          <w:szCs w:val="28"/>
          <w:vertAlign w:val="superscript"/>
        </w:rPr>
        <w:t xml:space="preserve"> </w:t>
      </w:r>
      <w:r w:rsidR="00DF2FFB" w:rsidRPr="001D4CD6">
        <w:rPr>
          <w:sz w:val="28"/>
          <w:szCs w:val="28"/>
        </w:rPr>
        <w:t>состав пород, угол наклона и интенсивность искривления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сква</w:t>
      </w:r>
      <w:r w:rsidR="00DF2FFB" w:rsidRPr="001D4CD6">
        <w:rPr>
          <w:sz w:val="28"/>
          <w:szCs w:val="28"/>
        </w:rPr>
        <w:t>жины,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свойства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промывочной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жидкости,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технология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бурения </w:t>
      </w:r>
      <w:r w:rsidR="00DF2FFB" w:rsidRPr="001D4CD6">
        <w:rPr>
          <w:sz w:val="28"/>
          <w:szCs w:val="28"/>
        </w:rPr>
        <w:t>число спуско-подъемных операций и др.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Интерпретация профилеграмм сводится к оценке формы и размеров поперечного сечения скважины. Точное решение этой задачи затрудняется из-за недостаточности четырех точек, измеренных с помощью рычагов, для установления конфигурации сечения скважины, и вследствие неопределенности положения в пространстве взаимно перпендикулярных большой и малой осей желоба</w:t>
      </w:r>
      <w:r w:rsidR="001D4CD6">
        <w:rPr>
          <w:sz w:val="28"/>
          <w:szCs w:val="28"/>
        </w:rPr>
        <w:t xml:space="preserve"> </w:t>
      </w:r>
      <w:r w:rsidR="00DF2FFB" w:rsidRPr="001D4CD6">
        <w:rPr>
          <w:sz w:val="28"/>
          <w:szCs w:val="28"/>
        </w:rPr>
        <w:t>(</w:t>
      </w:r>
      <w:r w:rsidR="00DF2FFB" w:rsidRPr="001D4CD6">
        <w:rPr>
          <w:sz w:val="28"/>
          <w:szCs w:val="28"/>
          <w:lang w:val="en-US"/>
        </w:rPr>
        <w:t>d</w:t>
      </w:r>
      <w:r w:rsidR="00DF2FFB" w:rsidRPr="001D4CD6">
        <w:rPr>
          <w:sz w:val="28"/>
          <w:szCs w:val="28"/>
          <w:vertAlign w:val="subscript"/>
          <w:lang w:val="en-US"/>
        </w:rPr>
        <w:t>c</w:t>
      </w:r>
      <w:r w:rsidR="00DF2FFB" w:rsidRPr="001D4CD6">
        <w:rPr>
          <w:sz w:val="28"/>
          <w:szCs w:val="28"/>
        </w:rPr>
        <w:t>.</w:t>
      </w:r>
      <w:r w:rsidR="00DF2FFB" w:rsidRPr="001D4CD6">
        <w:rPr>
          <w:sz w:val="28"/>
          <w:szCs w:val="28"/>
          <w:vertAlign w:val="subscript"/>
        </w:rPr>
        <w:t>6</w:t>
      </w:r>
      <w:r w:rsidR="00DF2FFB" w:rsidRPr="001D4CD6">
        <w:rPr>
          <w:sz w:val="28"/>
          <w:szCs w:val="28"/>
        </w:rPr>
        <w:t xml:space="preserve"> и</w:t>
      </w:r>
      <w:r w:rsidR="00365264" w:rsidRPr="001D4CD6">
        <w:rPr>
          <w:sz w:val="28"/>
          <w:szCs w:val="28"/>
        </w:rPr>
        <w:t xml:space="preserve"> </w:t>
      </w:r>
      <w:r w:rsidR="001D7C4B" w:rsidRPr="001D4CD6">
        <w:rPr>
          <w:sz w:val="28"/>
          <w:szCs w:val="28"/>
          <w:lang w:val="en-US"/>
        </w:rPr>
        <w:t>d</w:t>
      </w:r>
      <w:r w:rsidR="00DF2FFB" w:rsidRPr="001D4CD6">
        <w:rPr>
          <w:sz w:val="28"/>
          <w:szCs w:val="28"/>
          <w:vertAlign w:val="subscript"/>
          <w:lang w:val="en-US"/>
        </w:rPr>
        <w:t>C</w:t>
      </w:r>
      <w:r w:rsidR="00DF2FFB" w:rsidRPr="001D4CD6">
        <w:rPr>
          <w:sz w:val="28"/>
          <w:szCs w:val="28"/>
        </w:rPr>
        <w:t>.</w:t>
      </w:r>
      <w:r w:rsidR="00DF2FFB" w:rsidRPr="001D4CD6">
        <w:rPr>
          <w:sz w:val="28"/>
          <w:szCs w:val="28"/>
          <w:vertAlign w:val="subscript"/>
          <w:lang w:val="en-US"/>
        </w:rPr>
        <w:t>M</w:t>
      </w:r>
      <w:r w:rsidR="00DF2FFB" w:rsidRPr="001D4CD6">
        <w:rPr>
          <w:sz w:val="28"/>
          <w:szCs w:val="28"/>
        </w:rPr>
        <w:t>).При интерпретации профилеграмм важное значение имеет их воспроизводимость при повторных замерах. Воспроизводимость может быть достигнута при относительно одинаковом взаимном положении рычагов профилемера в скважине. Экспериментально доказано, что при произвольном вращении прибора в скважине в большем числе случаев одна из пар измерительных рычагов занимает положение, соответствующее максимально возможному их раскрытию, что способствует однозначности замера.</w:t>
      </w:r>
      <w:r w:rsidR="00EB3633" w:rsidRPr="001D4CD6">
        <w:rPr>
          <w:sz w:val="28"/>
          <w:szCs w:val="28"/>
        </w:rPr>
        <w:t xml:space="preserve"> </w:t>
      </w:r>
    </w:p>
    <w:p w:rsidR="001D4CD6" w:rsidRPr="001D4CD6" w:rsidRDefault="001D4CD6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B3633" w:rsidRPr="001D4CD6" w:rsidRDefault="0076505C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pict>
          <v:shape id="_x0000_i1028" type="#_x0000_t75" style="width:417.75pt;height:99.75pt">
            <v:imagedata r:id="rId9" o:title=""/>
          </v:shape>
        </w:pict>
      </w:r>
    </w:p>
    <w:p w:rsidR="001D4CD6" w:rsidRDefault="001D4CD6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</w:p>
    <w:p w:rsidR="009E2407" w:rsidRPr="001D4CD6" w:rsidRDefault="009E2407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1D4CD6">
        <w:rPr>
          <w:sz w:val="28"/>
          <w:szCs w:val="22"/>
        </w:rPr>
        <w:t>Рис. 3. Конфигурация сечения скважины по профиле грамме,</w:t>
      </w:r>
      <w:r w:rsidR="001D4CD6">
        <w:rPr>
          <w:sz w:val="28"/>
          <w:szCs w:val="22"/>
        </w:rPr>
        <w:t xml:space="preserve"> </w:t>
      </w:r>
      <w:r w:rsidRPr="001D4CD6">
        <w:rPr>
          <w:sz w:val="28"/>
          <w:szCs w:val="22"/>
        </w:rPr>
        <w:t>определяемая</w:t>
      </w:r>
      <w:r w:rsidR="001D4CD6">
        <w:rPr>
          <w:sz w:val="28"/>
          <w:szCs w:val="22"/>
        </w:rPr>
        <w:t xml:space="preserve"> </w:t>
      </w:r>
      <w:r w:rsidRPr="001D4CD6">
        <w:rPr>
          <w:sz w:val="28"/>
          <w:szCs w:val="22"/>
        </w:rPr>
        <w:t>геофизическим</w:t>
      </w:r>
      <w:r w:rsidR="001D4CD6">
        <w:rPr>
          <w:sz w:val="28"/>
          <w:szCs w:val="22"/>
        </w:rPr>
        <w:t xml:space="preserve"> </w:t>
      </w:r>
      <w:r w:rsidRPr="001D4CD6">
        <w:rPr>
          <w:sz w:val="28"/>
          <w:szCs w:val="22"/>
        </w:rPr>
        <w:t>построением.</w:t>
      </w:r>
    </w:p>
    <w:p w:rsidR="009E2407" w:rsidRPr="001D4CD6" w:rsidRDefault="009E2407" w:rsidP="001D4CD6">
      <w:pPr>
        <w:shd w:val="clear" w:color="auto" w:fill="FFFFFF"/>
        <w:tabs>
          <w:tab w:val="left" w:pos="4065"/>
        </w:tabs>
        <w:spacing w:line="360" w:lineRule="auto"/>
        <w:ind w:firstLine="709"/>
        <w:jc w:val="both"/>
        <w:rPr>
          <w:sz w:val="28"/>
          <w:szCs w:val="22"/>
        </w:rPr>
      </w:pPr>
      <w:r w:rsidRPr="001D4CD6">
        <w:rPr>
          <w:iCs/>
          <w:sz w:val="28"/>
          <w:szCs w:val="22"/>
          <w:lang w:val="en-US"/>
        </w:rPr>
        <w:t>d</w:t>
      </w:r>
      <w:r w:rsidRPr="001D4CD6">
        <w:rPr>
          <w:iCs/>
          <w:sz w:val="28"/>
          <w:szCs w:val="22"/>
          <w:vertAlign w:val="subscript"/>
        </w:rPr>
        <w:t>3</w:t>
      </w:r>
      <w:r w:rsidRPr="001D4CD6">
        <w:rPr>
          <w:iCs/>
          <w:sz w:val="28"/>
          <w:szCs w:val="22"/>
        </w:rPr>
        <w:t xml:space="preserve"> </w:t>
      </w:r>
      <w:r w:rsidRPr="001D4CD6">
        <w:rPr>
          <w:sz w:val="28"/>
          <w:szCs w:val="22"/>
        </w:rPr>
        <w:t>— диаметр замкового сечения</w:t>
      </w:r>
      <w:r w:rsidRPr="001D4CD6">
        <w:rPr>
          <w:sz w:val="28"/>
          <w:szCs w:val="22"/>
        </w:rPr>
        <w:tab/>
      </w:r>
    </w:p>
    <w:p w:rsidR="00DF2FFB" w:rsidRPr="001D4CD6" w:rsidRDefault="00DF2FF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Конфигурацию сечения скважины по профилеграмме </w:t>
      </w:r>
      <w:r w:rsidR="009E2407" w:rsidRPr="001D4CD6">
        <w:rPr>
          <w:sz w:val="28"/>
          <w:szCs w:val="28"/>
        </w:rPr>
        <w:t>определяют графически (рис. 3</w:t>
      </w:r>
      <w:r w:rsidRPr="001D4CD6">
        <w:rPr>
          <w:sz w:val="28"/>
          <w:szCs w:val="28"/>
        </w:rPr>
        <w:t>). Такое построение дает лишь приближенное представление о конфигурации сечения скважины. Легко заметить, что наиболее узкая часть желоба не всегда контролируется диаметром замкового сечения. В зависимости от положения центра прибора в скважине (возможность смещения которого заложена в его конструкции) форма сечения может существ</w:t>
      </w:r>
      <w:r w:rsidR="009E2407" w:rsidRPr="001D4CD6">
        <w:rPr>
          <w:sz w:val="28"/>
          <w:szCs w:val="28"/>
        </w:rPr>
        <w:t>енно ме</w:t>
      </w:r>
      <w:r w:rsidRPr="001D4CD6">
        <w:rPr>
          <w:sz w:val="28"/>
          <w:szCs w:val="28"/>
        </w:rPr>
        <w:t xml:space="preserve">няться при одинаковых значениях </w:t>
      </w:r>
      <w:r w:rsidRPr="001D4CD6">
        <w:rPr>
          <w:sz w:val="28"/>
          <w:szCs w:val="28"/>
          <w:lang w:val="en-US"/>
        </w:rPr>
        <w:t>d</w:t>
      </w:r>
      <w:r w:rsidRPr="001D4CD6">
        <w:rPr>
          <w:sz w:val="28"/>
          <w:szCs w:val="28"/>
          <w:vertAlign w:val="subscript"/>
          <w:lang w:val="en-US"/>
        </w:rPr>
        <w:t>c</w:t>
      </w:r>
      <w:r w:rsidRPr="001D4CD6">
        <w:rPr>
          <w:sz w:val="28"/>
          <w:szCs w:val="28"/>
        </w:rPr>
        <w:t xml:space="preserve">. </w:t>
      </w:r>
      <w:r w:rsidRPr="001D4CD6">
        <w:rPr>
          <w:sz w:val="28"/>
          <w:szCs w:val="28"/>
          <w:vertAlign w:val="subscript"/>
        </w:rPr>
        <w:t>б</w:t>
      </w:r>
      <w:r w:rsidRPr="001D4CD6">
        <w:rPr>
          <w:sz w:val="28"/>
          <w:szCs w:val="28"/>
        </w:rPr>
        <w:t xml:space="preserve"> и </w:t>
      </w:r>
      <w:r w:rsidRPr="001D4CD6">
        <w:rPr>
          <w:iCs/>
          <w:sz w:val="28"/>
          <w:szCs w:val="28"/>
          <w:lang w:val="en-US"/>
        </w:rPr>
        <w:t>d</w:t>
      </w:r>
      <w:r w:rsidRPr="001D4CD6">
        <w:rPr>
          <w:iCs/>
          <w:sz w:val="28"/>
          <w:szCs w:val="28"/>
          <w:vertAlign w:val="subscript"/>
          <w:lang w:val="en-US"/>
        </w:rPr>
        <w:t>c</w:t>
      </w:r>
      <w:r w:rsidRPr="001D4CD6">
        <w:rPr>
          <w:iCs/>
          <w:sz w:val="28"/>
          <w:szCs w:val="28"/>
        </w:rPr>
        <w:t xml:space="preserve">. </w:t>
      </w:r>
      <w:r w:rsidRPr="001D4CD6">
        <w:rPr>
          <w:sz w:val="28"/>
          <w:szCs w:val="28"/>
          <w:vertAlign w:val="subscript"/>
        </w:rPr>
        <w:t>м</w:t>
      </w:r>
      <w:r w:rsidR="001D4CD6">
        <w:rPr>
          <w:sz w:val="28"/>
          <w:szCs w:val="28"/>
        </w:rPr>
        <w:t xml:space="preserve"> </w:t>
      </w:r>
      <w:r w:rsidR="009E2407" w:rsidRPr="001D4CD6">
        <w:rPr>
          <w:sz w:val="28"/>
          <w:szCs w:val="28"/>
        </w:rPr>
        <w:t>(рис. 4</w:t>
      </w:r>
      <w:r w:rsidRPr="001D4CD6">
        <w:rPr>
          <w:sz w:val="28"/>
          <w:szCs w:val="28"/>
        </w:rPr>
        <w:t>)</w:t>
      </w:r>
      <w:r w:rsidR="001D4CD6">
        <w:rPr>
          <w:sz w:val="28"/>
          <w:szCs w:val="28"/>
        </w:rPr>
        <w:t xml:space="preserve"> </w:t>
      </w:r>
    </w:p>
    <w:p w:rsidR="00DF2FFB" w:rsidRPr="001D4CD6" w:rsidRDefault="00DF2FF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Таким образом, профилеграмма служит в основном как качественный индикатор желобов, которые влекут за собой прихват бурильных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инструментов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вызывают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тяжелые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формы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авар</w:t>
      </w:r>
      <w:r w:rsidR="009E2407" w:rsidRPr="001D4CD6">
        <w:rPr>
          <w:sz w:val="28"/>
          <w:szCs w:val="28"/>
        </w:rPr>
        <w:t>ий</w:t>
      </w:r>
      <w:r w:rsidRPr="001D4CD6">
        <w:rPr>
          <w:sz w:val="28"/>
          <w:szCs w:val="28"/>
        </w:rPr>
        <w:t xml:space="preserve"> при бурении. Кроме того, профилеграмму используют при </w:t>
      </w:r>
      <w:r w:rsidR="009E2407" w:rsidRPr="001D4CD6">
        <w:rPr>
          <w:sz w:val="28"/>
          <w:szCs w:val="28"/>
        </w:rPr>
        <w:t>реше-</w:t>
      </w:r>
      <w:r w:rsidRPr="001D4CD6">
        <w:rPr>
          <w:sz w:val="28"/>
          <w:szCs w:val="28"/>
          <w:vertAlign w:val="superscript"/>
        </w:rPr>
        <w:t xml:space="preserve"> </w:t>
      </w:r>
      <w:r w:rsidRPr="001D4CD6">
        <w:rPr>
          <w:sz w:val="28"/>
          <w:szCs w:val="28"/>
        </w:rPr>
        <w:t>нии и других задач: предупреждении осложнений при спуске обсадных колонн, выборе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интервалов пакеровки при работе пласто-испытателями на бурильных трубах и т. п.</w:t>
      </w:r>
    </w:p>
    <w:p w:rsidR="007F78CC" w:rsidRPr="001D4CD6" w:rsidRDefault="00DF2FFB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На интенсивность желобообразования значительное влияние оказывает литологический состав пород. Под интенсивностью процесса желобообразования в скважине поним</w:t>
      </w:r>
      <w:r w:rsidR="009E2407" w:rsidRPr="001D4CD6">
        <w:rPr>
          <w:sz w:val="28"/>
          <w:szCs w:val="28"/>
        </w:rPr>
        <w:t xml:space="preserve">ают отношение суммарной длины </w:t>
      </w:r>
      <w:r w:rsidR="009E2407" w:rsidRPr="001D4CD6">
        <w:rPr>
          <w:sz w:val="28"/>
          <w:szCs w:val="28"/>
          <w:lang w:val="en-US"/>
        </w:rPr>
        <w:t>l</w:t>
      </w:r>
      <w:r w:rsidRPr="001D4CD6">
        <w:rPr>
          <w:sz w:val="28"/>
          <w:szCs w:val="28"/>
          <w:vertAlign w:val="subscript"/>
        </w:rPr>
        <w:t>ж</w:t>
      </w:r>
      <w:r w:rsidRPr="001D4CD6">
        <w:rPr>
          <w:sz w:val="28"/>
          <w:szCs w:val="28"/>
        </w:rPr>
        <w:t xml:space="preserve"> фактически выделенных в рассматриваемом интервале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желобов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к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мощности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исследуемого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интервала </w:t>
      </w:r>
      <w:r w:rsidR="009E2407" w:rsidRPr="001D4CD6">
        <w:rPr>
          <w:sz w:val="28"/>
          <w:szCs w:val="28"/>
          <w:lang w:val="en-US"/>
        </w:rPr>
        <w:t>h</w:t>
      </w:r>
      <w:r w:rsidR="007F78CC" w:rsidRPr="001D4CD6">
        <w:rPr>
          <w:sz w:val="28"/>
          <w:szCs w:val="28"/>
        </w:rPr>
        <w:t>,</w:t>
      </w:r>
      <w:r w:rsidR="001D4CD6">
        <w:rPr>
          <w:sz w:val="28"/>
          <w:szCs w:val="28"/>
        </w:rPr>
        <w:t xml:space="preserve"> </w:t>
      </w:r>
      <w:r w:rsidR="007F78CC" w:rsidRPr="001D4CD6">
        <w:rPr>
          <w:sz w:val="28"/>
          <w:szCs w:val="28"/>
        </w:rPr>
        <w:t xml:space="preserve">выраженное в процентах. Установлено, что в большинстве случаев желоба приурочены к глинистым породам: глинам, глинистым алевролитам, мергелям; интенсивность достигает здесь 30—40%. Значительно реже желобообразование наблюдается в песчаниках и известняках, где интенсивность составляет 3—10%. В геохимических породах (ангидриты, гипс, соль) желоба не образуются. Масштабы регистрации профилеграмм выбирают такие </w:t>
      </w:r>
      <w:r w:rsidR="001D4CD6" w:rsidRPr="001D4CD6">
        <w:rPr>
          <w:sz w:val="28"/>
          <w:szCs w:val="28"/>
        </w:rPr>
        <w:t>же,</w:t>
      </w:r>
      <w:r w:rsidR="007F78CC" w:rsidRPr="001D4CD6">
        <w:rPr>
          <w:sz w:val="28"/>
          <w:szCs w:val="28"/>
        </w:rPr>
        <w:t xml:space="preserve"> как и для кавернограмм. Профилеграммы на копиях совмещают По линии номинального диаметра. Здесь же вычерчивают и ка-вернограмму.</w:t>
      </w:r>
    </w:p>
    <w:p w:rsidR="007F78CC" w:rsidRPr="001D4CD6" w:rsidRDefault="001D4CD6" w:rsidP="001D4CD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7F78CC" w:rsidRPr="001D4CD6">
        <w:rPr>
          <w:b/>
          <w:sz w:val="28"/>
          <w:szCs w:val="32"/>
        </w:rPr>
        <w:t>3.</w:t>
      </w:r>
      <w:r w:rsidR="00365264" w:rsidRPr="001D4CD6">
        <w:rPr>
          <w:b/>
          <w:sz w:val="28"/>
          <w:szCs w:val="32"/>
        </w:rPr>
        <w:t xml:space="preserve"> </w:t>
      </w:r>
      <w:r w:rsidR="007F78CC" w:rsidRPr="001D4CD6">
        <w:rPr>
          <w:b/>
          <w:sz w:val="28"/>
          <w:szCs w:val="32"/>
        </w:rPr>
        <w:t>Опишите,</w:t>
      </w:r>
      <w:r w:rsidR="00365264" w:rsidRPr="001D4CD6">
        <w:rPr>
          <w:b/>
          <w:sz w:val="28"/>
          <w:szCs w:val="32"/>
        </w:rPr>
        <w:t xml:space="preserve"> </w:t>
      </w:r>
      <w:r w:rsidR="007F78CC" w:rsidRPr="001D4CD6">
        <w:rPr>
          <w:b/>
          <w:sz w:val="28"/>
          <w:szCs w:val="32"/>
        </w:rPr>
        <w:t>как определяется коэффициент</w:t>
      </w:r>
      <w:r w:rsidR="00365264" w:rsidRPr="001D4CD6">
        <w:rPr>
          <w:b/>
          <w:sz w:val="28"/>
          <w:szCs w:val="32"/>
        </w:rPr>
        <w:t xml:space="preserve"> </w:t>
      </w:r>
      <w:r w:rsidR="007F78CC" w:rsidRPr="001D4CD6">
        <w:rPr>
          <w:b/>
          <w:sz w:val="28"/>
          <w:szCs w:val="32"/>
        </w:rPr>
        <w:t>нефтегазонасыщения по данным методов сопротивлений.</w:t>
      </w:r>
    </w:p>
    <w:p w:rsidR="007F78CC" w:rsidRPr="001D4CD6" w:rsidRDefault="007F78CC" w:rsidP="001D4CD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F06BF5" w:rsidRPr="001D4CD6" w:rsidRDefault="007F78CC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а)</w:t>
      </w:r>
      <w:r w:rsidR="001D4CD6">
        <w:rPr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>Определение коэффициентов нефтенасыщения, газонасыщения и нефтегазонасыщения по данным метода сопротивлений для гидрофильных межзерновых коллекторов</w:t>
      </w:r>
    </w:p>
    <w:p w:rsidR="00F06BF5" w:rsidRPr="001D4CD6" w:rsidRDefault="00F06BF5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По удельному сопротивлению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 xml:space="preserve"> продуктивного коллектора получают коэффициент водонасыщения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пор, не устанавливая фазового состояния углеводородов, присутствующих в порах. Следовательно, в нефтенасыщенном коллекторе определяют </w:t>
      </w:r>
      <w:r w:rsidR="000F2482" w:rsidRPr="001D4CD6">
        <w:rPr>
          <w:sz w:val="28"/>
          <w:szCs w:val="28"/>
        </w:rPr>
        <w:t xml:space="preserve">коэффициент нефтенасыщения </w:t>
      </w:r>
      <w:r w:rsidR="000F2482" w:rsidRPr="001D4CD6">
        <w:rPr>
          <w:iCs/>
          <w:sz w:val="28"/>
          <w:szCs w:val="28"/>
          <w:lang w:val="en-US"/>
        </w:rPr>
        <w:t>k</w:t>
      </w:r>
      <w:r w:rsidRPr="001D4CD6">
        <w:rPr>
          <w:sz w:val="28"/>
          <w:szCs w:val="28"/>
          <w:vertAlign w:val="subscript"/>
        </w:rPr>
        <w:t>н</w:t>
      </w:r>
      <w:r w:rsidRPr="001D4CD6">
        <w:rPr>
          <w:sz w:val="28"/>
          <w:szCs w:val="28"/>
        </w:rPr>
        <w:t>=1—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sz w:val="28"/>
          <w:szCs w:val="28"/>
        </w:rPr>
        <w:t xml:space="preserve">в газонасыщенном — коэффициент газонасыщения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T</w:t>
      </w:r>
      <w:r w:rsidRPr="001D4CD6">
        <w:rPr>
          <w:iCs/>
          <w:sz w:val="28"/>
          <w:szCs w:val="28"/>
        </w:rPr>
        <w:t>=\</w:t>
      </w:r>
      <w:r w:rsidRPr="001D4CD6">
        <w:rPr>
          <w:sz w:val="28"/>
          <w:szCs w:val="28"/>
        </w:rPr>
        <w:t>—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sz w:val="28"/>
          <w:szCs w:val="28"/>
        </w:rPr>
        <w:t>в нефтегазонасыщенном — к</w:t>
      </w:r>
      <w:r w:rsidR="000F2482" w:rsidRPr="001D4CD6">
        <w:rPr>
          <w:sz w:val="28"/>
          <w:szCs w:val="28"/>
        </w:rPr>
        <w:t xml:space="preserve">оэффициент нефтегазонасыщения </w:t>
      </w:r>
      <w:r w:rsidR="000F2482" w:rsidRPr="001D4CD6">
        <w:rPr>
          <w:iCs/>
          <w:sz w:val="28"/>
          <w:szCs w:val="28"/>
          <w:lang w:val="en-US"/>
        </w:rPr>
        <w:t>k</w:t>
      </w:r>
      <w:r w:rsidRPr="001D4CD6">
        <w:rPr>
          <w:sz w:val="28"/>
          <w:szCs w:val="28"/>
          <w:vertAlign w:val="subscript"/>
        </w:rPr>
        <w:t>нг</w:t>
      </w:r>
      <w:r w:rsidRPr="001D4CD6">
        <w:rPr>
          <w:sz w:val="28"/>
          <w:szCs w:val="28"/>
        </w:rPr>
        <w:t>=1—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(при выражении значений всех коэффициентов в долях единицы).</w:t>
      </w:r>
    </w:p>
    <w:p w:rsidR="00F06BF5" w:rsidRPr="001D4CD6" w:rsidRDefault="00F06BF5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Коэффициент водонасыщения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по величине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 xml:space="preserve"> определяют следующим образом.</w:t>
      </w:r>
    </w:p>
    <w:p w:rsidR="00F06BF5" w:rsidRPr="001D4CD6" w:rsidRDefault="00F06BF5" w:rsidP="001D4CD6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Определяют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 xml:space="preserve"> исследуемого пласта по данным БЭЗ или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индукционного метода.</w:t>
      </w:r>
    </w:p>
    <w:p w:rsidR="00FF5B34" w:rsidRDefault="00F06BF5" w:rsidP="001D4CD6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Устанавливают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n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пласта одним из рассмотренных выше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способов; затем находят по корреляционной связи </w:t>
      </w:r>
      <w:r w:rsidRPr="001D4CD6">
        <w:rPr>
          <w:iCs/>
          <w:sz w:val="28"/>
          <w:szCs w:val="28"/>
        </w:rPr>
        <w:t>Р</w:t>
      </w:r>
      <w:r w:rsidRPr="001D4CD6">
        <w:rPr>
          <w:iCs/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>—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n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соответствующее значение </w:t>
      </w:r>
      <w:r w:rsidRPr="001D4CD6">
        <w:rPr>
          <w:iCs/>
          <w:sz w:val="28"/>
          <w:szCs w:val="28"/>
        </w:rPr>
        <w:t>Р</w:t>
      </w:r>
      <w:r w:rsidRPr="001D4CD6">
        <w:rPr>
          <w:iCs/>
          <w:sz w:val="28"/>
          <w:szCs w:val="28"/>
          <w:vertAlign w:val="subscript"/>
        </w:rPr>
        <w:t>п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и с учетом р</w:t>
      </w:r>
      <w:r w:rsidRPr="001D4CD6">
        <w:rPr>
          <w:sz w:val="28"/>
          <w:szCs w:val="28"/>
          <w:vertAlign w:val="subscript"/>
        </w:rPr>
        <w:t>в</w:t>
      </w:r>
      <w:r w:rsidRPr="001D4CD6">
        <w:rPr>
          <w:sz w:val="28"/>
          <w:szCs w:val="28"/>
        </w:rPr>
        <w:t xml:space="preserve"> вычисляют р</w:t>
      </w:r>
      <w:r w:rsidRPr="001D4CD6">
        <w:rPr>
          <w:sz w:val="28"/>
          <w:szCs w:val="28"/>
          <w:vertAlign w:val="subscript"/>
        </w:rPr>
        <w:t>вп</w:t>
      </w:r>
      <w:r w:rsidRPr="001D4CD6">
        <w:rPr>
          <w:sz w:val="28"/>
          <w:szCs w:val="28"/>
        </w:rPr>
        <w:t xml:space="preserve"> </w:t>
      </w:r>
      <w:r w:rsidR="000F2482" w:rsidRPr="001D4CD6">
        <w:rPr>
          <w:sz w:val="28"/>
          <w:szCs w:val="28"/>
        </w:rPr>
        <w:t>.</w:t>
      </w:r>
      <w:r w:rsidRPr="001D4CD6">
        <w:rPr>
          <w:sz w:val="28"/>
          <w:szCs w:val="28"/>
        </w:rPr>
        <w:t xml:space="preserve"> Если скважина пересекла пласт в водонефтяной зоне</w:t>
      </w:r>
      <w:r w:rsidR="001D4CD6">
        <w:rPr>
          <w:sz w:val="28"/>
          <w:szCs w:val="28"/>
        </w:rPr>
        <w:t xml:space="preserve"> </w:t>
      </w:r>
      <w:r w:rsidR="00262A4B" w:rsidRPr="001D4CD6">
        <w:rPr>
          <w:sz w:val="28"/>
          <w:szCs w:val="28"/>
        </w:rPr>
        <w:t>содержит полностью водонасыщенную часть, величину р</w:t>
      </w:r>
      <w:r w:rsidR="00262A4B" w:rsidRPr="001D4CD6">
        <w:rPr>
          <w:sz w:val="28"/>
          <w:szCs w:val="28"/>
          <w:vertAlign w:val="subscript"/>
        </w:rPr>
        <w:t>вп</w:t>
      </w:r>
      <w:r w:rsidR="00262A4B" w:rsidRPr="001D4CD6">
        <w:rPr>
          <w:sz w:val="28"/>
          <w:szCs w:val="28"/>
        </w:rPr>
        <w:t xml:space="preserve"> определяют непосредственно по</w:t>
      </w:r>
      <w:r w:rsidR="001D4CD6">
        <w:rPr>
          <w:sz w:val="28"/>
          <w:szCs w:val="28"/>
        </w:rPr>
        <w:t xml:space="preserve"> </w:t>
      </w:r>
      <w:r w:rsidR="00262A4B" w:rsidRPr="001D4CD6">
        <w:rPr>
          <w:sz w:val="28"/>
          <w:szCs w:val="28"/>
        </w:rPr>
        <w:t xml:space="preserve">диаграммам БЭЗ или индукционного метода в этой части коллектора. </w:t>
      </w:r>
    </w:p>
    <w:p w:rsidR="00F06BF5" w:rsidRPr="001D4CD6" w:rsidRDefault="00262A4B" w:rsidP="001D4CD6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3. Рассчитывают Р</w:t>
      </w:r>
      <w:r w:rsidRPr="001D4CD6">
        <w:rPr>
          <w:sz w:val="28"/>
          <w:szCs w:val="28"/>
          <w:vertAlign w:val="subscript"/>
        </w:rPr>
        <w:t>н.</w:t>
      </w:r>
      <w:r w:rsidR="001D4CD6">
        <w:rPr>
          <w:sz w:val="28"/>
          <w:szCs w:val="28"/>
        </w:rPr>
        <w:t xml:space="preserve"> </w:t>
      </w:r>
    </w:p>
    <w:p w:rsidR="00F06BF5" w:rsidRPr="001D4CD6" w:rsidRDefault="000F2482" w:rsidP="001D4CD6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4.</w:t>
      </w:r>
      <w:r w:rsidR="00262A4B" w:rsidRPr="001D4CD6">
        <w:rPr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 xml:space="preserve">По зависимости </w:t>
      </w:r>
      <w:r w:rsidR="00F06BF5" w:rsidRPr="001D4CD6">
        <w:rPr>
          <w:iCs/>
          <w:sz w:val="28"/>
          <w:szCs w:val="28"/>
          <w:lang w:val="en-US"/>
        </w:rPr>
        <w:t>P</w:t>
      </w:r>
      <w:r w:rsidR="00F06BF5" w:rsidRPr="001D4CD6">
        <w:rPr>
          <w:iCs/>
          <w:sz w:val="28"/>
          <w:szCs w:val="28"/>
          <w:vertAlign w:val="subscript"/>
          <w:lang w:val="en-US"/>
        </w:rPr>
        <w:t>H</w:t>
      </w:r>
      <w:r w:rsidR="00F06BF5" w:rsidRPr="001D4CD6">
        <w:rPr>
          <w:iCs/>
          <w:sz w:val="28"/>
          <w:szCs w:val="28"/>
        </w:rPr>
        <w:t>=</w:t>
      </w:r>
      <w:r w:rsidR="00F06BF5" w:rsidRPr="001D4CD6">
        <w:rPr>
          <w:iCs/>
          <w:sz w:val="28"/>
          <w:szCs w:val="28"/>
          <w:lang w:val="en-US"/>
        </w:rPr>
        <w:t>f</w:t>
      </w:r>
      <w:r w:rsidR="00F06BF5" w:rsidRPr="001D4CD6">
        <w:rPr>
          <w:iCs/>
          <w:sz w:val="28"/>
          <w:szCs w:val="28"/>
        </w:rPr>
        <w:t xml:space="preserve"> (</w:t>
      </w:r>
      <w:r w:rsidR="00F06BF5" w:rsidRPr="001D4CD6">
        <w:rPr>
          <w:iCs/>
          <w:sz w:val="28"/>
          <w:szCs w:val="28"/>
          <w:lang w:val="en-US"/>
        </w:rPr>
        <w:t>k</w:t>
      </w:r>
      <w:r w:rsidR="00F06BF5" w:rsidRPr="001D4CD6">
        <w:rPr>
          <w:iCs/>
          <w:sz w:val="28"/>
          <w:szCs w:val="28"/>
          <w:vertAlign w:val="subscript"/>
          <w:lang w:val="en-US"/>
        </w:rPr>
        <w:t>B</w:t>
      </w:r>
      <w:r w:rsidR="00F06BF5" w:rsidRPr="001D4CD6">
        <w:rPr>
          <w:iCs/>
          <w:sz w:val="28"/>
          <w:szCs w:val="28"/>
        </w:rPr>
        <w:t xml:space="preserve">) </w:t>
      </w:r>
      <w:r w:rsidR="00F06BF5" w:rsidRPr="001D4CD6">
        <w:rPr>
          <w:sz w:val="28"/>
          <w:szCs w:val="28"/>
        </w:rPr>
        <w:t xml:space="preserve">для данного </w:t>
      </w:r>
      <w:r w:rsidR="00262A4B" w:rsidRPr="001D4CD6">
        <w:rPr>
          <w:sz w:val="28"/>
          <w:szCs w:val="28"/>
        </w:rPr>
        <w:t>класса коллектора , которую получают экспериментально в лаборатории на образ</w:t>
      </w:r>
      <w:r w:rsidR="00262A4B" w:rsidRPr="001D4CD6">
        <w:rPr>
          <w:sz w:val="28"/>
          <w:szCs w:val="28"/>
        </w:rPr>
        <w:softHyphen/>
        <w:t xml:space="preserve">цах данного коллектора, находят величину </w:t>
      </w:r>
      <w:r w:rsidR="00262A4B" w:rsidRPr="001D4CD6">
        <w:rPr>
          <w:iCs/>
          <w:sz w:val="28"/>
          <w:szCs w:val="28"/>
          <w:lang w:val="en-US"/>
        </w:rPr>
        <w:t>k</w:t>
      </w:r>
      <w:r w:rsidR="00262A4B" w:rsidRPr="001D4CD6">
        <w:rPr>
          <w:iCs/>
          <w:sz w:val="28"/>
          <w:szCs w:val="28"/>
          <w:vertAlign w:val="subscript"/>
          <w:lang w:val="en-US"/>
        </w:rPr>
        <w:t>B</w:t>
      </w:r>
      <w:r w:rsidR="00262A4B" w:rsidRPr="001D4CD6">
        <w:rPr>
          <w:iCs/>
          <w:sz w:val="28"/>
          <w:szCs w:val="28"/>
          <w:vertAlign w:val="subscript"/>
        </w:rPr>
        <w:t>,</w:t>
      </w:r>
      <w:r w:rsidR="001D4CD6">
        <w:rPr>
          <w:iCs/>
          <w:sz w:val="28"/>
          <w:szCs w:val="28"/>
          <w:vertAlign w:val="subscript"/>
        </w:rPr>
        <w:t xml:space="preserve"> </w:t>
      </w:r>
      <w:r w:rsidR="00262A4B" w:rsidRPr="001D4CD6">
        <w:rPr>
          <w:sz w:val="28"/>
          <w:szCs w:val="28"/>
        </w:rPr>
        <w:t>соответствующую значению</w:t>
      </w:r>
      <w:r w:rsidR="001D4CD6">
        <w:rPr>
          <w:sz w:val="28"/>
          <w:szCs w:val="28"/>
        </w:rPr>
        <w:t xml:space="preserve"> </w:t>
      </w:r>
      <w:r w:rsidR="00C46A46" w:rsidRPr="001D4CD6">
        <w:rPr>
          <w:iCs/>
          <w:sz w:val="28"/>
          <w:szCs w:val="28"/>
          <w:lang w:val="en-US"/>
        </w:rPr>
        <w:t>P</w:t>
      </w:r>
      <w:r w:rsidR="00C46A46" w:rsidRPr="001D4CD6">
        <w:rPr>
          <w:iCs/>
          <w:sz w:val="28"/>
          <w:szCs w:val="28"/>
          <w:vertAlign w:val="subscript"/>
          <w:lang w:val="en-US"/>
        </w:rPr>
        <w:t>H</w:t>
      </w:r>
      <w:r w:rsidR="001D4CD6">
        <w:rPr>
          <w:sz w:val="28"/>
          <w:szCs w:val="28"/>
        </w:rPr>
        <w:t xml:space="preserve"> </w:t>
      </w:r>
    </w:p>
    <w:p w:rsidR="00F06BF5" w:rsidRPr="001D4CD6" w:rsidRDefault="00C46A46" w:rsidP="001D4CD6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5. </w:t>
      </w:r>
      <w:r w:rsidR="00F06BF5" w:rsidRPr="001D4CD6">
        <w:rPr>
          <w:sz w:val="28"/>
          <w:szCs w:val="28"/>
        </w:rPr>
        <w:t xml:space="preserve">Вычисляют параметры </w:t>
      </w:r>
      <w:r w:rsidR="00F06BF5" w:rsidRPr="001D4CD6">
        <w:rPr>
          <w:iCs/>
          <w:sz w:val="28"/>
          <w:szCs w:val="28"/>
          <w:lang w:val="en-US"/>
        </w:rPr>
        <w:t>k</w:t>
      </w:r>
      <w:r w:rsidR="00F06BF5" w:rsidRPr="001D4CD6">
        <w:rPr>
          <w:iCs/>
          <w:sz w:val="28"/>
          <w:szCs w:val="28"/>
          <w:vertAlign w:val="subscript"/>
          <w:lang w:val="en-US"/>
        </w:rPr>
        <w:t>E</w:t>
      </w:r>
      <w:r w:rsidR="00F06BF5" w:rsidRPr="001D4CD6">
        <w:rPr>
          <w:iCs/>
          <w:sz w:val="28"/>
          <w:szCs w:val="28"/>
        </w:rPr>
        <w:t xml:space="preserve">, </w:t>
      </w:r>
      <w:r w:rsidR="00F06BF5" w:rsidRPr="001D4CD6">
        <w:rPr>
          <w:iCs/>
          <w:sz w:val="28"/>
          <w:szCs w:val="28"/>
          <w:lang w:val="en-US"/>
        </w:rPr>
        <w:t>k</w:t>
      </w:r>
      <w:r w:rsidR="00F06BF5" w:rsidRPr="001D4CD6">
        <w:rPr>
          <w:iCs/>
          <w:sz w:val="28"/>
          <w:szCs w:val="28"/>
          <w:vertAlign w:val="subscript"/>
          <w:lang w:val="en-US"/>
        </w:rPr>
        <w:t>T</w:t>
      </w:r>
      <w:r w:rsidR="00F06BF5" w:rsidRPr="001D4CD6">
        <w:rPr>
          <w:iCs/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 xml:space="preserve">или </w:t>
      </w:r>
      <w:r w:rsidR="00F06BF5" w:rsidRPr="001D4CD6">
        <w:rPr>
          <w:iCs/>
          <w:sz w:val="28"/>
          <w:szCs w:val="28"/>
          <w:lang w:val="en-US"/>
        </w:rPr>
        <w:t>k</w:t>
      </w:r>
      <w:r w:rsidR="00F06BF5" w:rsidRPr="001D4CD6">
        <w:rPr>
          <w:iCs/>
          <w:sz w:val="28"/>
          <w:szCs w:val="28"/>
          <w:vertAlign w:val="subscript"/>
          <w:lang w:val="en-US"/>
        </w:rPr>
        <w:t>ur</w:t>
      </w:r>
      <w:r w:rsidR="00F06BF5" w:rsidRPr="001D4CD6">
        <w:rPr>
          <w:iCs/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>(в</w:t>
      </w:r>
      <w:r w:rsidR="001D4CD6">
        <w:rPr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>зависимости</w:t>
      </w:r>
      <w:r w:rsidR="001D4CD6">
        <w:rPr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>от</w:t>
      </w:r>
      <w:r w:rsidR="00FF5B34">
        <w:rPr>
          <w:sz w:val="28"/>
          <w:szCs w:val="28"/>
        </w:rPr>
        <w:t xml:space="preserve"> </w:t>
      </w:r>
      <w:r w:rsidR="00F06BF5" w:rsidRPr="001D4CD6">
        <w:rPr>
          <w:sz w:val="28"/>
          <w:szCs w:val="28"/>
        </w:rPr>
        <w:t>фазового состояния углеводородов) как 1—</w:t>
      </w:r>
      <w:r w:rsidR="00F06BF5" w:rsidRPr="001D4CD6">
        <w:rPr>
          <w:iCs/>
          <w:sz w:val="28"/>
          <w:szCs w:val="28"/>
          <w:lang w:val="en-US"/>
        </w:rPr>
        <w:t>k</w:t>
      </w:r>
      <w:r w:rsidR="00F06BF5" w:rsidRPr="001D4CD6">
        <w:rPr>
          <w:iCs/>
          <w:sz w:val="28"/>
          <w:szCs w:val="28"/>
          <w:vertAlign w:val="subscript"/>
          <w:lang w:val="en-US"/>
        </w:rPr>
        <w:t>B</w:t>
      </w:r>
      <w:r w:rsidR="00F06BF5" w:rsidRPr="001D4CD6">
        <w:rPr>
          <w:iCs/>
          <w:sz w:val="28"/>
          <w:szCs w:val="28"/>
        </w:rPr>
        <w:t>.</w:t>
      </w:r>
    </w:p>
    <w:p w:rsidR="00F06BF5" w:rsidRPr="001D4CD6" w:rsidRDefault="00F06BF5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Существуют два способа получения зависимостей </w:t>
      </w:r>
      <w:r w:rsidRPr="001D4CD6">
        <w:rPr>
          <w:iCs/>
          <w:sz w:val="28"/>
          <w:szCs w:val="28"/>
          <w:lang w:val="en-US"/>
        </w:rPr>
        <w:t>P</w:t>
      </w:r>
      <w:r w:rsidRPr="001D4CD6">
        <w:rPr>
          <w:iCs/>
          <w:sz w:val="28"/>
          <w:szCs w:val="28"/>
          <w:vertAlign w:val="subscript"/>
          <w:lang w:val="en-US"/>
        </w:rPr>
        <w:t>H</w:t>
      </w:r>
      <w:r w:rsidRPr="001D4CD6">
        <w:rPr>
          <w:iCs/>
          <w:sz w:val="28"/>
          <w:szCs w:val="28"/>
        </w:rPr>
        <w:t>=</w:t>
      </w:r>
      <w:r w:rsidRPr="001D4CD6">
        <w:rPr>
          <w:iCs/>
          <w:sz w:val="28"/>
          <w:szCs w:val="28"/>
          <w:lang w:val="en-US"/>
        </w:rPr>
        <w:t>f</w:t>
      </w:r>
      <w:r w:rsidRPr="001D4CD6">
        <w:rPr>
          <w:iCs/>
          <w:sz w:val="28"/>
          <w:szCs w:val="28"/>
        </w:rPr>
        <w:t>(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>)</w:t>
      </w:r>
      <w:r w:rsidRPr="001D4CD6">
        <w:rPr>
          <w:iCs/>
          <w:sz w:val="28"/>
          <w:szCs w:val="28"/>
          <w:vertAlign w:val="subscript"/>
          <w:lang w:val="en-US"/>
        </w:rPr>
        <w:t>y</w:t>
      </w:r>
      <w:r w:rsidRP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</w:rPr>
        <w:t xml:space="preserve">которые различаются способами моделирования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в исследуемом образце коллектора. В первом способе на каждом образце изменяют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="00C46A46" w:rsidRPr="001D4CD6">
        <w:rPr>
          <w:sz w:val="28"/>
          <w:szCs w:val="28"/>
        </w:rPr>
        <w:t xml:space="preserve">в пределах от </w:t>
      </w:r>
      <w:r w:rsidR="00C46A46" w:rsidRPr="001D4CD6">
        <w:rPr>
          <w:iCs/>
          <w:sz w:val="28"/>
          <w:szCs w:val="28"/>
          <w:lang w:val="en-US"/>
        </w:rPr>
        <w:t>k</w:t>
      </w:r>
      <w:r w:rsidR="00C46A46" w:rsidRPr="001D4CD6">
        <w:rPr>
          <w:iCs/>
          <w:sz w:val="28"/>
          <w:szCs w:val="28"/>
          <w:vertAlign w:val="subscript"/>
          <w:lang w:val="en-US"/>
        </w:rPr>
        <w:t>B</w:t>
      </w:r>
      <w:r w:rsidR="00C46A46" w:rsidRPr="001D4CD6">
        <w:rPr>
          <w:iCs/>
          <w:sz w:val="28"/>
          <w:szCs w:val="28"/>
          <w:vertAlign w:val="subscript"/>
        </w:rPr>
        <w:t>,</w:t>
      </w:r>
      <w:r w:rsid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</w:rPr>
        <w:t>=100%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до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="00C46A46" w:rsidRP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iCs/>
          <w:sz w:val="28"/>
          <w:szCs w:val="28"/>
          <w:vertAlign w:val="subscript"/>
          <w:lang w:val="en-US"/>
        </w:rPr>
        <w:t>m</w:t>
      </w:r>
      <w:r w:rsidR="00C46A46" w:rsidRPr="001D4CD6">
        <w:rPr>
          <w:iCs/>
          <w:sz w:val="28"/>
          <w:szCs w:val="28"/>
          <w:vertAlign w:val="subscript"/>
          <w:lang w:val="en-US"/>
        </w:rPr>
        <w:t>in</w:t>
      </w:r>
      <w:r w:rsidRPr="001D4CD6">
        <w:rPr>
          <w:iCs/>
          <w:sz w:val="28"/>
          <w:szCs w:val="28"/>
        </w:rPr>
        <w:t>=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="00C46A46" w:rsidRPr="001D4CD6">
        <w:rPr>
          <w:iCs/>
          <w:sz w:val="28"/>
          <w:szCs w:val="28"/>
        </w:rPr>
        <w:t>св</w:t>
      </w:r>
      <w:r w:rsidRPr="001D4CD6">
        <w:rPr>
          <w:sz w:val="28"/>
          <w:szCs w:val="28"/>
        </w:rPr>
        <w:t>, далее по</w:t>
      </w:r>
      <w:r w:rsidR="00C46A46" w:rsidRPr="001D4CD6">
        <w:rPr>
          <w:sz w:val="28"/>
          <w:szCs w:val="28"/>
        </w:rPr>
        <w:t>лучают для крайних (1 и</w:t>
      </w:r>
      <w:r w:rsidR="001D4CD6">
        <w:rPr>
          <w:sz w:val="28"/>
          <w:szCs w:val="28"/>
        </w:rPr>
        <w:t xml:space="preserve"> </w:t>
      </w:r>
      <w:r w:rsidR="00C46A46" w:rsidRPr="001D4CD6">
        <w:rPr>
          <w:iCs/>
          <w:sz w:val="28"/>
          <w:szCs w:val="28"/>
          <w:lang w:val="en-US"/>
        </w:rPr>
        <w:t>k</w:t>
      </w:r>
      <w:r w:rsidR="00C46A46" w:rsidRPr="001D4CD6">
        <w:rPr>
          <w:iCs/>
          <w:sz w:val="28"/>
          <w:szCs w:val="28"/>
          <w:vertAlign w:val="subscript"/>
          <w:lang w:val="en-US"/>
        </w:rPr>
        <w:t>B</w:t>
      </w:r>
      <w:r w:rsidR="00C46A46" w:rsidRP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св) и двух-трех промежуточных значений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соответствующие им величины Р</w:t>
      </w:r>
      <w:r w:rsidRPr="001D4CD6">
        <w:rPr>
          <w:sz w:val="28"/>
          <w:szCs w:val="28"/>
          <w:vertAlign w:val="subscript"/>
        </w:rPr>
        <w:t>н</w:t>
      </w:r>
      <w:r w:rsidRPr="001D4CD6">
        <w:rPr>
          <w:sz w:val="28"/>
          <w:szCs w:val="28"/>
        </w:rPr>
        <w:t xml:space="preserve"> и составляют для каждого образца экспериментальный график </w:t>
      </w:r>
      <w:r w:rsidRPr="001D4CD6">
        <w:rPr>
          <w:iCs/>
          <w:sz w:val="28"/>
          <w:szCs w:val="28"/>
          <w:lang w:val="en-US"/>
        </w:rPr>
        <w:t>P</w:t>
      </w:r>
      <w:r w:rsidRPr="001D4CD6">
        <w:rPr>
          <w:iCs/>
          <w:sz w:val="28"/>
          <w:szCs w:val="28"/>
          <w:vertAlign w:val="subscript"/>
          <w:lang w:val="en-US"/>
        </w:rPr>
        <w:t>H</w:t>
      </w:r>
      <w:r w:rsidRPr="001D4CD6">
        <w:rPr>
          <w:iCs/>
          <w:sz w:val="28"/>
          <w:szCs w:val="28"/>
        </w:rPr>
        <w:t>=</w:t>
      </w:r>
      <w:r w:rsidRPr="001D4CD6">
        <w:rPr>
          <w:iCs/>
          <w:sz w:val="28"/>
          <w:szCs w:val="28"/>
          <w:lang w:val="en-US"/>
        </w:rPr>
        <w:t>f</w:t>
      </w:r>
      <w:r w:rsidRPr="001D4CD6">
        <w:rPr>
          <w:iCs/>
          <w:sz w:val="28"/>
          <w:szCs w:val="28"/>
        </w:rPr>
        <w:t>{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). </w:t>
      </w:r>
      <w:r w:rsidRPr="001D4CD6">
        <w:rPr>
          <w:sz w:val="28"/>
          <w:szCs w:val="28"/>
        </w:rPr>
        <w:t xml:space="preserve">Затем, получив множество зависимостей </w:t>
      </w:r>
      <w:r w:rsidRPr="001D4CD6">
        <w:rPr>
          <w:sz w:val="28"/>
          <w:szCs w:val="28"/>
          <w:lang w:val="en-US"/>
        </w:rPr>
        <w:t>P</w:t>
      </w:r>
      <w:r w:rsidRPr="001D4CD6">
        <w:rPr>
          <w:sz w:val="28"/>
          <w:szCs w:val="28"/>
          <w:vertAlign w:val="subscript"/>
          <w:lang w:val="en-US"/>
        </w:rPr>
        <w:t>H</w:t>
      </w:r>
      <w:r w:rsidRPr="001D4CD6">
        <w:rPr>
          <w:sz w:val="28"/>
          <w:szCs w:val="28"/>
        </w:rPr>
        <w:t xml:space="preserve"> = </w:t>
      </w:r>
      <w:r w:rsidRPr="001D4CD6">
        <w:rPr>
          <w:sz w:val="28"/>
          <w:szCs w:val="28"/>
          <w:lang w:val="en-US"/>
        </w:rPr>
        <w:t>f</w:t>
      </w:r>
      <w:r w:rsidRPr="001D4CD6">
        <w:rPr>
          <w:sz w:val="28"/>
          <w:szCs w:val="28"/>
        </w:rPr>
        <w:t xml:space="preserve"> </w:t>
      </w:r>
      <w:r w:rsidR="00C46A46" w:rsidRPr="001D4CD6">
        <w:rPr>
          <w:sz w:val="28"/>
          <w:szCs w:val="28"/>
        </w:rPr>
        <w:t>(</w:t>
      </w:r>
      <w:r w:rsidR="00C46A46" w:rsidRPr="001D4CD6">
        <w:rPr>
          <w:iCs/>
          <w:sz w:val="28"/>
          <w:szCs w:val="28"/>
          <w:lang w:val="en-US"/>
        </w:rPr>
        <w:t>k</w:t>
      </w:r>
      <w:r w:rsidR="00C46A46" w:rsidRPr="001D4CD6">
        <w:rPr>
          <w:iCs/>
          <w:sz w:val="28"/>
          <w:szCs w:val="28"/>
          <w:vertAlign w:val="subscript"/>
          <w:lang w:val="en-US"/>
        </w:rPr>
        <w:t>B</w:t>
      </w:r>
      <w:r w:rsidR="00C46A46" w:rsidRPr="001D4CD6">
        <w:rPr>
          <w:iCs/>
          <w:sz w:val="28"/>
          <w:szCs w:val="28"/>
          <w:vertAlign w:val="subscript"/>
        </w:rPr>
        <w:t xml:space="preserve">, </w:t>
      </w:r>
      <w:r w:rsidRPr="001D4CD6">
        <w:rPr>
          <w:sz w:val="28"/>
          <w:szCs w:val="28"/>
        </w:rPr>
        <w:t>) для индивидуальных образцов коллектора, группируют их по классам коллекторов и для каждого класса составляют усредненный график Р</w:t>
      </w:r>
      <w:r w:rsidRPr="001D4CD6">
        <w:rPr>
          <w:sz w:val="28"/>
          <w:szCs w:val="28"/>
          <w:vertAlign w:val="subscript"/>
        </w:rPr>
        <w:t>н</w:t>
      </w:r>
      <w:r w:rsidRPr="001D4CD6">
        <w:rPr>
          <w:sz w:val="28"/>
          <w:szCs w:val="28"/>
        </w:rPr>
        <w:t xml:space="preserve"> = </w:t>
      </w:r>
      <w:r w:rsidRPr="001D4CD6">
        <w:rPr>
          <w:iCs/>
          <w:sz w:val="28"/>
          <w:szCs w:val="28"/>
        </w:rPr>
        <w:t xml:space="preserve">= </w:t>
      </w:r>
      <w:r w:rsidRPr="001D4CD6">
        <w:rPr>
          <w:iCs/>
          <w:sz w:val="28"/>
          <w:szCs w:val="28"/>
          <w:lang w:val="en-US"/>
        </w:rPr>
        <w:t>f</w:t>
      </w:r>
      <w:r w:rsidRPr="001D4CD6">
        <w:rPr>
          <w:iCs/>
          <w:sz w:val="28"/>
          <w:szCs w:val="28"/>
        </w:rPr>
        <w:t>(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) </w:t>
      </w:r>
      <w:r w:rsidRPr="001D4CD6">
        <w:rPr>
          <w:sz w:val="28"/>
          <w:szCs w:val="28"/>
        </w:rPr>
        <w:t xml:space="preserve">с характерным для этого класса значением </w:t>
      </w:r>
      <w:r w:rsidRPr="001D4CD6">
        <w:rPr>
          <w:iCs/>
          <w:sz w:val="28"/>
          <w:szCs w:val="28"/>
        </w:rPr>
        <w:t xml:space="preserve">п </w:t>
      </w:r>
      <w:r w:rsidRPr="001D4CD6">
        <w:rPr>
          <w:sz w:val="28"/>
          <w:szCs w:val="28"/>
        </w:rPr>
        <w:t>.</w:t>
      </w:r>
    </w:p>
    <w:p w:rsidR="00F06BF5" w:rsidRPr="001D4CD6" w:rsidRDefault="00F06BF5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Зависимости первого типа моделируют условия, близкие к условиям переходной зоны, и могут быть применены в первую очередь для определения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в </w:t>
      </w:r>
      <w:r w:rsidRPr="001D4CD6">
        <w:rPr>
          <w:sz w:val="28"/>
          <w:szCs w:val="28"/>
        </w:rPr>
        <w:t>коллекторах, расположенных в переходной зоне.</w:t>
      </w:r>
    </w:p>
    <w:p w:rsidR="00F06BF5" w:rsidRPr="001D4CD6" w:rsidRDefault="00F06BF5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Зависимости второго типа составляют на основе семейства графиков </w:t>
      </w:r>
      <w:r w:rsidRPr="001D4CD6">
        <w:rPr>
          <w:iCs/>
          <w:sz w:val="28"/>
          <w:szCs w:val="28"/>
          <w:lang w:val="en-US"/>
        </w:rPr>
        <w:t>Pn</w:t>
      </w:r>
      <w:r w:rsidRPr="001D4CD6">
        <w:rPr>
          <w:iCs/>
          <w:sz w:val="28"/>
          <w:szCs w:val="28"/>
        </w:rPr>
        <w:t xml:space="preserve"> = </w:t>
      </w:r>
      <w:r w:rsidRPr="001D4CD6">
        <w:rPr>
          <w:iCs/>
          <w:sz w:val="28"/>
          <w:szCs w:val="28"/>
          <w:lang w:val="en-US"/>
        </w:rPr>
        <w:t>f</w:t>
      </w:r>
      <w:r w:rsidRPr="001D4CD6">
        <w:rPr>
          <w:iCs/>
          <w:sz w:val="28"/>
          <w:szCs w:val="28"/>
        </w:rPr>
        <w:t>(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) </w:t>
      </w:r>
      <w:r w:rsidRPr="001D4CD6">
        <w:rPr>
          <w:sz w:val="28"/>
          <w:szCs w:val="28"/>
        </w:rPr>
        <w:t xml:space="preserve">для различных классов коллекторов. Эти зависимости </w:t>
      </w:r>
      <w:r w:rsidRPr="001D4CD6">
        <w:rPr>
          <w:sz w:val="28"/>
          <w:szCs w:val="28"/>
          <w:lang w:val="en-US"/>
        </w:rPr>
        <w:t>P</w:t>
      </w:r>
      <w:r w:rsidRPr="001D4CD6">
        <w:rPr>
          <w:sz w:val="28"/>
          <w:szCs w:val="28"/>
          <w:vertAlign w:val="subscript"/>
          <w:lang w:val="en-US"/>
        </w:rPr>
        <w:t>H</w:t>
      </w:r>
      <w:r w:rsidRPr="001D4CD6">
        <w:rPr>
          <w:sz w:val="28"/>
          <w:szCs w:val="28"/>
          <w:lang w:val="en-US"/>
        </w:rPr>
        <w:t>max</w:t>
      </w:r>
      <w:r w:rsidRPr="001D4CD6">
        <w:rPr>
          <w:sz w:val="28"/>
          <w:szCs w:val="28"/>
        </w:rPr>
        <w:t xml:space="preserve"> = </w:t>
      </w:r>
      <w:r w:rsidRPr="001D4CD6">
        <w:rPr>
          <w:sz w:val="28"/>
          <w:szCs w:val="28"/>
          <w:lang w:val="en-US"/>
        </w:rPr>
        <w:t>f</w:t>
      </w:r>
      <w:r w:rsidRPr="001D4CD6">
        <w:rPr>
          <w:sz w:val="28"/>
          <w:szCs w:val="28"/>
        </w:rPr>
        <w:t xml:space="preserve"> (</w:t>
      </w:r>
      <w:r w:rsidR="00C46A46" w:rsidRPr="001D4CD6">
        <w:rPr>
          <w:iCs/>
          <w:sz w:val="28"/>
          <w:szCs w:val="28"/>
          <w:lang w:val="en-US"/>
        </w:rPr>
        <w:t>k</w:t>
      </w:r>
      <w:r w:rsidR="00C46A46" w:rsidRPr="001D4CD6">
        <w:rPr>
          <w:iCs/>
          <w:sz w:val="28"/>
          <w:szCs w:val="28"/>
          <w:vertAlign w:val="subscript"/>
          <w:lang w:val="en-US"/>
        </w:rPr>
        <w:t>B</w:t>
      </w:r>
      <w:r w:rsidR="00C46A46" w:rsidRPr="001D4CD6">
        <w:rPr>
          <w:iCs/>
          <w:sz w:val="28"/>
          <w:szCs w:val="28"/>
          <w:vertAlign w:val="subscript"/>
        </w:rPr>
        <w:t>,</w:t>
      </w:r>
      <w:r w:rsidR="001D4CD6">
        <w:rPr>
          <w:iCs/>
          <w:sz w:val="28"/>
          <w:szCs w:val="28"/>
          <w:vertAlign w:val="subscript"/>
        </w:rPr>
        <w:t xml:space="preserve"> </w:t>
      </w:r>
      <w:r w:rsidR="00C46A46" w:rsidRPr="001D4CD6">
        <w:rPr>
          <w:sz w:val="28"/>
          <w:szCs w:val="28"/>
        </w:rPr>
        <w:t>св</w:t>
      </w:r>
      <w:r w:rsidRPr="001D4CD6">
        <w:rPr>
          <w:sz w:val="28"/>
          <w:szCs w:val="28"/>
        </w:rPr>
        <w:t xml:space="preserve">) являются геометрическим местом точек, ограничивающих семейства графиков слева и имеющих </w:t>
      </w:r>
      <w:r w:rsidR="00C46A46" w:rsidRPr="001D4CD6">
        <w:rPr>
          <w:sz w:val="28"/>
          <w:szCs w:val="28"/>
        </w:rPr>
        <w:t xml:space="preserve">координаты Рн </w:t>
      </w:r>
      <w:r w:rsidR="00C46A46" w:rsidRPr="001D4CD6">
        <w:rPr>
          <w:sz w:val="28"/>
          <w:szCs w:val="28"/>
          <w:lang w:val="en-US"/>
        </w:rPr>
        <w:t>m</w:t>
      </w:r>
      <w:r w:rsidRPr="001D4CD6">
        <w:rPr>
          <w:sz w:val="28"/>
          <w:szCs w:val="28"/>
        </w:rPr>
        <w:t xml:space="preserve">ах и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  <w:vertAlign w:val="subscript"/>
        </w:rPr>
        <w:t>св</w:t>
      </w:r>
      <w:r w:rsidRPr="001D4CD6">
        <w:rPr>
          <w:sz w:val="28"/>
          <w:szCs w:val="28"/>
        </w:rPr>
        <w:t xml:space="preserve">, характерные для данного класса коллекторов. Такие зависимости моделируют условия в зоне предельного насыщения нефтяной или газовой залежи и могут быть применены в первую очередь для определения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  <w:vertAlign w:val="subscript"/>
          <w:lang w:val="en-US"/>
        </w:rPr>
        <w:t>CB</w:t>
      </w:r>
      <w:r w:rsidRPr="001D4CD6">
        <w:rPr>
          <w:sz w:val="28"/>
          <w:szCs w:val="28"/>
        </w:rPr>
        <w:t xml:space="preserve"> в коллекторах, расположенных в этой части залежи</w:t>
      </w:r>
      <w:r w:rsidR="00B6126F" w:rsidRPr="001D4CD6">
        <w:rPr>
          <w:sz w:val="28"/>
          <w:szCs w:val="28"/>
        </w:rPr>
        <w:t>.</w: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Определить по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 xml:space="preserve"> коэффициент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можно в необсаженных скважинах, заполненных РВО, по данным БЭЗ и индукционного метода; в скважинах, обсаженных стеклопластиковыми трубами при заполнении их РВО или РНО, и в скважинах необсаженных, заполненных РНО, получить </w:t>
      </w:r>
      <w:r w:rsidR="00C46A46" w:rsidRPr="001D4CD6">
        <w:rPr>
          <w:iCs/>
          <w:sz w:val="28"/>
          <w:szCs w:val="28"/>
          <w:lang w:val="en-US"/>
        </w:rPr>
        <w:t>k</w:t>
      </w:r>
      <w:r w:rsidR="00C46A46" w:rsidRPr="001D4CD6">
        <w:rPr>
          <w:iCs/>
          <w:sz w:val="28"/>
          <w:szCs w:val="28"/>
          <w:vertAlign w:val="subscript"/>
          <w:lang w:val="en-US"/>
        </w:rPr>
        <w:t>B</w:t>
      </w:r>
      <w:r w:rsidR="00C46A46" w:rsidRPr="001D4CD6">
        <w:rPr>
          <w:iCs/>
          <w:sz w:val="28"/>
          <w:szCs w:val="28"/>
          <w:vertAlign w:val="subscript"/>
        </w:rPr>
        <w:t>,</w:t>
      </w:r>
      <w:r w:rsid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</w:rPr>
        <w:t>можно только по диаграммам индукционного зонда.</w: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В настоящее время метод сопротивлений — основной метод ГИС, дающий информацию о параметрах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H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T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H</w:t>
      </w:r>
      <w:r w:rsidR="00C46A46" w:rsidRPr="001D4CD6">
        <w:rPr>
          <w:iCs/>
          <w:sz w:val="28"/>
          <w:szCs w:val="28"/>
          <w:vertAlign w:val="subscript"/>
        </w:rPr>
        <w:t>Г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на стадии оперативной интерпретации данных ГИС в разведочных скважинах, законченных бурением, на стадии завершения разведки и подсчета запасов и, наконец, на стадии разработки месторождения в эксплуатационных необсаженных скважинах.</w: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Метод сопротивлений используют для определения й</w:t>
      </w:r>
      <w:r w:rsidRPr="001D4CD6">
        <w:rPr>
          <w:sz w:val="28"/>
          <w:szCs w:val="28"/>
          <w:vertAlign w:val="subscript"/>
        </w:rPr>
        <w:t>н</w:t>
      </w:r>
      <w:r w:rsidRPr="001D4CD6">
        <w:rPr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r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Hr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в межзерновых терригенных коллекторах — чистых и глинистых песчаниках и алевролитах, в карбонатных коллекторах с межзерновой или преимущественно межзерновой пористостью с</w:t>
      </w:r>
    </w:p>
    <w:p w:rsidR="00B6126F" w:rsidRPr="001D4CD6" w:rsidRDefault="00C46A46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</w:rPr>
        <w:t>п общ,</w:t>
      </w:r>
      <w:r w:rsidR="001D4CD6">
        <w:rPr>
          <w:iCs/>
          <w:sz w:val="28"/>
          <w:szCs w:val="28"/>
          <w:vertAlign w:val="subscript"/>
        </w:rPr>
        <w:t xml:space="preserve"> </w:t>
      </w:r>
      <w:r w:rsidR="00B6126F" w:rsidRPr="001D4CD6">
        <w:rPr>
          <w:sz w:val="28"/>
          <w:szCs w:val="28"/>
        </w:rPr>
        <w:t>&gt;6—10%.</w:t>
      </w:r>
    </w:p>
    <w:p w:rsidR="00B6126F" w:rsidRPr="001D4CD6" w:rsidRDefault="00C46A46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б)</w:t>
      </w:r>
      <w:r w:rsidR="00B6126F" w:rsidRPr="001D4CD6">
        <w:rPr>
          <w:sz w:val="28"/>
          <w:szCs w:val="28"/>
        </w:rPr>
        <w:t xml:space="preserve">Определение коэффициентов нефтенасыщения, газонасыщения и нефтегазонасыщения для слоистых глинистых терригенных коллекторов по данным методов сопротивлений </w:t>
      </w:r>
      <w:r w:rsidR="006C4D1A" w:rsidRPr="001D4CD6">
        <w:rPr>
          <w:sz w:val="28"/>
          <w:szCs w:val="28"/>
        </w:rPr>
        <w:t>.</w: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Слоистый глинистый терригенный коллектор представлен чередованием тонких прослоев коллектора (продуктивного или водоносного) и глины. Удельное сопротивление продуктивного слоистого коллектора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 xml:space="preserve"> определяется из уравнения</w:t>
      </w:r>
    </w:p>
    <w:p w:rsidR="00B6126F" w:rsidRPr="001D4CD6" w:rsidRDefault="0076505C" w:rsidP="001D4CD6">
      <w:pPr>
        <w:shd w:val="clear" w:color="auto" w:fill="FFFFFF"/>
        <w:tabs>
          <w:tab w:val="left" w:pos="998"/>
          <w:tab w:val="left" w:pos="18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0;margin-top:0;width:199.5pt;height:45pt;z-index:251659264;mso-wrap-distance-left:504.05pt;mso-wrap-distance-right:504.05pt;mso-position-horizontal-relative:margin" o:allowincell="f">
            <v:imagedata r:id="rId10" o:title=""/>
            <w10:wrap type="topAndBottom" anchorx="margin"/>
          </v:shape>
        </w:pict>
      </w:r>
      <w:r w:rsidR="006C4D1A" w:rsidRPr="001D4CD6">
        <w:rPr>
          <w:sz w:val="28"/>
          <w:szCs w:val="28"/>
        </w:rPr>
        <w:t>г</w:t>
      </w:r>
      <w:r w:rsidR="00B6126F" w:rsidRPr="001D4CD6">
        <w:rPr>
          <w:sz w:val="28"/>
          <w:szCs w:val="28"/>
        </w:rPr>
        <w:t>де р</w:t>
      </w:r>
      <w:r w:rsidR="00B6126F" w:rsidRPr="001D4CD6">
        <w:rPr>
          <w:sz w:val="28"/>
          <w:szCs w:val="28"/>
          <w:vertAlign w:val="subscript"/>
        </w:rPr>
        <w:t>Н</w:t>
      </w:r>
      <w:r w:rsidR="00B6126F" w:rsidRPr="001D4CD6">
        <w:rPr>
          <w:sz w:val="28"/>
          <w:szCs w:val="28"/>
        </w:rPr>
        <w:t>п, р</w:t>
      </w:r>
      <w:r w:rsidR="00B6126F" w:rsidRPr="001D4CD6">
        <w:rPr>
          <w:sz w:val="28"/>
          <w:szCs w:val="28"/>
          <w:vertAlign w:val="subscript"/>
        </w:rPr>
        <w:t>гл</w:t>
      </w:r>
      <w:r w:rsidR="00B6126F" w:rsidRPr="001D4CD6">
        <w:rPr>
          <w:sz w:val="28"/>
          <w:szCs w:val="28"/>
        </w:rPr>
        <w:t xml:space="preserve"> — удельное сопротивление нефте-газонасыщенного прослоя коллектора и глинистого прослоя; </w:t>
      </w:r>
      <w:r w:rsidR="00200BB4" w:rsidRPr="001D4CD6">
        <w:rPr>
          <w:sz w:val="28"/>
          <w:szCs w:val="28"/>
        </w:rPr>
        <w:t>Х</w:t>
      </w:r>
      <w:r w:rsidR="00200BB4" w:rsidRPr="001D4CD6">
        <w:rPr>
          <w:sz w:val="28"/>
          <w:szCs w:val="28"/>
          <w:vertAlign w:val="subscript"/>
        </w:rPr>
        <w:t>гл</w:t>
      </w:r>
      <w:r w:rsidR="00B6126F" w:rsidRPr="001D4CD6">
        <w:rPr>
          <w:sz w:val="28"/>
          <w:szCs w:val="28"/>
        </w:rPr>
        <w:t>— доля общей мощности слоистого коллектора, приходящаяся на глинистые прослои.</w: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Прослои коллекторов и глин в пачке глинистого продуктивного коллектора настолько малы по мощности, что выделяются они в лучшем случае только на диаграммах микроэлектрических методов (МБК </w:t>
      </w:r>
      <w:r w:rsidRPr="001D4CD6">
        <w:rPr>
          <w:bCs/>
          <w:sz w:val="28"/>
          <w:szCs w:val="28"/>
        </w:rPr>
        <w:t xml:space="preserve">и </w:t>
      </w:r>
      <w:r w:rsidRPr="001D4CD6">
        <w:rPr>
          <w:sz w:val="28"/>
          <w:szCs w:val="28"/>
        </w:rPr>
        <w:t xml:space="preserve">др.), которые ие дают информации о неизмененной части коллектора. По диаграммам </w:t>
      </w:r>
      <w:r w:rsidR="00200BB4" w:rsidRPr="001D4CD6">
        <w:rPr>
          <w:sz w:val="28"/>
          <w:szCs w:val="28"/>
        </w:rPr>
        <w:t>БЭЗ, особенно больших зондов (А</w:t>
      </w:r>
      <w:r w:rsidRPr="001D4CD6">
        <w:rPr>
          <w:sz w:val="28"/>
          <w:szCs w:val="28"/>
        </w:rPr>
        <w:t>О&gt;</w:t>
      </w:r>
      <w:smartTag w:uri="urn:schemas-microsoft-com:office:smarttags" w:element="metricconverter">
        <w:smartTagPr>
          <w:attr w:name="ProductID" w:val="4 м"/>
        </w:smartTagPr>
        <w:r w:rsidRPr="001D4CD6">
          <w:rPr>
            <w:sz w:val="28"/>
            <w:szCs w:val="28"/>
          </w:rPr>
          <w:t>4 м</w:t>
        </w:r>
      </w:smartTag>
      <w:r w:rsidRPr="001D4CD6">
        <w:rPr>
          <w:sz w:val="28"/>
          <w:szCs w:val="28"/>
        </w:rPr>
        <w:t>), и индукционного метода удается определить лишь интегральное значение удельного сопротивления пачки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>.</w:t>
      </w:r>
    </w:p>
    <w:p w:rsidR="00B6126F" w:rsidRPr="001D4CD6" w:rsidRDefault="0076505C" w:rsidP="001D4C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52.75pt;height:267pt">
            <v:imagedata r:id="rId11" o:title=""/>
          </v:shape>
        </w:pict>
      </w:r>
    </w:p>
    <w:p w:rsidR="00B6126F" w:rsidRPr="001D4CD6" w:rsidRDefault="00200BB4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1D4CD6">
        <w:rPr>
          <w:iCs/>
          <w:sz w:val="28"/>
          <w:szCs w:val="22"/>
        </w:rPr>
        <w:t>Рис. 6</w:t>
      </w:r>
      <w:r w:rsidR="00B6126F" w:rsidRPr="001D4CD6">
        <w:rPr>
          <w:iCs/>
          <w:sz w:val="28"/>
          <w:szCs w:val="22"/>
        </w:rPr>
        <w:t xml:space="preserve">. </w:t>
      </w:r>
      <w:r w:rsidR="00B6126F" w:rsidRPr="001D4CD6">
        <w:rPr>
          <w:sz w:val="28"/>
          <w:szCs w:val="22"/>
        </w:rPr>
        <w:t>Палетка для определения величины рнп по значению р</w:t>
      </w:r>
      <w:r w:rsidR="00B6126F" w:rsidRPr="001D4CD6">
        <w:rPr>
          <w:sz w:val="28"/>
          <w:szCs w:val="22"/>
          <w:vertAlign w:val="subscript"/>
        </w:rPr>
        <w:t>п</w:t>
      </w:r>
      <w:r w:rsidR="00B6126F" w:rsidRPr="001D4CD6">
        <w:rPr>
          <w:sz w:val="28"/>
          <w:szCs w:val="22"/>
        </w:rPr>
        <w:t xml:space="preserve"> пачки и </w:t>
      </w:r>
      <w:r w:rsidRPr="001D4CD6">
        <w:rPr>
          <w:sz w:val="28"/>
          <w:szCs w:val="22"/>
        </w:rPr>
        <w:t>Х</w:t>
      </w:r>
      <w:r w:rsidRPr="001D4CD6">
        <w:rPr>
          <w:sz w:val="28"/>
          <w:szCs w:val="22"/>
          <w:vertAlign w:val="subscript"/>
        </w:rPr>
        <w:t>гл</w:t>
      </w:r>
      <w:r w:rsidR="00B6126F" w:rsidRPr="001D4CD6">
        <w:rPr>
          <w:sz w:val="28"/>
          <w:szCs w:val="22"/>
        </w:rPr>
        <w:t xml:space="preserve"> в слоистом глинистом коллекторе.</w: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1D4CD6">
        <w:rPr>
          <w:sz w:val="28"/>
          <w:szCs w:val="22"/>
        </w:rPr>
        <w:t xml:space="preserve">Шифр кривых — </w:t>
      </w:r>
      <w:r w:rsidRPr="001D4CD6">
        <w:rPr>
          <w:iCs/>
          <w:sz w:val="28"/>
          <w:szCs w:val="22"/>
        </w:rPr>
        <w:t>Р</w:t>
      </w:r>
      <w:r w:rsidRPr="001D4CD6">
        <w:rPr>
          <w:iCs/>
          <w:sz w:val="28"/>
          <w:szCs w:val="22"/>
          <w:vertAlign w:val="subscript"/>
        </w:rPr>
        <w:t>нп</w:t>
      </w:r>
      <w:r w:rsidRPr="001D4CD6">
        <w:rPr>
          <w:iCs/>
          <w:sz w:val="28"/>
          <w:szCs w:val="22"/>
        </w:rPr>
        <w:t>/Р</w:t>
      </w:r>
      <w:r w:rsidRPr="001D4CD6">
        <w:rPr>
          <w:iCs/>
          <w:sz w:val="28"/>
          <w:szCs w:val="22"/>
          <w:vertAlign w:val="subscript"/>
        </w:rPr>
        <w:t>гл</w:t>
      </w:r>
    </w:p>
    <w:p w:rsidR="00200BB4" w:rsidRPr="001D4CD6" w:rsidRDefault="00200BB4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Величину рнп можно </w:t>
      </w:r>
      <w:r w:rsidR="00200BB4" w:rsidRPr="001D4CD6">
        <w:rPr>
          <w:sz w:val="28"/>
          <w:szCs w:val="28"/>
        </w:rPr>
        <w:t>определить и графическим путем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по палетке, представленной семейством расчетных графиков р</w:t>
      </w:r>
      <w:r w:rsidRPr="001D4CD6">
        <w:rPr>
          <w:sz w:val="28"/>
          <w:szCs w:val="28"/>
          <w:vertAlign w:val="subscript"/>
        </w:rPr>
        <w:t>п</w:t>
      </w:r>
      <w:r w:rsidRPr="001D4CD6">
        <w:rPr>
          <w:sz w:val="28"/>
          <w:szCs w:val="28"/>
        </w:rPr>
        <w:t>/р</w:t>
      </w:r>
      <w:r w:rsidR="00200BB4" w:rsidRPr="001D4CD6">
        <w:rPr>
          <w:sz w:val="28"/>
          <w:szCs w:val="28"/>
          <w:vertAlign w:val="subscript"/>
        </w:rPr>
        <w:t>гл</w:t>
      </w:r>
      <w:r w:rsidRPr="001D4CD6">
        <w:rPr>
          <w:sz w:val="28"/>
          <w:szCs w:val="28"/>
        </w:rPr>
        <w:t xml:space="preserve"> = </w:t>
      </w:r>
      <w:r w:rsidR="00200BB4" w:rsidRPr="001D4CD6">
        <w:rPr>
          <w:sz w:val="28"/>
          <w:szCs w:val="28"/>
          <w:lang w:val="en-US"/>
        </w:rPr>
        <w:t>f</w:t>
      </w:r>
      <w:r w:rsidR="00200BB4" w:rsidRP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(Хгл) для различных отношений р</w:t>
      </w:r>
      <w:r w:rsidR="00200BB4" w:rsidRPr="001D4CD6">
        <w:rPr>
          <w:sz w:val="28"/>
          <w:szCs w:val="28"/>
          <w:vertAlign w:val="subscript"/>
        </w:rPr>
        <w:t>НП</w:t>
      </w:r>
      <w:r w:rsidRPr="001D4CD6">
        <w:rPr>
          <w:sz w:val="28"/>
          <w:szCs w:val="28"/>
        </w:rPr>
        <w:t>/р</w:t>
      </w:r>
      <w:r w:rsidR="00200BB4" w:rsidRPr="001D4CD6">
        <w:rPr>
          <w:sz w:val="28"/>
          <w:szCs w:val="28"/>
          <w:vertAlign w:val="subscript"/>
        </w:rPr>
        <w:t>ГЛ</w:t>
      </w:r>
      <w:r w:rsidRPr="001D4CD6">
        <w:rPr>
          <w:sz w:val="28"/>
          <w:szCs w:val="28"/>
        </w:rPr>
        <w:t xml:space="preserve"> =</w:t>
      </w:r>
      <w:r w:rsidRPr="001D4CD6">
        <w:rPr>
          <w:sz w:val="28"/>
          <w:szCs w:val="28"/>
          <w:lang w:val="en-US"/>
        </w:rPr>
        <w:t>const</w:t>
      </w:r>
      <w:r w:rsidR="00200BB4" w:rsidRPr="001D4CD6">
        <w:rPr>
          <w:sz w:val="28"/>
          <w:szCs w:val="28"/>
        </w:rPr>
        <w:t xml:space="preserve"> (рис. 6</w:t>
      </w:r>
      <w:r w:rsidRPr="001D4CD6">
        <w:rPr>
          <w:sz w:val="28"/>
          <w:szCs w:val="28"/>
        </w:rPr>
        <w:t>).</w:t>
      </w:r>
    </w:p>
    <w:p w:rsidR="00B6126F" w:rsidRPr="001D4CD6" w:rsidRDefault="00B6126F" w:rsidP="001D4CD6">
      <w:pPr>
        <w:shd w:val="clear" w:color="auto" w:fill="FFFFFF"/>
        <w:tabs>
          <w:tab w:val="left" w:pos="1572"/>
          <w:tab w:val="left" w:pos="2693"/>
        </w:tabs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Описанными способами получают параметр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и соответст</w:t>
      </w:r>
      <w:r w:rsidR="0060475F" w:rsidRPr="001D4CD6">
        <w:rPr>
          <w:sz w:val="28"/>
          <w:szCs w:val="28"/>
        </w:rPr>
        <w:t>вующие ему значения</w:t>
      </w:r>
      <w:r w:rsidR="001D4CD6">
        <w:rPr>
          <w:sz w:val="28"/>
          <w:szCs w:val="28"/>
        </w:rPr>
        <w:t xml:space="preserve"> </w:t>
      </w:r>
      <w:r w:rsidR="0060475F" w:rsidRPr="001D4CD6">
        <w:rPr>
          <w:iCs/>
          <w:sz w:val="28"/>
          <w:szCs w:val="28"/>
          <w:lang w:val="en-US"/>
        </w:rPr>
        <w:t>k</w:t>
      </w:r>
      <w:r w:rsidR="0060475F" w:rsidRPr="001D4CD6">
        <w:rPr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  <w:vertAlign w:val="subscript"/>
        </w:rPr>
        <w:t>н</w:t>
      </w:r>
      <w:r w:rsidRPr="001D4CD6">
        <w:rPr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T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или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Hr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(в зависимости от фазового состояния углеводородов) в прослоях продуктивного коллектора глинистой пачки. Эти значения относятся, естественно,</w:t>
      </w:r>
      <w:r w:rsidR="00FF5B34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только к суммарной эффективной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мощности </w:t>
      </w:r>
      <w:r w:rsidR="0060475F" w:rsidRPr="001D4CD6">
        <w:rPr>
          <w:sz w:val="28"/>
          <w:szCs w:val="28"/>
          <w:lang w:val="en-US"/>
        </w:rPr>
        <w:t>h</w:t>
      </w:r>
      <w:r w:rsidR="0060475F" w:rsidRPr="001D4CD6">
        <w:rPr>
          <w:sz w:val="28"/>
          <w:szCs w:val="28"/>
          <w:vertAlign w:val="subscript"/>
        </w:rPr>
        <w:t>эф сумм</w:t>
      </w:r>
      <w:r w:rsidRPr="001D4CD6">
        <w:rPr>
          <w:sz w:val="28"/>
          <w:szCs w:val="28"/>
        </w:rPr>
        <w:t xml:space="preserve"> , и в формуле подсчета запасов для такого коллектора присутствует произведение </w:t>
      </w:r>
      <w:r w:rsidRPr="001D4CD6">
        <w:rPr>
          <w:iCs/>
          <w:sz w:val="28"/>
          <w:szCs w:val="28"/>
        </w:rPr>
        <w:t>к</w:t>
      </w:r>
      <w:r w:rsidRPr="001D4CD6">
        <w:rPr>
          <w:iCs/>
          <w:sz w:val="28"/>
          <w:szCs w:val="28"/>
          <w:vertAlign w:val="subscript"/>
        </w:rPr>
        <w:t>н</w:t>
      </w:r>
      <w:r w:rsidR="0060475F" w:rsidRPr="001D4CD6">
        <w:rPr>
          <w:sz w:val="28"/>
          <w:szCs w:val="28"/>
        </w:rPr>
        <w:t xml:space="preserve"> </w:t>
      </w:r>
      <w:r w:rsidR="0060475F" w:rsidRPr="001D4CD6">
        <w:rPr>
          <w:sz w:val="28"/>
          <w:szCs w:val="28"/>
          <w:lang w:val="en-US"/>
        </w:rPr>
        <w:t>h</w:t>
      </w:r>
      <w:r w:rsidR="0060475F" w:rsidRPr="001D4CD6">
        <w:rPr>
          <w:sz w:val="28"/>
          <w:szCs w:val="28"/>
          <w:vertAlign w:val="subscript"/>
        </w:rPr>
        <w:t>эф</w:t>
      </w:r>
      <w:r w:rsidR="001D4CD6">
        <w:rPr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</w:rPr>
        <w:t>или</w:t>
      </w:r>
      <w:r w:rsidR="001D4CD6">
        <w:rPr>
          <w:sz w:val="28"/>
          <w:szCs w:val="28"/>
        </w:rPr>
        <w:t xml:space="preserve"> </w:t>
      </w:r>
      <w:r w:rsidR="0060475F" w:rsidRPr="001D4CD6">
        <w:rPr>
          <w:iCs/>
          <w:sz w:val="28"/>
          <w:szCs w:val="28"/>
        </w:rPr>
        <w:t>К</w:t>
      </w:r>
      <w:r w:rsidR="0060475F" w:rsidRPr="001D4CD6">
        <w:rPr>
          <w:iCs/>
          <w:sz w:val="28"/>
          <w:szCs w:val="28"/>
          <w:vertAlign w:val="subscript"/>
        </w:rPr>
        <w:t>Г</w:t>
      </w:r>
      <w:r w:rsidRPr="001D4CD6">
        <w:rPr>
          <w:sz w:val="28"/>
          <w:szCs w:val="28"/>
        </w:rPr>
        <w:t xml:space="preserve"> </w:t>
      </w:r>
      <w:r w:rsidR="0060475F" w:rsidRPr="001D4CD6">
        <w:rPr>
          <w:sz w:val="28"/>
          <w:szCs w:val="28"/>
          <w:lang w:val="en-US"/>
        </w:rPr>
        <w:t>h</w:t>
      </w:r>
      <w:r w:rsidR="0060475F" w:rsidRPr="001D4CD6">
        <w:rPr>
          <w:sz w:val="28"/>
          <w:szCs w:val="28"/>
          <w:vertAlign w:val="subscript"/>
        </w:rPr>
        <w:t>эф сумм</w:t>
      </w:r>
      <w:r w:rsidRPr="001D4CD6">
        <w:rPr>
          <w:sz w:val="28"/>
          <w:szCs w:val="28"/>
        </w:rPr>
        <w:t xml:space="preserve">. Иногда рассчитывают значения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и соответствующие ему величины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H</w:t>
      </w:r>
      <w:r w:rsidRPr="001D4CD6">
        <w:rPr>
          <w:iCs/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T</w:t>
      </w:r>
      <w:r w:rsid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>или</w:t>
      </w:r>
      <w:r w:rsidR="001D4CD6">
        <w:rPr>
          <w:sz w:val="28"/>
          <w:szCs w:val="28"/>
        </w:rPr>
        <w:t xml:space="preserve"> </w:t>
      </w:r>
      <w:r w:rsidR="0060475F" w:rsidRPr="001D4CD6">
        <w:rPr>
          <w:iCs/>
          <w:sz w:val="28"/>
          <w:szCs w:val="28"/>
          <w:lang w:val="en-US"/>
        </w:rPr>
        <w:t>k</w:t>
      </w:r>
      <w:r w:rsidR="0060475F" w:rsidRPr="001D4CD6">
        <w:rPr>
          <w:iCs/>
          <w:sz w:val="28"/>
          <w:szCs w:val="28"/>
          <w:vertAlign w:val="subscript"/>
          <w:lang w:val="en-US"/>
        </w:rPr>
        <w:t>H</w:t>
      </w:r>
      <w:r w:rsidR="0060475F" w:rsidRPr="001D4CD6">
        <w:rPr>
          <w:iCs/>
          <w:sz w:val="28"/>
          <w:szCs w:val="28"/>
          <w:vertAlign w:val="subscript"/>
        </w:rPr>
        <w:t>Г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для всей мощности пачки </w:t>
      </w:r>
      <w:r w:rsidR="0060475F" w:rsidRPr="001D4CD6">
        <w:rPr>
          <w:sz w:val="28"/>
          <w:szCs w:val="28"/>
          <w:lang w:val="en-US"/>
        </w:rPr>
        <w:t>h</w:t>
      </w:r>
      <w:r w:rsidR="0060475F" w:rsidRPr="001D4CD6">
        <w:rPr>
          <w:sz w:val="28"/>
          <w:szCs w:val="28"/>
          <w:vertAlign w:val="subscript"/>
        </w:rPr>
        <w:t>п сумм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:</w:t>
      </w:r>
    </w:p>
    <w:p w:rsidR="006503DE" w:rsidRPr="001D4CD6" w:rsidRDefault="006503DE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1D4CD6">
        <w:rPr>
          <w:sz w:val="28"/>
          <w:szCs w:val="24"/>
        </w:rPr>
        <w:t>К</w:t>
      </w:r>
      <w:r w:rsidRPr="001D4CD6">
        <w:rPr>
          <w:sz w:val="28"/>
          <w:szCs w:val="24"/>
          <w:vertAlign w:val="subscript"/>
        </w:rPr>
        <w:t>В</w:t>
      </w:r>
      <w:r w:rsidRPr="001D4CD6">
        <w:rPr>
          <w:sz w:val="28"/>
          <w:szCs w:val="24"/>
        </w:rPr>
        <w:t>=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B</w:t>
      </w:r>
      <w:r w:rsid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  <w:lang w:val="en-US"/>
        </w:rPr>
        <w:t>h</w:t>
      </w:r>
      <w:r w:rsidRPr="001D4CD6">
        <w:rPr>
          <w:sz w:val="28"/>
          <w:szCs w:val="28"/>
          <w:vertAlign w:val="subscript"/>
        </w:rPr>
        <w:t>эф сумм</w:t>
      </w:r>
      <w:r w:rsidRPr="001D4CD6">
        <w:rPr>
          <w:sz w:val="28"/>
          <w:szCs w:val="28"/>
        </w:rPr>
        <w:t>/</w:t>
      </w:r>
      <w:r w:rsidRP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  <w:lang w:val="en-US"/>
        </w:rPr>
        <w:t>h</w:t>
      </w:r>
      <w:r w:rsidRPr="001D4CD6">
        <w:rPr>
          <w:sz w:val="28"/>
          <w:szCs w:val="28"/>
          <w:vertAlign w:val="subscript"/>
        </w:rPr>
        <w:t>п сумм</w:t>
      </w:r>
      <w:r w:rsidR="001D4CD6">
        <w:rPr>
          <w:sz w:val="28"/>
          <w:szCs w:val="28"/>
        </w:rPr>
        <w:t xml:space="preserve"> </w:t>
      </w:r>
    </w:p>
    <w:p w:rsidR="0060475F" w:rsidRPr="001D4CD6" w:rsidRDefault="0076505C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pict>
          <v:shape id="_x0000_i1030" type="#_x0000_t75" style="width:252pt;height:72.75pt">
            <v:imagedata r:id="rId12" o:title=""/>
          </v:shape>
        </w:pict>
      </w:r>
    </w:p>
    <w:p w:rsidR="00B6126F" w:rsidRPr="001D4CD6" w:rsidRDefault="00B6126F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 xml:space="preserve">Значение </w:t>
      </w:r>
      <w:r w:rsidRPr="001D4CD6">
        <w:rPr>
          <w:iCs/>
          <w:sz w:val="28"/>
          <w:szCs w:val="28"/>
          <w:lang w:val="en-US"/>
        </w:rPr>
        <w:t>k</w:t>
      </w:r>
      <w:r w:rsidRPr="001D4CD6">
        <w:rPr>
          <w:iCs/>
          <w:sz w:val="28"/>
          <w:szCs w:val="28"/>
          <w:vertAlign w:val="subscript"/>
          <w:lang w:val="en-US"/>
        </w:rPr>
        <w:t>n</w:t>
      </w:r>
      <w:r w:rsidRPr="001D4CD6">
        <w:rPr>
          <w:iCs/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всегда будет меньше </w:t>
      </w:r>
      <w:r w:rsidR="006503DE" w:rsidRPr="001D4CD6">
        <w:rPr>
          <w:iCs/>
          <w:sz w:val="28"/>
          <w:szCs w:val="28"/>
          <w:lang w:val="en-US"/>
        </w:rPr>
        <w:t>k</w:t>
      </w:r>
      <w:r w:rsidRPr="001D4CD6">
        <w:rPr>
          <w:sz w:val="28"/>
          <w:szCs w:val="28"/>
          <w:vertAlign w:val="subscript"/>
        </w:rPr>
        <w:t>нг</w:t>
      </w:r>
      <w:r w:rsidRPr="001D4CD6">
        <w:rPr>
          <w:sz w:val="28"/>
          <w:szCs w:val="28"/>
        </w:rPr>
        <w:t>. При использова</w:t>
      </w:r>
      <w:r w:rsidRPr="001D4CD6">
        <w:rPr>
          <w:sz w:val="28"/>
          <w:szCs w:val="28"/>
        </w:rPr>
        <w:softHyphen/>
        <w:t xml:space="preserve">нии </w:t>
      </w:r>
      <w:r w:rsidR="006503DE" w:rsidRPr="001D4CD6">
        <w:rPr>
          <w:iCs/>
          <w:sz w:val="28"/>
          <w:szCs w:val="28"/>
          <w:lang w:val="en-US"/>
        </w:rPr>
        <w:t>k</w:t>
      </w:r>
      <w:r w:rsidR="006503DE" w:rsidRPr="001D4CD6">
        <w:rPr>
          <w:iCs/>
          <w:sz w:val="28"/>
          <w:szCs w:val="28"/>
          <w:vertAlign w:val="subscript"/>
        </w:rPr>
        <w:t>Н</w:t>
      </w:r>
      <w:r w:rsidRPr="001D4CD6">
        <w:rPr>
          <w:sz w:val="28"/>
          <w:szCs w:val="28"/>
        </w:rPr>
        <w:t xml:space="preserve">, </w:t>
      </w:r>
      <w:r w:rsidRPr="001D4CD6">
        <w:rPr>
          <w:iCs/>
          <w:sz w:val="28"/>
          <w:szCs w:val="28"/>
          <w:lang w:val="en-US"/>
        </w:rPr>
        <w:t>k</w:t>
      </w:r>
      <w:r w:rsidR="006503DE" w:rsidRPr="001D4CD6">
        <w:rPr>
          <w:iCs/>
          <w:sz w:val="28"/>
          <w:szCs w:val="28"/>
          <w:vertAlign w:val="subscript"/>
        </w:rPr>
        <w:t>Г</w:t>
      </w:r>
      <w:r w:rsidR="001D4CD6">
        <w:rPr>
          <w:iCs/>
          <w:sz w:val="28"/>
          <w:szCs w:val="28"/>
          <w:vertAlign w:val="subscript"/>
        </w:rPr>
        <w:t xml:space="preserve"> </w:t>
      </w:r>
      <w:r w:rsidRPr="001D4CD6">
        <w:rPr>
          <w:sz w:val="28"/>
          <w:szCs w:val="28"/>
        </w:rPr>
        <w:t xml:space="preserve">или </w:t>
      </w:r>
      <w:r w:rsidR="006503DE" w:rsidRPr="001D4CD6">
        <w:rPr>
          <w:iCs/>
          <w:sz w:val="28"/>
          <w:szCs w:val="28"/>
          <w:lang w:val="en-US"/>
        </w:rPr>
        <w:t>k</w:t>
      </w:r>
      <w:r w:rsidR="006503DE" w:rsidRPr="001D4CD6">
        <w:rPr>
          <w:iCs/>
          <w:sz w:val="28"/>
          <w:szCs w:val="28"/>
          <w:vertAlign w:val="subscript"/>
        </w:rPr>
        <w:t>НГ</w:t>
      </w:r>
      <w:r w:rsidRPr="001D4CD6">
        <w:rPr>
          <w:sz w:val="28"/>
          <w:szCs w:val="28"/>
        </w:rPr>
        <w:t xml:space="preserve"> в формуле подсчета запасов применяют произведение </w:t>
      </w:r>
      <w:r w:rsidRPr="001D4CD6">
        <w:rPr>
          <w:iCs/>
          <w:sz w:val="28"/>
          <w:szCs w:val="28"/>
          <w:lang w:val="en-US"/>
        </w:rPr>
        <w:t>k</w:t>
      </w:r>
      <w:r w:rsidR="006503DE" w:rsidRPr="001D4CD6">
        <w:rPr>
          <w:iCs/>
          <w:sz w:val="28"/>
          <w:szCs w:val="28"/>
          <w:vertAlign w:val="subscript"/>
        </w:rPr>
        <w:t>Н</w:t>
      </w:r>
      <w:r w:rsidRPr="001D4CD6">
        <w:rPr>
          <w:iCs/>
          <w:sz w:val="28"/>
          <w:szCs w:val="28"/>
        </w:rPr>
        <w:t xml:space="preserve"> </w:t>
      </w:r>
      <w:r w:rsidR="006503DE" w:rsidRPr="001D4CD6">
        <w:rPr>
          <w:sz w:val="28"/>
          <w:szCs w:val="28"/>
          <w:lang w:val="en-US"/>
        </w:rPr>
        <w:t>h</w:t>
      </w:r>
      <w:r w:rsidR="006503DE" w:rsidRPr="001D4CD6">
        <w:rPr>
          <w:sz w:val="28"/>
          <w:szCs w:val="28"/>
          <w:vertAlign w:val="subscript"/>
        </w:rPr>
        <w:t>п сумм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 xml:space="preserve">или </w:t>
      </w:r>
      <w:r w:rsidRPr="001D4CD6">
        <w:rPr>
          <w:iCs/>
          <w:sz w:val="28"/>
          <w:szCs w:val="28"/>
          <w:lang w:val="en-US"/>
        </w:rPr>
        <w:t>k</w:t>
      </w:r>
      <w:r w:rsidR="006503DE" w:rsidRPr="001D4CD6">
        <w:rPr>
          <w:iCs/>
          <w:sz w:val="28"/>
          <w:szCs w:val="28"/>
          <w:vertAlign w:val="subscript"/>
        </w:rPr>
        <w:t>Г</w:t>
      </w:r>
      <w:r w:rsidR="006503DE" w:rsidRPr="001D4CD6">
        <w:rPr>
          <w:iCs/>
          <w:sz w:val="28"/>
          <w:szCs w:val="28"/>
        </w:rPr>
        <w:t xml:space="preserve"> </w:t>
      </w:r>
      <w:r w:rsidR="006503DE" w:rsidRPr="001D4CD6">
        <w:rPr>
          <w:sz w:val="28"/>
          <w:szCs w:val="28"/>
          <w:lang w:val="en-US"/>
        </w:rPr>
        <w:t>h</w:t>
      </w:r>
      <w:r w:rsidR="006503DE" w:rsidRPr="001D4CD6">
        <w:rPr>
          <w:sz w:val="28"/>
          <w:szCs w:val="28"/>
          <w:vertAlign w:val="subscript"/>
        </w:rPr>
        <w:t>п сумм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и т. д.</w:t>
      </w:r>
    </w:p>
    <w:p w:rsidR="00E439C7" w:rsidRPr="00FF5B34" w:rsidRDefault="00FF5B34" w:rsidP="00FF5B34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40"/>
        </w:rPr>
      </w:pPr>
      <w:r>
        <w:rPr>
          <w:bCs/>
          <w:sz w:val="28"/>
          <w:szCs w:val="40"/>
        </w:rPr>
        <w:br w:type="page"/>
      </w:r>
      <w:r w:rsidR="00E439C7" w:rsidRPr="00FF5B34">
        <w:rPr>
          <w:b/>
          <w:bCs/>
          <w:sz w:val="28"/>
          <w:szCs w:val="40"/>
        </w:rPr>
        <w:t>Библиографический</w:t>
      </w:r>
      <w:r w:rsidR="001D4CD6" w:rsidRPr="00FF5B34">
        <w:rPr>
          <w:b/>
          <w:bCs/>
          <w:sz w:val="28"/>
          <w:szCs w:val="40"/>
        </w:rPr>
        <w:t xml:space="preserve"> </w:t>
      </w:r>
      <w:r w:rsidR="00E439C7" w:rsidRPr="00FF5B34">
        <w:rPr>
          <w:b/>
          <w:bCs/>
          <w:sz w:val="28"/>
          <w:szCs w:val="40"/>
        </w:rPr>
        <w:t>список:</w:t>
      </w:r>
    </w:p>
    <w:p w:rsidR="00E439C7" w:rsidRPr="001D4CD6" w:rsidRDefault="00E439C7" w:rsidP="001D4CD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40"/>
        </w:rPr>
      </w:pPr>
    </w:p>
    <w:p w:rsidR="00BC67B8" w:rsidRPr="001D4CD6" w:rsidRDefault="00BC67B8" w:rsidP="001D4C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bCs/>
          <w:sz w:val="28"/>
          <w:szCs w:val="28"/>
        </w:rPr>
        <w:t>1</w:t>
      </w:r>
      <w:r w:rsidRPr="001D4CD6">
        <w:rPr>
          <w:sz w:val="28"/>
          <w:szCs w:val="28"/>
        </w:rPr>
        <w:t xml:space="preserve">. Добрынин ВМ., </w:t>
      </w:r>
      <w:r w:rsidR="00C459C3" w:rsidRPr="001D4CD6">
        <w:rPr>
          <w:sz w:val="28"/>
          <w:szCs w:val="28"/>
        </w:rPr>
        <w:t xml:space="preserve">Вендельштейн БЮ., Пезванов РА., Африкян </w:t>
      </w:r>
      <w:r w:rsidRPr="001D4CD6">
        <w:rPr>
          <w:sz w:val="28"/>
          <w:szCs w:val="28"/>
        </w:rPr>
        <w:t>А</w:t>
      </w:r>
      <w:r w:rsidR="00C459C3" w:rsidRPr="001D4CD6">
        <w:rPr>
          <w:sz w:val="28"/>
          <w:szCs w:val="28"/>
        </w:rPr>
        <w:t>.</w:t>
      </w:r>
      <w:r w:rsidRPr="001D4CD6">
        <w:rPr>
          <w:sz w:val="28"/>
          <w:szCs w:val="28"/>
        </w:rPr>
        <w:t>Н., Промысловая геофизика. М.: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Недра,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1986</w:t>
      </w:r>
    </w:p>
    <w:p w:rsidR="009611CE" w:rsidRPr="001D4CD6" w:rsidRDefault="00E439C7" w:rsidP="00FF5B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CD6">
        <w:rPr>
          <w:sz w:val="28"/>
          <w:szCs w:val="28"/>
        </w:rPr>
        <w:t>2. И</w:t>
      </w:r>
      <w:r w:rsidR="00BC67B8" w:rsidRPr="001D4CD6">
        <w:rPr>
          <w:sz w:val="28"/>
          <w:szCs w:val="28"/>
        </w:rPr>
        <w:t>тенберг С.С.</w:t>
      </w:r>
      <w:r w:rsidRPr="001D4CD6">
        <w:rPr>
          <w:sz w:val="28"/>
          <w:szCs w:val="28"/>
        </w:rPr>
        <w:t>, Интерпретация</w:t>
      </w:r>
      <w:r w:rsid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результатов каротажа</w:t>
      </w:r>
      <w:r w:rsidR="00C459C3" w:rsidRPr="001D4CD6">
        <w:rPr>
          <w:sz w:val="28"/>
          <w:szCs w:val="28"/>
        </w:rPr>
        <w:t xml:space="preserve"> </w:t>
      </w:r>
      <w:r w:rsidRPr="001D4CD6">
        <w:rPr>
          <w:sz w:val="28"/>
          <w:szCs w:val="28"/>
        </w:rPr>
        <w:t>скважин. М.: Недра, 1978.</w:t>
      </w:r>
      <w:r w:rsidR="00BC67B8" w:rsidRPr="001D4CD6">
        <w:rPr>
          <w:sz w:val="28"/>
          <w:szCs w:val="28"/>
        </w:rPr>
        <w:tab/>
      </w:r>
      <w:bookmarkStart w:id="0" w:name="_GoBack"/>
      <w:bookmarkEnd w:id="0"/>
    </w:p>
    <w:sectPr w:rsidR="009611CE" w:rsidRPr="001D4CD6" w:rsidSect="001D4CD6">
      <w:headerReference w:type="default" r:id="rId13"/>
      <w:footerReference w:type="default" r:id="rId14"/>
      <w:type w:val="nextColumn"/>
      <w:pgSz w:w="11909" w:h="16834" w:code="9"/>
      <w:pgMar w:top="1134" w:right="851" w:bottom="1134" w:left="170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F4" w:rsidRDefault="008334F4">
      <w:r>
        <w:separator/>
      </w:r>
    </w:p>
  </w:endnote>
  <w:endnote w:type="continuationSeparator" w:id="0">
    <w:p w:rsidR="008334F4" w:rsidRDefault="0083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B9" w:rsidRDefault="006649B9">
    <w:pPr>
      <w:pStyle w:val="a9"/>
    </w:pPr>
    <w:r>
      <w:tab/>
      <w:t xml:space="preserve">- </w:t>
    </w:r>
    <w:r w:rsidR="00D31DB7">
      <w:rPr>
        <w:noProof/>
      </w:rPr>
      <w:t>1</w:t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F4" w:rsidRDefault="008334F4">
      <w:r>
        <w:separator/>
      </w:r>
    </w:p>
  </w:footnote>
  <w:footnote w:type="continuationSeparator" w:id="0">
    <w:p w:rsidR="008334F4" w:rsidRDefault="0083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B9" w:rsidRDefault="006649B9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C68"/>
    <w:multiLevelType w:val="hybridMultilevel"/>
    <w:tmpl w:val="D3A894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0A1C61"/>
    <w:multiLevelType w:val="singleLevel"/>
    <w:tmpl w:val="C6EA87AC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2">
    <w:nsid w:val="30C24EB0"/>
    <w:multiLevelType w:val="multilevel"/>
    <w:tmpl w:val="D3A8946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B679ED"/>
    <w:multiLevelType w:val="singleLevel"/>
    <w:tmpl w:val="8AE26720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7DE165B4"/>
    <w:multiLevelType w:val="singleLevel"/>
    <w:tmpl w:val="0C686C8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562"/>
    <w:rsid w:val="00043D09"/>
    <w:rsid w:val="000E5763"/>
    <w:rsid w:val="000F2482"/>
    <w:rsid w:val="000F5D72"/>
    <w:rsid w:val="001D4CD6"/>
    <w:rsid w:val="001D7C4B"/>
    <w:rsid w:val="001E2DF4"/>
    <w:rsid w:val="00200BB4"/>
    <w:rsid w:val="00244462"/>
    <w:rsid w:val="00262A4B"/>
    <w:rsid w:val="00265FB2"/>
    <w:rsid w:val="002B4928"/>
    <w:rsid w:val="002C317E"/>
    <w:rsid w:val="002E609D"/>
    <w:rsid w:val="00357B92"/>
    <w:rsid w:val="00365264"/>
    <w:rsid w:val="00385F5E"/>
    <w:rsid w:val="00391232"/>
    <w:rsid w:val="003B7389"/>
    <w:rsid w:val="003D0BA3"/>
    <w:rsid w:val="003F030B"/>
    <w:rsid w:val="00423409"/>
    <w:rsid w:val="005C0860"/>
    <w:rsid w:val="0060475F"/>
    <w:rsid w:val="006331C0"/>
    <w:rsid w:val="006503DE"/>
    <w:rsid w:val="00655E3B"/>
    <w:rsid w:val="006649B9"/>
    <w:rsid w:val="006C4D1A"/>
    <w:rsid w:val="0076505C"/>
    <w:rsid w:val="007A46E6"/>
    <w:rsid w:val="007F78CC"/>
    <w:rsid w:val="008334F4"/>
    <w:rsid w:val="00855D64"/>
    <w:rsid w:val="00871562"/>
    <w:rsid w:val="008F180A"/>
    <w:rsid w:val="009611CE"/>
    <w:rsid w:val="009E2407"/>
    <w:rsid w:val="009E5DB1"/>
    <w:rsid w:val="00AF078A"/>
    <w:rsid w:val="00B16CF7"/>
    <w:rsid w:val="00B6126F"/>
    <w:rsid w:val="00BC67B8"/>
    <w:rsid w:val="00C12183"/>
    <w:rsid w:val="00C42A29"/>
    <w:rsid w:val="00C459C3"/>
    <w:rsid w:val="00C46A46"/>
    <w:rsid w:val="00C478F9"/>
    <w:rsid w:val="00C825FD"/>
    <w:rsid w:val="00CF06AA"/>
    <w:rsid w:val="00D31DB7"/>
    <w:rsid w:val="00D9189A"/>
    <w:rsid w:val="00DA4BF4"/>
    <w:rsid w:val="00DF2FFB"/>
    <w:rsid w:val="00E439C7"/>
    <w:rsid w:val="00EB3633"/>
    <w:rsid w:val="00EF6970"/>
    <w:rsid w:val="00F06BF5"/>
    <w:rsid w:val="00F405C0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49FC1187-BB00-44EF-B071-D6CE6714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6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3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42340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405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</w:style>
  <w:style w:type="paragraph" w:styleId="a9">
    <w:name w:val="footer"/>
    <w:basedOn w:val="a"/>
    <w:link w:val="aa"/>
    <w:uiPriority w:val="99"/>
    <w:rsid w:val="00F405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user</dc:creator>
  <cp:keywords/>
  <dc:description/>
  <cp:lastModifiedBy>admin</cp:lastModifiedBy>
  <cp:revision>2</cp:revision>
  <dcterms:created xsi:type="dcterms:W3CDTF">2014-03-13T10:12:00Z</dcterms:created>
  <dcterms:modified xsi:type="dcterms:W3CDTF">2014-03-13T10:12:00Z</dcterms:modified>
</cp:coreProperties>
</file>