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1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Экономический смысл кривой Лаффера.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общие и специальные налоги.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ставку налога на владельцев автотранспортных средств.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сроки уплаты в РФ налога на добавленную стоимость.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«совокупный таможенный платеж».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особенности установления акцизов на импортные товары.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2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2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прямые налоги.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«твердый налог».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ставку налога на использование региональной или местной символики.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механизм налогообложения владельцев транспортных средств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Дайте определение «налоговым каникулам».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ступенчатую ставку налога на доходы в США.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3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3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«акцизы».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«закрепленные доходные источники».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метод определения объема прибыли как базы налогообложения.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налоги, суммы которых направляются в дорожные фонды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«специфическая таможенная пошлина».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особенности взимания налога на имущество в Германии.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4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4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косвенные налоги.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формы налогового контроля.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виды и уровень налогов на строения, помещения и сооружения, находящиеся в собственности граждан.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принципы установления размеров государственных пошлин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Дайте определение «налоговой амнистии».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диапазон ставок подоходного налога в развитых странах.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5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5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уровни системы налогообложения Российской Федерации.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уровни налоговой нагрузки, характерные для России, стран Западной Европы.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ставки налогов, уплачиваемых работодателем в социальные фонды.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объект обложения налогом на использование государственной символики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основные цели и задачи налоговых соглашений между государствами.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особенности взимания налога на наследство в Испании.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6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6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Дайте определение налоговой системы.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«принцип дешевизны налогообложения» по А. Смиту.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ставки налога на доходы предприятий (кроме прибыли).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налоговую базу начисления налога в РФ (страховые платежи во внебюджетные фонды).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«налоговые убежища».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Дайте определение понятия «сезонные пошлины».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7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7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Принципы уравнения налогами по А. Вагнеру.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Охарактеризуйте условия, при которых налоги становятся встроенными механизмами гибкости (Дж.М. Кейнс).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объекты обложения подоходным налогом.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местные налоги и сборы в РФ (по Налоговому кодексу).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Дайте определение «скидки на вынужденную честность».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средства регулирования международных налоговых отношений.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8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8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Дайте определение «налоговой льготы».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формы налоговых льгот, применяемых в развитых странах.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региональные налоги и сборы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виды налогов на имущество физических лиц, особенности взимания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налоговые льготы социальной направленности, существующие в зарубежных странах и отсутствующие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Перечислите виды ставок НДС.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9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9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налогового механизма.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формы первичных доходов хозяйствующих субъектов.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ставки подоходного налога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объекты налогообложения акцизами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порядок исчисления НДС при импорте.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основные таможенные нарушения по Таможенному кодексу.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10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10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«пропорциональный налог».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теории Тьери о налоге как страховой премии.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зависимость налога на землю от результатов хозяйственной деятельности.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объекты наследования и дарения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критерий территориальности.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Перечислите случаи, когда таможенная стоимость не декларируется.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  <w:r>
        <w:br w:type="page"/>
      </w: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11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1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Перечислите функции налоговой системы.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виды налоговых нарушений.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виды ресурсных платежей.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ставки федеральных лицензионных сборов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принципы корректировки таможенных пошлин в зависимости от страны происхождения товара.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принципы таможенной и торговой стран-членов ГАТТ.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12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12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признаки «кадастрового» способа (метода) налогообложения.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Перечислите основные задачи Государственной налоговой службы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льготы по налогу на прибыль малых предприятий.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Перечислите формы уплаты государственных пошлин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цели и причины создания оффшорных компаний.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льготы по НДС для малого бизнеса в странах ЕЭС.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13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13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содержание понятий «субъект налога» и «носитель налога».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механизм сложной прогрессии при установлении ставок прогрессивного налога.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Приведите расчет отпускной цены подакцизного товара.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виды доходов физических лиц, не подлежащие в РФ обложению подоходным налогом.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критерий резидентства.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таможенные режимы, при которых пошлины не уплачиваются.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14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14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Дайте определение «налогового обязательства».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«налоговое нарушение».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виды воздействий на окружающую среду, попадающие под действие экологического налога.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ставку налога на пользователей автомобильных дорог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«налоговые оазисы».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тенденции подоходного налогообложения в западных странах в последние годы.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15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15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Финансовые принципы организации налогообложения по А. Вагнеру.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«налоговый оклад».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объект налогообложения при исчислении налога на имущество предприятия.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метод определения налоговой базы лесного дохода (лесного налога)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основные направления расходования таможенных пошлин и сборов.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долю импортных пошлин в доходе госбюджета РФ и слаборазвитых стран.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16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16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«налоговое планирование».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теории налогообложения как «теории коллективных потребностей».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ставки налогов на имущество, переходящее в порядке дарения детям и родителям.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систему льгот, относящихся к уплате налога на прибыль.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виды таможенных льгот.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принципы внешней налоговой политики.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17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17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«налоговая база».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«принципа справедливости налогообложения» по А. Смиту.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механизм формирования налога на добавленную стоимость (НДС).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механизм корректировки выручки для целей обложения налогом на прибыль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порядок определения налоговой базы таможенных сборов.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государственные органы РФ, устанавливающие ставки таможенных пошлин.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18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18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«прогрессивный налог».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теории «фискального договора».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«наличный финансовый результат» и поясните способ его определения.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ставки налога на доходы от капитала по Налоговому кодексу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«налоговой гармонизации».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понятие постоянного представительства иностранного юридического лица.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19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19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Дайте определение понятию «налоговая ставка».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виды налоговых преступлений.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ставку налога на прибыль предприятия.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механизм исчисления налога на добавленную стоимость для предприятий торговли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нормы амортизации имущества иностранных юридических лиц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методы определения таможенной стоимости.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20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20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источники налогов.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виды проверок, проводимых налоговыми органами.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Поясните механизм корректировки себестоимости для целей налогообложения.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объект обложения налогом на имущество предприятий.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политики протекционизма во внешней торговле.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долю дохода граждан, изымаемую  с помощью подоходного налога в западных странах.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21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2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«рассрочка уплаты налога».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единицу налогообложения.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ставки налогов на имущество, переходящее в порядке наследования наследниками первой очереди.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причины введения в России налога на добавленную стоимость.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Перечислите виды таможенных сборов.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субъект ответственности за нарушения таможенных правил.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22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22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Дайте определение «налогового кредита».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Раскройте сущность теории «общественного договора»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методы определения выручки от реализации продукции.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ставку НДС при осуществлении торгово-закупочной деятельности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метода освобождения от двойного налогообложения.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страны, в отношении которых применяются тарифные преференции.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23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23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Этические принципы налогообложения по А. Вагнеру.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Перечислите формы денежных доходов государства.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налоговую базу исчисления налога на добавленную стоимость (НДС).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ставку налога на приобретение автотранспортных средств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«единый таможенный платеж».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таможенные платежи при режиме временного ввоза и вывоза.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24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24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«налоговый период».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Охарактеризуйте условия «исполнения налогового обязательства».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сроки уплаты налога на имущество.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наследников первой очереди при наследовании имущества физических лиц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Дайте определение «бумажным вычетам» при налогообложении прибыли в западных странах.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особенности взимания налога на наследство в Нидерландах.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  <w:r>
        <w:br w:type="page"/>
      </w: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25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25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основные задачи налоговой системы России.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формы вторичных доходов хозяйствующих субъектов.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порядок уплаты лицензионных сборов.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наследников второй очереди при наследовании физических лиц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«таможенная пошлина».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Перечислите товары, не облагаемые НДС при ввозе на территорию РФ.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26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26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факторы эффективности налоговой системы.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задачи налоговых инспекций.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налога на добавленную стоимость (НДС).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Перечислите обязанности граждан РФ, уплачивающих налог по декларации.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Перечислите специальные таможенные пошлины и дайте их определение.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группы доходов, получаемых иностранными юридическими лицами на территории РФ.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27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27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Перечислите народнохозяйственные принципы налогообложения по А. Вагнеру.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функции государства, для реализации которых собираются налоги.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федеральные налоги и сборы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льготы по налогу на имущество, переходящее в порядке наследования и дарения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Перечислите типы свободных экономических зон.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ставки налога с продаж в Канаде.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28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28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принцип налогообложения по Ф. Нитти.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«налоговая квота».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объект обложения земельным налогом.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субъекты налогообложения при уплате налога на прибыль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«антидемпинговые пошлины».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Перечислите виды налоговых соглашений.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29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29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«декларированного» способа (метода) налогообложения.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«принцип удобности налогообложения» по А. Смиту.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Приведите расчет налоговой ставки при неоднократном получении подарков в течение года.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перечень оборотов, не облагаемых в РФ налогом на добавленную стоимость.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виды традиционно-исторических налоговых льгот, существующих  в зарубежных странах.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виды акцизных ставок в развитых странах.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30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30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специальные налоги.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закона формирования уровня налоговых ставок.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ставку налога на рекламу.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объект обложения налогом на реализацию горюче-смазочных материалов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Какова доля поступлений от налога на прибыль в госбюджете стран Запада.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таможенные режимы, при которых пошлины уплачиваются в полном объеме.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31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3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налоговые органы Российской Федерации.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порядок применения налоговых санкций.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объект обложения налогом на прибыль.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плательщика налога на приобретение автотранспортных средств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цели взимания таможенных пошлин.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причины увеличения поступлений в бюджет от подоходного налога в западных странах.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32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32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«неустойка».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«налоговая декларация».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Приведите расчет среднегодовой стоимости имущества предприятия.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субъекты налогообложения в РФ при уплате налога на добавленную стоимость.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Дайте определение «двойного подоходного налога».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объект федеральных акцизных сборов в США.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33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33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Понятие «налога».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источники налогов.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Охарактеризуйте механизм распределения сумм подоходного налога между бюджетами разных уровней.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ставки акцизов с продажи легковых автомобилей в личное пользование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метода налогового кредита при устранении двойного налогообложения.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плательщиков взносов на социальное страхование в США и Германии.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34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34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особенности «безналичного» способа (метода) налогообложения.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«регулирующие доходные источники».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Перечислите виды вычетов, уменьшающих налоговую базу обложения подоходным налогом.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цели и порядок установления нормативной цены земли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«таможенный тариф».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Перечислите функции налогов в сфере внешней торговли.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right"/>
      </w:pPr>
    </w:p>
    <w:p w:rsidR="00124382" w:rsidRDefault="00124382">
      <w:pPr>
        <w:jc w:val="center"/>
        <w:rPr>
          <w:b/>
          <w:bCs/>
        </w:rPr>
      </w:pPr>
    </w:p>
    <w:p w:rsidR="00124382" w:rsidRDefault="00124382">
      <w:pPr>
        <w:jc w:val="center"/>
      </w:pPr>
      <w:r>
        <w:t>Экзаменационный билет по предмету</w:t>
      </w:r>
    </w:p>
    <w:p w:rsidR="00124382" w:rsidRDefault="00124382">
      <w:pPr>
        <w:jc w:val="center"/>
        <w:rPr>
          <w:b/>
          <w:bCs/>
        </w:rPr>
      </w:pPr>
      <w:r>
        <w:rPr>
          <w:b/>
          <w:bCs/>
        </w:rPr>
        <w:t>НАЛОГОВАЯ СИСТЕМА</w:t>
      </w:r>
    </w:p>
    <w:p w:rsidR="00124382" w:rsidRDefault="00124382">
      <w:pPr>
        <w:jc w:val="center"/>
      </w:pPr>
    </w:p>
    <w:p w:rsidR="00124382" w:rsidRDefault="00124382">
      <w:pPr>
        <w:jc w:val="center"/>
      </w:pPr>
      <w:r>
        <w:rPr>
          <w:b/>
          <w:bCs/>
        </w:rPr>
        <w:t xml:space="preserve">Билет № </w:t>
      </w:r>
      <w:r>
        <w:t>35</w:t>
      </w:r>
    </w:p>
    <w:p w:rsidR="00124382" w:rsidRDefault="00124382">
      <w:pPr>
        <w:jc w:val="center"/>
      </w:pPr>
    </w:p>
    <w:p w:rsidR="00124382" w:rsidRDefault="00124382">
      <w:pPr>
        <w:pStyle w:val="a3"/>
        <w:widowControl w:val="0"/>
        <w:numPr>
          <w:ilvl w:val="1"/>
          <w:numId w:val="35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Принципы налогообложения, сформулированные А. Смитом.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принципы распределения доходов между бюджетами разных уровней в РФ.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понятия «государственная пошлина».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средства, не облагаемые в РФ налогом на прибыль.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Раскройте сущность «налогового договора» применительно к практике зарубежных стран.</w:t>
      </w:r>
    </w:p>
    <w:p w:rsidR="00124382" w:rsidRDefault="00124382">
      <w:pPr>
        <w:pStyle w:val="a3"/>
        <w:widowControl w:val="0"/>
        <w:numPr>
          <w:ilvl w:val="1"/>
          <w:numId w:val="1"/>
        </w:numPr>
        <w:spacing w:before="0"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Назовите долю подоходного налога в бюджетах западных стран.</w:t>
      </w:r>
    </w:p>
    <w:p w:rsidR="00124382" w:rsidRDefault="00124382">
      <w:pPr>
        <w:jc w:val="center"/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  <w:rPr>
          <w:sz w:val="14"/>
          <w:szCs w:val="14"/>
        </w:rPr>
      </w:pPr>
    </w:p>
    <w:p w:rsidR="00124382" w:rsidRDefault="00124382">
      <w:pPr>
        <w:jc w:val="right"/>
      </w:pPr>
      <w:r>
        <w:t>Зав. кафедрой</w:t>
      </w:r>
    </w:p>
    <w:p w:rsidR="00124382" w:rsidRDefault="00124382">
      <w:pPr>
        <w:jc w:val="right"/>
      </w:pPr>
      <w:r>
        <w:t>--------------------------------------------------</w:t>
      </w:r>
    </w:p>
    <w:p w:rsidR="00124382" w:rsidRDefault="00124382">
      <w:pPr>
        <w:jc w:val="right"/>
      </w:pPr>
    </w:p>
    <w:p w:rsidR="00124382" w:rsidRDefault="00124382">
      <w:pPr>
        <w:jc w:val="right"/>
      </w:pPr>
      <w:bookmarkStart w:id="0" w:name="_GoBack"/>
      <w:bookmarkEnd w:id="0"/>
    </w:p>
    <w:sectPr w:rsidR="00124382">
      <w:pgSz w:w="11906" w:h="16838"/>
      <w:pgMar w:top="567" w:right="567" w:bottom="567" w:left="1134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820715"/>
    <w:multiLevelType w:val="multilevel"/>
    <w:tmpl w:val="286C18AC"/>
    <w:lvl w:ilvl="0">
      <w:start w:val="1"/>
      <w:numFmt w:val="upperRoman"/>
      <w:suff w:val="space"/>
      <w:lvlText w:val="%1."/>
      <w:lvlJc w:val="left"/>
      <w:pPr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454" w:hanging="114"/>
      </w:pPr>
      <w:rPr>
        <w:rFonts w:ascii="Times New Roman" w:hAnsi="Times New Roman" w:cs="Times New Roman"/>
        <w:b w:val="0"/>
        <w:bCs w:val="0"/>
        <w:i w:val="0"/>
        <w:iCs w:val="0"/>
      </w:rPr>
    </w:lvl>
    <w:lvl w:ilvl="2">
      <w:start w:val="1"/>
      <w:numFmt w:val="upperLetter"/>
      <w:suff w:val="space"/>
      <w:lvlText w:val="%3)"/>
      <w:lvlJc w:val="left"/>
      <w:pPr>
        <w:ind w:left="1077" w:hanging="357"/>
      </w:pPr>
      <w:rPr>
        <w:rFonts w:ascii="Times New Roman" w:hAnsi="Times New Roman" w:cs="Times New Roman"/>
      </w:rPr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382"/>
    <w:rsid w:val="00034BAF"/>
    <w:rsid w:val="00124382"/>
    <w:rsid w:val="005A46F7"/>
    <w:rsid w:val="0081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49FF6E4-C5F6-41C4-830D-E2F7AD3D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  <w:kern w:val="28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kern w:val="28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  <w:kern w:val="28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kern w:val="28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kern w:val="28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kern w:val="28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customStyle="1" w:styleId="1">
    <w:name w:val="Стиль1"/>
    <w:basedOn w:val="a3"/>
    <w:uiPriority w:val="99"/>
    <w:pPr>
      <w:spacing w:before="0" w:after="0"/>
      <w:outlineLvl w:val="9"/>
    </w:pPr>
    <w:rPr>
      <w:rFonts w:ascii="Times New Roman" w:hAnsi="Times New Roman" w:cs="Times New Roman"/>
      <w:caps/>
      <w:kern w:val="0"/>
      <w:sz w:val="24"/>
      <w:szCs w:val="24"/>
      <w:u w:val="single"/>
    </w:rPr>
  </w:style>
  <w:style w:type="paragraph" w:styleId="a3">
    <w:name w:val="Title"/>
    <w:basedOn w:val="a"/>
    <w:link w:val="a4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2646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Экзаменационный билет по предмету</vt:lpstr>
    </vt:vector>
  </TitlesOfParts>
  <Company>SGI</Company>
  <LinksUpToDate>false</LinksUpToDate>
  <CharactersWithSpaces>17694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Экзаменационный билет по предмету</dc:title>
  <dc:subject/>
  <dc:creator>Dis</dc:creator>
  <cp:keywords/>
  <dc:description/>
  <cp:lastModifiedBy>admin</cp:lastModifiedBy>
  <cp:revision>2</cp:revision>
  <dcterms:created xsi:type="dcterms:W3CDTF">2014-02-17T15:09:00Z</dcterms:created>
  <dcterms:modified xsi:type="dcterms:W3CDTF">2014-02-17T15:09:00Z</dcterms:modified>
</cp:coreProperties>
</file>