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014" w:rsidRPr="00FE26F6" w:rsidRDefault="00040014" w:rsidP="00FE26F6">
      <w:pPr>
        <w:suppressAutoHyphens/>
        <w:spacing w:after="0" w:line="360" w:lineRule="auto"/>
        <w:ind w:firstLine="709"/>
        <w:jc w:val="center"/>
        <w:rPr>
          <w:rFonts w:ascii="Times New Roman" w:hAnsi="Times New Roman"/>
          <w:sz w:val="28"/>
          <w:szCs w:val="24"/>
        </w:rPr>
      </w:pPr>
      <w:r w:rsidRPr="00FE26F6">
        <w:rPr>
          <w:rFonts w:ascii="Times New Roman" w:hAnsi="Times New Roman"/>
          <w:sz w:val="28"/>
          <w:szCs w:val="24"/>
        </w:rPr>
        <w:t>М</w:t>
      </w:r>
      <w:r w:rsidR="00FE26F6" w:rsidRPr="00FE26F6">
        <w:rPr>
          <w:rFonts w:ascii="Times New Roman" w:hAnsi="Times New Roman"/>
          <w:sz w:val="28"/>
          <w:szCs w:val="24"/>
        </w:rPr>
        <w:t>инистерство сельского хозяйства и продовольствия Республики Беларусь</w:t>
      </w:r>
    </w:p>
    <w:p w:rsidR="00040014" w:rsidRPr="00FE26F6" w:rsidRDefault="00040014" w:rsidP="00FE26F6">
      <w:pPr>
        <w:suppressAutoHyphens/>
        <w:spacing w:after="0" w:line="360" w:lineRule="auto"/>
        <w:ind w:firstLine="709"/>
        <w:jc w:val="center"/>
        <w:rPr>
          <w:rFonts w:ascii="Times New Roman" w:hAnsi="Times New Roman"/>
          <w:sz w:val="28"/>
          <w:szCs w:val="24"/>
        </w:rPr>
      </w:pPr>
      <w:r w:rsidRPr="00FE26F6">
        <w:rPr>
          <w:rFonts w:ascii="Times New Roman" w:hAnsi="Times New Roman"/>
          <w:sz w:val="28"/>
          <w:szCs w:val="24"/>
        </w:rPr>
        <w:t>Учреждение образования</w:t>
      </w:r>
    </w:p>
    <w:p w:rsidR="00040014" w:rsidRPr="00FE26F6" w:rsidRDefault="00040014" w:rsidP="00FE26F6">
      <w:pPr>
        <w:suppressAutoHyphens/>
        <w:spacing w:after="0" w:line="360" w:lineRule="auto"/>
        <w:ind w:firstLine="709"/>
        <w:jc w:val="center"/>
        <w:rPr>
          <w:rFonts w:ascii="Times New Roman" w:hAnsi="Times New Roman"/>
          <w:sz w:val="28"/>
          <w:szCs w:val="24"/>
        </w:rPr>
      </w:pPr>
      <w:r w:rsidRPr="00FE26F6">
        <w:rPr>
          <w:rFonts w:ascii="Times New Roman" w:hAnsi="Times New Roman"/>
          <w:sz w:val="28"/>
          <w:szCs w:val="24"/>
        </w:rPr>
        <w:t>«Гродненский государственный аграрный университет»</w:t>
      </w:r>
    </w:p>
    <w:p w:rsidR="00040014" w:rsidRPr="00FE26F6" w:rsidRDefault="00040014" w:rsidP="00FE26F6">
      <w:pPr>
        <w:suppressAutoHyphens/>
        <w:spacing w:after="0" w:line="360" w:lineRule="auto"/>
        <w:ind w:firstLine="709"/>
        <w:jc w:val="center"/>
        <w:rPr>
          <w:rFonts w:ascii="Times New Roman" w:hAnsi="Times New Roman"/>
          <w:sz w:val="28"/>
          <w:szCs w:val="24"/>
        </w:rPr>
      </w:pPr>
      <w:r w:rsidRPr="00FE26F6">
        <w:rPr>
          <w:rFonts w:ascii="Times New Roman" w:hAnsi="Times New Roman"/>
          <w:sz w:val="28"/>
          <w:szCs w:val="24"/>
        </w:rPr>
        <w:t>Кафедра финансов и анализа в АПК</w:t>
      </w: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40"/>
        </w:rPr>
      </w:pPr>
      <w:r w:rsidRPr="00FE26F6">
        <w:rPr>
          <w:rFonts w:ascii="Times New Roman" w:hAnsi="Times New Roman"/>
          <w:sz w:val="28"/>
          <w:szCs w:val="40"/>
        </w:rPr>
        <w:t>Курсовая работа</w:t>
      </w:r>
    </w:p>
    <w:p w:rsidR="00040014" w:rsidRPr="00FE26F6" w:rsidRDefault="00FE26F6" w:rsidP="00FE26F6">
      <w:pPr>
        <w:suppressAutoHyphens/>
        <w:spacing w:after="0" w:line="360" w:lineRule="auto"/>
        <w:ind w:firstLine="709"/>
        <w:jc w:val="center"/>
        <w:rPr>
          <w:rFonts w:ascii="Times New Roman" w:hAnsi="Times New Roman"/>
          <w:sz w:val="28"/>
          <w:szCs w:val="40"/>
        </w:rPr>
      </w:pPr>
      <w:r>
        <w:rPr>
          <w:rFonts w:ascii="Times New Roman" w:hAnsi="Times New Roman"/>
          <w:sz w:val="28"/>
          <w:szCs w:val="40"/>
        </w:rPr>
        <w:t>по дисциплине Финансы предприятий</w:t>
      </w:r>
    </w:p>
    <w:p w:rsidR="00040014" w:rsidRPr="00FE26F6" w:rsidRDefault="00040014" w:rsidP="00FE26F6">
      <w:pPr>
        <w:suppressAutoHyphens/>
        <w:spacing w:after="0" w:line="360" w:lineRule="auto"/>
        <w:ind w:firstLine="709"/>
        <w:jc w:val="center"/>
        <w:rPr>
          <w:rFonts w:ascii="Times New Roman" w:hAnsi="Times New Roman"/>
          <w:sz w:val="28"/>
          <w:szCs w:val="40"/>
        </w:rPr>
      </w:pPr>
    </w:p>
    <w:p w:rsidR="00040014" w:rsidRPr="00FE26F6" w:rsidRDefault="00FE26F6" w:rsidP="00FE26F6">
      <w:pPr>
        <w:suppressAutoHyphens/>
        <w:spacing w:after="0" w:line="360" w:lineRule="auto"/>
        <w:ind w:firstLine="709"/>
        <w:jc w:val="center"/>
        <w:rPr>
          <w:rFonts w:ascii="Times New Roman" w:hAnsi="Times New Roman"/>
          <w:sz w:val="28"/>
          <w:szCs w:val="32"/>
        </w:rPr>
      </w:pPr>
      <w:r>
        <w:rPr>
          <w:rFonts w:ascii="Times New Roman" w:hAnsi="Times New Roman"/>
          <w:sz w:val="28"/>
          <w:szCs w:val="32"/>
        </w:rPr>
        <w:t xml:space="preserve">Тема: </w:t>
      </w:r>
      <w:r w:rsidR="00040014" w:rsidRPr="00FE26F6">
        <w:rPr>
          <w:rFonts w:ascii="Times New Roman" w:hAnsi="Times New Roman"/>
          <w:sz w:val="28"/>
          <w:szCs w:val="32"/>
        </w:rPr>
        <w:t xml:space="preserve">Кредитование сельскохозяйственных предприятий </w:t>
      </w:r>
      <w:r>
        <w:rPr>
          <w:rFonts w:ascii="Times New Roman" w:hAnsi="Times New Roman"/>
          <w:sz w:val="28"/>
          <w:szCs w:val="32"/>
        </w:rPr>
        <w:t>в системе финансовых отношений</w:t>
      </w:r>
      <w:r w:rsidRPr="00FE26F6">
        <w:rPr>
          <w:rFonts w:ascii="Times New Roman" w:hAnsi="Times New Roman"/>
          <w:sz w:val="28"/>
          <w:szCs w:val="32"/>
        </w:rPr>
        <w:t xml:space="preserve"> </w:t>
      </w:r>
      <w:r w:rsidR="00040014" w:rsidRPr="00FE26F6">
        <w:rPr>
          <w:rFonts w:ascii="Times New Roman" w:hAnsi="Times New Roman"/>
          <w:sz w:val="28"/>
          <w:szCs w:val="32"/>
        </w:rPr>
        <w:t>(на примере РСУП «Совхоз «Лидский»)</w:t>
      </w:r>
    </w:p>
    <w:p w:rsidR="00040014" w:rsidRPr="00FE26F6" w:rsidRDefault="00040014" w:rsidP="00FE26F6">
      <w:pPr>
        <w:suppressAutoHyphens/>
        <w:spacing w:after="0" w:line="360" w:lineRule="auto"/>
        <w:ind w:firstLine="709"/>
        <w:jc w:val="center"/>
        <w:rPr>
          <w:rFonts w:ascii="Times New Roman" w:hAnsi="Times New Roman"/>
          <w:sz w:val="28"/>
          <w:szCs w:val="32"/>
        </w:rPr>
      </w:pPr>
    </w:p>
    <w:p w:rsidR="00040014" w:rsidRPr="00FE26F6" w:rsidRDefault="00040014" w:rsidP="00FE26F6">
      <w:pPr>
        <w:suppressAutoHyphens/>
        <w:spacing w:after="0" w:line="360" w:lineRule="auto"/>
        <w:ind w:firstLine="709"/>
        <w:jc w:val="center"/>
        <w:rPr>
          <w:rFonts w:ascii="Times New Roman" w:hAnsi="Times New Roman"/>
          <w:sz w:val="28"/>
          <w:szCs w:val="32"/>
        </w:rPr>
      </w:pPr>
    </w:p>
    <w:p w:rsidR="00040014" w:rsidRPr="00FE26F6" w:rsidRDefault="00040014" w:rsidP="00FE26F6">
      <w:pPr>
        <w:suppressAutoHyphens/>
        <w:spacing w:after="0" w:line="360" w:lineRule="auto"/>
        <w:ind w:firstLine="709"/>
        <w:jc w:val="center"/>
        <w:rPr>
          <w:rFonts w:ascii="Times New Roman" w:hAnsi="Times New Roman"/>
          <w:sz w:val="28"/>
          <w:szCs w:val="32"/>
        </w:rPr>
      </w:pP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Выполнила:</w:t>
      </w: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студентка 4-го курса факультета бухгалтерского учета</w:t>
      </w: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специальность «бухгалтерский учет, анализ и аудит»</w:t>
      </w: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Меленец Елена Владимировна</w:t>
      </w:r>
    </w:p>
    <w:p w:rsidR="00040014" w:rsidRPr="00FE26F6" w:rsidRDefault="00040014" w:rsidP="00FE26F6">
      <w:pPr>
        <w:suppressAutoHyphens/>
        <w:spacing w:after="0" w:line="360" w:lineRule="auto"/>
        <w:ind w:firstLine="709"/>
        <w:rPr>
          <w:rFonts w:ascii="Times New Roman" w:hAnsi="Times New Roman"/>
          <w:sz w:val="28"/>
          <w:szCs w:val="24"/>
        </w:rPr>
      </w:pP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Руководитель:</w:t>
      </w: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старший преподаватель</w:t>
      </w:r>
    </w:p>
    <w:p w:rsidR="00040014" w:rsidRPr="00FE26F6" w:rsidRDefault="00040014" w:rsidP="00FE26F6">
      <w:pPr>
        <w:suppressAutoHyphens/>
        <w:spacing w:after="0" w:line="360" w:lineRule="auto"/>
        <w:ind w:firstLine="709"/>
        <w:rPr>
          <w:rFonts w:ascii="Times New Roman" w:hAnsi="Times New Roman"/>
          <w:sz w:val="28"/>
          <w:szCs w:val="24"/>
        </w:rPr>
      </w:pPr>
      <w:r w:rsidRPr="00FE26F6">
        <w:rPr>
          <w:rFonts w:ascii="Times New Roman" w:hAnsi="Times New Roman"/>
          <w:sz w:val="28"/>
          <w:szCs w:val="24"/>
        </w:rPr>
        <w:t>Шостко Ирина Аркадьевна</w:t>
      </w: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p>
    <w:p w:rsidR="00040014" w:rsidRPr="00FE26F6" w:rsidRDefault="00040014" w:rsidP="00FE26F6">
      <w:pPr>
        <w:suppressAutoHyphens/>
        <w:spacing w:after="0" w:line="360" w:lineRule="auto"/>
        <w:ind w:firstLine="709"/>
        <w:jc w:val="center"/>
        <w:rPr>
          <w:rFonts w:ascii="Times New Roman" w:hAnsi="Times New Roman"/>
          <w:sz w:val="28"/>
          <w:szCs w:val="24"/>
        </w:rPr>
      </w:pPr>
      <w:r w:rsidRPr="00FE26F6">
        <w:rPr>
          <w:rFonts w:ascii="Times New Roman" w:hAnsi="Times New Roman"/>
          <w:sz w:val="28"/>
          <w:szCs w:val="24"/>
        </w:rPr>
        <w:t>Гродно, 2010</w:t>
      </w:r>
    </w:p>
    <w:p w:rsidR="00040014" w:rsidRPr="00FE26F6" w:rsidRDefault="00FE26F6" w:rsidP="00FE26F6">
      <w:pPr>
        <w:suppressAutoHyphens/>
        <w:spacing w:after="0" w:line="360" w:lineRule="auto"/>
        <w:ind w:firstLine="709"/>
        <w:rPr>
          <w:rFonts w:ascii="Times New Roman" w:hAnsi="Times New Roman"/>
          <w:b/>
          <w:sz w:val="28"/>
          <w:szCs w:val="28"/>
        </w:rPr>
      </w:pPr>
      <w:r>
        <w:rPr>
          <w:rFonts w:ascii="Times New Roman" w:hAnsi="Times New Roman"/>
          <w:sz w:val="28"/>
          <w:szCs w:val="28"/>
        </w:rPr>
        <w:br w:type="page"/>
      </w:r>
      <w:r w:rsidR="00040014" w:rsidRPr="00FE26F6">
        <w:rPr>
          <w:rFonts w:ascii="Times New Roman" w:hAnsi="Times New Roman"/>
          <w:b/>
          <w:sz w:val="28"/>
          <w:szCs w:val="28"/>
        </w:rPr>
        <w:t>Введение</w:t>
      </w:r>
    </w:p>
    <w:p w:rsidR="00FE26F6" w:rsidRPr="0005563A" w:rsidRDefault="00FE26F6" w:rsidP="00FE26F6">
      <w:pPr>
        <w:suppressAutoHyphens/>
        <w:spacing w:after="0" w:line="360" w:lineRule="auto"/>
        <w:ind w:firstLine="709"/>
        <w:rPr>
          <w:rFonts w:ascii="Times New Roman" w:hAnsi="Times New Roman"/>
          <w:sz w:val="28"/>
          <w:szCs w:val="28"/>
          <w:lang w:eastAsia="ru-RU"/>
        </w:rPr>
      </w:pP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процессе осуществления хозяйственной деятельности часто возникает ситуация, когда организация испытывает нехватку собственных оборотных денежных средств. С учетом того, что на современном этапе проводятся реформы в аграрном секторе, осуществляется активный поиск форм и методов финансирования предприятий и организаций АПК, с одной стороны, адекватных рыночному курсу экономических преобразований, с другой – учитывающих реальный спрос на финансовые средства. Одним из способов решения этой проблемы является привлечение кредитов или свободных денежных средств иных субъектов хозяйствования.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Кредитование аграрного сектора, несмотря на харак</w:t>
      </w:r>
      <w:r w:rsidR="00C63DAE">
        <w:rPr>
          <w:rFonts w:ascii="Times New Roman" w:hAnsi="Times New Roman"/>
          <w:sz w:val="28"/>
          <w:szCs w:val="28"/>
          <w:lang w:eastAsia="ru-RU"/>
        </w:rPr>
        <w:t xml:space="preserve">терные особенности, подчиняется </w:t>
      </w:r>
      <w:r w:rsidRPr="00FE26F6">
        <w:rPr>
          <w:rFonts w:ascii="Times New Roman" w:hAnsi="Times New Roman"/>
          <w:sz w:val="28"/>
          <w:szCs w:val="28"/>
          <w:lang w:eastAsia="ru-RU"/>
        </w:rPr>
        <w:t>общим, выработанным вековой практикой принципам, таким, например, как экономичность, эффективность, целенаправленность, платность, срочность, материальная обеспеченность кредита и возвратность.</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Исходя из вышесказанного, актуальность избранной темы очевидна: в настоящее время кредит – наиболее распространенная форма привлечения заемных средств для нужд организаций. Поэтому представилось интересным рассмотреть данную тему с учетом многообразия рассматриваемых вопросов.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Целью данн</w:t>
      </w:r>
      <w:r w:rsidR="00EB512D" w:rsidRPr="00FE26F6">
        <w:rPr>
          <w:rFonts w:ascii="Times New Roman" w:hAnsi="Times New Roman"/>
          <w:sz w:val="28"/>
          <w:szCs w:val="28"/>
          <w:lang w:eastAsia="ru-RU"/>
        </w:rPr>
        <w:t>ой курсовой работы</w:t>
      </w:r>
      <w:r w:rsidRPr="00FE26F6">
        <w:rPr>
          <w:rFonts w:ascii="Times New Roman" w:hAnsi="Times New Roman"/>
          <w:sz w:val="28"/>
          <w:szCs w:val="28"/>
          <w:lang w:eastAsia="ru-RU"/>
        </w:rPr>
        <w:t xml:space="preserve"> является изучение принципов кредитования сельскохозяйственных предприятий в системе финансовых отношений. Для достижения данной цели были поставлены следующие задачи: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изучить сущность и основные принципы кредитования предприятий;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рассмотреть основные нормативно-правовые акты по вопросам регулирования порядка предоставления и использования кредитных ресурсов сельскохозяйственными предприятиями;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раскрыть мнения различных авторов по данной теме;</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провести анализ кредитования РСУП «Совхоз «Лидский»;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сделать выводы и предложить некоторые пути совершенствования механизма кредитования сельскохозяйственных предприятий.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Объектом исследования в данной курсовой работе явилось республиканское сельскохозяйственное унитарное предприятие «Совхоз «Лидский». На материалах этой организации был проведен анализ эффективности использования кредитных ресурсов и предложены пути по усовершенствованию данного направления.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ходе изучения различных материалов по избранной теме было замечено, что в современной литературе достаточно широко освещаются проблемы кредитования предприятий, разные авторы рассматривают данный вопрос со своей точки зрения, однако во многом их мнения сходятся.</w:t>
      </w:r>
    </w:p>
    <w:p w:rsidR="00040014" w:rsidRPr="00FE26F6" w:rsidRDefault="00EB512D"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Разработка данной курсовой работы</w:t>
      </w:r>
      <w:r w:rsidR="00040014" w:rsidRPr="00FE26F6">
        <w:rPr>
          <w:rFonts w:ascii="Times New Roman" w:hAnsi="Times New Roman"/>
          <w:sz w:val="28"/>
          <w:szCs w:val="28"/>
          <w:lang w:eastAsia="ru-RU"/>
        </w:rPr>
        <w:t xml:space="preserve"> происходила методами анализа и синтеза, дедукции и индукции, наблюдения, эксперимента.</w:t>
      </w:r>
    </w:p>
    <w:p w:rsidR="00FE26F6" w:rsidRPr="00FE26F6" w:rsidRDefault="00FE26F6" w:rsidP="00FE26F6">
      <w:pPr>
        <w:numPr>
          <w:ilvl w:val="0"/>
          <w:numId w:val="2"/>
        </w:numPr>
        <w:tabs>
          <w:tab w:val="left" w:pos="1276"/>
        </w:tabs>
        <w:suppressAutoHyphens/>
        <w:spacing w:after="0" w:line="360" w:lineRule="auto"/>
        <w:ind w:left="0" w:firstLine="709"/>
        <w:rPr>
          <w:rFonts w:ascii="Times New Roman" w:hAnsi="Times New Roman"/>
          <w:b/>
          <w:sz w:val="28"/>
          <w:szCs w:val="28"/>
        </w:rPr>
      </w:pPr>
      <w:r w:rsidRPr="00FE26F6">
        <w:rPr>
          <w:rFonts w:ascii="Times New Roman" w:hAnsi="Times New Roman"/>
          <w:sz w:val="28"/>
          <w:szCs w:val="28"/>
          <w:lang w:eastAsia="ru-RU"/>
        </w:rPr>
        <w:br w:type="page"/>
      </w:r>
      <w:r w:rsidR="00040014" w:rsidRPr="00FE26F6">
        <w:rPr>
          <w:rFonts w:ascii="Times New Roman" w:hAnsi="Times New Roman"/>
          <w:b/>
          <w:sz w:val="28"/>
          <w:szCs w:val="28"/>
        </w:rPr>
        <w:t>Теоретические основы</w:t>
      </w:r>
      <w:r w:rsidRPr="00FE26F6">
        <w:rPr>
          <w:rFonts w:ascii="Times New Roman" w:hAnsi="Times New Roman"/>
          <w:b/>
          <w:sz w:val="28"/>
          <w:szCs w:val="28"/>
        </w:rPr>
        <w:t xml:space="preserve"> </w:t>
      </w:r>
      <w:r w:rsidR="00040014" w:rsidRPr="00FE26F6">
        <w:rPr>
          <w:rFonts w:ascii="Times New Roman" w:hAnsi="Times New Roman"/>
          <w:b/>
          <w:sz w:val="28"/>
          <w:szCs w:val="28"/>
        </w:rPr>
        <w:t>механиз</w:t>
      </w:r>
      <w:r w:rsidRPr="00FE26F6">
        <w:rPr>
          <w:rFonts w:ascii="Times New Roman" w:hAnsi="Times New Roman"/>
          <w:b/>
          <w:sz w:val="28"/>
          <w:szCs w:val="28"/>
        </w:rPr>
        <w:t>ма кредитования предприятий АПК</w:t>
      </w:r>
    </w:p>
    <w:p w:rsidR="00FE26F6" w:rsidRPr="00FE26F6" w:rsidRDefault="00FE26F6" w:rsidP="00FE26F6">
      <w:pPr>
        <w:tabs>
          <w:tab w:val="left" w:pos="1276"/>
        </w:tabs>
        <w:suppressAutoHyphens/>
        <w:spacing w:after="0" w:line="360" w:lineRule="auto"/>
        <w:ind w:firstLine="709"/>
        <w:rPr>
          <w:rFonts w:ascii="Times New Roman" w:hAnsi="Times New Roman"/>
          <w:b/>
          <w:sz w:val="28"/>
          <w:szCs w:val="28"/>
        </w:rPr>
      </w:pPr>
    </w:p>
    <w:p w:rsidR="00040014" w:rsidRPr="00FE26F6" w:rsidRDefault="00040014" w:rsidP="00FE26F6">
      <w:pPr>
        <w:numPr>
          <w:ilvl w:val="1"/>
          <w:numId w:val="6"/>
        </w:numPr>
        <w:tabs>
          <w:tab w:val="left" w:pos="1276"/>
        </w:tabs>
        <w:suppressAutoHyphens/>
        <w:spacing w:after="0" w:line="360" w:lineRule="auto"/>
        <w:ind w:left="0" w:firstLine="709"/>
        <w:rPr>
          <w:rFonts w:ascii="Times New Roman" w:hAnsi="Times New Roman"/>
          <w:b/>
          <w:sz w:val="28"/>
          <w:szCs w:val="28"/>
        </w:rPr>
      </w:pPr>
      <w:r w:rsidRPr="00FE26F6">
        <w:rPr>
          <w:rFonts w:ascii="Times New Roman" w:hAnsi="Times New Roman"/>
          <w:b/>
          <w:sz w:val="28"/>
          <w:szCs w:val="28"/>
        </w:rPr>
        <w:t>Сущность и основные принципы кредитования пред</w:t>
      </w:r>
      <w:r w:rsidR="00FE26F6" w:rsidRPr="00FE26F6">
        <w:rPr>
          <w:rFonts w:ascii="Times New Roman" w:hAnsi="Times New Roman"/>
          <w:b/>
          <w:sz w:val="28"/>
          <w:szCs w:val="28"/>
        </w:rPr>
        <w:t>приятий, классификация кредитов</w:t>
      </w:r>
    </w:p>
    <w:p w:rsidR="00FE26F6" w:rsidRPr="00FE26F6" w:rsidRDefault="00FE26F6" w:rsidP="00FE26F6">
      <w:pPr>
        <w:tabs>
          <w:tab w:val="left" w:pos="1276"/>
        </w:tabs>
        <w:suppressAutoHyphens/>
        <w:spacing w:after="0" w:line="360" w:lineRule="auto"/>
        <w:ind w:firstLine="709"/>
        <w:rPr>
          <w:rFonts w:ascii="Times New Roman" w:hAnsi="Times New Roman"/>
          <w:b/>
          <w:sz w:val="28"/>
          <w:szCs w:val="28"/>
          <w:lang w:eastAsia="ru-RU"/>
        </w:rPr>
      </w:pP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Возникновение кредита непосредственно связано со сферой обмена при общественном разделении труда, то есть тогда, когда уже существовали товарно-денежные отношения. Существование денежно-кредитных отношений означает, что субъекты хозяйствования обособлены друг от друга. Средства каждого из них в процессе производства и обращения совершают индивидуальный кругооборот, связанный с кругооборотом предприятий и организаций и обращением средств государств и населения.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Объективные условия возникновения кредита: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несовпадение циклов производства разных товаропроизводителей;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возможность индивидуального и группового накопления средств;</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 существование временно не используемых бюджетных и </w:t>
      </w:r>
      <w:r w:rsidR="00FE26F6" w:rsidRPr="00FE26F6">
        <w:rPr>
          <w:rFonts w:ascii="Times New Roman" w:hAnsi="Times New Roman"/>
          <w:sz w:val="28"/>
          <w:szCs w:val="28"/>
          <w:lang w:eastAsia="ru-RU"/>
        </w:rPr>
        <w:t>внебюджетных</w:t>
      </w:r>
      <w:r w:rsidRPr="00FE26F6">
        <w:rPr>
          <w:rFonts w:ascii="Times New Roman" w:hAnsi="Times New Roman"/>
          <w:sz w:val="28"/>
          <w:szCs w:val="28"/>
          <w:lang w:eastAsia="ru-RU"/>
        </w:rPr>
        <w:t xml:space="preserve"> средств в условиях спроса на последние со стороны субъектов хозяйства и населения.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Кредит (от лат. </w:t>
      </w:r>
      <w:r w:rsidRPr="00FE26F6">
        <w:rPr>
          <w:rFonts w:ascii="Times New Roman" w:hAnsi="Times New Roman"/>
          <w:sz w:val="28"/>
          <w:szCs w:val="28"/>
          <w:lang w:val="en-US" w:eastAsia="ru-RU"/>
        </w:rPr>
        <w:t>credit</w:t>
      </w:r>
      <w:r w:rsidRPr="00FE26F6">
        <w:rPr>
          <w:rFonts w:ascii="Times New Roman" w:hAnsi="Times New Roman"/>
          <w:sz w:val="28"/>
          <w:szCs w:val="28"/>
          <w:lang w:eastAsia="ru-RU"/>
        </w:rPr>
        <w:t xml:space="preserve"> – букв.: он верит) – ссуда в денежной или товарной форме, предоставляемая кредитором заемщику на условиях возвратности, чаще всего с выплатой заемщиком процента за пользование ссудой [</w:t>
      </w:r>
      <w:r w:rsidR="00E94DE2" w:rsidRPr="00FE26F6">
        <w:rPr>
          <w:rFonts w:ascii="Times New Roman" w:hAnsi="Times New Roman"/>
          <w:sz w:val="28"/>
          <w:szCs w:val="28"/>
          <w:lang w:val="be-BY" w:eastAsia="ru-RU"/>
        </w:rPr>
        <w:t>11</w:t>
      </w:r>
      <w:r w:rsidRPr="00FE26F6">
        <w:rPr>
          <w:rFonts w:ascii="Times New Roman" w:hAnsi="Times New Roman"/>
          <w:sz w:val="28"/>
          <w:szCs w:val="28"/>
          <w:lang w:eastAsia="ru-RU"/>
        </w:rPr>
        <w:t xml:space="preserve">].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Определяя сущность кредита, различают три следующих элемента: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 субъект;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объект;</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ссудный процент.</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Субъекты кредитных отношений: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1) кредитор, который предоставляет ссуду на время, оставаясь собственником ссуженной стоимости;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2) заемщик, который получает ссуду и обязуется ее возвратить к оговоренному сроку.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Объект кредитных отношений – это ссужен</w:t>
      </w:r>
      <w:r w:rsidR="001916D7" w:rsidRPr="00FE26F6">
        <w:rPr>
          <w:rFonts w:ascii="Times New Roman" w:hAnsi="Times New Roman"/>
          <w:sz w:val="28"/>
          <w:szCs w:val="28"/>
          <w:lang w:eastAsia="ru-RU"/>
        </w:rPr>
        <w:t xml:space="preserve">ная стоимость. </w:t>
      </w:r>
      <w:r w:rsidRPr="00FE26F6">
        <w:rPr>
          <w:rFonts w:ascii="Times New Roman" w:hAnsi="Times New Roman"/>
          <w:sz w:val="28"/>
          <w:szCs w:val="28"/>
          <w:lang w:eastAsia="ru-RU"/>
        </w:rPr>
        <w:t>Она выступает в качестве своеобразного товара, потребительная стоимость которого определяется способностью приносить заемщику прибыль. Единственным источником образования ссудного капитала выступают временно свободные денежные средства государства, юридических лиц и населения.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Ссудный процент - это своеобразная цена ссуженной стоимости, передаваемой кредитором заемщику во временное пользование с целью ее производительного потребления.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Как и любой процесс, кредитование осуществляется на определенных принципах. К ним можно отнести: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срочность кредита (возврат кредита заемщиком в точно определенный срок, установленный кредитным договором);</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возвратность кредита (необходимость возврата кредита);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обеспеченность кредита (необходимость обеспечения защиты интересов кредитора при возможном нарушении заемщиком принятых на себя обязательств);</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платность кредита (банк за предоставленные средства во временное пользование заемщику взимает с последнего определенную плату);</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 целевая направленность кредита (необходимость целевого использования полученных средств заемщиком от кредитора).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зависимости от срока погашения, заемщика, назначения кредита различают множество форм кредитов:</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краткосрочный – выдается на срок до года, предназначен для формирования оборотных средств предприятий;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долгосрочный – предоставляется на срок свыше года, используется в основном в качестве инвестиционного капитала;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государственный – в качестве заемщика выступает государство, а в роли кредитора – физические и юридические лица, приобретающие государственные ценные бумаги;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потребительский – предоставляется потребителям товаров и услуг и используется для удовлетворения потребительских нужд;</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коммерческий – предоставляется юридическими и физическими лицами друг другу по долговым обязательствам или в товарной форме продавцами покупателям (продажа в рассрочку);</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ипотечный – предоставляется под залог недвижимости.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Кроме этого существуют различные виды кредитов:</w:t>
      </w:r>
    </w:p>
    <w:p w:rsidR="00040014" w:rsidRPr="00FE26F6" w:rsidRDefault="00040014" w:rsidP="00FE26F6">
      <w:pPr>
        <w:numPr>
          <w:ilvl w:val="0"/>
          <w:numId w:val="4"/>
        </w:numPr>
        <w:suppressAutoHyphens/>
        <w:spacing w:after="0" w:line="360" w:lineRule="auto"/>
        <w:ind w:left="0" w:firstLine="709"/>
        <w:rPr>
          <w:rFonts w:ascii="Times New Roman" w:hAnsi="Times New Roman"/>
          <w:sz w:val="28"/>
          <w:szCs w:val="28"/>
          <w:lang w:eastAsia="ru-RU"/>
        </w:rPr>
      </w:pPr>
      <w:r w:rsidRPr="00FE26F6">
        <w:rPr>
          <w:rFonts w:ascii="Times New Roman" w:hAnsi="Times New Roman"/>
          <w:sz w:val="28"/>
          <w:szCs w:val="28"/>
          <w:lang w:eastAsia="ru-RU"/>
        </w:rPr>
        <w:t>авальный – кредит банка, предназначенный для покрытия гарантируемого обязательства клиента;</w:t>
      </w:r>
    </w:p>
    <w:p w:rsidR="00040014" w:rsidRPr="00FE26F6" w:rsidRDefault="00040014" w:rsidP="00FE26F6">
      <w:pPr>
        <w:numPr>
          <w:ilvl w:val="0"/>
          <w:numId w:val="4"/>
        </w:numPr>
        <w:suppressAutoHyphens/>
        <w:spacing w:after="0" w:line="360" w:lineRule="auto"/>
        <w:ind w:left="0" w:firstLine="709"/>
        <w:rPr>
          <w:rFonts w:ascii="Times New Roman" w:hAnsi="Times New Roman"/>
          <w:sz w:val="28"/>
          <w:szCs w:val="28"/>
          <w:lang w:eastAsia="ru-RU"/>
        </w:rPr>
      </w:pPr>
      <w:r w:rsidRPr="00FE26F6">
        <w:rPr>
          <w:rFonts w:ascii="Times New Roman" w:hAnsi="Times New Roman"/>
          <w:sz w:val="28"/>
          <w:szCs w:val="28"/>
          <w:lang w:eastAsia="ru-RU"/>
        </w:rPr>
        <w:t>безотзывный – кредит, условия которого не могут быть изменены без согласия кредитора и заемщика;</w:t>
      </w:r>
    </w:p>
    <w:p w:rsidR="00040014" w:rsidRPr="00FE26F6" w:rsidRDefault="00040014" w:rsidP="00FE26F6">
      <w:pPr>
        <w:numPr>
          <w:ilvl w:val="0"/>
          <w:numId w:val="4"/>
        </w:numPr>
        <w:suppressAutoHyphens/>
        <w:spacing w:after="0" w:line="360" w:lineRule="auto"/>
        <w:ind w:left="0" w:firstLine="709"/>
        <w:rPr>
          <w:rFonts w:ascii="Times New Roman" w:hAnsi="Times New Roman"/>
          <w:sz w:val="28"/>
          <w:szCs w:val="28"/>
          <w:lang w:eastAsia="ru-RU"/>
        </w:rPr>
      </w:pPr>
      <w:r w:rsidRPr="00FE26F6">
        <w:rPr>
          <w:rFonts w:ascii="Times New Roman" w:hAnsi="Times New Roman"/>
          <w:sz w:val="28"/>
          <w:szCs w:val="28"/>
          <w:lang w:eastAsia="ru-RU"/>
        </w:rPr>
        <w:t>ломбардный – краткосрочный кредит под заклад легко реализуемого движимого имущества;</w:t>
      </w:r>
    </w:p>
    <w:p w:rsidR="00040014" w:rsidRPr="00FE26F6" w:rsidRDefault="00040014" w:rsidP="00FE26F6">
      <w:pPr>
        <w:numPr>
          <w:ilvl w:val="0"/>
          <w:numId w:val="4"/>
        </w:numPr>
        <w:suppressAutoHyphens/>
        <w:spacing w:after="0" w:line="360" w:lineRule="auto"/>
        <w:ind w:left="0" w:firstLine="709"/>
        <w:rPr>
          <w:rFonts w:ascii="Times New Roman" w:hAnsi="Times New Roman"/>
          <w:sz w:val="28"/>
          <w:szCs w:val="28"/>
          <w:lang w:eastAsia="ru-RU"/>
        </w:rPr>
      </w:pPr>
      <w:r w:rsidRPr="00FE26F6">
        <w:rPr>
          <w:rFonts w:ascii="Times New Roman" w:hAnsi="Times New Roman"/>
          <w:sz w:val="28"/>
          <w:szCs w:val="28"/>
          <w:lang w:eastAsia="ru-RU"/>
        </w:rPr>
        <w:t>обеспеченный – товарный кредит, заключающийся в том, что купленный заемщиком товар остается собственностью кредитора – продавца товара до тех пор, пока товар полностью не оплатят;</w:t>
      </w:r>
    </w:p>
    <w:p w:rsidR="00040014" w:rsidRPr="00FE26F6" w:rsidRDefault="00040014" w:rsidP="00FE26F6">
      <w:pPr>
        <w:numPr>
          <w:ilvl w:val="0"/>
          <w:numId w:val="4"/>
        </w:numPr>
        <w:suppressAutoHyphens/>
        <w:spacing w:after="0" w:line="360" w:lineRule="auto"/>
        <w:ind w:left="0" w:firstLine="709"/>
        <w:rPr>
          <w:rFonts w:ascii="Times New Roman" w:hAnsi="Times New Roman"/>
          <w:sz w:val="28"/>
          <w:szCs w:val="28"/>
          <w:lang w:eastAsia="ru-RU"/>
        </w:rPr>
      </w:pPr>
      <w:r w:rsidRPr="00FE26F6">
        <w:rPr>
          <w:rFonts w:ascii="Times New Roman" w:hAnsi="Times New Roman"/>
          <w:sz w:val="28"/>
          <w:szCs w:val="28"/>
          <w:lang w:eastAsia="ru-RU"/>
        </w:rPr>
        <w:t>партнерский – доверительный кредит, предоставляемый надежным фирмам на осуществление кратковременных непредвиденных расходов;</w:t>
      </w:r>
    </w:p>
    <w:p w:rsidR="00040014" w:rsidRPr="00FE26F6" w:rsidRDefault="00040014" w:rsidP="00FE26F6">
      <w:pPr>
        <w:numPr>
          <w:ilvl w:val="0"/>
          <w:numId w:val="4"/>
        </w:numPr>
        <w:suppressAutoHyphens/>
        <w:spacing w:after="0" w:line="360" w:lineRule="auto"/>
        <w:ind w:left="0" w:firstLine="709"/>
        <w:rPr>
          <w:rFonts w:ascii="Times New Roman" w:hAnsi="Times New Roman"/>
          <w:sz w:val="28"/>
          <w:szCs w:val="28"/>
          <w:lang w:eastAsia="ru-RU"/>
        </w:rPr>
      </w:pPr>
      <w:r w:rsidRPr="00FE26F6">
        <w:rPr>
          <w:rFonts w:ascii="Times New Roman" w:hAnsi="Times New Roman"/>
          <w:sz w:val="28"/>
          <w:szCs w:val="28"/>
          <w:lang w:eastAsia="ru-RU"/>
        </w:rPr>
        <w:t>правительственный – кредит, предоставленный правительственными кредитными учреждениями [</w:t>
      </w:r>
      <w:r w:rsidR="00E94DE2" w:rsidRPr="00FE26F6">
        <w:rPr>
          <w:rFonts w:ascii="Times New Roman" w:hAnsi="Times New Roman"/>
          <w:sz w:val="28"/>
          <w:szCs w:val="28"/>
          <w:lang w:eastAsia="ru-RU"/>
        </w:rPr>
        <w:t>11</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Существует также понятие кредитной линии – это предоставление заемщику юридически оформленного обязательства кредитного учреждения выдавать ему в течение некоторого времени кредиты (открыть кредитную линию) в пределах согласованного лимита.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Как видно, существует множество форм и видов кредитов, которые разнообразны по своей сути, срокам предоставления, формам обеспечения</w:t>
      </w:r>
      <w:r w:rsidR="00E94DE2" w:rsidRPr="00FE26F6">
        <w:rPr>
          <w:rFonts w:ascii="Times New Roman" w:hAnsi="Times New Roman"/>
          <w:sz w:val="28"/>
          <w:szCs w:val="28"/>
          <w:lang w:eastAsia="ru-RU"/>
        </w:rPr>
        <w:t xml:space="preserve"> и т.д.</w:t>
      </w:r>
    </w:p>
    <w:p w:rsidR="00040014" w:rsidRPr="00FE26F6" w:rsidRDefault="00040014" w:rsidP="00FE26F6">
      <w:pPr>
        <w:suppressAutoHyphens/>
        <w:spacing w:after="0" w:line="360" w:lineRule="auto"/>
        <w:ind w:firstLine="709"/>
        <w:rPr>
          <w:rFonts w:ascii="Times New Roman" w:hAnsi="Times New Roman"/>
          <w:b/>
          <w:sz w:val="28"/>
          <w:szCs w:val="28"/>
          <w:lang w:eastAsia="ru-RU"/>
        </w:rPr>
      </w:pPr>
    </w:p>
    <w:p w:rsidR="00040014" w:rsidRPr="00FE26F6" w:rsidRDefault="00040014" w:rsidP="00FE26F6">
      <w:pPr>
        <w:numPr>
          <w:ilvl w:val="1"/>
          <w:numId w:val="7"/>
        </w:numPr>
        <w:suppressAutoHyphens/>
        <w:spacing w:after="0" w:line="360" w:lineRule="auto"/>
        <w:ind w:left="0" w:firstLine="709"/>
        <w:rPr>
          <w:rFonts w:ascii="Times New Roman" w:hAnsi="Times New Roman"/>
          <w:b/>
          <w:sz w:val="28"/>
          <w:szCs w:val="28"/>
          <w:lang w:eastAsia="ru-RU"/>
        </w:rPr>
      </w:pPr>
      <w:r w:rsidRPr="00FE26F6">
        <w:rPr>
          <w:rFonts w:ascii="Times New Roman" w:hAnsi="Times New Roman"/>
          <w:b/>
          <w:sz w:val="28"/>
          <w:szCs w:val="28"/>
          <w:lang w:eastAsia="ru-RU"/>
        </w:rPr>
        <w:t>Нормативно-правовое регулирование</w:t>
      </w:r>
      <w:r w:rsidR="00FE26F6" w:rsidRPr="00FE26F6">
        <w:rPr>
          <w:rFonts w:ascii="Times New Roman" w:hAnsi="Times New Roman"/>
          <w:b/>
          <w:sz w:val="28"/>
          <w:szCs w:val="28"/>
          <w:lang w:eastAsia="ru-RU"/>
        </w:rPr>
        <w:t xml:space="preserve"> </w:t>
      </w:r>
      <w:r w:rsidRPr="00FE26F6">
        <w:rPr>
          <w:rFonts w:ascii="Times New Roman" w:hAnsi="Times New Roman"/>
          <w:b/>
          <w:sz w:val="28"/>
          <w:szCs w:val="28"/>
          <w:lang w:eastAsia="ru-RU"/>
        </w:rPr>
        <w:t>порядка предоставления и использования кредитных ресурсов</w:t>
      </w:r>
      <w:r w:rsidR="00FE26F6" w:rsidRPr="00FE26F6">
        <w:rPr>
          <w:rFonts w:ascii="Times New Roman" w:hAnsi="Times New Roman"/>
          <w:b/>
          <w:sz w:val="28"/>
          <w:szCs w:val="28"/>
          <w:lang w:eastAsia="ru-RU"/>
        </w:rPr>
        <w:t xml:space="preserve"> </w:t>
      </w:r>
      <w:r w:rsidRPr="00FE26F6">
        <w:rPr>
          <w:rFonts w:ascii="Times New Roman" w:hAnsi="Times New Roman"/>
          <w:b/>
          <w:sz w:val="28"/>
          <w:szCs w:val="28"/>
          <w:lang w:eastAsia="ru-RU"/>
        </w:rPr>
        <w:t>сельскохозяйственными предприятиями</w:t>
      </w:r>
    </w:p>
    <w:p w:rsidR="00FE26F6" w:rsidRPr="00FE26F6" w:rsidRDefault="00FE26F6" w:rsidP="00FE26F6">
      <w:pPr>
        <w:suppressAutoHyphens/>
        <w:spacing w:after="0" w:line="360" w:lineRule="auto"/>
        <w:ind w:firstLine="709"/>
        <w:rPr>
          <w:rFonts w:ascii="Times New Roman" w:hAnsi="Times New Roman"/>
          <w:b/>
          <w:sz w:val="28"/>
          <w:szCs w:val="28"/>
          <w:lang w:eastAsia="ru-RU"/>
        </w:rPr>
      </w:pP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любой стране предоставление кредитов регулируется различными нормативными документами. Республика Беларусь – не исключение. В них излагается перечень необходимых документов для выдачи кредитных ресурсов, порядок составления кредитного договора, форма гарантии, процентная ставка, порядок погашения кредита и т.д.</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До заключения кредитного договора при принятии решения о возможности предоставления кредита необходимо тщательно проанализировать кредитоспособность заемщика, изучить факторы, которые могут повлечь непогашение.</w:t>
      </w:r>
    </w:p>
    <w:p w:rsidR="00040014" w:rsidRPr="00FE26F6" w:rsidRDefault="00047262"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Согласно Правил выдачи долгосрочных кредитов населению, утв. Правлением Сбербанка Республики Беларусь (протокол №11 от 23.07.93 г. с изм. и доп. от 18.10.94 г. №09-7/2090 (рег. №590) [9], д</w:t>
      </w:r>
      <w:r w:rsidR="00040014" w:rsidRPr="00FE26F6">
        <w:rPr>
          <w:rFonts w:ascii="Times New Roman" w:hAnsi="Times New Roman"/>
          <w:sz w:val="28"/>
          <w:szCs w:val="28"/>
          <w:lang w:eastAsia="ru-RU"/>
        </w:rPr>
        <w:t>ля получения кредита и оформления кредитного договора заемщик представляет банку следующие документы (для физических лиц):</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паспорт или другой документ, удостоверяющий личность;</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справку с места работы заемщика и поручителя с указанием получаемого дохода и размера производимых из него удержаний. Пенсионеры предоставляют справку органа социального обеспечения или райвоенкомата о размере получаемой пенсии;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заверенные нотариально поручительства трудоспособных граждан, имеющих постоянный источник дохода или договор залога;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документы, необходимые для определения платежеспособности заемщика и поручителя;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копию документа, подтверждающего право на соответствующие льготы, заверенную в установленном порядке;</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документ, подтверждающий использование собственных средств заемщика в размерах, определенных "Условиями кредитования" на строительство, покупку или реконструкцию кредитуемого объекта.</w:t>
      </w:r>
    </w:p>
    <w:p w:rsidR="00040014" w:rsidRPr="00FE26F6" w:rsidRDefault="00047262" w:rsidP="00FE26F6">
      <w:pPr>
        <w:suppressAutoHyphens/>
        <w:autoSpaceDE w:val="0"/>
        <w:autoSpaceDN w:val="0"/>
        <w:adjustRightInd w:val="0"/>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Согласно документу «О кредитовании субъектов хозяйствования (Национальный банк РБ, 30.09.94 г., №02014/366) [5] д</w:t>
      </w:r>
      <w:r w:rsidR="00040014" w:rsidRPr="00FE26F6">
        <w:rPr>
          <w:rFonts w:ascii="Times New Roman" w:hAnsi="Times New Roman"/>
          <w:sz w:val="28"/>
          <w:szCs w:val="28"/>
          <w:lang w:eastAsia="ru-RU"/>
        </w:rPr>
        <w:t>ля получения кредита юридическим лицом необходимо предоставить:</w:t>
      </w:r>
    </w:p>
    <w:p w:rsidR="00040014" w:rsidRPr="00FE26F6" w:rsidRDefault="00040014" w:rsidP="00FE26F6">
      <w:pPr>
        <w:suppressAutoHyphens/>
        <w:autoSpaceDE w:val="0"/>
        <w:autoSpaceDN w:val="0"/>
        <w:adjustRightInd w:val="0"/>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бухгалтерский баланс на последнюю месячную дату или на дату обращения;</w:t>
      </w:r>
    </w:p>
    <w:p w:rsidR="00040014" w:rsidRPr="00FE26F6" w:rsidRDefault="00040014" w:rsidP="00FE26F6">
      <w:pPr>
        <w:suppressAutoHyphens/>
        <w:autoSpaceDE w:val="0"/>
        <w:autoSpaceDN w:val="0"/>
        <w:adjustRightInd w:val="0"/>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отчет о прибылях и убытках;</w:t>
      </w:r>
    </w:p>
    <w:p w:rsidR="00040014" w:rsidRPr="00FE26F6" w:rsidRDefault="00040014" w:rsidP="00FE26F6">
      <w:pPr>
        <w:suppressAutoHyphens/>
        <w:autoSpaceDE w:val="0"/>
        <w:autoSpaceDN w:val="0"/>
        <w:adjustRightInd w:val="0"/>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выписки по счетам, открытым в других банках;</w:t>
      </w:r>
    </w:p>
    <w:p w:rsidR="00040014" w:rsidRPr="00FE26F6" w:rsidRDefault="00040014" w:rsidP="00FE26F6">
      <w:pPr>
        <w:suppressAutoHyphens/>
        <w:autoSpaceDE w:val="0"/>
        <w:autoSpaceDN w:val="0"/>
        <w:adjustRightInd w:val="0"/>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статистическую отчетность и другие документы и информацию,</w:t>
      </w:r>
      <w:r w:rsidR="00FE26F6">
        <w:rPr>
          <w:rFonts w:ascii="Times New Roman" w:hAnsi="Times New Roman"/>
          <w:sz w:val="28"/>
          <w:szCs w:val="28"/>
          <w:lang w:eastAsia="ru-RU"/>
        </w:rPr>
        <w:t xml:space="preserve"> </w:t>
      </w:r>
      <w:r w:rsidRPr="00FE26F6">
        <w:rPr>
          <w:rFonts w:ascii="Times New Roman" w:hAnsi="Times New Roman"/>
          <w:sz w:val="28"/>
          <w:szCs w:val="28"/>
          <w:lang w:eastAsia="ru-RU"/>
        </w:rPr>
        <w:t>необходимую для организации кредитных отношений.</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Обязательным условием кредитования является необходимость ежемесячного проведения проверок обеспечения выданных ссуд реальными товарно-материальными ценностями и затратами, используя различные формы и методы, предусматривая это в кредитных договорах [</w:t>
      </w:r>
      <w:r w:rsidR="00E94DE2" w:rsidRPr="00FE26F6">
        <w:rPr>
          <w:rFonts w:ascii="Times New Roman" w:hAnsi="Times New Roman"/>
          <w:sz w:val="28"/>
          <w:szCs w:val="28"/>
          <w:lang w:eastAsia="ru-RU"/>
        </w:rPr>
        <w:t>5</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Не допускается погашение кредита юридическими лицами наличными деньгами, а также за счет выдачи другого кредита.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Также не может быть произведена выдача кредитов физическим лицам под процентные ставки ниже, чем уровень средних процентов, уплачиваемых банком за принятые в депозиты от физических лиц средства, кроме кредитов, предоставляемых в соответствии с действующим законодательством [</w:t>
      </w:r>
      <w:r w:rsidR="00E94DE2" w:rsidRPr="00FE26F6">
        <w:rPr>
          <w:rFonts w:ascii="Times New Roman" w:hAnsi="Times New Roman"/>
          <w:sz w:val="28"/>
          <w:szCs w:val="28"/>
          <w:lang w:eastAsia="ru-RU"/>
        </w:rPr>
        <w:t>5</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bookmarkStart w:id="0" w:name="CA0_П_10_10"/>
      <w:bookmarkEnd w:id="0"/>
      <w:r w:rsidRPr="00FE26F6">
        <w:rPr>
          <w:rFonts w:ascii="Times New Roman" w:hAnsi="Times New Roman"/>
          <w:sz w:val="28"/>
          <w:szCs w:val="28"/>
          <w:lang w:eastAsia="ru-RU"/>
        </w:rPr>
        <w:t>Руководствуясь статьей 12 Закона "О банках и банковской деятельности в Республике Беларусь", каждый банк должен обеспечить гласность и публичность действующих средних процентных ставок не только по депозитам, но и выдаваемым кредитам [</w:t>
      </w:r>
      <w:r w:rsidR="00E94DE2" w:rsidRPr="00FE26F6">
        <w:rPr>
          <w:rFonts w:ascii="Times New Roman" w:hAnsi="Times New Roman"/>
          <w:sz w:val="28"/>
          <w:szCs w:val="28"/>
          <w:lang w:eastAsia="ru-RU"/>
        </w:rPr>
        <w:t>1</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Ссуды не выдаются гражданам, у которых удержания по исполнительным документам, и другие обязательные платежи составляют 50 процентов заработка и более.</w:t>
      </w:r>
    </w:p>
    <w:p w:rsidR="00040014" w:rsidRPr="00FE26F6" w:rsidRDefault="00047262"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Согласно Инструкции о порядке доведения информации об условиях кредитования и полной процентной ставке за пользование кредитом, утв. Постановлением Правления Нацбанка РБ 13.11.2008 г. №173 (с изм. и доп. от 23.12.2009 г. №207) [2] б</w:t>
      </w:r>
      <w:r w:rsidR="00040014" w:rsidRPr="00FE26F6">
        <w:rPr>
          <w:rFonts w:ascii="Times New Roman" w:hAnsi="Times New Roman"/>
          <w:sz w:val="28"/>
          <w:szCs w:val="28"/>
          <w:lang w:eastAsia="ru-RU"/>
        </w:rPr>
        <w:t>анк и небанковская кредитно-финансовая организация предоставляют информацию об условиях кредитования и полной процентной ставке за пользование кредитом:</w:t>
      </w:r>
    </w:p>
    <w:p w:rsid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по требованию физического лица или индивидуального предпринимателя, обратившегося в банк за получением кредита, а также в обязательном порядке при заключении с ним кредитного договора или дополнительного соглашения к кредитному договору, связанного с изменением суммы денежных обязательств кредитополучателя и (или) срока их уплаты;</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по заявлению юридического лица при заключении с ним кредитного договора или дополнительного соглашения к кредитному договору, связанного с изменением суммы денежных обязательств кредитополучателя и (или) срока их уплаты.</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Банк с учетом вышеназванных требований на основании представленных заявителем сведений обязан до заключения кредитного договора или дополнительного соглашения к кредитному договору, связанного с изменением суммы денежных обязательств кредитополучателя и (или) срока их уплаты, представить кредитополучателю в письменной форме информацию об условиях кредитования, в которой содержатся: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сумма кредита с указанием валюты кредита;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срок, на который кредит может быть получен;</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размер процентной ставки за пользование кредитом;</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суммы иных расходов кредитополучателя по срокам их уплаты, связанных с получением, обслуживанием и погашением кредита, подлежащих уплате в соответствии с кредитным договором;</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цель использования кредита, если предусматривается целевое использование кредита;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способ обеспечения исполнения обязательств по договору;</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суммы платежей кредитополучателя по срокам уплаты в соответствии с кредитным договором, включая платежи по возврату кредита, уплате процентов и платы (комиссионных и иных платежей) за пользование кредитом, если обязанность ее уплаты предусмотрена кредитным договором;</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перечень и размеры платежей, которые необходимо уплатить при несоблюдении кредитополучателем условий кредитного договора;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возможность и условия досрочного погашения кредита [</w:t>
      </w:r>
      <w:r w:rsidR="00C9288C" w:rsidRPr="00FE26F6">
        <w:rPr>
          <w:rFonts w:ascii="Times New Roman" w:hAnsi="Times New Roman"/>
          <w:sz w:val="28"/>
          <w:szCs w:val="28"/>
          <w:lang w:eastAsia="ru-RU"/>
        </w:rPr>
        <w:t>2</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Кредиты для юридических лиц (резидентов Республики Беларусь, кроме бюджетных организаций, банков, страховых и небанковских кредитно-финансовых организаций) могут выдаваться под определенные гарантии Правительства Республики Беларусь. Для этого юридические лица вносят в республиканский бюджет плату за предоставление гарантии Правительства в размере и порядке, установленных законом. Гарантия Правительства Республики Беларусь предоставляется на всю сумму кредита или его часть и проценты за пользование кредитом. </w:t>
      </w:r>
      <w:r w:rsidR="00572366" w:rsidRPr="00FE26F6">
        <w:rPr>
          <w:rFonts w:ascii="Times New Roman" w:hAnsi="Times New Roman"/>
          <w:sz w:val="28"/>
          <w:szCs w:val="28"/>
          <w:lang w:eastAsia="ru-RU"/>
        </w:rPr>
        <w:t>Согласно Положению о порядке предоставления гарантий Правительства РБ по кредитам, выдаваемым банками РБ, утв. Указом Президента РБ от 30.06.2008 г. №359 (с изм. и доп. от 12.05.2009 г. №241) [8]</w:t>
      </w:r>
      <w:r w:rsidRPr="00FE26F6">
        <w:rPr>
          <w:rFonts w:ascii="Times New Roman" w:hAnsi="Times New Roman"/>
          <w:sz w:val="28"/>
          <w:szCs w:val="28"/>
          <w:lang w:eastAsia="ru-RU"/>
        </w:rPr>
        <w:t xml:space="preserve"> для этого необходимо предоставить следующие документы:</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заявление о предоставлении гарантии;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проект кредитного договора, заключаемого с банком, или письменное предварительное согласие банка с указанием размера и условий предоставления кредита;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технико-экономическое обоснование целесообразности предоставления кредита под гарантию и возможности его возврата;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бухгалтерский баланс за предыдущий, а также текущий год на последнюю отчетную дату;</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справки на последнюю отчетную дату о состоянии расчетов с налоговыми органами, Фондом социальной защиты населения, банками, в которых открыты расчетные счета предприятия;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копия акта последней проверки финансово-хозяйственной деятельности;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копии учредительных документов.</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Далее на основании анализа предоставленных документов подготавливается проект решения о предоставлении гарантии Правительства Республики Беларусь. Затем Министерство финансов оформляет данную гарантию по форме, установленной Советом Министров Республики Бе</w:t>
      </w:r>
      <w:r w:rsidR="00572366" w:rsidRPr="00FE26F6">
        <w:rPr>
          <w:rFonts w:ascii="Times New Roman" w:hAnsi="Times New Roman"/>
          <w:sz w:val="28"/>
          <w:szCs w:val="28"/>
          <w:lang w:eastAsia="ru-RU"/>
        </w:rPr>
        <w:t>ларусь</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Таким образом, можно сказать, что в нашей стране достаточно хорошо регулируется выдача кредитов и интересы кредитополучателей надежно защищены.</w:t>
      </w:r>
    </w:p>
    <w:p w:rsidR="00572366" w:rsidRPr="00FE26F6" w:rsidRDefault="00572366" w:rsidP="00FE26F6">
      <w:pPr>
        <w:suppressAutoHyphens/>
        <w:spacing w:after="0" w:line="360" w:lineRule="auto"/>
        <w:ind w:firstLine="709"/>
        <w:rPr>
          <w:rFonts w:ascii="Times New Roman" w:hAnsi="Times New Roman"/>
          <w:sz w:val="28"/>
          <w:szCs w:val="28"/>
          <w:lang w:eastAsia="ru-RU"/>
        </w:rPr>
      </w:pPr>
    </w:p>
    <w:p w:rsidR="00040014" w:rsidRPr="00FE26F6" w:rsidRDefault="00FE26F6" w:rsidP="00FE26F6">
      <w:pPr>
        <w:suppressAutoHyphens/>
        <w:spacing w:after="0" w:line="360" w:lineRule="auto"/>
        <w:ind w:left="709"/>
        <w:rPr>
          <w:rFonts w:ascii="Times New Roman" w:hAnsi="Times New Roman"/>
          <w:b/>
          <w:sz w:val="28"/>
          <w:szCs w:val="28"/>
          <w:lang w:eastAsia="ru-RU"/>
        </w:rPr>
      </w:pPr>
      <w:r w:rsidRPr="0005563A">
        <w:rPr>
          <w:rFonts w:ascii="Times New Roman" w:hAnsi="Times New Roman"/>
          <w:b/>
          <w:sz w:val="28"/>
          <w:szCs w:val="28"/>
          <w:lang w:eastAsia="ru-RU"/>
        </w:rPr>
        <w:t xml:space="preserve">1.3 </w:t>
      </w:r>
      <w:r w:rsidR="00040014" w:rsidRPr="00FE26F6">
        <w:rPr>
          <w:rFonts w:ascii="Times New Roman" w:hAnsi="Times New Roman"/>
          <w:b/>
          <w:sz w:val="28"/>
          <w:szCs w:val="28"/>
          <w:lang w:eastAsia="ru-RU"/>
        </w:rPr>
        <w:t>Обзор литературы</w:t>
      </w:r>
    </w:p>
    <w:p w:rsidR="00FE26F6" w:rsidRPr="0005563A" w:rsidRDefault="00FE26F6" w:rsidP="00FE26F6">
      <w:pPr>
        <w:suppressAutoHyphens/>
        <w:spacing w:after="0" w:line="360" w:lineRule="auto"/>
        <w:ind w:firstLine="709"/>
        <w:rPr>
          <w:rFonts w:ascii="Times New Roman" w:hAnsi="Times New Roman"/>
          <w:sz w:val="28"/>
          <w:szCs w:val="28"/>
          <w:lang w:eastAsia="ru-RU"/>
        </w:rPr>
      </w:pP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последние годы доля убыточных сельскохозяйственных организаций в Республике Беларусь превышает 50%. Данные предприятия не могут осуществлять не только расширенное, но и простое воспроизводство и являются потенциальными банкротами. Проведенный И. Казакевич, заведующей сектором финансов и кредита Института аграрной экономики НАН Беларуси, анализ показал, что более 95% хозяйств имеют задолженность перед бюджетами всех уровней и внебюджетными фондами, почти все предприятия имеют задолженности перед поставщиками ресурсов. Даже среди прибыльных предприятий устойчиво высоких финансовых результатов добиваются немногие. Кроме того, среди предприятий, имеющих устойчивое финансовое положение, далеко не все работают прибыльно [</w:t>
      </w:r>
      <w:r w:rsidR="00C9288C" w:rsidRPr="00FE26F6">
        <w:rPr>
          <w:rFonts w:ascii="Times New Roman" w:hAnsi="Times New Roman"/>
          <w:sz w:val="28"/>
          <w:szCs w:val="28"/>
          <w:lang w:eastAsia="ru-RU"/>
        </w:rPr>
        <w:t>3</w:t>
      </w:r>
      <w:r w:rsidRPr="00FE26F6">
        <w:rPr>
          <w:rFonts w:ascii="Times New Roman" w:hAnsi="Times New Roman"/>
          <w:sz w:val="28"/>
          <w:szCs w:val="28"/>
          <w:lang w:eastAsia="ru-RU"/>
        </w:rPr>
        <w:t>]. В настоящее время в Республике Беларусь действуют «Правила по анализу финансового состояния и платежеспособности субъектов предпринимательской деятельности». Согласно им в качестве критериев для оценки удовлетворительности структуры бухгалтерского баланса предприятия используются следующие основные показатели: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коэффициент текущей ликвидности, который определяется как отношение фактической стоимости находящихся в наличии у предприятия оборотных средств к срочным обязательствам предприятия в виде различных кредиторских задолженностей; этот коэффициент должен быть более 1,5;</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коэффициент обеспеченности собственным оборотным капиталом.</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докладе П. Прокоповича, Председателя Правления Нацбанка Беларуси, говорится, что на 1 июля 2010 г. по сравнению с 1 июля прошлого года кредитная задолженность предприятий перед банками увеличилась в 1,32 раза, фактически вся потребность в кредитовании была обеспечена. Наиболее быстрыми темпами в первом полугодии 2010 года развивалось льготное кредитование жилья. Была проделана большая работа по снижению процентных ставок по кредитам. За 6 месяцев этого года процентные ставки снижены для юридических лиц более чем на 5 процентных пунктов [</w:t>
      </w:r>
      <w:r w:rsidR="00C9288C" w:rsidRPr="00FE26F6">
        <w:rPr>
          <w:rFonts w:ascii="Times New Roman" w:hAnsi="Times New Roman"/>
          <w:sz w:val="28"/>
          <w:szCs w:val="28"/>
          <w:lang w:eastAsia="ru-RU"/>
        </w:rPr>
        <w:t>10</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val="be-BY" w:eastAsia="ru-RU"/>
        </w:rPr>
      </w:pPr>
      <w:r w:rsidRPr="00FE26F6">
        <w:rPr>
          <w:rFonts w:ascii="Times New Roman" w:hAnsi="Times New Roman"/>
          <w:sz w:val="28"/>
          <w:szCs w:val="28"/>
          <w:lang w:eastAsia="ru-RU"/>
        </w:rPr>
        <w:t xml:space="preserve">Тоболич З. (ст. преподаватель кафедры экономики и международных экономических отношений в АПК БГСХА) в своей статье «Анализ кредитных вложений банков в сельское хозяйство» пишет, что на 01.01.2008 г. кратко- и долгосрочные кредиты банков сельхозпредприятиям составили 4,16 </w:t>
      </w:r>
      <w:r w:rsidR="00C67BDE" w:rsidRPr="00FE26F6">
        <w:rPr>
          <w:rFonts w:ascii="Times New Roman" w:hAnsi="Times New Roman"/>
          <w:sz w:val="28"/>
          <w:szCs w:val="28"/>
          <w:lang w:eastAsia="ru-RU"/>
        </w:rPr>
        <w:t>трлн.</w:t>
      </w:r>
      <w:r w:rsidRPr="00FE26F6">
        <w:rPr>
          <w:rFonts w:ascii="Times New Roman" w:hAnsi="Times New Roman"/>
          <w:sz w:val="28"/>
          <w:szCs w:val="28"/>
          <w:lang w:eastAsia="ru-RU"/>
        </w:rPr>
        <w:t xml:space="preserve"> руб., что в 6,6 раза больше, чем было на 01.01.2004 г. [</w:t>
      </w:r>
      <w:r w:rsidR="00C9288C" w:rsidRPr="00FE26F6">
        <w:rPr>
          <w:rFonts w:ascii="Times New Roman" w:hAnsi="Times New Roman"/>
          <w:sz w:val="28"/>
          <w:szCs w:val="28"/>
          <w:lang w:eastAsia="ru-RU"/>
        </w:rPr>
        <w:t>13</w:t>
      </w:r>
      <w:r w:rsidRPr="00FE26F6">
        <w:rPr>
          <w:rFonts w:ascii="Times New Roman" w:hAnsi="Times New Roman"/>
          <w:sz w:val="28"/>
          <w:szCs w:val="28"/>
          <w:lang w:eastAsia="ru-RU"/>
        </w:rPr>
        <w:t xml:space="preserve">].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При предоставлении кредитов предприятиям банки и другие кредит</w:t>
      </w:r>
      <w:r w:rsidR="00FE26F6">
        <w:rPr>
          <w:rFonts w:ascii="Times New Roman" w:hAnsi="Times New Roman"/>
          <w:sz w:val="28"/>
          <w:szCs w:val="28"/>
          <w:lang w:eastAsia="ru-RU"/>
        </w:rPr>
        <w:t>но</w:t>
      </w:r>
      <w:r w:rsidR="00FE26F6" w:rsidRPr="00FE26F6">
        <w:rPr>
          <w:rFonts w:ascii="Times New Roman" w:hAnsi="Times New Roman"/>
          <w:sz w:val="28"/>
          <w:szCs w:val="28"/>
          <w:lang w:eastAsia="ru-RU"/>
        </w:rPr>
        <w:t>-</w:t>
      </w:r>
      <w:r w:rsidRPr="00FE26F6">
        <w:rPr>
          <w:rFonts w:ascii="Times New Roman" w:hAnsi="Times New Roman"/>
          <w:sz w:val="28"/>
          <w:szCs w:val="28"/>
          <w:lang w:eastAsia="ru-RU"/>
        </w:rPr>
        <w:t xml:space="preserve">финансовые организации часто сталкиваются с недобросовестностью своих заемщиков в части возврата кредитных ресурсов. Однако есть и вполне объективные причины невозврата заемных средств, одна из которых </w:t>
      </w:r>
      <w:r w:rsidR="00C9288C" w:rsidRPr="00FE26F6">
        <w:rPr>
          <w:rFonts w:ascii="Times New Roman" w:hAnsi="Times New Roman"/>
          <w:sz w:val="28"/>
          <w:szCs w:val="28"/>
          <w:lang w:eastAsia="ru-RU"/>
        </w:rPr>
        <w:t>–</w:t>
      </w:r>
      <w:r w:rsidRPr="00FE26F6">
        <w:rPr>
          <w:rFonts w:ascii="Times New Roman" w:hAnsi="Times New Roman"/>
          <w:sz w:val="28"/>
          <w:szCs w:val="28"/>
          <w:lang w:eastAsia="ru-RU"/>
        </w:rPr>
        <w:t xml:space="preserve"> банкротство предприятия. Именно поэтому в последнее время страхование кредитных рисков приобретает все большее распространение. С помощью этого кредитор не просто уменьшает кредитный риск, но и может устранить его полностью. Необходимо всего лишь заключить договор страхования - и тогда в случае некредитоспособности дебитора возврат денег кредитору обеспечен.</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Беларуси страхователями могут быть юридические лица - банки или иные кредитно-финансовые организации, - осуществляющие в соответствии с действующим законодательством предпринимательскую деятельность по выдаче кредитов. Например, в некоторых страховых компаниях по договору страхования рисков непогашения кредитов страхуется предпринимательский риск только самого страхователя и только в его пользу (риск банка).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 Беларуси страхование риска непогашения кредита осуществляют ЗСАО "БРОЛЛИ", "Белгосстрах", ЗАСО "Альвена" [</w:t>
      </w:r>
      <w:r w:rsidR="00C9288C" w:rsidRPr="00FE26F6">
        <w:rPr>
          <w:rFonts w:ascii="Times New Roman" w:hAnsi="Times New Roman"/>
          <w:sz w:val="28"/>
          <w:szCs w:val="28"/>
          <w:lang w:eastAsia="ru-RU"/>
        </w:rPr>
        <w:t>6</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Поиском эффективного пути выхода из сложной финансовой ситуации, сложившейся в аграрном секторе страны, стало обращение к опыту кооперативного сектора экономики и в частности к кредитной кооперации, занимающей достаточно сильную позицию в кредитовании сельской местности развитых западных экономик. Об этом написано много статей, и один из авторов – А. Петракович – рассматривает в своей работе цель и этапы создания данной системы [</w:t>
      </w:r>
      <w:r w:rsidR="00C9288C" w:rsidRPr="00FE26F6">
        <w:rPr>
          <w:rFonts w:ascii="Times New Roman" w:hAnsi="Times New Roman"/>
          <w:sz w:val="28"/>
          <w:szCs w:val="28"/>
          <w:lang w:eastAsia="ru-RU"/>
        </w:rPr>
        <w:t>7</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Цель системы кредитной кооперации – выстроить последовательность этапов создания элементов системы путем организационных мероприятий, экономических механизмов, законодательных актов.</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Первый этап – подготовка системы, подразделяется на две составляющие: социальную и научную. Определяющим фактором в создании кредитного кооператива является желание людей объединиться в кооператив для оказания кредитно-финансовых услуг членам кооператива. Длительность социальной стороны этапа зависит от быстроты формирования спроса на кредитно-финансовые услуги со стороны сельских предпринимателей. В рамках данного этапа целесообразно создание на местах инициативных групп, и, возможно, заключение договора с научным учреждением на оказание науч</w:t>
      </w:r>
      <w:r w:rsidR="00522157" w:rsidRPr="00FE26F6">
        <w:rPr>
          <w:rFonts w:ascii="Times New Roman" w:hAnsi="Times New Roman"/>
          <w:sz w:val="28"/>
          <w:szCs w:val="28"/>
          <w:lang w:eastAsia="ru-RU"/>
        </w:rPr>
        <w:t>-</w:t>
      </w:r>
      <w:r w:rsidRPr="00FE26F6">
        <w:rPr>
          <w:rFonts w:ascii="Times New Roman" w:hAnsi="Times New Roman"/>
          <w:sz w:val="28"/>
          <w:szCs w:val="28"/>
          <w:lang w:eastAsia="ru-RU"/>
        </w:rPr>
        <w:t>но-организационных работ по созданию сельского кредитного кооператива.</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Второй этап – осуществляется регистрация деятельности кредитного кооператива в местных органах власти. Необходимым элементом данного этапа является распространение информации о выгодности кооперативного кредита для фермеров и владельцев ЛПХ.</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Третий этап – этап областного строительства. В соответствии с классической схемой кооперативного строительства рекомендуется кредитным кооперативам области через 8-9 месяцев работы провести общее собрание участников кооперации, подвести итоги своей деятельности на первых двух этапах работы и возможно, наметить пути объединения.</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 xml:space="preserve">Четвертый этап – этап республиканского строительства, включает поиски сегментов взаимодействия областных кредитных кооперативов и выход на финансовый рынок страны. В свою очередь сотрудничество с другими странами ближнего и дальнего зарубежья должно быть направлено на привлечение международной поддержки. </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Кредитная кооперация является составной и неотъемлемой частью производственной, сбытовой и иной кооперации. Она должна сыграть важную роль в поддержке сельских товаропроизводителей.</w:t>
      </w:r>
    </w:p>
    <w:p w:rsidR="00040014" w:rsidRPr="00FE26F6" w:rsidRDefault="00FE26F6" w:rsidP="00FE26F6">
      <w:pPr>
        <w:numPr>
          <w:ilvl w:val="0"/>
          <w:numId w:val="2"/>
        </w:numPr>
        <w:suppressAutoHyphens/>
        <w:spacing w:after="0" w:line="360" w:lineRule="auto"/>
        <w:ind w:left="0" w:firstLine="709"/>
        <w:rPr>
          <w:rFonts w:ascii="Times New Roman" w:hAnsi="Times New Roman"/>
          <w:b/>
          <w:sz w:val="28"/>
          <w:szCs w:val="28"/>
          <w:lang w:eastAsia="ru-RU"/>
        </w:rPr>
      </w:pPr>
      <w:r w:rsidRPr="00FE26F6">
        <w:rPr>
          <w:rFonts w:ascii="Times New Roman" w:hAnsi="Times New Roman"/>
          <w:sz w:val="28"/>
          <w:szCs w:val="28"/>
          <w:lang w:eastAsia="ru-RU"/>
        </w:rPr>
        <w:br w:type="page"/>
      </w:r>
      <w:r w:rsidR="00040014" w:rsidRPr="00FE26F6">
        <w:rPr>
          <w:rFonts w:ascii="Times New Roman" w:hAnsi="Times New Roman"/>
          <w:b/>
          <w:sz w:val="28"/>
          <w:szCs w:val="28"/>
          <w:lang w:eastAsia="ru-RU"/>
        </w:rPr>
        <w:t>Кредитование сельскохозяйственных предприятий в системе финансовых отношений</w:t>
      </w:r>
    </w:p>
    <w:p w:rsidR="00FE26F6" w:rsidRPr="00FE26F6" w:rsidRDefault="00FE26F6" w:rsidP="00FE26F6">
      <w:pPr>
        <w:suppressAutoHyphens/>
        <w:spacing w:after="0" w:line="360" w:lineRule="auto"/>
        <w:ind w:firstLine="709"/>
        <w:rPr>
          <w:rFonts w:ascii="Times New Roman" w:hAnsi="Times New Roman"/>
          <w:b/>
          <w:sz w:val="28"/>
          <w:szCs w:val="28"/>
          <w:lang w:eastAsia="ru-RU"/>
        </w:rPr>
      </w:pPr>
    </w:p>
    <w:p w:rsidR="00040014" w:rsidRPr="00FE26F6" w:rsidRDefault="00040014" w:rsidP="00FE26F6">
      <w:pPr>
        <w:numPr>
          <w:ilvl w:val="1"/>
          <w:numId w:val="8"/>
        </w:numPr>
        <w:suppressAutoHyphens/>
        <w:spacing w:after="0" w:line="360" w:lineRule="auto"/>
        <w:ind w:left="0" w:firstLine="709"/>
        <w:rPr>
          <w:rFonts w:ascii="Times New Roman" w:hAnsi="Times New Roman"/>
          <w:b/>
          <w:sz w:val="28"/>
          <w:szCs w:val="28"/>
          <w:lang w:eastAsia="ru-RU"/>
        </w:rPr>
      </w:pPr>
      <w:r w:rsidRPr="00FE26F6">
        <w:rPr>
          <w:rFonts w:ascii="Times New Roman" w:hAnsi="Times New Roman"/>
          <w:b/>
          <w:sz w:val="28"/>
          <w:szCs w:val="28"/>
          <w:lang w:eastAsia="ru-RU"/>
        </w:rPr>
        <w:t>Анализ динамики и структуры кредитных ресурсов</w:t>
      </w:r>
    </w:p>
    <w:p w:rsidR="00FE26F6" w:rsidRPr="0005563A" w:rsidRDefault="00FE26F6" w:rsidP="00FE26F6">
      <w:pPr>
        <w:pStyle w:val="a4"/>
        <w:suppressAutoHyphens/>
        <w:spacing w:line="360" w:lineRule="auto"/>
        <w:ind w:firstLine="709"/>
        <w:jc w:val="both"/>
        <w:rPr>
          <w:rFonts w:ascii="Times New Roman" w:hAnsi="Times New Roman"/>
          <w:b/>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Оценка динамики состава и структуры источников собственных и заемных средств производится по данным баланса. К собственным источникам можно отнести уставный капитал, добавочный фонд, резервный фонд специального назначения, нераспределенную прибыль.</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Собственные средства пополняются как за счет внутренних, так и за счет внешних поступлений. Внутренние накопления образуются путем распределения валовой, а затем и чистой прибыли. А вновь выпущенные и реализованные акции привлекают средства извне.</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К заемным средствам относятся краткосрочные и долгосрочные обязательства организации. К краткосрочным могут быть отнесены: краткосрочные кредиты банков; кредиторская задолженность; задолженность по расчетам с бюджетом, возникшая вследствие разрыва между временем начисления и датой платежа; долговые обязательства организации перед своими работниками по оплате их труда; задолженность органам социального страхования и обеспечения.</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К заемным средствам, используемым в организации длительное время, относятся долгосрочные кредиты банков - ссуды банков, полученные на срок более одного года; долгосрочные займы - ссуды заимодавцев (кроме банков), полученные на срок более года.</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Динамика состава и структуры финансовых источников РСУП «Совхоз «Лидский» представлена в Приложении А.</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Из данных таблицы видно, что за период с 2007 по 2009 год уровень финансовых источников увеличился на 2879 млн. руб. Можно сказать, что предприятие не испытывает финансовых затруднений. За 2007-2009 гг. собственный капитал увеличился всего на 3314 млн. руб. Нужно также заметить, что доля заемных средств уменьшилась на 9,24%, что составило 435 млн. руб. Увеличение доли собственных средств и уменьшение доли заемных в структуре капитала укрепляет финансовую независимость хозяйства, что положительно влияет на репутацию предприятия как заёмщика.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Теперь рассмотрим структуру и динамику долгосрочных и краткосрочных кредитов и кредиторской задолженности на протяжении 2007-2009 гг. по РСУП «Совхоз «Лидский» в Приложении Б.</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Из таблицы видно, что наибольшие изменения произошли в уровне долгосрочных кредитов и кредиторской задолженности. Так в </w:t>
      </w:r>
      <w:smartTag w:uri="urn:schemas-microsoft-com:office:smarttags" w:element="metricconverter">
        <w:smartTagPr>
          <w:attr w:name="ProductID" w:val="2009 г"/>
        </w:smartTagPr>
        <w:r w:rsidRPr="00FE26F6">
          <w:rPr>
            <w:rFonts w:ascii="Times New Roman" w:hAnsi="Times New Roman"/>
            <w:sz w:val="28"/>
          </w:rPr>
          <w:t>2009 г</w:t>
        </w:r>
      </w:smartTag>
      <w:r w:rsidRPr="00FE26F6">
        <w:rPr>
          <w:rFonts w:ascii="Times New Roman" w:hAnsi="Times New Roman"/>
          <w:sz w:val="28"/>
        </w:rPr>
        <w:t xml:space="preserve">. уровень долгосрочных кредитов по сравнению с 2007 г. увеличился в сумме на 1026 млн. руб., в удельном весе на 26,76%; кредиторская задолженность, в свою очередь, резко снизилась: на 1742 млн. руб., что составило 34,8%. Краткосрочные кредиты в </w:t>
      </w:r>
      <w:smartTag w:uri="urn:schemas-microsoft-com:office:smarttags" w:element="metricconverter">
        <w:smartTagPr>
          <w:attr w:name="ProductID" w:val="2009 г"/>
        </w:smartTagPr>
        <w:r w:rsidRPr="00FE26F6">
          <w:rPr>
            <w:rFonts w:ascii="Times New Roman" w:hAnsi="Times New Roman"/>
            <w:sz w:val="28"/>
          </w:rPr>
          <w:t>2009 г</w:t>
        </w:r>
      </w:smartTag>
      <w:r w:rsidRPr="00FE26F6">
        <w:rPr>
          <w:rFonts w:ascii="Times New Roman" w:hAnsi="Times New Roman"/>
          <w:sz w:val="28"/>
        </w:rPr>
        <w:t xml:space="preserve">. по сравнению с 2007 г. увеличились в сумме на 281 млн. руб., а в удельном весе - на 8,04%.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На первый взгляд можно предположить то, что у предприятия наблюдаются финансовые затруднения. Об этом свидетельствует абсолютное увеличение стоимости краткосрочных кредитов и займов, но это опровергается тем, что относительное их изменение происходит в обратную сторону, т.е. доля их в общей структуре уменьшается.</w:t>
      </w:r>
    </w:p>
    <w:p w:rsidR="009B09F1" w:rsidRPr="00FE26F6" w:rsidRDefault="009B09F1"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Необходимо отметить, что РСУП «Совхоз «Лидский» за исследуемый период не часто привлекало заемные средства в виде кредитов на свое предприятие. Большинство из этих кредитов было направлено на расчеты за сельскохозяйственную продукцию, на покупку товарно-материальных ценностей.</w:t>
      </w:r>
    </w:p>
    <w:p w:rsidR="00040014" w:rsidRPr="00FE26F6" w:rsidRDefault="00FE26F6" w:rsidP="00FE26F6">
      <w:pPr>
        <w:numPr>
          <w:ilvl w:val="1"/>
          <w:numId w:val="8"/>
        </w:numPr>
        <w:suppressAutoHyphens/>
        <w:spacing w:after="0" w:line="360" w:lineRule="auto"/>
        <w:ind w:left="0" w:firstLine="709"/>
        <w:rPr>
          <w:rFonts w:ascii="Times New Roman" w:hAnsi="Times New Roman"/>
          <w:b/>
          <w:sz w:val="28"/>
          <w:szCs w:val="28"/>
          <w:lang w:eastAsia="ru-RU"/>
        </w:rPr>
      </w:pPr>
      <w:r>
        <w:rPr>
          <w:rFonts w:ascii="Times New Roman" w:hAnsi="Times New Roman"/>
          <w:sz w:val="28"/>
          <w:szCs w:val="28"/>
          <w:lang w:eastAsia="ru-RU"/>
        </w:rPr>
        <w:br w:type="page"/>
      </w:r>
      <w:r w:rsidR="00040014" w:rsidRPr="00FE26F6">
        <w:rPr>
          <w:rFonts w:ascii="Times New Roman" w:hAnsi="Times New Roman"/>
          <w:b/>
          <w:sz w:val="28"/>
          <w:szCs w:val="28"/>
          <w:lang w:eastAsia="ru-RU"/>
        </w:rPr>
        <w:t>Анализ эффективности использования кредитных ресурсов на предприятии</w:t>
      </w:r>
    </w:p>
    <w:p w:rsidR="00FE26F6" w:rsidRPr="003C4B03" w:rsidRDefault="0005563A" w:rsidP="00FE26F6">
      <w:pPr>
        <w:pStyle w:val="a4"/>
        <w:suppressAutoHyphens/>
        <w:spacing w:line="360" w:lineRule="auto"/>
        <w:ind w:firstLine="709"/>
        <w:jc w:val="both"/>
        <w:rPr>
          <w:rFonts w:ascii="Times New Roman" w:hAnsi="Times New Roman"/>
          <w:color w:val="FFFFFF"/>
          <w:sz w:val="28"/>
          <w:szCs w:val="28"/>
        </w:rPr>
      </w:pPr>
      <w:r w:rsidRPr="003C4B03">
        <w:rPr>
          <w:rFonts w:ascii="Times New Roman" w:hAnsi="Times New Roman"/>
          <w:color w:val="FFFFFF"/>
          <w:sz w:val="28"/>
          <w:szCs w:val="28"/>
        </w:rPr>
        <w:t>кредитование сельскохозяйственный погашение обязательство</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Эффективность использования кредита в хозяйственном обороте определяется объемом производства на рубль средних остатков кредитных вложений. Другим синтетическим показателем эффективности кредитования является оборачиваемость кредитов и займов. Следует отметить, что показатель, характеризующий удельный вес ссуд, погашенных своевременно, не только свидетельствует об эффективности кредитования, но и показывает сохранность и целевое использование оборотных средств. Проблема эффективности кредитования приобрела особую актуальность в связи с осуществлением правительством мер по интенсификации общественного производства.</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Оборачиваемость кредитов и займов по данным за год в днях рассчитывается по следующей формуле:</w:t>
      </w:r>
    </w:p>
    <w:p w:rsidR="00FE26F6" w:rsidRPr="00FE26F6" w:rsidRDefault="00FE26F6" w:rsidP="00FE26F6">
      <w:pPr>
        <w:pStyle w:val="a4"/>
        <w:suppressAutoHyphens/>
        <w:spacing w:line="360" w:lineRule="auto"/>
        <w:ind w:firstLine="709"/>
        <w:jc w:val="both"/>
        <w:rPr>
          <w:rFonts w:ascii="Times New Roman" w:hAnsi="Times New Roman"/>
          <w:sz w:val="28"/>
          <w:szCs w:val="28"/>
        </w:rPr>
      </w:pP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Об = (0,5 (ЗК</w:t>
      </w:r>
      <w:r w:rsidRPr="00FE26F6">
        <w:rPr>
          <w:rFonts w:ascii="Times New Roman" w:hAnsi="Times New Roman"/>
          <w:sz w:val="28"/>
          <w:szCs w:val="28"/>
          <w:vertAlign w:val="subscript"/>
        </w:rPr>
        <w:t>н</w:t>
      </w:r>
      <w:r w:rsidR="00FE26F6">
        <w:rPr>
          <w:rFonts w:ascii="Times New Roman" w:hAnsi="Times New Roman"/>
          <w:sz w:val="28"/>
          <w:szCs w:val="28"/>
          <w:vertAlign w:val="subscript"/>
        </w:rPr>
        <w:t xml:space="preserve"> </w:t>
      </w:r>
      <w:r w:rsidRPr="00FE26F6">
        <w:rPr>
          <w:rFonts w:ascii="Times New Roman" w:hAnsi="Times New Roman"/>
          <w:sz w:val="28"/>
          <w:szCs w:val="28"/>
        </w:rPr>
        <w:t>+ ЗК</w:t>
      </w:r>
      <w:r w:rsidRPr="00FE26F6">
        <w:rPr>
          <w:rFonts w:ascii="Times New Roman" w:hAnsi="Times New Roman"/>
          <w:sz w:val="28"/>
          <w:szCs w:val="28"/>
          <w:vertAlign w:val="subscript"/>
        </w:rPr>
        <w:t>к</w:t>
      </w:r>
      <w:r w:rsidRPr="00FE26F6">
        <w:rPr>
          <w:rFonts w:ascii="Times New Roman" w:hAnsi="Times New Roman"/>
          <w:sz w:val="28"/>
          <w:szCs w:val="28"/>
        </w:rPr>
        <w:t>) * 360) / В</w:t>
      </w:r>
      <w:r w:rsidR="00FE26F6">
        <w:rPr>
          <w:rFonts w:ascii="Times New Roman" w:hAnsi="Times New Roman"/>
          <w:sz w:val="28"/>
          <w:szCs w:val="28"/>
        </w:rPr>
        <w:t xml:space="preserve"> </w:t>
      </w:r>
      <w:r w:rsidRPr="00FE26F6">
        <w:rPr>
          <w:rFonts w:ascii="Times New Roman" w:hAnsi="Times New Roman"/>
          <w:sz w:val="28"/>
          <w:szCs w:val="28"/>
        </w:rPr>
        <w:t>(2.1)</w:t>
      </w:r>
      <w:r w:rsidRPr="00FE26F6">
        <w:rPr>
          <w:rFonts w:ascii="Times New Roman" w:hAnsi="Times New Roman"/>
          <w:sz w:val="28"/>
          <w:szCs w:val="28"/>
          <w:vertAlign w:val="subscript"/>
        </w:rPr>
        <w:t xml:space="preserve"> </w:t>
      </w:r>
    </w:p>
    <w:p w:rsidR="00FE26F6" w:rsidRPr="0005563A" w:rsidRDefault="00FE26F6" w:rsidP="00FE26F6">
      <w:pPr>
        <w:pStyle w:val="a4"/>
        <w:suppressAutoHyphens/>
        <w:spacing w:line="360" w:lineRule="auto"/>
        <w:ind w:firstLine="709"/>
        <w:jc w:val="both"/>
        <w:rPr>
          <w:rFonts w:ascii="Times New Roman" w:hAnsi="Times New Roman"/>
          <w:sz w:val="28"/>
          <w:szCs w:val="28"/>
        </w:rPr>
      </w:pP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где Об – оборачиваемость кредитов и займов, дн.;</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ЗК</w:t>
      </w:r>
      <w:r w:rsidRPr="00FE26F6">
        <w:rPr>
          <w:rFonts w:ascii="Times New Roman" w:hAnsi="Times New Roman"/>
          <w:sz w:val="28"/>
          <w:szCs w:val="28"/>
          <w:vertAlign w:val="subscript"/>
        </w:rPr>
        <w:t xml:space="preserve">н </w:t>
      </w:r>
      <w:r w:rsidRPr="00FE26F6">
        <w:rPr>
          <w:rFonts w:ascii="Times New Roman" w:hAnsi="Times New Roman"/>
          <w:sz w:val="28"/>
          <w:szCs w:val="28"/>
        </w:rPr>
        <w:t>– сумма заемных средств на начало года, млн. руб.;</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ЗК</w:t>
      </w:r>
      <w:r w:rsidRPr="00FE26F6">
        <w:rPr>
          <w:rFonts w:ascii="Times New Roman" w:hAnsi="Times New Roman"/>
          <w:sz w:val="28"/>
          <w:szCs w:val="28"/>
          <w:vertAlign w:val="subscript"/>
        </w:rPr>
        <w:t xml:space="preserve">к </w:t>
      </w:r>
      <w:r w:rsidRPr="00FE26F6">
        <w:rPr>
          <w:rFonts w:ascii="Times New Roman" w:hAnsi="Times New Roman"/>
          <w:sz w:val="28"/>
          <w:szCs w:val="28"/>
        </w:rPr>
        <w:t>- сумма заемных средств на конец года, млн. руб.;</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В – выручка от реализации продукции, работ, услуг, млн. руб.</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Рассмотрим изменение показателей оборачиваемости долгосрочных кредитов и займов в РСУП «Совхоз «Лидский» в 2007-2009 гг., которое отражено в Приложении В.</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Из таблицы видно, что продолжительность одного оборота долгосрочных кредитов и займов в РСУП «Совхоз «Лидский» составила в 2009 году 199,26 дней. Это выше, чем в 2007 г. на 122,2 дня, или на 156,58%. </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Динамику оборачиваемости долгосрочных кредитов в РСУП «Совхоз «Лидский» рассмотрим графически (Приложение Г).</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Далее рассмотрим динамику показателей оборачиваемости краткосрочных кредитов и займов (Приложение Д).</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Как видно из таблицы длительность одного оборота краткосрочных кредитов и займов в РСУП «Совхоз «Лидский» значительно меньше, чем долгосрочных кредитов и займов.</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Динамику оборачиваемости краткосрочных кредитов в </w:t>
      </w:r>
      <w:r w:rsidRPr="00FE26F6">
        <w:rPr>
          <w:rFonts w:ascii="Times New Roman" w:hAnsi="Times New Roman"/>
          <w:sz w:val="28"/>
        </w:rPr>
        <w:t>РСУП «Совхоз «Лидский»</w:t>
      </w:r>
      <w:r w:rsidRPr="00FE26F6">
        <w:rPr>
          <w:rFonts w:ascii="Times New Roman" w:hAnsi="Times New Roman"/>
          <w:sz w:val="28"/>
          <w:szCs w:val="28"/>
        </w:rPr>
        <w:t xml:space="preserve"> рассмотрим графически (Приложение Е).</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Наиболее высокая оборачиваемость краткосрочных кредитов наблюдалась в 2007 г. – 61,37 дней, наименьшая в </w:t>
      </w:r>
      <w:smartTag w:uri="urn:schemas-microsoft-com:office:smarttags" w:element="metricconverter">
        <w:smartTagPr>
          <w:attr w:name="ProductID" w:val="2008 г"/>
        </w:smartTagPr>
        <w:r w:rsidRPr="00FE26F6">
          <w:rPr>
            <w:rFonts w:ascii="Times New Roman" w:hAnsi="Times New Roman"/>
            <w:sz w:val="28"/>
          </w:rPr>
          <w:t>2008 г</w:t>
        </w:r>
      </w:smartTag>
      <w:r w:rsidRPr="00FE26F6">
        <w:rPr>
          <w:rFonts w:ascii="Times New Roman" w:hAnsi="Times New Roman"/>
          <w:sz w:val="28"/>
        </w:rPr>
        <w:t xml:space="preserve">. – 51,06 дней. В </w:t>
      </w:r>
      <w:smartTag w:uri="urn:schemas-microsoft-com:office:smarttags" w:element="metricconverter">
        <w:smartTagPr>
          <w:attr w:name="ProductID" w:val="2009 г"/>
        </w:smartTagPr>
        <w:r w:rsidRPr="00FE26F6">
          <w:rPr>
            <w:rFonts w:ascii="Times New Roman" w:hAnsi="Times New Roman"/>
            <w:sz w:val="28"/>
          </w:rPr>
          <w:t>2009 г</w:t>
        </w:r>
      </w:smartTag>
      <w:r w:rsidRPr="00FE26F6">
        <w:rPr>
          <w:rFonts w:ascii="Times New Roman" w:hAnsi="Times New Roman"/>
          <w:sz w:val="28"/>
        </w:rPr>
        <w:t>. по сравнению с 2007 г. оборачиваемость краткосрочных кредитов уменьшилась на 2,67 дня, или на 4,35%.</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Таким образом, из проведенного анализа видно, что эффективность использования кредитных ресурсов в РСУП «Совхоз «Лидский» за анализируемый период несколько снизилась. Об этом свидетельствует увеличение продолжительности одного оборота, как по долгосрочным, так и по краткосрочным кредитам и займам.</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Еще одним значимым показателем эффективности использования кре</w:t>
      </w:r>
      <w:r w:rsidR="00522157" w:rsidRPr="00FE26F6">
        <w:rPr>
          <w:rFonts w:ascii="Times New Roman" w:hAnsi="Times New Roman"/>
          <w:sz w:val="28"/>
          <w:szCs w:val="28"/>
        </w:rPr>
        <w:t>-</w:t>
      </w:r>
      <w:r w:rsidRPr="00FE26F6">
        <w:rPr>
          <w:rFonts w:ascii="Times New Roman" w:hAnsi="Times New Roman"/>
          <w:sz w:val="28"/>
          <w:szCs w:val="28"/>
        </w:rPr>
        <w:t>дитных ресурсов является эффект финансового рычага - показатель, отражающий уровень дополнительной прибыли при использовании заемного капитала.</w:t>
      </w:r>
      <w:r w:rsidRPr="00FE26F6">
        <w:rPr>
          <w:rFonts w:ascii="Times New Roman" w:hAnsi="Times New Roman"/>
          <w:sz w:val="28"/>
        </w:rPr>
        <w:t xml:space="preserve"> </w:t>
      </w:r>
      <w:r w:rsidRPr="00FE26F6">
        <w:rPr>
          <w:rFonts w:ascii="Times New Roman" w:hAnsi="Times New Roman"/>
          <w:sz w:val="28"/>
          <w:szCs w:val="28"/>
        </w:rPr>
        <w:t>Он рассчитывается по следующей формуле:</w:t>
      </w:r>
    </w:p>
    <w:p w:rsidR="00FE26F6" w:rsidRPr="0005563A" w:rsidRDefault="00FE26F6" w:rsidP="00FE26F6">
      <w:pPr>
        <w:pStyle w:val="a4"/>
        <w:suppressAutoHyphens/>
        <w:spacing w:line="360" w:lineRule="auto"/>
        <w:ind w:firstLine="709"/>
        <w:jc w:val="both"/>
        <w:rPr>
          <w:rFonts w:ascii="Times New Roman" w:hAnsi="Times New Roman"/>
          <w:sz w:val="28"/>
        </w:rPr>
      </w:pPr>
    </w:p>
    <w:p w:rsidR="00040014" w:rsidRPr="00FE26F6" w:rsidRDefault="003C7A0F" w:rsidP="00FE26F6">
      <w:pPr>
        <w:pStyle w:val="a4"/>
        <w:suppressAutoHyphens/>
        <w:spacing w:line="360" w:lineRule="auto"/>
        <w:ind w:firstLine="709"/>
        <w:jc w:val="both"/>
        <w:rPr>
          <w:rFonts w:ascii="Times New Roman" w:hAnsi="Times New Roman"/>
          <w:sz w:val="28"/>
          <w:szCs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1.5pt">
            <v:imagedata r:id="rId8" o:title="" chromakey="white"/>
          </v:shape>
        </w:pict>
      </w:r>
      <w:r w:rsidR="00040014" w:rsidRPr="00FE26F6">
        <w:rPr>
          <w:rFonts w:ascii="Times New Roman" w:hAnsi="Times New Roman"/>
          <w:sz w:val="28"/>
        </w:rPr>
        <w:tab/>
      </w:r>
      <w:r w:rsidR="00040014" w:rsidRPr="00FE26F6">
        <w:rPr>
          <w:rFonts w:ascii="Times New Roman" w:hAnsi="Times New Roman"/>
          <w:sz w:val="28"/>
        </w:rPr>
        <w:tab/>
        <w:t>(</w:t>
      </w:r>
      <w:r w:rsidR="006738C8" w:rsidRPr="00FE26F6">
        <w:rPr>
          <w:rFonts w:ascii="Times New Roman" w:hAnsi="Times New Roman"/>
          <w:sz w:val="28"/>
        </w:rPr>
        <w:t>2.2</w:t>
      </w:r>
      <w:r w:rsidR="00040014" w:rsidRPr="00FE26F6">
        <w:rPr>
          <w:rFonts w:ascii="Times New Roman" w:hAnsi="Times New Roman"/>
          <w:sz w:val="28"/>
        </w:rPr>
        <w:t>)</w:t>
      </w:r>
    </w:p>
    <w:p w:rsidR="00FE26F6" w:rsidRPr="0005563A" w:rsidRDefault="00FE26F6" w:rsidP="00FE26F6">
      <w:pPr>
        <w:pStyle w:val="a4"/>
        <w:suppressAutoHyphens/>
        <w:spacing w:line="360" w:lineRule="auto"/>
        <w:ind w:firstLine="709"/>
        <w:jc w:val="both"/>
        <w:rPr>
          <w:rFonts w:ascii="Times New Roman" w:hAnsi="Times New Roman"/>
          <w:sz w:val="28"/>
          <w:szCs w:val="28"/>
        </w:rPr>
      </w:pP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где ЭR – экономическая рентабельность инвестирования капитала до уплаты налогов (то есть отношение суммы прибыли к среднегодовой сумме заёмного капитала),</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Кн – коэффициент налогообложения (отношение суммы налогов к сумме прибыли),</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СП – ставка ссудного процента, предусмотренного контрактом,</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ЗК – заёмный капитал,</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СК – собственный капитал.</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Эффект финансового рычага показывает, на сколько процентов увеличивается рентабельность собственного капитала (RСК) за счёт привлечения заёмных средств в оборот предприятия.</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Этот эффект возникает тогда, когда экономическая рентабельность выше ссудного процента.</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ЭФР состоит из двух частей:</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1) Э</w:t>
      </w:r>
      <w:r w:rsidRPr="00FE26F6">
        <w:rPr>
          <w:rFonts w:ascii="Times New Roman" w:hAnsi="Times New Roman"/>
          <w:sz w:val="28"/>
          <w:szCs w:val="28"/>
          <w:lang w:val="en-US"/>
        </w:rPr>
        <w:t>R</w:t>
      </w:r>
      <w:r w:rsidRPr="00FE26F6">
        <w:rPr>
          <w:rFonts w:ascii="Times New Roman" w:hAnsi="Times New Roman"/>
          <w:sz w:val="28"/>
          <w:szCs w:val="28"/>
        </w:rPr>
        <w:t xml:space="preserve"> (1 – Кн) – СП (разность между рентабельностью после уплаты налогов и ставкой за кредит),</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2) </w:t>
      </w:r>
      <w:r w:rsidR="003C7A0F">
        <w:rPr>
          <w:rFonts w:ascii="Times New Roman" w:hAnsi="Times New Roman"/>
          <w:sz w:val="28"/>
        </w:rPr>
        <w:pict>
          <v:shape id="_x0000_i1026" type="#_x0000_t75" style="width:15pt;height:27.75pt">
            <v:imagedata r:id="rId9" o:title="" chromakey="white"/>
          </v:shape>
        </w:pict>
      </w:r>
      <w:r w:rsidR="00FE26F6">
        <w:rPr>
          <w:rFonts w:ascii="Times New Roman" w:hAnsi="Times New Roman"/>
          <w:sz w:val="28"/>
          <w:szCs w:val="28"/>
        </w:rPr>
        <w:t xml:space="preserve"> </w:t>
      </w:r>
      <w:r w:rsidRPr="00FE26F6">
        <w:rPr>
          <w:rFonts w:ascii="Times New Roman" w:hAnsi="Times New Roman"/>
          <w:sz w:val="28"/>
          <w:szCs w:val="28"/>
        </w:rPr>
        <w:t>(плечо финансового рычага).</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Положительный результат наблюдаем тогда, когда первое условие положительное, то есть </w:t>
      </w:r>
      <w:r w:rsidRPr="00FE26F6">
        <w:rPr>
          <w:rFonts w:ascii="Times New Roman" w:hAnsi="Times New Roman"/>
          <w:i/>
          <w:sz w:val="28"/>
          <w:szCs w:val="28"/>
        </w:rPr>
        <w:t>Э</w:t>
      </w:r>
      <w:r w:rsidRPr="00FE26F6">
        <w:rPr>
          <w:rFonts w:ascii="Times New Roman" w:hAnsi="Times New Roman"/>
          <w:i/>
          <w:sz w:val="28"/>
          <w:szCs w:val="28"/>
          <w:lang w:val="en-US"/>
        </w:rPr>
        <w:t>R</w:t>
      </w:r>
      <w:r w:rsidRPr="00FE26F6">
        <w:rPr>
          <w:rFonts w:ascii="Times New Roman" w:hAnsi="Times New Roman"/>
          <w:sz w:val="28"/>
          <w:szCs w:val="28"/>
        </w:rPr>
        <w:t xml:space="preserve"> (1 – Кн) – СП &gt; 0. Тогда выгодно увеличивать объём заёмного капитала (ЗК).</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Рассчитаем эффект финансового рычага для РСУП «Совхоз «Лидский» за 2007-2009 гг. (Приложение Ж).</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Эффект финансового рычага показывает, на сколько процентов увеличивается сумма собственного капитала за счет привлечения заемных средств в оборот предприятия. Положительный ЭФ</w:t>
      </w:r>
      <w:r w:rsidR="00522157" w:rsidRPr="00FE26F6">
        <w:rPr>
          <w:rFonts w:ascii="Times New Roman" w:hAnsi="Times New Roman"/>
          <w:sz w:val="28"/>
          <w:szCs w:val="28"/>
        </w:rPr>
        <w:t xml:space="preserve">Р возникает в тех случаях, когда </w:t>
      </w:r>
      <w:r w:rsidRPr="00FE26F6">
        <w:rPr>
          <w:rFonts w:ascii="Times New Roman" w:hAnsi="Times New Roman"/>
          <w:sz w:val="28"/>
          <w:szCs w:val="28"/>
        </w:rPr>
        <w:t xml:space="preserve">рентабельность совокупного капитала выше средневзвешенной цены заемных ресурсов, т.е. если </w:t>
      </w:r>
      <w:r w:rsidRPr="00FE26F6">
        <w:rPr>
          <w:rFonts w:ascii="Times New Roman" w:hAnsi="Times New Roman"/>
          <w:i/>
          <w:sz w:val="28"/>
          <w:szCs w:val="28"/>
        </w:rPr>
        <w:t>Э</w:t>
      </w:r>
      <w:r w:rsidRPr="00FE26F6">
        <w:rPr>
          <w:rFonts w:ascii="Times New Roman" w:hAnsi="Times New Roman"/>
          <w:i/>
          <w:sz w:val="28"/>
          <w:szCs w:val="28"/>
          <w:lang w:val="en-US"/>
        </w:rPr>
        <w:t>R</w:t>
      </w:r>
      <w:r w:rsidRPr="00FE26F6">
        <w:rPr>
          <w:rFonts w:ascii="Times New Roman" w:hAnsi="Times New Roman"/>
          <w:i/>
          <w:iCs/>
          <w:sz w:val="28"/>
          <w:szCs w:val="28"/>
        </w:rPr>
        <w:t xml:space="preserve"> &gt; Ц</w:t>
      </w:r>
      <w:r w:rsidRPr="00FE26F6">
        <w:rPr>
          <w:rFonts w:ascii="Times New Roman" w:hAnsi="Times New Roman"/>
          <w:i/>
          <w:iCs/>
          <w:sz w:val="28"/>
          <w:szCs w:val="28"/>
          <w:vertAlign w:val="subscript"/>
        </w:rPr>
        <w:t>зк</w:t>
      </w:r>
      <w:r w:rsidRPr="00FE26F6">
        <w:rPr>
          <w:rFonts w:ascii="Times New Roman" w:hAnsi="Times New Roman"/>
          <w:i/>
          <w:iCs/>
          <w:sz w:val="28"/>
          <w:szCs w:val="28"/>
        </w:rPr>
        <w:t xml:space="preserve">. </w:t>
      </w:r>
      <w:r w:rsidRPr="00FE26F6">
        <w:rPr>
          <w:rFonts w:ascii="Times New Roman" w:hAnsi="Times New Roman"/>
          <w:sz w:val="28"/>
          <w:szCs w:val="28"/>
        </w:rPr>
        <w:t xml:space="preserve">Разность между стоимостью заемных средств и доходностью совокупного капитала позволит увеличить рентабельность собственного капитала. При таких условиях выгодно увеличивать плечо финансового рычага, т.е. долю заемного капитала. Если </w:t>
      </w:r>
      <w:r w:rsidRPr="00FE26F6">
        <w:rPr>
          <w:rFonts w:ascii="Times New Roman" w:hAnsi="Times New Roman"/>
          <w:i/>
          <w:sz w:val="28"/>
          <w:szCs w:val="28"/>
        </w:rPr>
        <w:t>Э</w:t>
      </w:r>
      <w:r w:rsidRPr="00FE26F6">
        <w:rPr>
          <w:rFonts w:ascii="Times New Roman" w:hAnsi="Times New Roman"/>
          <w:i/>
          <w:sz w:val="28"/>
          <w:szCs w:val="28"/>
          <w:lang w:val="en-US"/>
        </w:rPr>
        <w:t>R</w:t>
      </w:r>
      <w:r w:rsidRPr="00FE26F6">
        <w:rPr>
          <w:rFonts w:ascii="Times New Roman" w:hAnsi="Times New Roman"/>
          <w:i/>
          <w:iCs/>
          <w:sz w:val="28"/>
          <w:szCs w:val="28"/>
        </w:rPr>
        <w:t xml:space="preserve"> &lt; СП, </w:t>
      </w:r>
      <w:r w:rsidRPr="00FE26F6">
        <w:rPr>
          <w:rFonts w:ascii="Times New Roman" w:hAnsi="Times New Roman"/>
          <w:sz w:val="28"/>
          <w:szCs w:val="28"/>
        </w:rPr>
        <w:t>создается отрицательный ЭФР (эффект «дубинки»), в результате чего происходит «проедание» собственного капитала и это может стать причиной банкротства предприятия.</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РСУП «Совхоз «Лидский» на протяжении 2007-2009 гг. имеет переменный результат ЭФР, что говорит о нестабильности финансового состояния и о не совсем эффективном использовании заемных средств предприятием.</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Так,</w:t>
      </w:r>
      <w:r w:rsidR="00FE26F6">
        <w:rPr>
          <w:rFonts w:ascii="Times New Roman" w:hAnsi="Times New Roman"/>
          <w:sz w:val="28"/>
          <w:szCs w:val="28"/>
        </w:rPr>
        <w:t xml:space="preserve"> </w:t>
      </w:r>
      <w:r w:rsidRPr="00FE26F6">
        <w:rPr>
          <w:rFonts w:ascii="Times New Roman" w:hAnsi="Times New Roman"/>
          <w:sz w:val="28"/>
          <w:szCs w:val="28"/>
        </w:rPr>
        <w:t xml:space="preserve">на каждый рубль вложенного капитала в 2009 году РСУП «Совхоз «Лидский» получило прибыль в размере 0,05 руб., а за пользование заемными средствами оно уплатило реально по 5,57 руб. В результате получился отрицательный ЭФР, равный -0,49%. Это свидетельствует о том, что в 2009 году на предприятии заемный капитал использовался не совсем эффективно, плата за кредитные ресурсы была больше прибыли, получаемой от вложенных средств. </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Аналогичная ситуация наблюдалась в предыдущем году, когда эффект финансового рычага составил -0,25%. </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Положительный эффект финансового рычага наблюдался лишь в 2007 году, он составил +0,11%, когда прибыль на каждый рубль вложенного капитала была больше цены за пользование заемными средствами на 1,01 руб.</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szCs w:val="28"/>
        </w:rPr>
        <w:t xml:space="preserve">Таким образом, основным показателем эффективности использования заемного капитала предприятия является эффект финансового рычага. Увеличение данного показателя означает прирост собственного капитала за счет использования заемных средств. РСУП «Совхоз «Лидский» на протяжении 2007-2009 гг. имеет нестабильный результат ЭФР, что говорит о нестабильности финансового состояния и о неэффективности использования заемных средств предприятием. </w:t>
      </w:r>
    </w:p>
    <w:p w:rsidR="00040014" w:rsidRPr="00FE26F6" w:rsidRDefault="00040014"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numPr>
          <w:ilvl w:val="1"/>
          <w:numId w:val="8"/>
        </w:numPr>
        <w:suppressAutoHyphens/>
        <w:spacing w:after="0" w:line="360" w:lineRule="auto"/>
        <w:ind w:left="0" w:firstLine="709"/>
        <w:rPr>
          <w:rFonts w:ascii="Times New Roman" w:hAnsi="Times New Roman"/>
          <w:b/>
          <w:sz w:val="28"/>
          <w:szCs w:val="28"/>
          <w:lang w:eastAsia="ru-RU"/>
        </w:rPr>
      </w:pPr>
      <w:r w:rsidRPr="00FE26F6">
        <w:rPr>
          <w:rFonts w:ascii="Times New Roman" w:hAnsi="Times New Roman"/>
          <w:b/>
          <w:sz w:val="28"/>
          <w:szCs w:val="28"/>
          <w:lang w:eastAsia="ru-RU"/>
        </w:rPr>
        <w:t>Контроль за соблюдением сроков погашения кредитных обязательств</w:t>
      </w:r>
    </w:p>
    <w:p w:rsidR="00FE26F6" w:rsidRPr="0005563A" w:rsidRDefault="00FE26F6" w:rsidP="00FE26F6">
      <w:pPr>
        <w:pStyle w:val="a4"/>
        <w:suppressAutoHyphens/>
        <w:spacing w:line="360" w:lineRule="auto"/>
        <w:ind w:firstLine="709"/>
        <w:jc w:val="both"/>
        <w:rPr>
          <w:rFonts w:ascii="Times New Roman" w:hAnsi="Times New Roman"/>
          <w:sz w:val="28"/>
          <w:szCs w:val="28"/>
        </w:rPr>
      </w:pP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Контроль над выполнением условий договора и погашения кредита - очень важный этап процесса кредитования, поскольку его конечная цель - обеспечить погашение в срок основного долга и уплату процентов по ссуде. На этом этапе банк контролирует регулярность поступления процентов за пользование кредитом, проводит плановые и внеплановые проверки на местах с составлением акта проверки. В ходе таких проверок контролируется соответствие расходования ссуды ее целевому назначению, предусмотренному в кредитном договоре. Кроме того, банк проверяет накладные, договоры на куплю-продажу товарно-материальных ценностей, изучает выписки из банка заемщика и баланс на последнюю отчетную дату. Далее кредитный работник банка знакомит заемщика с актом или справкой о проведенной проверке. Кредитный работник регулярно отмечает в кредитной позиции движение задолженности по ссуде, поступление процентов по ней и ставит в известность банк клиента, если в этом возникает необходимость. В случае ухудшения финансового положения клиента и возникновения риска невозврата ссуды кредитный работник ставит в известность об этом свое руководство для принятия соответствующих мер. </w:t>
      </w:r>
    </w:p>
    <w:p w:rsidR="00E041BD"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В РСУП «Совхоз «Лидский» ответственность за своевременное погашение кредита возложено на бухгалтерию</w:t>
      </w:r>
      <w:r w:rsidR="00FE26F6">
        <w:rPr>
          <w:rFonts w:ascii="Times New Roman" w:hAnsi="Times New Roman"/>
          <w:sz w:val="28"/>
          <w:szCs w:val="28"/>
        </w:rPr>
        <w:t xml:space="preserve"> </w:t>
      </w:r>
      <w:r w:rsidRPr="00FE26F6">
        <w:rPr>
          <w:rFonts w:ascii="Times New Roman" w:hAnsi="Times New Roman"/>
          <w:sz w:val="28"/>
          <w:szCs w:val="28"/>
        </w:rPr>
        <w:t>предприятия, в частности на главного бухгалтера.</w:t>
      </w:r>
      <w:r w:rsidR="00E041BD" w:rsidRPr="00FE26F6">
        <w:rPr>
          <w:rFonts w:ascii="Times New Roman" w:hAnsi="Times New Roman"/>
          <w:sz w:val="28"/>
          <w:szCs w:val="28"/>
        </w:rPr>
        <w:t xml:space="preserve"> При внутрихозяйственно</w:t>
      </w:r>
      <w:r w:rsidR="00FE26F6">
        <w:rPr>
          <w:rFonts w:ascii="Times New Roman" w:hAnsi="Times New Roman"/>
          <w:sz w:val="28"/>
          <w:szCs w:val="28"/>
        </w:rPr>
        <w:t>м контроле проводится инвентари</w:t>
      </w:r>
      <w:r w:rsidR="00E041BD" w:rsidRPr="00FE26F6">
        <w:rPr>
          <w:rFonts w:ascii="Times New Roman" w:hAnsi="Times New Roman"/>
          <w:sz w:val="28"/>
          <w:szCs w:val="28"/>
        </w:rPr>
        <w:t>зация денежных расчетов, при этом состав</w:t>
      </w:r>
      <w:r w:rsidR="00FE26F6">
        <w:rPr>
          <w:rFonts w:ascii="Times New Roman" w:hAnsi="Times New Roman"/>
          <w:sz w:val="28"/>
          <w:szCs w:val="28"/>
        </w:rPr>
        <w:t>ляется Акт инвентаризации денеж</w:t>
      </w:r>
      <w:r w:rsidR="00E041BD" w:rsidRPr="00FE26F6">
        <w:rPr>
          <w:rFonts w:ascii="Times New Roman" w:hAnsi="Times New Roman"/>
          <w:sz w:val="28"/>
          <w:szCs w:val="28"/>
        </w:rPr>
        <w:t>ных расчетов, в котором отражаются результаты проведенного контроля.</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Необходимо заметить, что в период с 2007 г. по 2009 г. просроченных задолженностей как по долгосрочным, так и по краткосрочным кредитам не наблюдалось.</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Поэтому в РСУП «Совхоз «Лидский» контроль за выполнением кредитных обязательств находится на должном уровне. В качестве доказательства вышесказанного можно представить Кредитный договор №3 </w:t>
      </w:r>
      <w:r w:rsidR="00C63DAE">
        <w:rPr>
          <w:rFonts w:ascii="Times New Roman" w:hAnsi="Times New Roman"/>
          <w:sz w:val="28"/>
          <w:szCs w:val="28"/>
        </w:rPr>
        <w:t xml:space="preserve">, </w:t>
      </w:r>
      <w:r w:rsidRPr="00FE26F6">
        <w:rPr>
          <w:rFonts w:ascii="Times New Roman" w:hAnsi="Times New Roman"/>
          <w:sz w:val="28"/>
          <w:szCs w:val="28"/>
        </w:rPr>
        <w:t xml:space="preserve">а также Справку о проверке целевого использования данного кредита </w:t>
      </w:r>
      <w:r w:rsidR="00C63DAE">
        <w:rPr>
          <w:rFonts w:ascii="Times New Roman" w:hAnsi="Times New Roman"/>
          <w:sz w:val="28"/>
          <w:szCs w:val="28"/>
        </w:rPr>
        <w:t xml:space="preserve">. </w:t>
      </w:r>
      <w:r w:rsidRPr="00FE26F6">
        <w:rPr>
          <w:rFonts w:ascii="Times New Roman" w:hAnsi="Times New Roman"/>
          <w:sz w:val="28"/>
          <w:szCs w:val="28"/>
        </w:rPr>
        <w:t>В соответствии с данной Справкой</w:t>
      </w:r>
      <w:r w:rsidR="00FE26F6">
        <w:rPr>
          <w:rFonts w:ascii="Times New Roman" w:hAnsi="Times New Roman"/>
          <w:sz w:val="28"/>
          <w:szCs w:val="28"/>
        </w:rPr>
        <w:t xml:space="preserve"> </w:t>
      </w:r>
      <w:r w:rsidRPr="00FE26F6">
        <w:rPr>
          <w:rFonts w:ascii="Times New Roman" w:hAnsi="Times New Roman"/>
          <w:sz w:val="28"/>
          <w:szCs w:val="28"/>
        </w:rPr>
        <w:t xml:space="preserve">кредит, который был выдан на приобретение горюче-смазочных материалов, был использован по целевому назначению, а также в ней указано, что приобретенные ГСМ хранятся в соответствии с условиями, то есть на складе, и охраняются сторожем. В приложении к Справке (Приложение К) указывается сумма кредита, а также даты и суммы погашения задолженности ОАО «Лиданефтепродукт». Видно, что на полное погашение суммы задолженности за поставленные горюче-смазочные материалы хозяйство использовало также собственные денежные средства в сумме 3 317 224 руб. Данные документы являются полностью достоверными, так как в них заполнены все обязательные реквизиты, а также имеются подписи и печати. </w:t>
      </w:r>
    </w:p>
    <w:p w:rsidR="00040014" w:rsidRPr="00FE26F6" w:rsidRDefault="00040014" w:rsidP="00FE26F6">
      <w:pPr>
        <w:pStyle w:val="a4"/>
        <w:suppressAutoHyphens/>
        <w:spacing w:line="360" w:lineRule="auto"/>
        <w:ind w:firstLine="709"/>
        <w:jc w:val="both"/>
        <w:rPr>
          <w:rFonts w:ascii="Times New Roman" w:hAnsi="Times New Roman"/>
          <w:sz w:val="28"/>
          <w:szCs w:val="28"/>
        </w:rPr>
      </w:pPr>
    </w:p>
    <w:p w:rsidR="00040014" w:rsidRPr="00FE26F6" w:rsidRDefault="00040014" w:rsidP="00FE26F6">
      <w:pPr>
        <w:pStyle w:val="1"/>
        <w:keepNext w:val="0"/>
        <w:keepLines w:val="0"/>
        <w:numPr>
          <w:ilvl w:val="1"/>
          <w:numId w:val="8"/>
        </w:numPr>
        <w:suppressAutoHyphens/>
        <w:spacing w:before="0"/>
        <w:ind w:left="0" w:firstLine="709"/>
        <w:jc w:val="both"/>
      </w:pPr>
      <w:r w:rsidRPr="00FE26F6">
        <w:t>Обоснование резервов роста эффективности использования кредитов в хозяйственной деятельности предприятия</w:t>
      </w:r>
    </w:p>
    <w:p w:rsidR="00FE26F6" w:rsidRPr="0005563A" w:rsidRDefault="00FE26F6" w:rsidP="00FE26F6">
      <w:pPr>
        <w:pStyle w:val="a4"/>
        <w:suppressAutoHyphens/>
        <w:spacing w:line="360" w:lineRule="auto"/>
        <w:ind w:firstLine="709"/>
        <w:jc w:val="both"/>
        <w:rPr>
          <w:rFonts w:ascii="Times New Roman" w:hAnsi="Times New Roman"/>
          <w:sz w:val="28"/>
          <w:szCs w:val="28"/>
        </w:rPr>
      </w:pP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Как отмечалось выше, основным показателем эффективности использования заемного капитала предприятия является эффект финансового рычага. Увеличение данного показателя означает прирост собственного капитала за счет использования заемных средств. Следовательно, источниками резервов роста эффективности использования кредитных ресурсов в хозяйстве</w:t>
      </w:r>
      <w:r w:rsidR="00FE26F6">
        <w:rPr>
          <w:rFonts w:ascii="Times New Roman" w:hAnsi="Times New Roman"/>
          <w:sz w:val="28"/>
          <w:szCs w:val="28"/>
        </w:rPr>
        <w:t xml:space="preserve"> </w:t>
      </w:r>
      <w:r w:rsidRPr="00FE26F6">
        <w:rPr>
          <w:rFonts w:ascii="Times New Roman" w:hAnsi="Times New Roman"/>
          <w:sz w:val="28"/>
          <w:szCs w:val="28"/>
        </w:rPr>
        <w:t>являются факторы, влияющие на ЭФР предприятия.</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Чтобы определить, как изменился ЭФР за счет каждого фактора, можно воспользоваться способом цепной подстановки, последовательно заменяя базовый уровень каждого фактора на фактический в отчетном периоде и сравнивая ЭФР до и после изменения соответствующего фактора.</w:t>
      </w:r>
    </w:p>
    <w:p w:rsidR="0004001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Таким образом,</w:t>
      </w:r>
      <w:r w:rsidR="00FE26F6">
        <w:rPr>
          <w:rFonts w:ascii="Times New Roman" w:hAnsi="Times New Roman"/>
          <w:sz w:val="28"/>
          <w:szCs w:val="28"/>
        </w:rPr>
        <w:t xml:space="preserve"> </w:t>
      </w:r>
      <w:r w:rsidRPr="00FE26F6">
        <w:rPr>
          <w:rFonts w:ascii="Times New Roman" w:hAnsi="Times New Roman"/>
          <w:sz w:val="28"/>
          <w:szCs w:val="28"/>
        </w:rPr>
        <w:t>на каждый рубль вложенного капитала РСУП «Совхоз «Лидский» получило в 2009 году прибыль в размере 0,05 руб., а за пользование заемными средствами оно уплатило реально 5,57 руб. В результате получился отрицательный ЭФР, равный -0,49%.</w:t>
      </w:r>
    </w:p>
    <w:p w:rsidR="00040014"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Определим, как изменился эффект финансового рычага в 2008-2009 гг. за счет каждой составляющей. Воспользуемся способом цепной подстановки:</w:t>
      </w:r>
    </w:p>
    <w:p w:rsidR="00C63DAE" w:rsidRPr="00FE26F6" w:rsidRDefault="00C63DAE"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iCs/>
          <w:sz w:val="28"/>
        </w:rPr>
      </w:pPr>
      <w:r w:rsidRPr="00FE26F6">
        <w:rPr>
          <w:rFonts w:ascii="Times New Roman" w:hAnsi="Times New Roman"/>
          <w:i/>
          <w:noProof/>
          <w:sz w:val="28"/>
        </w:rPr>
        <w:t>ЭФР</w:t>
      </w:r>
      <w:r w:rsidR="003C7A0F">
        <w:rPr>
          <w:rFonts w:ascii="Times New Roman" w:hAnsi="Times New Roman"/>
          <w:i/>
          <w:noProof/>
          <w:position w:val="-12"/>
          <w:sz w:val="28"/>
        </w:rPr>
        <w:pict>
          <v:shape id="_x0000_i1027" type="#_x0000_t75" style="width:6.75pt;height:18pt">
            <v:imagedata r:id="rId10" o:title=""/>
          </v:shape>
        </w:pict>
      </w:r>
      <w:r w:rsidRPr="00FE26F6">
        <w:rPr>
          <w:rFonts w:ascii="Times New Roman" w:hAnsi="Times New Roman"/>
          <w:i/>
          <w:noProof/>
          <w:sz w:val="28"/>
        </w:rPr>
        <w:t>=(ВЕР</w:t>
      </w:r>
      <w:r w:rsidR="003C7A0F">
        <w:rPr>
          <w:rFonts w:ascii="Times New Roman" w:hAnsi="Times New Roman"/>
          <w:i/>
          <w:noProof/>
          <w:sz w:val="28"/>
        </w:rPr>
        <w:pict>
          <v:shape id="_x0000_i1028" type="#_x0000_t75" style="width:6.75pt;height:18pt">
            <v:imagedata r:id="rId11" o:title=""/>
          </v:shape>
        </w:pict>
      </w:r>
      <w:r w:rsidRPr="00FE26F6">
        <w:rPr>
          <w:rFonts w:ascii="Times New Roman" w:hAnsi="Times New Roman"/>
          <w:i/>
          <w:noProof/>
          <w:sz w:val="28"/>
        </w:rPr>
        <w:t>-Ц</w:t>
      </w:r>
      <w:r w:rsidR="003C7A0F">
        <w:rPr>
          <w:rFonts w:ascii="Times New Roman" w:hAnsi="Times New Roman"/>
          <w:i/>
          <w:noProof/>
          <w:position w:val="-14"/>
          <w:sz w:val="28"/>
        </w:rPr>
        <w:pict>
          <v:shape id="_x0000_i1029" type="#_x0000_t75" style="width:15.75pt;height:18.75pt">
            <v:imagedata r:id="rId12" o:title=""/>
          </v:shape>
        </w:pict>
      </w:r>
      <w:r w:rsidRPr="00FE26F6">
        <w:rPr>
          <w:rFonts w:ascii="Times New Roman" w:hAnsi="Times New Roman"/>
          <w:i/>
          <w:noProof/>
          <w:sz w:val="28"/>
        </w:rPr>
        <w:t>)*(1-К</w:t>
      </w:r>
      <w:r w:rsidR="003C7A0F">
        <w:rPr>
          <w:rFonts w:ascii="Times New Roman" w:hAnsi="Times New Roman"/>
          <w:i/>
          <w:noProof/>
          <w:sz w:val="28"/>
        </w:rPr>
        <w:pict>
          <v:shape id="_x0000_i1030" type="#_x0000_t75" style="width:12.75pt;height:18.75pt">
            <v:imagedata r:id="rId13" o:title=""/>
          </v:shape>
        </w:pict>
      </w:r>
      <w:r w:rsidRPr="00FE26F6">
        <w:rPr>
          <w:rFonts w:ascii="Times New Roman" w:hAnsi="Times New Roman"/>
          <w:i/>
          <w:noProof/>
          <w:sz w:val="28"/>
        </w:rPr>
        <w:t>)*</w:t>
      </w:r>
      <w:r w:rsidR="003C7A0F">
        <w:rPr>
          <w:rFonts w:ascii="Times New Roman" w:hAnsi="Times New Roman"/>
          <w:i/>
          <w:noProof/>
          <w:position w:val="-30"/>
          <w:sz w:val="28"/>
        </w:rPr>
        <w:pict>
          <v:shape id="_x0000_i1031" type="#_x0000_t75" style="width:27pt;height:35.25pt">
            <v:imagedata r:id="rId14" o:title=""/>
          </v:shape>
        </w:pict>
      </w:r>
      <w:r w:rsidRPr="00FE26F6">
        <w:rPr>
          <w:rFonts w:ascii="Times New Roman" w:hAnsi="Times New Roman"/>
          <w:i/>
          <w:iCs/>
          <w:sz w:val="28"/>
        </w:rPr>
        <w:t xml:space="preserve">= </w:t>
      </w:r>
      <w:r w:rsidRPr="00FE26F6">
        <w:rPr>
          <w:rFonts w:ascii="Times New Roman" w:hAnsi="Times New Roman"/>
          <w:iCs/>
          <w:sz w:val="28"/>
        </w:rPr>
        <w:t>(3,34 – 4,53)*1*0,209 = -0,25%</w:t>
      </w:r>
    </w:p>
    <w:p w:rsidR="00040014" w:rsidRPr="00FE26F6" w:rsidRDefault="00040014" w:rsidP="00FE26F6">
      <w:pPr>
        <w:pStyle w:val="a4"/>
        <w:suppressAutoHyphens/>
        <w:spacing w:line="360" w:lineRule="auto"/>
        <w:ind w:firstLine="709"/>
        <w:jc w:val="both"/>
        <w:rPr>
          <w:rFonts w:ascii="Times New Roman" w:hAnsi="Times New Roman"/>
          <w:iCs/>
          <w:sz w:val="28"/>
        </w:rPr>
      </w:pPr>
      <w:r w:rsidRPr="00FE26F6">
        <w:rPr>
          <w:rFonts w:ascii="Times New Roman" w:hAnsi="Times New Roman"/>
          <w:i/>
          <w:noProof/>
          <w:sz w:val="28"/>
        </w:rPr>
        <w:t>ЭФР</w:t>
      </w:r>
      <w:r w:rsidR="003C7A0F">
        <w:rPr>
          <w:rFonts w:ascii="Times New Roman" w:hAnsi="Times New Roman"/>
          <w:i/>
          <w:noProof/>
          <w:position w:val="-10"/>
          <w:sz w:val="28"/>
        </w:rPr>
        <w:pict>
          <v:shape id="_x0000_i1032" type="#_x0000_t75" style="width:23.25pt;height:17.25pt">
            <v:imagedata r:id="rId15" o:title=""/>
          </v:shape>
        </w:pict>
      </w:r>
      <w:r w:rsidRPr="00FE26F6">
        <w:rPr>
          <w:rFonts w:ascii="Times New Roman" w:hAnsi="Times New Roman"/>
          <w:i/>
          <w:noProof/>
          <w:sz w:val="28"/>
        </w:rPr>
        <w:t>=(ВЕР</w:t>
      </w:r>
      <w:r w:rsidR="003C7A0F">
        <w:rPr>
          <w:rFonts w:ascii="Times New Roman" w:hAnsi="Times New Roman"/>
          <w:i/>
          <w:noProof/>
          <w:sz w:val="28"/>
        </w:rPr>
        <w:pict>
          <v:shape id="_x0000_i1033" type="#_x0000_t75" style="width:6pt;height:17.25pt">
            <v:imagedata r:id="rId16" o:title=""/>
          </v:shape>
        </w:pict>
      </w:r>
      <w:r w:rsidRPr="00FE26F6">
        <w:rPr>
          <w:rFonts w:ascii="Times New Roman" w:hAnsi="Times New Roman"/>
          <w:i/>
          <w:noProof/>
          <w:sz w:val="28"/>
        </w:rPr>
        <w:t>-Ц</w:t>
      </w:r>
      <w:r w:rsidR="003C7A0F">
        <w:rPr>
          <w:rFonts w:ascii="Times New Roman" w:hAnsi="Times New Roman"/>
          <w:i/>
          <w:noProof/>
          <w:position w:val="-14"/>
          <w:sz w:val="28"/>
        </w:rPr>
        <w:pict>
          <v:shape id="_x0000_i1034" type="#_x0000_t75" style="width:15.75pt;height:18.75pt">
            <v:imagedata r:id="rId17" o:title=""/>
          </v:shape>
        </w:pict>
      </w:r>
      <w:r w:rsidRPr="00FE26F6">
        <w:rPr>
          <w:rFonts w:ascii="Times New Roman" w:hAnsi="Times New Roman"/>
          <w:i/>
          <w:noProof/>
          <w:sz w:val="28"/>
        </w:rPr>
        <w:t>)*(1-К</w:t>
      </w:r>
      <w:r w:rsidR="003C7A0F">
        <w:rPr>
          <w:rFonts w:ascii="Times New Roman" w:hAnsi="Times New Roman"/>
          <w:i/>
          <w:noProof/>
          <w:sz w:val="28"/>
        </w:rPr>
        <w:pict>
          <v:shape id="_x0000_i1035" type="#_x0000_t75" style="width:12.75pt;height:18.75pt">
            <v:imagedata r:id="rId13" o:title=""/>
          </v:shape>
        </w:pict>
      </w:r>
      <w:r w:rsidRPr="00FE26F6">
        <w:rPr>
          <w:rFonts w:ascii="Times New Roman" w:hAnsi="Times New Roman"/>
          <w:i/>
          <w:noProof/>
          <w:sz w:val="28"/>
        </w:rPr>
        <w:t>)*</w:t>
      </w:r>
      <w:r w:rsidR="003C7A0F">
        <w:rPr>
          <w:rFonts w:ascii="Times New Roman" w:hAnsi="Times New Roman"/>
          <w:i/>
          <w:noProof/>
          <w:position w:val="-30"/>
          <w:sz w:val="28"/>
        </w:rPr>
        <w:pict>
          <v:shape id="_x0000_i1036" type="#_x0000_t75" style="width:27.75pt;height:35.25pt">
            <v:imagedata r:id="rId18" o:title=""/>
          </v:shape>
        </w:pict>
      </w:r>
      <w:r w:rsidRPr="00FE26F6">
        <w:rPr>
          <w:rFonts w:ascii="Times New Roman" w:hAnsi="Times New Roman"/>
          <w:iCs/>
          <w:sz w:val="28"/>
        </w:rPr>
        <w:t>= (0,05 – 4,53)*1*0,209 = -0,94%</w:t>
      </w:r>
    </w:p>
    <w:p w:rsidR="00040014" w:rsidRPr="00FE26F6" w:rsidRDefault="00040014" w:rsidP="00FE26F6">
      <w:pPr>
        <w:pStyle w:val="a4"/>
        <w:suppressAutoHyphens/>
        <w:spacing w:line="360" w:lineRule="auto"/>
        <w:ind w:firstLine="709"/>
        <w:jc w:val="both"/>
        <w:rPr>
          <w:rFonts w:ascii="Times New Roman" w:hAnsi="Times New Roman"/>
          <w:iCs/>
          <w:sz w:val="28"/>
        </w:rPr>
      </w:pPr>
      <w:r w:rsidRPr="00FE26F6">
        <w:rPr>
          <w:rFonts w:ascii="Times New Roman" w:hAnsi="Times New Roman"/>
          <w:i/>
          <w:noProof/>
          <w:sz w:val="28"/>
        </w:rPr>
        <w:t>ЭФР</w:t>
      </w:r>
      <w:r w:rsidR="003C7A0F">
        <w:rPr>
          <w:rFonts w:ascii="Times New Roman" w:hAnsi="Times New Roman"/>
          <w:i/>
          <w:noProof/>
          <w:position w:val="-10"/>
          <w:sz w:val="28"/>
        </w:rPr>
        <w:pict>
          <v:shape id="_x0000_i1037" type="#_x0000_t75" style="width:24.75pt;height:17.25pt">
            <v:imagedata r:id="rId19" o:title=""/>
          </v:shape>
        </w:pict>
      </w:r>
      <w:r w:rsidRPr="00FE26F6">
        <w:rPr>
          <w:rFonts w:ascii="Times New Roman" w:hAnsi="Times New Roman"/>
          <w:i/>
          <w:noProof/>
          <w:sz w:val="28"/>
        </w:rPr>
        <w:t>=(ВЕР</w:t>
      </w:r>
      <w:r w:rsidR="003C7A0F">
        <w:rPr>
          <w:rFonts w:ascii="Times New Roman" w:hAnsi="Times New Roman"/>
          <w:i/>
          <w:noProof/>
          <w:sz w:val="28"/>
        </w:rPr>
        <w:pict>
          <v:shape id="_x0000_i1038" type="#_x0000_t75" style="width:6pt;height:17.25pt">
            <v:imagedata r:id="rId20" o:title=""/>
          </v:shape>
        </w:pict>
      </w:r>
      <w:r w:rsidRPr="00FE26F6">
        <w:rPr>
          <w:rFonts w:ascii="Times New Roman" w:hAnsi="Times New Roman"/>
          <w:i/>
          <w:noProof/>
          <w:sz w:val="28"/>
        </w:rPr>
        <w:t>-Ц</w:t>
      </w:r>
      <w:r w:rsidR="003C7A0F">
        <w:rPr>
          <w:rFonts w:ascii="Times New Roman" w:hAnsi="Times New Roman"/>
          <w:i/>
          <w:noProof/>
          <w:position w:val="-14"/>
          <w:sz w:val="28"/>
        </w:rPr>
        <w:pict>
          <v:shape id="_x0000_i1039" type="#_x0000_t75" style="width:15pt;height:18.75pt">
            <v:imagedata r:id="rId21" o:title=""/>
          </v:shape>
        </w:pict>
      </w:r>
      <w:r w:rsidRPr="00FE26F6">
        <w:rPr>
          <w:rFonts w:ascii="Times New Roman" w:hAnsi="Times New Roman"/>
          <w:i/>
          <w:noProof/>
          <w:sz w:val="28"/>
        </w:rPr>
        <w:t>)*(1-К</w:t>
      </w:r>
      <w:r w:rsidR="003C7A0F">
        <w:rPr>
          <w:rFonts w:ascii="Times New Roman" w:hAnsi="Times New Roman"/>
          <w:i/>
          <w:noProof/>
          <w:sz w:val="28"/>
        </w:rPr>
        <w:pict>
          <v:shape id="_x0000_i1040" type="#_x0000_t75" style="width:12.75pt;height:18.75pt">
            <v:imagedata r:id="rId13" o:title=""/>
          </v:shape>
        </w:pict>
      </w:r>
      <w:r w:rsidRPr="00FE26F6">
        <w:rPr>
          <w:rFonts w:ascii="Times New Roman" w:hAnsi="Times New Roman"/>
          <w:i/>
          <w:noProof/>
          <w:sz w:val="28"/>
        </w:rPr>
        <w:t>)*</w:t>
      </w:r>
      <w:r w:rsidR="003C7A0F">
        <w:rPr>
          <w:rFonts w:ascii="Times New Roman" w:hAnsi="Times New Roman"/>
          <w:i/>
          <w:noProof/>
          <w:position w:val="-30"/>
          <w:sz w:val="28"/>
        </w:rPr>
        <w:pict>
          <v:shape id="_x0000_i1041" type="#_x0000_t75" style="width:27.75pt;height:35.25pt">
            <v:imagedata r:id="rId22" o:title=""/>
          </v:shape>
        </w:pict>
      </w:r>
      <w:r w:rsidRPr="00FE26F6">
        <w:rPr>
          <w:rFonts w:ascii="Times New Roman" w:hAnsi="Times New Roman"/>
          <w:iCs/>
          <w:sz w:val="28"/>
        </w:rPr>
        <w:t>= (0,05 – 5,57)*1*0,209 = -1,15%</w:t>
      </w:r>
    </w:p>
    <w:p w:rsidR="00040014" w:rsidRPr="00FE26F6" w:rsidRDefault="00040014" w:rsidP="00FE26F6">
      <w:pPr>
        <w:pStyle w:val="a4"/>
        <w:suppressAutoHyphens/>
        <w:spacing w:line="360" w:lineRule="auto"/>
        <w:ind w:firstLine="709"/>
        <w:jc w:val="both"/>
        <w:rPr>
          <w:rFonts w:ascii="Times New Roman" w:hAnsi="Times New Roman"/>
          <w:iCs/>
          <w:sz w:val="28"/>
        </w:rPr>
      </w:pPr>
      <w:r w:rsidRPr="00FE26F6">
        <w:rPr>
          <w:rFonts w:ascii="Times New Roman" w:hAnsi="Times New Roman"/>
          <w:i/>
          <w:noProof/>
          <w:sz w:val="28"/>
        </w:rPr>
        <w:t>ЭФР</w:t>
      </w:r>
      <w:r w:rsidR="003C7A0F">
        <w:rPr>
          <w:rFonts w:ascii="Times New Roman" w:hAnsi="Times New Roman"/>
          <w:i/>
          <w:noProof/>
          <w:position w:val="-12"/>
          <w:sz w:val="28"/>
        </w:rPr>
        <w:pict>
          <v:shape id="_x0000_i1042" type="#_x0000_t75" style="width:24pt;height:18pt">
            <v:imagedata r:id="rId23" o:title=""/>
          </v:shape>
        </w:pict>
      </w:r>
      <w:r w:rsidRPr="00FE26F6">
        <w:rPr>
          <w:rFonts w:ascii="Times New Roman" w:hAnsi="Times New Roman"/>
          <w:i/>
          <w:noProof/>
          <w:sz w:val="28"/>
        </w:rPr>
        <w:t>=(ВЕР</w:t>
      </w:r>
      <w:r w:rsidR="003C7A0F">
        <w:rPr>
          <w:rFonts w:ascii="Times New Roman" w:hAnsi="Times New Roman"/>
          <w:i/>
          <w:noProof/>
          <w:sz w:val="28"/>
        </w:rPr>
        <w:pict>
          <v:shape id="_x0000_i1043" type="#_x0000_t75" style="width:6pt;height:17.25pt">
            <v:imagedata r:id="rId20" o:title=""/>
          </v:shape>
        </w:pict>
      </w:r>
      <w:r w:rsidRPr="00FE26F6">
        <w:rPr>
          <w:rFonts w:ascii="Times New Roman" w:hAnsi="Times New Roman"/>
          <w:i/>
          <w:noProof/>
          <w:sz w:val="28"/>
        </w:rPr>
        <w:t>-Ц</w:t>
      </w:r>
      <w:r w:rsidR="003C7A0F">
        <w:rPr>
          <w:rFonts w:ascii="Times New Roman" w:hAnsi="Times New Roman"/>
          <w:i/>
          <w:noProof/>
          <w:position w:val="-14"/>
          <w:sz w:val="28"/>
        </w:rPr>
        <w:pict>
          <v:shape id="_x0000_i1044" type="#_x0000_t75" style="width:15pt;height:18.75pt">
            <v:imagedata r:id="rId24" o:title=""/>
          </v:shape>
        </w:pict>
      </w:r>
      <w:r w:rsidRPr="00FE26F6">
        <w:rPr>
          <w:rFonts w:ascii="Times New Roman" w:hAnsi="Times New Roman"/>
          <w:i/>
          <w:noProof/>
          <w:sz w:val="28"/>
        </w:rPr>
        <w:t>)*(1-К</w:t>
      </w:r>
      <w:r w:rsidR="003C7A0F">
        <w:rPr>
          <w:rFonts w:ascii="Times New Roman" w:hAnsi="Times New Roman"/>
          <w:i/>
          <w:noProof/>
          <w:sz w:val="28"/>
        </w:rPr>
        <w:pict>
          <v:shape id="_x0000_i1045" type="#_x0000_t75" style="width:12pt;height:18.75pt">
            <v:imagedata r:id="rId25" o:title=""/>
          </v:shape>
        </w:pict>
      </w:r>
      <w:r w:rsidRPr="00FE26F6">
        <w:rPr>
          <w:rFonts w:ascii="Times New Roman" w:hAnsi="Times New Roman"/>
          <w:i/>
          <w:noProof/>
          <w:sz w:val="28"/>
        </w:rPr>
        <w:t>)*</w:t>
      </w:r>
      <w:r w:rsidR="003C7A0F">
        <w:rPr>
          <w:rFonts w:ascii="Times New Roman" w:hAnsi="Times New Roman"/>
          <w:i/>
          <w:noProof/>
          <w:position w:val="-30"/>
          <w:sz w:val="28"/>
        </w:rPr>
        <w:pict>
          <v:shape id="_x0000_i1046" type="#_x0000_t75" style="width:27.75pt;height:35.25pt">
            <v:imagedata r:id="rId26" o:title=""/>
          </v:shape>
        </w:pict>
      </w:r>
      <w:r w:rsidRPr="00FE26F6">
        <w:rPr>
          <w:rFonts w:ascii="Times New Roman" w:hAnsi="Times New Roman"/>
          <w:i/>
          <w:iCs/>
          <w:sz w:val="28"/>
        </w:rPr>
        <w:t>=</w:t>
      </w:r>
      <w:r w:rsidRPr="00FE26F6">
        <w:rPr>
          <w:rFonts w:ascii="Times New Roman" w:hAnsi="Times New Roman"/>
          <w:iCs/>
          <w:sz w:val="28"/>
        </w:rPr>
        <w:t xml:space="preserve"> (0,05 – 5,57)*1*0,209 = -1,15%</w:t>
      </w:r>
    </w:p>
    <w:p w:rsidR="00040014" w:rsidRPr="00FE26F6" w:rsidRDefault="00040014" w:rsidP="00FE26F6">
      <w:pPr>
        <w:pStyle w:val="a4"/>
        <w:suppressAutoHyphens/>
        <w:spacing w:line="360" w:lineRule="auto"/>
        <w:ind w:firstLine="709"/>
        <w:jc w:val="both"/>
        <w:rPr>
          <w:rFonts w:ascii="Times New Roman" w:hAnsi="Times New Roman"/>
          <w:i/>
          <w:iCs/>
          <w:sz w:val="28"/>
        </w:rPr>
      </w:pPr>
      <w:r w:rsidRPr="00FE26F6">
        <w:rPr>
          <w:rFonts w:ascii="Times New Roman" w:hAnsi="Times New Roman"/>
          <w:i/>
          <w:noProof/>
          <w:sz w:val="28"/>
        </w:rPr>
        <w:t>ЭФР</w:t>
      </w:r>
      <w:r w:rsidR="003C7A0F">
        <w:rPr>
          <w:rFonts w:ascii="Times New Roman" w:hAnsi="Times New Roman"/>
          <w:i/>
          <w:noProof/>
          <w:position w:val="-10"/>
          <w:sz w:val="28"/>
        </w:rPr>
        <w:pict>
          <v:shape id="_x0000_i1047" type="#_x0000_t75" style="width:6pt;height:17.25pt">
            <v:imagedata r:id="rId27" o:title=""/>
          </v:shape>
        </w:pict>
      </w:r>
      <w:r w:rsidRPr="00FE26F6">
        <w:rPr>
          <w:rFonts w:ascii="Times New Roman" w:hAnsi="Times New Roman"/>
          <w:i/>
          <w:noProof/>
          <w:sz w:val="28"/>
        </w:rPr>
        <w:t>=(ВЕР</w:t>
      </w:r>
      <w:r w:rsidR="003C7A0F">
        <w:rPr>
          <w:rFonts w:ascii="Times New Roman" w:hAnsi="Times New Roman"/>
          <w:i/>
          <w:noProof/>
          <w:sz w:val="28"/>
        </w:rPr>
        <w:pict>
          <v:shape id="_x0000_i1048" type="#_x0000_t75" style="width:6pt;height:17.25pt">
            <v:imagedata r:id="rId20" o:title=""/>
          </v:shape>
        </w:pict>
      </w:r>
      <w:r w:rsidRPr="00FE26F6">
        <w:rPr>
          <w:rFonts w:ascii="Times New Roman" w:hAnsi="Times New Roman"/>
          <w:i/>
          <w:noProof/>
          <w:sz w:val="28"/>
        </w:rPr>
        <w:t>-Ц</w:t>
      </w:r>
      <w:r w:rsidR="003C7A0F">
        <w:rPr>
          <w:rFonts w:ascii="Times New Roman" w:hAnsi="Times New Roman"/>
          <w:i/>
          <w:noProof/>
          <w:position w:val="-14"/>
          <w:sz w:val="28"/>
        </w:rPr>
        <w:pict>
          <v:shape id="_x0000_i1049" type="#_x0000_t75" style="width:15pt;height:18.75pt">
            <v:imagedata r:id="rId28" o:title=""/>
          </v:shape>
        </w:pict>
      </w:r>
      <w:r w:rsidRPr="00FE26F6">
        <w:rPr>
          <w:rFonts w:ascii="Times New Roman" w:hAnsi="Times New Roman"/>
          <w:i/>
          <w:noProof/>
          <w:sz w:val="28"/>
        </w:rPr>
        <w:t>)*(1-К</w:t>
      </w:r>
      <w:r w:rsidR="003C7A0F">
        <w:rPr>
          <w:rFonts w:ascii="Times New Roman" w:hAnsi="Times New Roman"/>
          <w:i/>
          <w:noProof/>
          <w:sz w:val="28"/>
        </w:rPr>
        <w:pict>
          <v:shape id="_x0000_i1050" type="#_x0000_t75" style="width:12pt;height:18.75pt">
            <v:imagedata r:id="rId29" o:title=""/>
          </v:shape>
        </w:pict>
      </w:r>
      <w:r w:rsidRPr="00FE26F6">
        <w:rPr>
          <w:rFonts w:ascii="Times New Roman" w:hAnsi="Times New Roman"/>
          <w:i/>
          <w:noProof/>
          <w:sz w:val="28"/>
        </w:rPr>
        <w:t>)*</w:t>
      </w:r>
      <w:r w:rsidR="003C7A0F">
        <w:rPr>
          <w:rFonts w:ascii="Times New Roman" w:hAnsi="Times New Roman"/>
          <w:i/>
          <w:noProof/>
          <w:position w:val="-30"/>
          <w:sz w:val="28"/>
        </w:rPr>
        <w:pict>
          <v:shape id="_x0000_i1051" type="#_x0000_t75" style="width:26.25pt;height:33.75pt">
            <v:imagedata r:id="rId30" o:title=""/>
          </v:shape>
        </w:pict>
      </w:r>
      <w:r w:rsidRPr="00FE26F6">
        <w:rPr>
          <w:rFonts w:ascii="Times New Roman" w:hAnsi="Times New Roman"/>
          <w:i/>
          <w:iCs/>
          <w:sz w:val="28"/>
        </w:rPr>
        <w:t>=</w:t>
      </w:r>
      <w:r w:rsidRPr="00FE26F6">
        <w:rPr>
          <w:rFonts w:ascii="Times New Roman" w:hAnsi="Times New Roman"/>
          <w:iCs/>
          <w:sz w:val="28"/>
        </w:rPr>
        <w:t xml:space="preserve"> (0,05 – 5,57)*1*0,089 = -0,49%</w:t>
      </w:r>
    </w:p>
    <w:p w:rsidR="00FE26F6" w:rsidRPr="0005563A" w:rsidRDefault="00FE26F6"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Изменение ЭФР за счет:</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уровня</w:t>
      </w:r>
      <w:r w:rsidR="00FE26F6">
        <w:rPr>
          <w:rFonts w:ascii="Times New Roman" w:hAnsi="Times New Roman"/>
          <w:sz w:val="28"/>
        </w:rPr>
        <w:t xml:space="preserve"> </w:t>
      </w:r>
      <w:r w:rsidRPr="00FE26F6">
        <w:rPr>
          <w:rFonts w:ascii="Times New Roman" w:hAnsi="Times New Roman"/>
          <w:sz w:val="28"/>
        </w:rPr>
        <w:t>рентабельности совокупного капитала:</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-0,94 – (-0,25) = -0,69%</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средневзвешенной цены заемного капитала</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-1,15 – (-0,94) = -0,21%</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уровня налогового изъятия прибыли</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-1,15 – (-1,15)</w:t>
      </w:r>
      <w:r w:rsidR="00FE26F6">
        <w:rPr>
          <w:rFonts w:ascii="Times New Roman" w:hAnsi="Times New Roman"/>
          <w:sz w:val="28"/>
        </w:rPr>
        <w:t xml:space="preserve"> </w:t>
      </w:r>
      <w:r w:rsidRPr="00FE26F6">
        <w:rPr>
          <w:rFonts w:ascii="Times New Roman" w:hAnsi="Times New Roman"/>
          <w:sz w:val="28"/>
        </w:rPr>
        <w:t>= 0</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плеча финансового рычага</w:t>
      </w:r>
    </w:p>
    <w:p w:rsidR="006C42FA" w:rsidRPr="0005563A" w:rsidRDefault="006C42FA" w:rsidP="00FE26F6">
      <w:pPr>
        <w:pStyle w:val="a4"/>
        <w:suppressAutoHyphens/>
        <w:spacing w:line="360" w:lineRule="auto"/>
        <w:ind w:firstLine="709"/>
        <w:jc w:val="both"/>
        <w:rPr>
          <w:rFonts w:ascii="Times New Roman" w:hAnsi="Times New Roman"/>
          <w:iCs/>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iCs/>
          <w:sz w:val="28"/>
        </w:rPr>
        <w:t xml:space="preserve">-0,49 </w:t>
      </w:r>
      <w:r w:rsidRPr="00FE26F6">
        <w:rPr>
          <w:rFonts w:ascii="Times New Roman" w:hAnsi="Times New Roman"/>
          <w:sz w:val="28"/>
        </w:rPr>
        <w:t>– (-1,15)</w:t>
      </w:r>
      <w:r w:rsidR="00FE26F6">
        <w:rPr>
          <w:rFonts w:ascii="Times New Roman" w:hAnsi="Times New Roman"/>
          <w:sz w:val="28"/>
        </w:rPr>
        <w:t xml:space="preserve"> </w:t>
      </w:r>
      <w:r w:rsidRPr="00FE26F6">
        <w:rPr>
          <w:rFonts w:ascii="Times New Roman" w:hAnsi="Times New Roman"/>
          <w:sz w:val="28"/>
        </w:rPr>
        <w:t>= +0,66%</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Сумма собственного капитала РСУП «Совхоз «Лидский» за счет привлечения заемного капитала снизилась на 252,7 млн. руб.:</w:t>
      </w:r>
    </w:p>
    <w:p w:rsidR="00040014" w:rsidRPr="00FE26F6" w:rsidRDefault="006C42FA" w:rsidP="00FE26F6">
      <w:pPr>
        <w:pStyle w:val="a4"/>
        <w:suppressAutoHyphens/>
        <w:spacing w:line="360" w:lineRule="auto"/>
        <w:ind w:firstLine="709"/>
        <w:jc w:val="both"/>
        <w:rPr>
          <w:rFonts w:ascii="Times New Roman" w:hAnsi="Times New Roman"/>
          <w:sz w:val="28"/>
        </w:rPr>
      </w:pPr>
      <w:r>
        <w:rPr>
          <w:rFonts w:ascii="Times New Roman" w:hAnsi="Times New Roman"/>
          <w:sz w:val="28"/>
        </w:rPr>
        <w:br w:type="page"/>
      </w:r>
      <w:r w:rsidR="00040014" w:rsidRPr="00FE26F6">
        <w:rPr>
          <w:rFonts w:ascii="Times New Roman" w:hAnsi="Times New Roman"/>
          <w:sz w:val="28"/>
        </w:rPr>
        <w:t>ΔСК</w:t>
      </w:r>
      <w:r w:rsidR="00C67BDE" w:rsidRPr="00FE26F6">
        <w:rPr>
          <w:rFonts w:ascii="Times New Roman" w:hAnsi="Times New Roman"/>
          <w:sz w:val="28"/>
        </w:rPr>
        <w:t xml:space="preserve"> </w:t>
      </w:r>
      <w:r w:rsidR="00040014" w:rsidRPr="00FE26F6">
        <w:rPr>
          <w:rFonts w:ascii="Times New Roman" w:hAnsi="Times New Roman"/>
          <w:sz w:val="28"/>
        </w:rPr>
        <w:t>=</w:t>
      </w:r>
      <w:r w:rsidR="00C67BDE" w:rsidRPr="00FE26F6">
        <w:rPr>
          <w:rFonts w:ascii="Times New Roman" w:hAnsi="Times New Roman"/>
          <w:sz w:val="28"/>
        </w:rPr>
        <w:t xml:space="preserve"> </w:t>
      </w:r>
      <w:r w:rsidR="00040014" w:rsidRPr="00FE26F6">
        <w:rPr>
          <w:rFonts w:ascii="Times New Roman" w:hAnsi="Times New Roman"/>
          <w:sz w:val="28"/>
        </w:rPr>
        <w:t>(ВЕР-Ц</w:t>
      </w:r>
      <w:r w:rsidR="003C7A0F">
        <w:rPr>
          <w:rFonts w:ascii="Times New Roman" w:hAnsi="Times New Roman"/>
          <w:sz w:val="28"/>
        </w:rPr>
        <w:pict>
          <v:shape id="_x0000_i1052" type="#_x0000_t75" style="width:12.75pt;height:18pt">
            <v:imagedata r:id="rId31" o:title=""/>
          </v:shape>
        </w:pict>
      </w:r>
      <w:r w:rsidR="00040014" w:rsidRPr="00FE26F6">
        <w:rPr>
          <w:rFonts w:ascii="Times New Roman" w:hAnsi="Times New Roman"/>
          <w:sz w:val="28"/>
        </w:rPr>
        <w:t>)*(1-К</w:t>
      </w:r>
      <w:r w:rsidR="003C7A0F">
        <w:rPr>
          <w:rFonts w:ascii="Times New Roman" w:hAnsi="Times New Roman"/>
          <w:sz w:val="28"/>
        </w:rPr>
        <w:pict>
          <v:shape id="_x0000_i1053" type="#_x0000_t75" style="width:8.25pt;height:18pt">
            <v:imagedata r:id="rId32" o:title=""/>
          </v:shape>
        </w:pict>
      </w:r>
      <w:r w:rsidR="00040014" w:rsidRPr="00FE26F6">
        <w:rPr>
          <w:rFonts w:ascii="Times New Roman" w:hAnsi="Times New Roman"/>
          <w:sz w:val="28"/>
        </w:rPr>
        <w:t>)*ЗК/100</w:t>
      </w:r>
      <w:r w:rsidR="00C67BDE" w:rsidRPr="00FE26F6">
        <w:rPr>
          <w:rFonts w:ascii="Times New Roman" w:hAnsi="Times New Roman"/>
          <w:sz w:val="28"/>
        </w:rPr>
        <w:t xml:space="preserve"> </w:t>
      </w:r>
      <w:r w:rsidR="00040014" w:rsidRPr="00FE26F6">
        <w:rPr>
          <w:rFonts w:ascii="Times New Roman" w:hAnsi="Times New Roman"/>
          <w:sz w:val="28"/>
        </w:rPr>
        <w:t>=</w:t>
      </w:r>
      <w:r w:rsidR="00C67BDE" w:rsidRPr="00FE26F6">
        <w:rPr>
          <w:rFonts w:ascii="Times New Roman" w:hAnsi="Times New Roman"/>
          <w:sz w:val="28"/>
        </w:rPr>
        <w:t xml:space="preserve"> </w:t>
      </w:r>
      <w:r w:rsidR="00040014" w:rsidRPr="00FE26F6">
        <w:rPr>
          <w:rFonts w:ascii="Times New Roman" w:hAnsi="Times New Roman"/>
          <w:sz w:val="28"/>
        </w:rPr>
        <w:t>(0,05-5,57)*1*4577/100</w:t>
      </w:r>
      <w:r w:rsidR="00C67BDE" w:rsidRPr="00FE26F6">
        <w:rPr>
          <w:rFonts w:ascii="Times New Roman" w:hAnsi="Times New Roman"/>
          <w:sz w:val="28"/>
        </w:rPr>
        <w:t xml:space="preserve"> </w:t>
      </w:r>
      <w:r w:rsidR="00040014" w:rsidRPr="00FE26F6">
        <w:rPr>
          <w:rFonts w:ascii="Times New Roman" w:hAnsi="Times New Roman"/>
          <w:sz w:val="28"/>
        </w:rPr>
        <w:t>=</w:t>
      </w:r>
      <w:r w:rsidR="00C67BDE" w:rsidRPr="00FE26F6">
        <w:rPr>
          <w:rFonts w:ascii="Times New Roman" w:hAnsi="Times New Roman"/>
          <w:sz w:val="28"/>
        </w:rPr>
        <w:t xml:space="preserve"> </w:t>
      </w:r>
      <w:r w:rsidR="00040014" w:rsidRPr="00FE26F6">
        <w:rPr>
          <w:rFonts w:ascii="Times New Roman" w:hAnsi="Times New Roman"/>
          <w:sz w:val="28"/>
        </w:rPr>
        <w:t>252,7</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Проведенный выше анализ показал, что отрицательное влияние на изменение эффекта финансового рычага оказало снижение уровня рентабельности совокупного капитала на 0,69% и цены заемных ресурсов на 0,21%. Изменение плеча финансового рычага оказало положительное влияние, в результате его снижения эффект финансового рычага увеличился на 0,66%. Отметим, что, если цена заемного капитала является объективным фактором, не зависящим от деятельности предприятия, то соотношение собственных и заемных средств предприятия – субъективный фактор, который может быть изменен руководством РСУП «Совхоз «Лидский».</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Следовательно, при сохранении прежнего уровня рентабельности совокупного капитала РСУП «Совхоз «Лидский» целесообразно снижать плечо финансового рычага, т.е. не стоит привлекать в оборот заемные средства, с целью увеличения рентабельности собственного капитала.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В РСУП «Совхоз «Лидский» удельный вес заемных средств в общей сумме капитала предприятия составляет всего 8,2%. Рассчитаем возможный эффект финансового рычага при снижении доли заемных средств в структуре капитала предприятия до 5% (Приложение М).</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Из таблицы видно, что снижение плеча финансового рычага в РСУП «Совхоз «Лидский» до 0,053 позволит увеличить эффект финансового рычага на 0,2%. Это означает, что если в хозяйство будет привлечен заемный капитал, то сумма собственного капитала РСУП «Совхоз «Лидский» снизится на 153,1 млн. руб. (52794 * (-0,29%)). Однако этого не произойдет, если заемные средства не привлекать.</w:t>
      </w:r>
    </w:p>
    <w:p w:rsidR="00C21886" w:rsidRPr="00FE26F6" w:rsidRDefault="00C21886"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В качестве мероприятий по освоению резервов роста эффективности использования кредитов для исследуемого предприятия можно выделить следующие:</w:t>
      </w:r>
    </w:p>
    <w:p w:rsidR="00C21886" w:rsidRPr="00FE26F6" w:rsidRDefault="00C21886"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необходимо обратить внимание на увеличение уровня рентабельности совокупного капитала, так как его снижение ведет к отрицательному влиянию на изменение финансового рычага;</w:t>
      </w:r>
    </w:p>
    <w:p w:rsidR="00C21886" w:rsidRPr="00FE26F6" w:rsidRDefault="00C21886"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 </w:t>
      </w:r>
      <w:r w:rsidR="00BD4A75" w:rsidRPr="00FE26F6">
        <w:rPr>
          <w:rFonts w:ascii="Times New Roman" w:hAnsi="Times New Roman"/>
          <w:sz w:val="28"/>
        </w:rPr>
        <w:t>за счет увеличения средневзвешенной цены заемного капитала эффект финансового рычага также снизится, поэтому нужно учитывать этот фактор;</w:t>
      </w:r>
    </w:p>
    <w:p w:rsidR="00BD4A75" w:rsidRPr="00FE26F6" w:rsidRDefault="00BD4A75"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 необходимо снижать плечо финансового рычага, так как </w:t>
      </w:r>
      <w:r w:rsidR="00EE0377" w:rsidRPr="00FE26F6">
        <w:rPr>
          <w:rFonts w:ascii="Times New Roman" w:hAnsi="Times New Roman"/>
          <w:sz w:val="28"/>
        </w:rPr>
        <w:t xml:space="preserve">наличие собственного капитала должно превышать </w:t>
      </w:r>
      <w:r w:rsidR="006C42FA" w:rsidRPr="00FE26F6">
        <w:rPr>
          <w:rFonts w:ascii="Times New Roman" w:hAnsi="Times New Roman"/>
          <w:sz w:val="28"/>
        </w:rPr>
        <w:t>заемный</w:t>
      </w:r>
      <w:r w:rsidR="00EE0377" w:rsidRPr="00FE26F6">
        <w:rPr>
          <w:rFonts w:ascii="Times New Roman" w:hAnsi="Times New Roman"/>
          <w:sz w:val="28"/>
        </w:rPr>
        <w:t xml:space="preserve"> капитал, в этом случае эффективность использования кредитных ресурсов будет повышаться.</w:t>
      </w:r>
    </w:p>
    <w:p w:rsidR="00040014"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Таким образом, одним из путей повышения эффективности использования кредитных ресурсов РСУП «Совхоз «Лидский» является снижение доли заемного капитала в структуре пассивов. Привлечение заемных средств снизит эффективность работы предприятия.</w:t>
      </w:r>
    </w:p>
    <w:p w:rsidR="00C63DAE" w:rsidRPr="00FE26F6" w:rsidRDefault="00C63DAE" w:rsidP="00FE26F6">
      <w:pPr>
        <w:pStyle w:val="a4"/>
        <w:suppressAutoHyphens/>
        <w:spacing w:line="360" w:lineRule="auto"/>
        <w:ind w:firstLine="709"/>
        <w:jc w:val="both"/>
        <w:rPr>
          <w:rFonts w:ascii="Times New Roman" w:hAnsi="Times New Roman"/>
          <w:sz w:val="28"/>
        </w:rPr>
      </w:pPr>
    </w:p>
    <w:p w:rsidR="00040014" w:rsidRPr="006C42FA" w:rsidRDefault="00040014" w:rsidP="006C42FA">
      <w:pPr>
        <w:numPr>
          <w:ilvl w:val="0"/>
          <w:numId w:val="2"/>
        </w:numPr>
        <w:suppressAutoHyphens/>
        <w:spacing w:after="0" w:line="360" w:lineRule="auto"/>
        <w:ind w:left="0" w:firstLine="720"/>
        <w:rPr>
          <w:rFonts w:ascii="Times New Roman" w:hAnsi="Times New Roman"/>
          <w:b/>
          <w:sz w:val="28"/>
          <w:szCs w:val="28"/>
          <w:lang w:eastAsia="ru-RU"/>
        </w:rPr>
      </w:pPr>
      <w:r w:rsidRPr="006C42FA">
        <w:rPr>
          <w:rFonts w:ascii="Times New Roman" w:hAnsi="Times New Roman"/>
          <w:sz w:val="28"/>
        </w:rPr>
        <w:br w:type="page"/>
      </w:r>
      <w:r w:rsidRPr="006C42FA">
        <w:rPr>
          <w:rFonts w:ascii="Times New Roman" w:hAnsi="Times New Roman"/>
          <w:b/>
          <w:sz w:val="28"/>
          <w:szCs w:val="28"/>
          <w:lang w:eastAsia="ru-RU"/>
        </w:rPr>
        <w:t>Совершенствование механизма кредитования</w:t>
      </w:r>
      <w:r w:rsidR="006C42FA" w:rsidRPr="006C42FA">
        <w:rPr>
          <w:rFonts w:ascii="Times New Roman" w:hAnsi="Times New Roman"/>
          <w:b/>
          <w:sz w:val="28"/>
          <w:szCs w:val="28"/>
          <w:lang w:eastAsia="ru-RU"/>
        </w:rPr>
        <w:t xml:space="preserve"> </w:t>
      </w:r>
      <w:r w:rsidRPr="006C42FA">
        <w:rPr>
          <w:rFonts w:ascii="Times New Roman" w:hAnsi="Times New Roman"/>
          <w:b/>
          <w:sz w:val="28"/>
          <w:szCs w:val="28"/>
          <w:lang w:eastAsia="ru-RU"/>
        </w:rPr>
        <w:t>сельскохозяйственных предприятий. Зарубежный опыт</w:t>
      </w:r>
    </w:p>
    <w:p w:rsidR="006C42FA" w:rsidRPr="006C42FA" w:rsidRDefault="006C42FA" w:rsidP="006C42FA">
      <w:pPr>
        <w:suppressAutoHyphens/>
        <w:spacing w:after="0" w:line="360" w:lineRule="auto"/>
        <w:ind w:firstLine="720"/>
        <w:rPr>
          <w:rFonts w:ascii="Times New Roman" w:hAnsi="Times New Roman"/>
          <w:b/>
          <w:sz w:val="28"/>
          <w:szCs w:val="28"/>
          <w:lang w:val="en-US" w:eastAsia="ru-RU"/>
        </w:rPr>
      </w:pP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Приоритетным направлением аграрной политики большинства развитых стран является государственная поддержка агропромышленного сектора. В процессе ее осуществления используется много экономических рычагов, действие которых способствует эффективному функционированию агропромышленного комплекса и формированию в сельской местности устойчивой социально-производственной инфраструктуры.</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Одним из важнейших инструментов государственного регулирования аграрного сектора экономики является льготное кредитование. В соответствии с потребностями текущей экономической политики государство изменяет условия предоставления льготных кредитов. Их выдача осуществляется с целью создания оптимальных условий деятельности для хозяйств, не располагающих достаточными объемами собственных или заемных средств. Часто льготы предоставляются в рамках целевых программ, отражающих приоритеты государственной политики.</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Как отмечает Зоя Тоболич, старший преподаватель кафедры экономики и международных экономических отношений в АПК БГСХА, основной принцип льготного кредитования – частичная компенсация из бюджетных средств действующей процентной ставки. В различных странах данный процесс имеет свои особенности. Так, в Австрии размеры льготной ставки кредита и бюджетной компенсации находятся в прямой зависимости от процентной ставки банка. В Японии кредитно-финансовое воздействие государства на агропромышленное производство осуществляется путем снижения процентов по ссудам, выдаваемым сельхозпроизводителям для модернизации [</w:t>
      </w:r>
      <w:r w:rsidR="005B198B" w:rsidRPr="00FE26F6">
        <w:rPr>
          <w:rFonts w:ascii="Times New Roman" w:hAnsi="Times New Roman"/>
          <w:sz w:val="28"/>
          <w:szCs w:val="28"/>
          <w:lang w:eastAsia="ru-RU"/>
        </w:rPr>
        <w:t>14</w:t>
      </w:r>
      <w:r w:rsidRPr="00FE26F6">
        <w:rPr>
          <w:rFonts w:ascii="Times New Roman" w:hAnsi="Times New Roman"/>
          <w:sz w:val="28"/>
          <w:szCs w:val="28"/>
          <w:lang w:eastAsia="ru-RU"/>
        </w:rPr>
        <w:t>].</w:t>
      </w:r>
    </w:p>
    <w:p w:rsidR="00040014" w:rsidRPr="00FE26F6" w:rsidRDefault="00040014" w:rsidP="00FE26F6">
      <w:pPr>
        <w:suppressAutoHyphens/>
        <w:spacing w:after="0" w:line="360" w:lineRule="auto"/>
        <w:ind w:firstLine="709"/>
        <w:rPr>
          <w:rFonts w:ascii="Times New Roman" w:hAnsi="Times New Roman"/>
          <w:sz w:val="28"/>
          <w:szCs w:val="28"/>
          <w:lang w:eastAsia="ru-RU"/>
        </w:rPr>
      </w:pPr>
      <w:r w:rsidRPr="00FE26F6">
        <w:rPr>
          <w:rFonts w:ascii="Times New Roman" w:hAnsi="Times New Roman"/>
          <w:sz w:val="28"/>
          <w:szCs w:val="28"/>
          <w:lang w:eastAsia="ru-RU"/>
        </w:rPr>
        <w:t>Необходимо совершенствовать кредитный процесс как средство достижения устойчивого экономического роста на базе использования инновационных технологий. А обеспечение заемными средствами аграрных формирований, в свою очередь, будет стимулировать развитие рыночных отношений в целом. Но при этом следует учесть, что кредитование как метод финансовой поддержки сельского хозяйства может быть эффективным только в устойчивых платежеспособных хозяйствах. Система сельскохозяйственного кредита должна обладать необходимой гибкостью и маневренностью.</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Необходимо разработать такой механизм взаимоотношений бюджета с АПК, который кардинально изменил бы назначения бюджетных средств, выделяемых на финансирование АПК, чтобы они стимулировали производство сельскохозяйственной продукции, увеличение поголовья скота, выхода продукции животноводства, снижение себестоимости продукции.</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Механизмы, способствующие улучшению финансового положения сельского хозяйства могут быть различны. Главными из них являются следующие:</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 установление новых принципов взаимоотношений сельскохозяйственных товаропроизводителей с предприятиями перерабатывающей промышленности;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 взаимоотношения между сельскими товаропроизводителями и предприятиями, перерабатывающими полученную продукцию, должны строиться на договорных отношениях с определением ответственности сторон. Главным в этих взаимоотношениях является проблема цены продукции и определение финансовых результатов при реализации конечного продукта.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По результатам этих взаимоотношений определяется степень господдержки со стороны бюджета, с учетом авансирования.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Для реализации предложенного необходимо за каждым предприятием закрепить определенные хозяйства. В последующем, при укреплении взаимоотношений, отработке механизма ценообразования может возникнуть необходимость создания новых организационно-правовых форм предприятий и организаций в структуре агропромышленного комплекса.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Важнейшее значение при этом приобретает установление расчетных цен и принципов распределения полученной прибыли от переработки сельхозпродукции.</w:t>
      </w:r>
      <w:r w:rsidR="00FE26F6">
        <w:rPr>
          <w:rFonts w:ascii="Times New Roman" w:hAnsi="Times New Roman"/>
          <w:sz w:val="28"/>
        </w:rPr>
        <w:t xml:space="preserve">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При создании агрофирм, агрокомбинатов, взаимоотношения между предприятиями строятся в зависимости от полученных конечных результатов, то есть при получении в результате хозяйствования прибылей используется одна система отношений, при получении убытков бюджет, после тщательной проверки причин образования убытков, решает вопрос оказания пропорциональной финансовой помощи то ли на безвозвратной, то ли на возвратной основе.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Для реализации указанных предложений на первом этапе потребуются значительные средства и, естественно, основным источником будут средства бюджета. В настоящее время бюджетные ресурсы, предназначенные для государственной поддержки сельского хозяйства, распылены, направляются на текущие расходы, их использование не решает проблемы перехода отрасли на работу в условиях рыночной экономики. Кроме того, не ощущается отдача от вложения этих средств. В целях повышения эффективности использования бюджетных и внебюджетных средств необходимо за счет всех источников создать единый фонд поддержки агропромышленного комплекса и за счет средств этого фонда осуществлять финансирование наиболее эффективных и перспективных отраслей и мероприятий в АПК. Источниками этого фонда могут быть бюджетные средства, долевые добровольные взносы отдельных хозяйств, агрокомбинатов, банков, спонсорские средства. </w:t>
      </w:r>
    </w:p>
    <w:p w:rsidR="00040014" w:rsidRPr="006C42FA" w:rsidRDefault="006C42FA" w:rsidP="00FE26F6">
      <w:pPr>
        <w:suppressAutoHyphens/>
        <w:spacing w:after="0" w:line="360" w:lineRule="auto"/>
        <w:ind w:firstLine="709"/>
        <w:rPr>
          <w:rFonts w:ascii="Times New Roman" w:hAnsi="Times New Roman"/>
          <w:b/>
          <w:sz w:val="28"/>
          <w:szCs w:val="28"/>
          <w:lang w:eastAsia="ru-RU"/>
        </w:rPr>
      </w:pPr>
      <w:r>
        <w:rPr>
          <w:rFonts w:ascii="Times New Roman" w:hAnsi="Times New Roman"/>
          <w:sz w:val="28"/>
          <w:szCs w:val="28"/>
          <w:lang w:eastAsia="ru-RU"/>
        </w:rPr>
        <w:br w:type="page"/>
      </w:r>
      <w:r w:rsidR="00040014" w:rsidRPr="006C42FA">
        <w:rPr>
          <w:rFonts w:ascii="Times New Roman" w:hAnsi="Times New Roman"/>
          <w:b/>
          <w:sz w:val="28"/>
          <w:szCs w:val="28"/>
          <w:lang w:eastAsia="ru-RU"/>
        </w:rPr>
        <w:t>Выводы</w:t>
      </w:r>
    </w:p>
    <w:p w:rsidR="006C42FA" w:rsidRPr="0005563A" w:rsidRDefault="006C42FA" w:rsidP="00FE26F6">
      <w:pPr>
        <w:pStyle w:val="a4"/>
        <w:suppressAutoHyphens/>
        <w:spacing w:line="360" w:lineRule="auto"/>
        <w:ind w:firstLine="709"/>
        <w:jc w:val="both"/>
        <w:rPr>
          <w:rFonts w:ascii="Times New Roman" w:hAnsi="Times New Roman"/>
          <w:sz w:val="28"/>
        </w:rPr>
      </w:pP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Были изучены принципы кредитования сельскохозяйственных предприятий в системе финансовых отношений – рассмотрены различные нормативно-правовые акты, изучена литература по данной теме, а также проведен анализ кредитования РСУП «Совхоз «Лидский». Подводя ито</w:t>
      </w:r>
      <w:r w:rsidR="005B198B" w:rsidRPr="00FE26F6">
        <w:rPr>
          <w:rFonts w:ascii="Times New Roman" w:hAnsi="Times New Roman"/>
          <w:sz w:val="28"/>
        </w:rPr>
        <w:t>ги, мо</w:t>
      </w:r>
      <w:r w:rsidR="00F71513" w:rsidRPr="00FE26F6">
        <w:rPr>
          <w:rFonts w:ascii="Times New Roman" w:hAnsi="Times New Roman"/>
          <w:sz w:val="28"/>
        </w:rPr>
        <w:t>ж</w:t>
      </w:r>
      <w:r w:rsidRPr="00FE26F6">
        <w:rPr>
          <w:rFonts w:ascii="Times New Roman" w:hAnsi="Times New Roman"/>
          <w:sz w:val="28"/>
        </w:rPr>
        <w:t>но сказать следующее.</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 xml:space="preserve">Существует множество видов кредитов, которые классифицируются по различным признакам. Выдача любого из них регулируется соответствующими нормативно-правовыми актами. По поводу эффективности кредитования сельскохозяйственных производителей существуют различные мнения некоторых авторов, однако во многом есть сходства. </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rPr>
        <w:t>Анализ, который был проведен на исследуемом предприятии, показал, что не всегда привлечение заемных средств оказывается эффективным. Однако иногда, чтобы «выжить», предприят</w:t>
      </w:r>
      <w:r w:rsidR="005B198B" w:rsidRPr="00FE26F6">
        <w:rPr>
          <w:rFonts w:ascii="Times New Roman" w:hAnsi="Times New Roman"/>
          <w:sz w:val="28"/>
        </w:rPr>
        <w:t>ию просто н</w:t>
      </w:r>
      <w:r w:rsidR="006C42FA">
        <w:rPr>
          <w:rFonts w:ascii="Times New Roman" w:hAnsi="Times New Roman"/>
          <w:sz w:val="28"/>
        </w:rPr>
        <w:t>еобходим заемный капи</w:t>
      </w:r>
      <w:r w:rsidRPr="00FE26F6">
        <w:rPr>
          <w:rFonts w:ascii="Times New Roman" w:hAnsi="Times New Roman"/>
          <w:sz w:val="28"/>
        </w:rPr>
        <w:t>тал.</w:t>
      </w:r>
    </w:p>
    <w:p w:rsidR="00F71513"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 xml:space="preserve">Эффективность использования кредита в хозяйственном обороте определяется объемом производства на рубль средних остатков кредитных вложений. Другим синтетическим показателем эффективности кредитования является оборачиваемость кредитов и займов. </w:t>
      </w:r>
      <w:r w:rsidR="00B74A94" w:rsidRPr="00FE26F6">
        <w:rPr>
          <w:rFonts w:ascii="Times New Roman" w:hAnsi="Times New Roman"/>
          <w:sz w:val="28"/>
          <w:szCs w:val="28"/>
        </w:rPr>
        <w:t>В результате</w:t>
      </w:r>
      <w:r w:rsidR="00F71513" w:rsidRPr="00FE26F6">
        <w:rPr>
          <w:rFonts w:ascii="Times New Roman" w:hAnsi="Times New Roman"/>
          <w:sz w:val="28"/>
          <w:szCs w:val="28"/>
        </w:rPr>
        <w:t xml:space="preserve"> проведенного исследования видно</w:t>
      </w:r>
      <w:r w:rsidR="00B74A94" w:rsidRPr="00FE26F6">
        <w:rPr>
          <w:rFonts w:ascii="Times New Roman" w:hAnsi="Times New Roman"/>
          <w:sz w:val="28"/>
          <w:szCs w:val="28"/>
        </w:rPr>
        <w:t>, что продолжительность одного оборота долгосрочных кредитов и займов в 2009 году состави</w:t>
      </w:r>
      <w:r w:rsidR="006C42FA">
        <w:rPr>
          <w:rFonts w:ascii="Times New Roman" w:hAnsi="Times New Roman"/>
          <w:sz w:val="28"/>
          <w:szCs w:val="28"/>
        </w:rPr>
        <w:t>ла 199,26 дней, а оборот кратко</w:t>
      </w:r>
      <w:r w:rsidR="00B74A94" w:rsidRPr="00FE26F6">
        <w:rPr>
          <w:rFonts w:ascii="Times New Roman" w:hAnsi="Times New Roman"/>
          <w:sz w:val="28"/>
          <w:szCs w:val="28"/>
        </w:rPr>
        <w:t>срочных кредитов и займов в 2009 году – 58,7 дней.</w:t>
      </w:r>
    </w:p>
    <w:p w:rsidR="00B74A94" w:rsidRPr="00FE26F6" w:rsidRDefault="00040014" w:rsidP="00FE26F6">
      <w:pPr>
        <w:pStyle w:val="a4"/>
        <w:suppressAutoHyphens/>
        <w:spacing w:line="360" w:lineRule="auto"/>
        <w:ind w:firstLine="709"/>
        <w:jc w:val="both"/>
        <w:rPr>
          <w:rFonts w:ascii="Times New Roman" w:hAnsi="Times New Roman"/>
          <w:sz w:val="28"/>
          <w:szCs w:val="28"/>
        </w:rPr>
      </w:pPr>
      <w:r w:rsidRPr="00FE26F6">
        <w:rPr>
          <w:rFonts w:ascii="Times New Roman" w:hAnsi="Times New Roman"/>
          <w:sz w:val="28"/>
          <w:szCs w:val="28"/>
        </w:rPr>
        <w:t>Еще одним значимым показателем эффективности использования кредитных ресурсов является эффект финансового рычага</w:t>
      </w:r>
      <w:r w:rsidR="00B74A94" w:rsidRPr="00FE26F6">
        <w:rPr>
          <w:rFonts w:ascii="Times New Roman" w:hAnsi="Times New Roman"/>
          <w:sz w:val="28"/>
          <w:szCs w:val="28"/>
        </w:rPr>
        <w:t>. Он показывает, на сколько процентов увеличивается рентабельность собственного капитала за счет привлечения заемных средств в оборот предприятия.</w:t>
      </w:r>
      <w:r w:rsidR="0087290C" w:rsidRPr="00FE26F6">
        <w:rPr>
          <w:rFonts w:ascii="Times New Roman" w:hAnsi="Times New Roman"/>
          <w:sz w:val="28"/>
          <w:szCs w:val="28"/>
        </w:rPr>
        <w:t xml:space="preserve"> На протяжении 2007-2009 гг. РСУП «Совхоз «Лидский» имеет переменный результат ЭФР, что говорит о нестабильности финансового состояния и о не совсем эффективном использовании заемных средств предприятием. Так, на каждый рубль вложенного капитала в 2009 году организация получила прибыль в размере 0,05 руб., а за пользование заемными средствами оно уплатило реально по 5,57 руб. В результате получился отрицательный ЭФР, равный -0,49%. Это свидетельствует о том, что в 2009 году на предприятии </w:t>
      </w:r>
      <w:r w:rsidR="006C42FA" w:rsidRPr="00FE26F6">
        <w:rPr>
          <w:rFonts w:ascii="Times New Roman" w:hAnsi="Times New Roman"/>
          <w:sz w:val="28"/>
          <w:szCs w:val="28"/>
        </w:rPr>
        <w:t>заемный</w:t>
      </w:r>
      <w:r w:rsidR="0087290C" w:rsidRPr="00FE26F6">
        <w:rPr>
          <w:rFonts w:ascii="Times New Roman" w:hAnsi="Times New Roman"/>
          <w:sz w:val="28"/>
          <w:szCs w:val="28"/>
        </w:rPr>
        <w:t xml:space="preserve"> капитал использовался не совсем эффективно, плата за кредитные ресурсы была больше прибыли, получаемой от вложенных средств.</w:t>
      </w:r>
    </w:p>
    <w:p w:rsidR="00040014" w:rsidRPr="00FE26F6" w:rsidRDefault="00040014" w:rsidP="00FE26F6">
      <w:pPr>
        <w:pStyle w:val="a4"/>
        <w:suppressAutoHyphens/>
        <w:spacing w:line="360" w:lineRule="auto"/>
        <w:ind w:firstLine="709"/>
        <w:jc w:val="both"/>
        <w:rPr>
          <w:rFonts w:ascii="Times New Roman" w:hAnsi="Times New Roman"/>
          <w:sz w:val="28"/>
        </w:rPr>
      </w:pPr>
      <w:r w:rsidRPr="00FE26F6">
        <w:rPr>
          <w:rFonts w:ascii="Times New Roman" w:hAnsi="Times New Roman"/>
          <w:sz w:val="28"/>
          <w:szCs w:val="28"/>
        </w:rPr>
        <w:t xml:space="preserve">Кредитная система Республики Беларусь еще не совсем совершенна. Поэтому были предложены некоторые пути по ее развитию. Для </w:t>
      </w:r>
      <w:r w:rsidR="006C42FA">
        <w:rPr>
          <w:rFonts w:ascii="Times New Roman" w:hAnsi="Times New Roman"/>
          <w:sz w:val="28"/>
          <w:szCs w:val="28"/>
        </w:rPr>
        <w:t>осущест</w:t>
      </w:r>
      <w:r w:rsidR="00C67BDE" w:rsidRPr="00FE26F6">
        <w:rPr>
          <w:rFonts w:ascii="Times New Roman" w:hAnsi="Times New Roman"/>
          <w:sz w:val="28"/>
          <w:szCs w:val="28"/>
        </w:rPr>
        <w:t>вления этих путей</w:t>
      </w:r>
      <w:r w:rsidRPr="00FE26F6">
        <w:rPr>
          <w:rFonts w:ascii="Times New Roman" w:hAnsi="Times New Roman"/>
          <w:sz w:val="28"/>
          <w:szCs w:val="28"/>
        </w:rPr>
        <w:t xml:space="preserve"> конечно понадобятся значительные затраты средств, и основным их источником будут служить бюджетные средства. А в целях повышения эффективности использования средств бюджета, необходимо создать единый фонд </w:t>
      </w:r>
      <w:r w:rsidRPr="00FE26F6">
        <w:rPr>
          <w:rFonts w:ascii="Times New Roman" w:hAnsi="Times New Roman"/>
          <w:sz w:val="28"/>
        </w:rPr>
        <w:t>поддержки АПК и за счет средств этого фонда осуществлять финансирование наиболее эффективных и перспективных отраслей.</w:t>
      </w:r>
    </w:p>
    <w:p w:rsidR="00040014" w:rsidRPr="006C42FA" w:rsidRDefault="006C42FA" w:rsidP="00FE26F6">
      <w:pPr>
        <w:suppressAutoHyphens/>
        <w:spacing w:after="0" w:line="360" w:lineRule="auto"/>
        <w:ind w:firstLine="709"/>
        <w:rPr>
          <w:rFonts w:ascii="Times New Roman" w:hAnsi="Times New Roman"/>
          <w:b/>
          <w:sz w:val="28"/>
          <w:szCs w:val="28"/>
          <w:lang w:val="en-US" w:eastAsia="ru-RU"/>
        </w:rPr>
      </w:pPr>
      <w:r>
        <w:rPr>
          <w:rFonts w:ascii="Times New Roman" w:hAnsi="Times New Roman"/>
          <w:sz w:val="28"/>
          <w:lang w:eastAsia="ru-RU"/>
        </w:rPr>
        <w:br w:type="page"/>
      </w:r>
      <w:r w:rsidR="00040014" w:rsidRPr="006C42FA">
        <w:rPr>
          <w:rFonts w:ascii="Times New Roman" w:hAnsi="Times New Roman"/>
          <w:b/>
          <w:sz w:val="28"/>
          <w:szCs w:val="28"/>
          <w:lang w:eastAsia="ru-RU"/>
        </w:rPr>
        <w:t>Библиографический список</w:t>
      </w:r>
    </w:p>
    <w:p w:rsidR="006C42FA" w:rsidRPr="006C42FA" w:rsidRDefault="006C42FA" w:rsidP="00FE26F6">
      <w:pPr>
        <w:suppressAutoHyphens/>
        <w:spacing w:after="0" w:line="360" w:lineRule="auto"/>
        <w:ind w:firstLine="709"/>
        <w:rPr>
          <w:rFonts w:ascii="Times New Roman" w:hAnsi="Times New Roman"/>
          <w:b/>
          <w:sz w:val="28"/>
          <w:szCs w:val="28"/>
          <w:lang w:val="en-US" w:eastAsia="ru-RU"/>
        </w:rPr>
      </w:pP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Закон «О банках и банковской деятельности в Республике Беларусь».</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Инструкция о порядке доведения информации об условиях кредитования и полной процентной ставке за пользование кредитом, утв. Поста</w:t>
      </w:r>
      <w:r w:rsidR="00C67BDE" w:rsidRPr="00FE26F6">
        <w:rPr>
          <w:rFonts w:ascii="Times New Roman" w:hAnsi="Times New Roman"/>
          <w:sz w:val="28"/>
          <w:szCs w:val="28"/>
          <w:lang w:eastAsia="ru-RU"/>
        </w:rPr>
        <w:t>-</w:t>
      </w:r>
      <w:r w:rsidRPr="00FE26F6">
        <w:rPr>
          <w:rFonts w:ascii="Times New Roman" w:hAnsi="Times New Roman"/>
          <w:sz w:val="28"/>
          <w:szCs w:val="28"/>
          <w:lang w:eastAsia="ru-RU"/>
        </w:rPr>
        <w:t>новлением Правления Нацбанка РБ 13.11.2008 г. №173 (с изм. и доп. от 23.12.2009 г. №207).</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Казакевич И. Анализ использования кредитных ресурсов в сельско</w:t>
      </w:r>
      <w:r w:rsidR="00C67BDE" w:rsidRPr="00FE26F6">
        <w:rPr>
          <w:rFonts w:ascii="Times New Roman" w:hAnsi="Times New Roman"/>
          <w:sz w:val="28"/>
          <w:szCs w:val="28"/>
          <w:lang w:eastAsia="ru-RU"/>
        </w:rPr>
        <w:t>-</w:t>
      </w:r>
      <w:r w:rsidRPr="00FE26F6">
        <w:rPr>
          <w:rFonts w:ascii="Times New Roman" w:hAnsi="Times New Roman"/>
          <w:sz w:val="28"/>
          <w:szCs w:val="28"/>
          <w:lang w:eastAsia="ru-RU"/>
        </w:rPr>
        <w:t>хозяйственных предприятиях Республики Беларусь// Агроэкономика: Ежемесячный информационный бюллетень БелНИИ экон. и информ. АПК по вопросам рыночных отношений. - 2004. - №10. – с. 14-16.</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 xml:space="preserve">Молчанов А.М., Зайцева А.С. Пути совершенствования кредитования капитальных вложений в АПК// Материалы конференции «Современные технологии сельскохозяйственного производства»: </w:t>
      </w:r>
      <w:r w:rsidRPr="00FE26F6">
        <w:rPr>
          <w:rFonts w:ascii="Times New Roman" w:hAnsi="Times New Roman"/>
          <w:sz w:val="28"/>
          <w:szCs w:val="28"/>
          <w:lang w:val="en-US" w:eastAsia="ru-RU"/>
        </w:rPr>
        <w:t>XI</w:t>
      </w:r>
      <w:r w:rsidRPr="00FE26F6">
        <w:rPr>
          <w:rFonts w:ascii="Times New Roman" w:hAnsi="Times New Roman"/>
          <w:sz w:val="28"/>
          <w:szCs w:val="28"/>
          <w:lang w:eastAsia="ru-RU"/>
        </w:rPr>
        <w:t xml:space="preserve"> Международная научно-практическая конференция/ ГГАУ – Гродно, 2008. – с. 392-393.</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О кредитовании субъектов хозяйствования (Национальный банк РБ, 30.09.94 г., №02014/366).</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 xml:space="preserve">Одинцова М. Страхование кредитов или защита интересов кредитора. База </w:t>
      </w:r>
      <w:r w:rsidRPr="00FE26F6">
        <w:rPr>
          <w:rFonts w:ascii="Times New Roman" w:hAnsi="Times New Roman"/>
          <w:sz w:val="28"/>
          <w:szCs w:val="28"/>
          <w:lang w:val="en-US" w:eastAsia="ru-RU"/>
        </w:rPr>
        <w:t>Expert</w:t>
      </w:r>
      <w:r w:rsidRPr="00FE26F6">
        <w:rPr>
          <w:rFonts w:ascii="Times New Roman" w:hAnsi="Times New Roman"/>
          <w:sz w:val="28"/>
          <w:szCs w:val="28"/>
          <w:lang w:eastAsia="ru-RU"/>
        </w:rPr>
        <w:t>.</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Петракович А. Формирование рыночной среды эффективного функционирования агробизнеса РБ в условиях международной интеграции и глобализации// Материалы научно-практической ко</w:t>
      </w:r>
      <w:r w:rsidR="00C67BDE" w:rsidRPr="00FE26F6">
        <w:rPr>
          <w:rFonts w:ascii="Times New Roman" w:hAnsi="Times New Roman"/>
          <w:sz w:val="28"/>
          <w:szCs w:val="28"/>
          <w:lang w:eastAsia="ru-RU"/>
        </w:rPr>
        <w:t>н</w:t>
      </w:r>
      <w:r w:rsidRPr="00FE26F6">
        <w:rPr>
          <w:rFonts w:ascii="Times New Roman" w:hAnsi="Times New Roman"/>
          <w:sz w:val="28"/>
          <w:szCs w:val="28"/>
          <w:lang w:eastAsia="ru-RU"/>
        </w:rPr>
        <w:t>ференции, посвященной 80-летию кафедры и МЭО Белорусской государственной сельскохозяйственной академии (г.Горки, 10-11 июня 2004 г.)/ Учреждение образования «БГСХА» - Горки: 2005 – с. 204-205.</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Положение о порядке предоставления гарантий Правительства Республики Беларусь по кредитам, выдаваемым банками РБ, утв. Указом Президента РБ от 30.06.2008 г. №359 (с изм. и доп. от 12.05.2009 г. №241).</w:t>
      </w:r>
    </w:p>
    <w:p w:rsid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Правила выдачи долгосрочных кредитов населению, утв. Правлением Сбербанка Республики Беларусь (протокол №11 от 23.07.93 г.) с изм. и доп. от 18.10.94 г. №09-7/2090 (рег. №590). Письмо Сбербанка.</w:t>
      </w:r>
    </w:p>
    <w:p w:rsid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 xml:space="preserve">Прокопович П. Первое полугодие: как дела с финансами?// Информационный бюллетень Администрации Президента Республики Беларусь. – 2010. - №8. – с. 39-40. </w:t>
      </w:r>
    </w:p>
    <w:p w:rsid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Райзберг Б.А., Лозовский Л.Ш. Кредит, виды кредитов// Современный экономический словарь. – М., Инфра-М, 2000. – с. 198.</w:t>
      </w:r>
    </w:p>
    <w:p w:rsid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Соловьев Л. Получаем полную информацию об условиях кредитования// Налоговый вестник: Республиканский журнал о налогах, сборах и отчислениях. – 2010. - №8. – с. 8-13.</w:t>
      </w:r>
    </w:p>
    <w:p w:rsid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Тоболич З. Анализ кредитных вложений банков в сельское хозяйство// Аграрная экономика. – 2009. - №8. – с. 25-27.</w:t>
      </w:r>
    </w:p>
    <w:p w:rsid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Тоболич З. Зарубежный опыт кредитования сельского хозяйства// Аграрная экономика: Ежемесячный информационный бюллетень БелНИИ экон. и информ. АПК по вопросам рыночных отношений.- 2010. - №3. – с.61-65.</w:t>
      </w:r>
    </w:p>
    <w:p w:rsidR="00040014" w:rsidRPr="00FE26F6" w:rsidRDefault="00040014" w:rsidP="006C42FA">
      <w:pPr>
        <w:numPr>
          <w:ilvl w:val="0"/>
          <w:numId w:val="5"/>
        </w:numPr>
        <w:suppressAutoHyphens/>
        <w:spacing w:after="0" w:line="360" w:lineRule="auto"/>
        <w:ind w:left="0" w:firstLine="0"/>
        <w:jc w:val="left"/>
        <w:rPr>
          <w:rFonts w:ascii="Times New Roman" w:hAnsi="Times New Roman"/>
          <w:sz w:val="28"/>
          <w:szCs w:val="28"/>
          <w:lang w:eastAsia="ru-RU"/>
        </w:rPr>
      </w:pPr>
      <w:r w:rsidRPr="00FE26F6">
        <w:rPr>
          <w:rFonts w:ascii="Times New Roman" w:hAnsi="Times New Roman"/>
          <w:sz w:val="28"/>
          <w:szCs w:val="28"/>
          <w:lang w:eastAsia="ru-RU"/>
        </w:rPr>
        <w:t>Тоболич З. Методические основы оценки кредитоспособности сельскохозяйственных организаций// Аграрная экономика: Ежемесячный информационный бюллетень БелНИИ экон. и информ. АПК по вопросам рыночных отношений. – 2009. - №4. – с. 37-41.</w:t>
      </w:r>
    </w:p>
    <w:p w:rsidR="00A020BD" w:rsidRPr="003C4B03" w:rsidRDefault="00A020BD" w:rsidP="006C42FA">
      <w:pPr>
        <w:suppressAutoHyphens/>
        <w:spacing w:after="0" w:line="360" w:lineRule="auto"/>
        <w:jc w:val="left"/>
        <w:rPr>
          <w:rFonts w:ascii="Times New Roman" w:hAnsi="Times New Roman"/>
          <w:color w:val="FFFFFF"/>
          <w:sz w:val="28"/>
        </w:rPr>
      </w:pPr>
      <w:bookmarkStart w:id="1" w:name="_GoBack"/>
      <w:bookmarkEnd w:id="1"/>
    </w:p>
    <w:sectPr w:rsidR="00A020BD" w:rsidRPr="003C4B03" w:rsidSect="00C63DAE">
      <w:headerReference w:type="default" r:id="rId33"/>
      <w:pgSz w:w="11906" w:h="16838" w:code="9"/>
      <w:pgMar w:top="1134" w:right="851" w:bottom="1134" w:left="1701" w:header="567"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B03" w:rsidRDefault="003C4B03" w:rsidP="00040014">
      <w:pPr>
        <w:spacing w:after="0" w:line="240" w:lineRule="auto"/>
      </w:pPr>
      <w:r>
        <w:separator/>
      </w:r>
    </w:p>
  </w:endnote>
  <w:endnote w:type="continuationSeparator" w:id="0">
    <w:p w:rsidR="003C4B03" w:rsidRDefault="003C4B03" w:rsidP="0004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B03" w:rsidRDefault="003C4B03" w:rsidP="00040014">
      <w:pPr>
        <w:spacing w:after="0" w:line="240" w:lineRule="auto"/>
      </w:pPr>
      <w:r>
        <w:separator/>
      </w:r>
    </w:p>
  </w:footnote>
  <w:footnote w:type="continuationSeparator" w:id="0">
    <w:p w:rsidR="003C4B03" w:rsidRDefault="003C4B03" w:rsidP="00040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63A" w:rsidRPr="0005563A" w:rsidRDefault="0005563A" w:rsidP="0005563A">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D2012"/>
    <w:multiLevelType w:val="multilevel"/>
    <w:tmpl w:val="0278FCA0"/>
    <w:lvl w:ilvl="0">
      <w:start w:val="1"/>
      <w:numFmt w:val="decimal"/>
      <w:lvlText w:val="%1."/>
      <w:lvlJc w:val="left"/>
      <w:pPr>
        <w:ind w:left="450" w:hanging="450"/>
      </w:pPr>
      <w:rPr>
        <w:rFonts w:cs="Times New Roman" w:hint="default"/>
      </w:rPr>
    </w:lvl>
    <w:lvl w:ilvl="1">
      <w:start w:val="1"/>
      <w:numFmt w:val="decimal"/>
      <w:lvlText w:val="%1.%2."/>
      <w:lvlJc w:val="left"/>
      <w:pPr>
        <w:ind w:left="2520" w:hanging="72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600" w:hanging="180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abstractNum w:abstractNumId="1">
    <w:nsid w:val="3D2A4158"/>
    <w:multiLevelType w:val="multilevel"/>
    <w:tmpl w:val="11426FA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505627BA"/>
    <w:multiLevelType w:val="multilevel"/>
    <w:tmpl w:val="240EADFC"/>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6C4737FF"/>
    <w:multiLevelType w:val="multilevel"/>
    <w:tmpl w:val="C03EAC96"/>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6DB75DEA"/>
    <w:multiLevelType w:val="hybridMultilevel"/>
    <w:tmpl w:val="BD4EF374"/>
    <w:lvl w:ilvl="0" w:tplc="CB309FD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701B07F5"/>
    <w:multiLevelType w:val="hybridMultilevel"/>
    <w:tmpl w:val="1EC01604"/>
    <w:lvl w:ilvl="0" w:tplc="FC7EFCB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70ED1438"/>
    <w:multiLevelType w:val="hybridMultilevel"/>
    <w:tmpl w:val="F84AD452"/>
    <w:lvl w:ilvl="0" w:tplc="1BBED168">
      <w:start w:val="1"/>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7">
    <w:nsid w:val="72597FE9"/>
    <w:multiLevelType w:val="multilevel"/>
    <w:tmpl w:val="A57ADDD6"/>
    <w:lvl w:ilvl="0">
      <w:start w:val="1"/>
      <w:numFmt w:val="decimal"/>
      <w:lvlText w:val="%1"/>
      <w:lvlJc w:val="left"/>
      <w:pPr>
        <w:ind w:left="375" w:hanging="375"/>
      </w:pPr>
      <w:rPr>
        <w:rFonts w:cs="Times New Roman" w:hint="default"/>
      </w:rPr>
    </w:lvl>
    <w:lvl w:ilvl="1">
      <w:start w:val="1"/>
      <w:numFmt w:val="decimal"/>
      <w:lvlText w:val="%1.%2"/>
      <w:lvlJc w:val="left"/>
      <w:pPr>
        <w:ind w:left="2175" w:hanging="375"/>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480" w:hanging="108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440" w:hanging="144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400" w:hanging="1800"/>
      </w:pPr>
      <w:rPr>
        <w:rFonts w:cs="Times New Roman" w:hint="default"/>
      </w:rPr>
    </w:lvl>
    <w:lvl w:ilvl="8">
      <w:start w:val="1"/>
      <w:numFmt w:val="decimal"/>
      <w:lvlText w:val="%1.%2.%3.%4.%5.%6.%7.%8.%9"/>
      <w:lvlJc w:val="left"/>
      <w:pPr>
        <w:ind w:left="16560" w:hanging="2160"/>
      </w:pPr>
      <w:rPr>
        <w:rFonts w:cs="Times New Roman" w:hint="default"/>
      </w:r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0014"/>
    <w:rsid w:val="00004AE6"/>
    <w:rsid w:val="00040014"/>
    <w:rsid w:val="00047262"/>
    <w:rsid w:val="00052241"/>
    <w:rsid w:val="0005563A"/>
    <w:rsid w:val="000D37D8"/>
    <w:rsid w:val="00101E2B"/>
    <w:rsid w:val="001916D7"/>
    <w:rsid w:val="001D1C56"/>
    <w:rsid w:val="00254A7B"/>
    <w:rsid w:val="002C2AF5"/>
    <w:rsid w:val="002C38BC"/>
    <w:rsid w:val="002E3A48"/>
    <w:rsid w:val="002F5060"/>
    <w:rsid w:val="002F6432"/>
    <w:rsid w:val="00376886"/>
    <w:rsid w:val="0038602E"/>
    <w:rsid w:val="003C4B03"/>
    <w:rsid w:val="003C7A0F"/>
    <w:rsid w:val="003D7BEF"/>
    <w:rsid w:val="00434569"/>
    <w:rsid w:val="00465165"/>
    <w:rsid w:val="00491B90"/>
    <w:rsid w:val="00493EF4"/>
    <w:rsid w:val="00494533"/>
    <w:rsid w:val="00522157"/>
    <w:rsid w:val="00572366"/>
    <w:rsid w:val="005B198B"/>
    <w:rsid w:val="005D52B3"/>
    <w:rsid w:val="005E52B3"/>
    <w:rsid w:val="005E67A1"/>
    <w:rsid w:val="0062214F"/>
    <w:rsid w:val="006601DF"/>
    <w:rsid w:val="00672AE2"/>
    <w:rsid w:val="006738C8"/>
    <w:rsid w:val="006C2CB7"/>
    <w:rsid w:val="006C42FA"/>
    <w:rsid w:val="00712DCE"/>
    <w:rsid w:val="00724518"/>
    <w:rsid w:val="007453C0"/>
    <w:rsid w:val="00751B56"/>
    <w:rsid w:val="008274B6"/>
    <w:rsid w:val="0086087D"/>
    <w:rsid w:val="0087290C"/>
    <w:rsid w:val="00911991"/>
    <w:rsid w:val="00937775"/>
    <w:rsid w:val="00997469"/>
    <w:rsid w:val="009A2788"/>
    <w:rsid w:val="009A334B"/>
    <w:rsid w:val="009B09F1"/>
    <w:rsid w:val="009F49E0"/>
    <w:rsid w:val="00A020BD"/>
    <w:rsid w:val="00A076EF"/>
    <w:rsid w:val="00A506DA"/>
    <w:rsid w:val="00AD18B2"/>
    <w:rsid w:val="00AE30F7"/>
    <w:rsid w:val="00B022BF"/>
    <w:rsid w:val="00B05DC6"/>
    <w:rsid w:val="00B24095"/>
    <w:rsid w:val="00B70CD2"/>
    <w:rsid w:val="00B74A94"/>
    <w:rsid w:val="00BB0201"/>
    <w:rsid w:val="00BD4A75"/>
    <w:rsid w:val="00C21886"/>
    <w:rsid w:val="00C44881"/>
    <w:rsid w:val="00C473DC"/>
    <w:rsid w:val="00C63DAE"/>
    <w:rsid w:val="00C67BDE"/>
    <w:rsid w:val="00C76801"/>
    <w:rsid w:val="00C9288C"/>
    <w:rsid w:val="00C954E4"/>
    <w:rsid w:val="00CC5F51"/>
    <w:rsid w:val="00D26876"/>
    <w:rsid w:val="00D63CEE"/>
    <w:rsid w:val="00D904B8"/>
    <w:rsid w:val="00DA0851"/>
    <w:rsid w:val="00E041BD"/>
    <w:rsid w:val="00E27884"/>
    <w:rsid w:val="00E43C45"/>
    <w:rsid w:val="00E94DE2"/>
    <w:rsid w:val="00EB512D"/>
    <w:rsid w:val="00EC2634"/>
    <w:rsid w:val="00EE0377"/>
    <w:rsid w:val="00F213F4"/>
    <w:rsid w:val="00F27706"/>
    <w:rsid w:val="00F71513"/>
    <w:rsid w:val="00F82128"/>
    <w:rsid w:val="00FA6B4A"/>
    <w:rsid w:val="00FE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5"/>
    <o:shapelayout v:ext="edit">
      <o:idmap v:ext="edit" data="1"/>
    </o:shapelayout>
  </w:shapeDefaults>
  <w:decimalSymbol w:val=","/>
  <w:listSeparator w:val=";"/>
  <w14:defaultImageDpi w14:val="0"/>
  <w15:chartTrackingRefBased/>
  <w15:docId w15:val="{6971EE62-FE1C-4D2B-85E4-8F8F4593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014"/>
    <w:pPr>
      <w:spacing w:after="200" w:line="312" w:lineRule="auto"/>
      <w:jc w:val="both"/>
    </w:pPr>
    <w:rPr>
      <w:rFonts w:cs="Times New Roman"/>
      <w:sz w:val="22"/>
      <w:szCs w:val="22"/>
      <w:lang w:eastAsia="en-US"/>
    </w:rPr>
  </w:style>
  <w:style w:type="paragraph" w:styleId="1">
    <w:name w:val="heading 1"/>
    <w:basedOn w:val="a"/>
    <w:next w:val="a"/>
    <w:link w:val="10"/>
    <w:uiPriority w:val="9"/>
    <w:qFormat/>
    <w:rsid w:val="00040014"/>
    <w:pPr>
      <w:keepNext/>
      <w:keepLines/>
      <w:spacing w:before="480" w:after="0" w:line="360" w:lineRule="auto"/>
      <w:jc w:val="center"/>
      <w:outlineLvl w:val="0"/>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40014"/>
    <w:rPr>
      <w:rFonts w:ascii="Times New Roman" w:hAnsi="Times New Roman" w:cs="Times New Roman"/>
      <w:b/>
      <w:bCs/>
      <w:sz w:val="28"/>
      <w:szCs w:val="28"/>
      <w:lang w:val="x-none" w:eastAsia="ru-RU"/>
    </w:rPr>
  </w:style>
  <w:style w:type="paragraph" w:styleId="a3">
    <w:name w:val="List Paragraph"/>
    <w:basedOn w:val="a"/>
    <w:uiPriority w:val="34"/>
    <w:qFormat/>
    <w:rsid w:val="00040014"/>
    <w:pPr>
      <w:ind w:left="708"/>
    </w:pPr>
  </w:style>
  <w:style w:type="paragraph" w:styleId="a4">
    <w:name w:val="No Spacing"/>
    <w:uiPriority w:val="1"/>
    <w:qFormat/>
    <w:rsid w:val="00040014"/>
    <w:rPr>
      <w:rFonts w:cs="Times New Roman"/>
      <w:sz w:val="22"/>
      <w:szCs w:val="22"/>
    </w:rPr>
  </w:style>
  <w:style w:type="paragraph" w:styleId="a5">
    <w:name w:val="header"/>
    <w:basedOn w:val="a"/>
    <w:link w:val="a6"/>
    <w:uiPriority w:val="99"/>
    <w:semiHidden/>
    <w:unhideWhenUsed/>
    <w:rsid w:val="00040014"/>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040014"/>
    <w:rPr>
      <w:rFonts w:ascii="Calibri" w:hAnsi="Calibri" w:cs="Times New Roman"/>
    </w:rPr>
  </w:style>
  <w:style w:type="paragraph" w:styleId="a7">
    <w:name w:val="footer"/>
    <w:basedOn w:val="a"/>
    <w:link w:val="a8"/>
    <w:uiPriority w:val="99"/>
    <w:unhideWhenUsed/>
    <w:rsid w:val="00040014"/>
    <w:pPr>
      <w:tabs>
        <w:tab w:val="center" w:pos="4677"/>
        <w:tab w:val="right" w:pos="9355"/>
      </w:tabs>
      <w:spacing w:after="0" w:line="240" w:lineRule="auto"/>
    </w:pPr>
  </w:style>
  <w:style w:type="character" w:customStyle="1" w:styleId="a8">
    <w:name w:val="Нижний колонтитул Знак"/>
    <w:link w:val="a7"/>
    <w:uiPriority w:val="99"/>
    <w:locked/>
    <w:rsid w:val="0004001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FE51-BC53-4732-A7AF-8A1FAF77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7020</Words>
  <Characters>40014</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admin</cp:lastModifiedBy>
  <cp:revision>2</cp:revision>
  <dcterms:created xsi:type="dcterms:W3CDTF">2014-03-24T16:38:00Z</dcterms:created>
  <dcterms:modified xsi:type="dcterms:W3CDTF">2014-03-24T16:38:00Z</dcterms:modified>
</cp:coreProperties>
</file>