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50C" w:rsidRPr="004B250C" w:rsidRDefault="002672AF" w:rsidP="002672AF">
      <w:pPr>
        <w:suppressAutoHyphens/>
        <w:spacing w:line="360" w:lineRule="auto"/>
        <w:ind w:left="851"/>
        <w:jc w:val="center"/>
        <w:rPr>
          <w:sz w:val="28"/>
          <w:szCs w:val="28"/>
          <w:lang w:val="uk-UA"/>
        </w:rPr>
      </w:pPr>
      <w:r w:rsidRPr="002672AF">
        <w:rPr>
          <w:sz w:val="28"/>
          <w:szCs w:val="28"/>
        </w:rPr>
        <w:t>1</w:t>
      </w:r>
      <w:r>
        <w:rPr>
          <w:sz w:val="28"/>
          <w:szCs w:val="28"/>
        </w:rPr>
        <w:t xml:space="preserve">. </w:t>
      </w:r>
      <w:r w:rsidR="004B250C" w:rsidRPr="004B250C">
        <w:rPr>
          <w:sz w:val="28"/>
          <w:szCs w:val="28"/>
        </w:rPr>
        <w:t>Характеристика та використання рахунків, які відкриваються в органах Державного казначейства України</w:t>
      </w:r>
    </w:p>
    <w:p w:rsidR="004B250C" w:rsidRPr="004B250C" w:rsidRDefault="004B250C" w:rsidP="004B250C">
      <w:pPr>
        <w:suppressAutoHyphens/>
        <w:spacing w:line="360" w:lineRule="auto"/>
        <w:ind w:firstLine="851"/>
        <w:jc w:val="both"/>
        <w:rPr>
          <w:sz w:val="28"/>
          <w:szCs w:val="28"/>
          <w:lang w:val="uk-UA"/>
        </w:rPr>
      </w:pPr>
    </w:p>
    <w:p w:rsidR="004B250C" w:rsidRPr="004B250C" w:rsidRDefault="004B250C" w:rsidP="004B250C">
      <w:pPr>
        <w:suppressAutoHyphens/>
        <w:spacing w:line="360" w:lineRule="auto"/>
        <w:ind w:firstLine="851"/>
        <w:jc w:val="both"/>
        <w:rPr>
          <w:sz w:val="28"/>
          <w:szCs w:val="28"/>
        </w:rPr>
      </w:pPr>
      <w:r w:rsidRPr="004B250C">
        <w:rPr>
          <w:sz w:val="28"/>
          <w:szCs w:val="28"/>
        </w:rPr>
        <w:t>Рахунки, які відкриваються в органах Державного казначейства України відповідно до порядку їх функціонування та призначення коштів, поділяються на бюджетн</w:t>
      </w:r>
      <w:r>
        <w:rPr>
          <w:sz w:val="28"/>
          <w:szCs w:val="28"/>
        </w:rPr>
        <w:t>і та небюджетні.</w:t>
      </w:r>
    </w:p>
    <w:p w:rsidR="004B250C" w:rsidRPr="004B250C" w:rsidRDefault="004B250C" w:rsidP="004B250C">
      <w:pPr>
        <w:suppressAutoHyphens/>
        <w:spacing w:line="360" w:lineRule="auto"/>
        <w:ind w:firstLine="851"/>
        <w:jc w:val="both"/>
        <w:rPr>
          <w:sz w:val="28"/>
          <w:szCs w:val="28"/>
        </w:rPr>
      </w:pPr>
      <w:r w:rsidRPr="004B250C">
        <w:rPr>
          <w:sz w:val="28"/>
          <w:szCs w:val="28"/>
        </w:rPr>
        <w:t>Небюджетні рахунки - рахунки, які відкриваються органами Державного казначейства України у випадках, передбачених законодавчими та іншими нормативно-правовими актами, підприємствам, установам, організаціям за операціями, що не відносяться до о</w:t>
      </w:r>
      <w:r w:rsidR="00D26FDE">
        <w:rPr>
          <w:sz w:val="28"/>
          <w:szCs w:val="28"/>
        </w:rPr>
        <w:t>перацій за виконанням бюджетів.</w:t>
      </w:r>
    </w:p>
    <w:p w:rsidR="004B250C" w:rsidRPr="004B250C" w:rsidRDefault="004B250C" w:rsidP="004B250C">
      <w:pPr>
        <w:suppressAutoHyphens/>
        <w:spacing w:line="360" w:lineRule="auto"/>
        <w:ind w:firstLine="851"/>
        <w:jc w:val="both"/>
        <w:rPr>
          <w:sz w:val="28"/>
          <w:szCs w:val="28"/>
        </w:rPr>
      </w:pPr>
      <w:r w:rsidRPr="004B250C">
        <w:rPr>
          <w:sz w:val="28"/>
          <w:szCs w:val="28"/>
        </w:rPr>
        <w:t>Бюджетні рахунки - рахунки, які відкриваються в органах Державного казначейства України для забезпечення казначейського обслуговування державного та місцевих бюджетів</w:t>
      </w:r>
      <w:r w:rsidRPr="004B250C">
        <w:rPr>
          <w:sz w:val="28"/>
          <w:szCs w:val="28"/>
          <w:lang w:val="uk-UA"/>
        </w:rPr>
        <w:t xml:space="preserve"> </w:t>
      </w:r>
      <w:r w:rsidRPr="004B250C">
        <w:rPr>
          <w:sz w:val="28"/>
          <w:szCs w:val="28"/>
        </w:rPr>
        <w:t xml:space="preserve">[1, </w:t>
      </w:r>
      <w:r w:rsidRPr="004B250C">
        <w:rPr>
          <w:sz w:val="28"/>
          <w:szCs w:val="28"/>
          <w:lang w:val="en-US"/>
        </w:rPr>
        <w:t>C</w:t>
      </w:r>
      <w:r w:rsidR="00D26FDE">
        <w:rPr>
          <w:sz w:val="28"/>
          <w:szCs w:val="28"/>
        </w:rPr>
        <w:t>. 55].</w:t>
      </w:r>
    </w:p>
    <w:p w:rsidR="004B250C" w:rsidRPr="004B250C" w:rsidRDefault="004B250C" w:rsidP="004B250C">
      <w:pPr>
        <w:suppressAutoHyphens/>
        <w:spacing w:line="360" w:lineRule="auto"/>
        <w:ind w:firstLine="851"/>
        <w:jc w:val="both"/>
        <w:rPr>
          <w:sz w:val="28"/>
          <w:szCs w:val="28"/>
        </w:rPr>
      </w:pPr>
      <w:r w:rsidRPr="004B250C">
        <w:rPr>
          <w:sz w:val="28"/>
          <w:szCs w:val="28"/>
        </w:rPr>
        <w:t>Бюджетні рахунки для зарахування надходжень (рахунки за надходженнями) - рахунки для зарахування доходів бюджетів, надходжень в частині повернення до бюджетів бюджетних позичок, фінансової допомоги, наданої на поворотній основі, та кредитів, у тому числі залучених державою або під державні г</w:t>
      </w:r>
      <w:r w:rsidR="00D26FDE">
        <w:rPr>
          <w:sz w:val="28"/>
          <w:szCs w:val="28"/>
        </w:rPr>
        <w:t>арантії.</w:t>
      </w:r>
    </w:p>
    <w:p w:rsidR="004B250C" w:rsidRPr="004B250C" w:rsidRDefault="004B250C" w:rsidP="004B250C">
      <w:pPr>
        <w:suppressAutoHyphens/>
        <w:spacing w:line="360" w:lineRule="auto"/>
        <w:ind w:firstLine="851"/>
        <w:jc w:val="both"/>
        <w:rPr>
          <w:sz w:val="28"/>
          <w:szCs w:val="28"/>
        </w:rPr>
      </w:pPr>
      <w:r w:rsidRPr="004B250C">
        <w:rPr>
          <w:sz w:val="28"/>
          <w:szCs w:val="28"/>
        </w:rPr>
        <w:t>Бюджетні рахунки для операцій клієнтів з бюджетними коштами - рахунки для здійснення операцій за асигнуваннями, передбаченими на виконання відповідних програм і заходів у державному та місцевих бюджетах, які відкриваються розпорядникам та одержувачам бюджетних коштів, відокремленим структурним підрозділам розпорядників бюд</w:t>
      </w:r>
      <w:r w:rsidR="00D26FDE">
        <w:rPr>
          <w:sz w:val="28"/>
          <w:szCs w:val="28"/>
        </w:rPr>
        <w:t>жетних коштів і поділяються на:</w:t>
      </w:r>
    </w:p>
    <w:p w:rsidR="004B250C" w:rsidRPr="004B250C" w:rsidRDefault="004B250C" w:rsidP="004B250C">
      <w:pPr>
        <w:suppressAutoHyphens/>
        <w:spacing w:line="360" w:lineRule="auto"/>
        <w:ind w:firstLine="851"/>
        <w:jc w:val="both"/>
        <w:rPr>
          <w:sz w:val="28"/>
          <w:szCs w:val="28"/>
        </w:rPr>
      </w:pPr>
      <w:r w:rsidRPr="004B250C">
        <w:rPr>
          <w:sz w:val="28"/>
          <w:szCs w:val="28"/>
        </w:rPr>
        <w:t>- реєстраційні рахунки, які відкриваються розпорядникам бюджетних коштів, відокремленим структурним підрозділам розпорядників бюджетних коштів за відповідними кодами бюджетної класифікації видатків та кредитування бюджету для обліку операцій з виконан</w:t>
      </w:r>
      <w:r w:rsidR="00C0338C">
        <w:rPr>
          <w:sz w:val="28"/>
          <w:szCs w:val="28"/>
        </w:rPr>
        <w:t>ня загального фонду кошторисів;</w:t>
      </w:r>
    </w:p>
    <w:p w:rsidR="004B250C" w:rsidRPr="004B250C" w:rsidRDefault="004B250C" w:rsidP="004B250C">
      <w:pPr>
        <w:suppressAutoHyphens/>
        <w:spacing w:line="360" w:lineRule="auto"/>
        <w:ind w:firstLine="851"/>
        <w:jc w:val="both"/>
        <w:rPr>
          <w:sz w:val="28"/>
          <w:szCs w:val="28"/>
        </w:rPr>
      </w:pPr>
      <w:r w:rsidRPr="004B250C">
        <w:rPr>
          <w:sz w:val="28"/>
          <w:szCs w:val="28"/>
        </w:rPr>
        <w:t>- спеціальні реєстраційні рахунки, які відкриваються розпорядникам бюджетних коштів, відокремленим структурним підрозділам розпорядників бюджетних коштів за відповідними кодами бюджетної класифікації видатків та кредитування бюджету для обліку операцій з виконання</w:t>
      </w:r>
      <w:r>
        <w:rPr>
          <w:sz w:val="28"/>
          <w:szCs w:val="28"/>
        </w:rPr>
        <w:t xml:space="preserve"> спеціального фонду кошторисів;</w:t>
      </w:r>
    </w:p>
    <w:p w:rsidR="004B250C" w:rsidRPr="004B250C" w:rsidRDefault="004B250C" w:rsidP="004B250C">
      <w:pPr>
        <w:suppressAutoHyphens/>
        <w:spacing w:line="360" w:lineRule="auto"/>
        <w:ind w:firstLine="851"/>
        <w:jc w:val="both"/>
        <w:rPr>
          <w:sz w:val="28"/>
          <w:szCs w:val="28"/>
        </w:rPr>
      </w:pPr>
      <w:r w:rsidRPr="004B250C">
        <w:rPr>
          <w:sz w:val="28"/>
          <w:szCs w:val="28"/>
        </w:rPr>
        <w:t>- рахунки одержувачів бюджетних коштів, які відкриваються одержувачам бюджетних коштів за відповідними кодами бюджетної класифікації видатків та кредитування бюджету загального та/або спеціального фондів для обліку операцій з виконання плану</w:t>
      </w:r>
      <w:r>
        <w:rPr>
          <w:sz w:val="28"/>
          <w:szCs w:val="28"/>
        </w:rPr>
        <w:t xml:space="preserve"> використання бюджетних коштів;</w:t>
      </w:r>
    </w:p>
    <w:p w:rsidR="004B250C" w:rsidRPr="004B250C" w:rsidRDefault="004B250C" w:rsidP="004B250C">
      <w:pPr>
        <w:suppressAutoHyphens/>
        <w:spacing w:line="360" w:lineRule="auto"/>
        <w:ind w:firstLine="851"/>
        <w:jc w:val="both"/>
        <w:rPr>
          <w:sz w:val="28"/>
          <w:szCs w:val="28"/>
        </w:rPr>
      </w:pPr>
      <w:r w:rsidRPr="004B250C">
        <w:rPr>
          <w:sz w:val="28"/>
          <w:szCs w:val="28"/>
        </w:rPr>
        <w:t>- рахунки, які відкриваються розпорядникам бюджетних коштів для здійсне</w:t>
      </w:r>
      <w:r>
        <w:rPr>
          <w:sz w:val="28"/>
          <w:szCs w:val="28"/>
        </w:rPr>
        <w:t>ння загальнодержавних видатків;</w:t>
      </w:r>
    </w:p>
    <w:p w:rsidR="004B250C" w:rsidRPr="004B250C" w:rsidRDefault="004B250C" w:rsidP="004B250C">
      <w:pPr>
        <w:suppressAutoHyphens/>
        <w:spacing w:line="360" w:lineRule="auto"/>
        <w:ind w:firstLine="851"/>
        <w:jc w:val="both"/>
        <w:rPr>
          <w:sz w:val="28"/>
          <w:szCs w:val="28"/>
        </w:rPr>
      </w:pPr>
      <w:r w:rsidRPr="004B250C">
        <w:rPr>
          <w:sz w:val="28"/>
          <w:szCs w:val="28"/>
        </w:rPr>
        <w:t>- рахунки, які відкриваються розпорядникам коштів місцевих бюджетів для обліку руху коштів загального та/або спеціального фондів місцевих бюджетів</w:t>
      </w:r>
      <w:r>
        <w:rPr>
          <w:sz w:val="28"/>
          <w:szCs w:val="28"/>
        </w:rPr>
        <w:t xml:space="preserve"> за міжбюджетними трансфертами;</w:t>
      </w:r>
    </w:p>
    <w:p w:rsidR="004B250C" w:rsidRPr="004B250C" w:rsidRDefault="004B250C" w:rsidP="004B250C">
      <w:pPr>
        <w:suppressAutoHyphens/>
        <w:spacing w:line="360" w:lineRule="auto"/>
        <w:ind w:firstLine="851"/>
        <w:jc w:val="both"/>
        <w:rPr>
          <w:sz w:val="28"/>
          <w:szCs w:val="28"/>
        </w:rPr>
      </w:pPr>
      <w:r w:rsidRPr="004B250C">
        <w:rPr>
          <w:sz w:val="28"/>
          <w:szCs w:val="28"/>
        </w:rPr>
        <w:t>- особові рахунки, які відкриваються розпорядникам коштів місцевих бюджетів за відповідними кодами бюджетної класифікації видатків та кредитування бюджету для обліку руху коштів, виділених із загального та/або спеціального фондів місцевих бюджетів для розподілу між розпорядниками та одержувачами коштів місцевих бюджетів, а також відокремленими структурними підрозділами розпоряд</w:t>
      </w:r>
      <w:r>
        <w:rPr>
          <w:sz w:val="28"/>
          <w:szCs w:val="28"/>
        </w:rPr>
        <w:t>ників коштів місцевих бюджетів.</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Інші бюджетні рахунки - рахунки, які відкриваються за відповідними кодами бюджетної класифікації для здійснення операцій з обслуговування внутрішніх та зовнішніх боргових зобов'язань держави та в інших випадках, визначених нормативно-правовими актами [1, </w:t>
      </w:r>
      <w:r w:rsidRPr="004B250C">
        <w:rPr>
          <w:sz w:val="28"/>
          <w:szCs w:val="28"/>
          <w:lang w:val="en-US"/>
        </w:rPr>
        <w:t>C</w:t>
      </w:r>
      <w:r w:rsidRPr="004B250C">
        <w:rPr>
          <w:sz w:val="28"/>
          <w:szCs w:val="28"/>
        </w:rPr>
        <w:t>. 56]</w:t>
      </w:r>
      <w:r>
        <w:rPr>
          <w:sz w:val="28"/>
          <w:szCs w:val="28"/>
        </w:rPr>
        <w:t>.</w:t>
      </w:r>
    </w:p>
    <w:p w:rsidR="004B250C" w:rsidRPr="004B250C" w:rsidRDefault="004B250C" w:rsidP="004B250C">
      <w:pPr>
        <w:suppressAutoHyphens/>
        <w:spacing w:line="360" w:lineRule="auto"/>
        <w:ind w:firstLine="851"/>
        <w:jc w:val="both"/>
        <w:rPr>
          <w:sz w:val="28"/>
          <w:szCs w:val="28"/>
          <w:lang w:val="en-US"/>
        </w:rPr>
      </w:pPr>
      <w:r w:rsidRPr="004B250C">
        <w:rPr>
          <w:sz w:val="28"/>
          <w:szCs w:val="28"/>
        </w:rPr>
        <w:t>Рахунки для обліку операцій з фінансування бюджетів - рахунки, які відкриваються для обліку операцій з фінансування бюджетів, передбачених законом України про Державний бюд</w:t>
      </w:r>
      <w:r>
        <w:rPr>
          <w:sz w:val="28"/>
          <w:szCs w:val="28"/>
        </w:rPr>
        <w:t>жет України на відповідний рік.</w:t>
      </w:r>
    </w:p>
    <w:p w:rsidR="004B250C" w:rsidRPr="004B250C" w:rsidRDefault="004B250C" w:rsidP="004B250C">
      <w:pPr>
        <w:suppressAutoHyphens/>
        <w:spacing w:line="360" w:lineRule="auto"/>
        <w:ind w:firstLine="851"/>
        <w:jc w:val="both"/>
        <w:rPr>
          <w:sz w:val="28"/>
          <w:szCs w:val="28"/>
        </w:rPr>
      </w:pPr>
      <w:r w:rsidRPr="004B250C">
        <w:rPr>
          <w:sz w:val="28"/>
          <w:szCs w:val="28"/>
        </w:rPr>
        <w:t>Бюджетні рахунки відкриваються щорічно на початок нового бюджетного періоду відповідно до закону України про Державний бюджет України та рішень про місцеві бюджети на відповідний рік. У разі неприйняття або несвоєчасного прийняття закону України про Державний бюджет України на відповідний рік відкриваються рахунки попереднього бюджетного періоду. Спеціальні реєстраційні рахунки, на яких зберігаються залишки коштів для покриття відповідних витрат у наступному бюджетному періоді з урахуванням їх цільового призначення, відкриваються у наступному бюджетному періоді з перенесенням невитрачених у попере</w:t>
      </w:r>
      <w:r>
        <w:rPr>
          <w:sz w:val="28"/>
          <w:szCs w:val="28"/>
        </w:rPr>
        <w:t>дньому періоді залишків коштів.</w:t>
      </w:r>
    </w:p>
    <w:p w:rsidR="004B250C" w:rsidRPr="004B250C" w:rsidRDefault="004B250C" w:rsidP="004B250C">
      <w:pPr>
        <w:suppressAutoHyphens/>
        <w:spacing w:line="360" w:lineRule="auto"/>
        <w:ind w:firstLine="851"/>
        <w:jc w:val="both"/>
        <w:rPr>
          <w:sz w:val="28"/>
          <w:szCs w:val="28"/>
        </w:rPr>
      </w:pPr>
      <w:r w:rsidRPr="004B250C">
        <w:rPr>
          <w:sz w:val="28"/>
          <w:szCs w:val="28"/>
        </w:rPr>
        <w:t>Рахунки відкриваються відповідно до Плану рахунків бухгалтерського обліку виконання державного та місцевих бюджетів та Інструкції про відкриття аналітичних рахунків для обліку операцій по виконанню бюджетів в системі Державного казначейства, затверджених наказом Державного казначейства України від 28.11.2</w:t>
      </w:r>
      <w:r>
        <w:rPr>
          <w:sz w:val="28"/>
          <w:szCs w:val="28"/>
        </w:rPr>
        <w:t>000 N 119 (зі змінами).</w:t>
      </w:r>
    </w:p>
    <w:p w:rsidR="004B250C" w:rsidRPr="004B250C" w:rsidRDefault="004B250C" w:rsidP="004B250C">
      <w:pPr>
        <w:suppressAutoHyphens/>
        <w:spacing w:line="360" w:lineRule="auto"/>
        <w:ind w:firstLine="851"/>
        <w:jc w:val="both"/>
        <w:rPr>
          <w:sz w:val="28"/>
          <w:szCs w:val="28"/>
        </w:rPr>
      </w:pPr>
      <w:r w:rsidRPr="004B250C">
        <w:rPr>
          <w:sz w:val="28"/>
          <w:szCs w:val="28"/>
        </w:rPr>
        <w:t>Розрахунково-касове обслуговування клієнтів та підприємств, установ, організацій здійснюється органами Державного казначейства України відповідно до умов договорів між органом Державного казначейства України і власниками рахунків [4]</w:t>
      </w:r>
      <w:r>
        <w:rPr>
          <w:sz w:val="28"/>
          <w:szCs w:val="28"/>
        </w:rPr>
        <w:t>.</w:t>
      </w:r>
    </w:p>
    <w:p w:rsidR="004B250C" w:rsidRPr="004B250C" w:rsidRDefault="004B250C" w:rsidP="004B250C">
      <w:pPr>
        <w:suppressAutoHyphens/>
        <w:spacing w:line="360" w:lineRule="auto"/>
        <w:ind w:firstLine="851"/>
        <w:jc w:val="both"/>
        <w:rPr>
          <w:sz w:val="28"/>
          <w:szCs w:val="28"/>
        </w:rPr>
      </w:pPr>
      <w:bookmarkStart w:id="0" w:name="st3"/>
      <w:bookmarkEnd w:id="0"/>
    </w:p>
    <w:p w:rsidR="004B250C" w:rsidRPr="004B250C" w:rsidRDefault="00E72A85" w:rsidP="002672AF">
      <w:pPr>
        <w:suppressAutoHyphens/>
        <w:spacing w:line="360" w:lineRule="auto"/>
        <w:ind w:left="851"/>
        <w:jc w:val="center"/>
        <w:rPr>
          <w:sz w:val="28"/>
          <w:szCs w:val="28"/>
          <w:lang w:val="uk-UA"/>
        </w:rPr>
      </w:pPr>
      <w:r>
        <w:rPr>
          <w:sz w:val="28"/>
          <w:szCs w:val="28"/>
        </w:rPr>
        <w:t xml:space="preserve">2. </w:t>
      </w:r>
      <w:r w:rsidR="004B250C" w:rsidRPr="004B250C">
        <w:rPr>
          <w:sz w:val="28"/>
          <w:szCs w:val="28"/>
        </w:rPr>
        <w:t>Відкриття бюджетних рахунків для зарахування надходжень</w:t>
      </w:r>
    </w:p>
    <w:p w:rsidR="004B250C" w:rsidRPr="004B250C" w:rsidRDefault="004B250C" w:rsidP="004B250C">
      <w:pPr>
        <w:suppressAutoHyphens/>
        <w:spacing w:line="360" w:lineRule="auto"/>
        <w:ind w:firstLine="851"/>
        <w:jc w:val="both"/>
        <w:rPr>
          <w:sz w:val="28"/>
          <w:szCs w:val="28"/>
          <w:lang w:val="uk-UA"/>
        </w:rPr>
      </w:pPr>
    </w:p>
    <w:p w:rsidR="004B250C" w:rsidRPr="004B250C" w:rsidRDefault="004B250C" w:rsidP="004B250C">
      <w:pPr>
        <w:suppressAutoHyphens/>
        <w:spacing w:line="360" w:lineRule="auto"/>
        <w:ind w:firstLine="851"/>
        <w:jc w:val="both"/>
        <w:rPr>
          <w:sz w:val="28"/>
          <w:szCs w:val="28"/>
          <w:lang w:val="uk-UA"/>
        </w:rPr>
      </w:pPr>
      <w:r w:rsidRPr="004B250C">
        <w:rPr>
          <w:sz w:val="28"/>
          <w:szCs w:val="28"/>
          <w:lang w:val="uk-UA"/>
        </w:rPr>
        <w:t xml:space="preserve">Державне казначейство України щорічно на початок нового бюджетного періоду відповідно до Бюджетного кодексу України, закону України про Державний бюджет України на відповідний рік та Бюджетної класифікації, затвердженої наказом Міністерства фінансів України від 27.12.2001 </w:t>
      </w:r>
      <w:r w:rsidRPr="004B250C">
        <w:rPr>
          <w:sz w:val="28"/>
          <w:szCs w:val="28"/>
        </w:rPr>
        <w:t>N</w:t>
      </w:r>
      <w:r w:rsidRPr="004B250C">
        <w:rPr>
          <w:sz w:val="28"/>
          <w:szCs w:val="28"/>
          <w:lang w:val="uk-UA"/>
        </w:rPr>
        <w:t xml:space="preserve"> 604, централізовано відкриває бюджетні рахунки для зарахування надходжень до державного та місцевих бюджетів. Інформація про відкриті рахунки доводиться до територіальних органів Державного казначейства України для подальшого інформування податкових та митних органів згідно із встановленим порядком взаємодії та інших органів, які здійснюють контроль за справлянням (стягненням) платежів до бюджетів, а також відповідних фінансових органів та/або виконавчих органів відповідних рад (міських, селищних, сільських голів, у разі, якщо виконавчі органи не створені) за їх зверненням [2]</w:t>
      </w:r>
      <w:r>
        <w:rPr>
          <w:sz w:val="28"/>
          <w:szCs w:val="28"/>
          <w:lang w:val="uk-UA"/>
        </w:rPr>
        <w:t>.</w:t>
      </w:r>
    </w:p>
    <w:p w:rsidR="004B250C" w:rsidRPr="004B250C" w:rsidRDefault="004B250C" w:rsidP="004B250C">
      <w:pPr>
        <w:suppressAutoHyphens/>
        <w:spacing w:line="360" w:lineRule="auto"/>
        <w:ind w:firstLine="851"/>
        <w:jc w:val="both"/>
        <w:rPr>
          <w:sz w:val="28"/>
          <w:szCs w:val="28"/>
        </w:rPr>
      </w:pPr>
      <w:r w:rsidRPr="004B250C">
        <w:rPr>
          <w:sz w:val="28"/>
          <w:szCs w:val="28"/>
          <w:lang w:val="uk-UA"/>
        </w:rPr>
        <w:t xml:space="preserve">Управління (відділення) у районах, містах та в районах у містах Державного казначейства України (далі - управління Державного казначейства України) на підставі інформації про відкриті рахунки та даних, отриманих від податкових, митних органів та відповідних фінансових органів та/або виконавчих органів відповідних рад (міських, селищних чи сільських голів, у разі, якщо виконавчі органи не створені), складають переліки видів надходжень державного та місцевих бюджетів, що не мобілізуються на відповідній території, та службові записки щодо відкриття бюджетних рахунків за надходженнями, які подають Головним управлінням Державного казначейства України в Автономній Республіці Крим, областях, містах Києві та Севастополі (далі - Головні управління Державного казначейства України). </w:t>
      </w:r>
      <w:r w:rsidRPr="004B250C">
        <w:rPr>
          <w:sz w:val="28"/>
          <w:szCs w:val="28"/>
        </w:rPr>
        <w:t>Службові записки складаються в розрізі видів бю</w:t>
      </w:r>
      <w:r>
        <w:rPr>
          <w:sz w:val="28"/>
          <w:szCs w:val="28"/>
        </w:rPr>
        <w:t>джетів із зазначенням їх назви.</w:t>
      </w:r>
    </w:p>
    <w:p w:rsidR="004B250C" w:rsidRPr="004B250C" w:rsidRDefault="004B250C" w:rsidP="004B250C">
      <w:pPr>
        <w:suppressAutoHyphens/>
        <w:spacing w:line="360" w:lineRule="auto"/>
        <w:ind w:firstLine="851"/>
        <w:jc w:val="both"/>
        <w:rPr>
          <w:sz w:val="28"/>
          <w:szCs w:val="28"/>
        </w:rPr>
      </w:pPr>
      <w:r w:rsidRPr="004B250C">
        <w:rPr>
          <w:sz w:val="28"/>
          <w:szCs w:val="28"/>
        </w:rPr>
        <w:t>На підставі поданих управліннями Державного казначейства України переліків видів надходжень державного та місцевих бюджетів, що не мобілізуються на відповідній території, Головними управліннями Державного казначейства України провадиться блокування рахунків за тими видами надходжень, що не мобілізу</w:t>
      </w:r>
      <w:r>
        <w:rPr>
          <w:sz w:val="28"/>
          <w:szCs w:val="28"/>
        </w:rPr>
        <w:t>ються на відповідній території.</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Головні управління Державного казначейства України формують справи з юридичного оформлення рахунків на управління Державного казначейства України, які містять службові записки щодо відкриття бюджетних рахунків за надходженнями, перелік видів надходжень державного та місцевих бюджетів, що не мобілізуються на відповідній території, та картку із зразками підписів та відбитка печатки. У картку включаються зразки підписів осіб, яким згідно з розпорядчими документами органів Державного казначейства України надано право розпорядження рахунками і підписання платіжних та </w:t>
      </w:r>
      <w:r>
        <w:rPr>
          <w:sz w:val="28"/>
          <w:szCs w:val="28"/>
        </w:rPr>
        <w:t>інших розрахункових документів.</w:t>
      </w:r>
    </w:p>
    <w:p w:rsidR="004B250C" w:rsidRPr="004B250C" w:rsidRDefault="004B250C" w:rsidP="004B250C">
      <w:pPr>
        <w:suppressAutoHyphens/>
        <w:spacing w:line="360" w:lineRule="auto"/>
        <w:ind w:firstLine="851"/>
        <w:jc w:val="both"/>
        <w:rPr>
          <w:sz w:val="28"/>
          <w:szCs w:val="28"/>
        </w:rPr>
      </w:pPr>
      <w:r w:rsidRPr="004B250C">
        <w:rPr>
          <w:sz w:val="28"/>
          <w:szCs w:val="28"/>
        </w:rPr>
        <w:t>Картка із зразками підписів та відбитка печатки має бути засвідчена підписом керівника чи заступника керівника органу Державного казначейства України вищого рівня та печаткою. У разі зміни чи доповнення хоча б одного з підписів оформляється нова картка із зразками підписів на всіх осіб, які мають пра</w:t>
      </w:r>
      <w:r>
        <w:rPr>
          <w:sz w:val="28"/>
          <w:szCs w:val="28"/>
        </w:rPr>
        <w:t>во першого та другого підписів.</w:t>
      </w:r>
    </w:p>
    <w:p w:rsidR="004B250C" w:rsidRPr="004B250C" w:rsidRDefault="004B250C" w:rsidP="004B250C">
      <w:pPr>
        <w:suppressAutoHyphens/>
        <w:spacing w:line="360" w:lineRule="auto"/>
        <w:ind w:firstLine="851"/>
        <w:jc w:val="both"/>
        <w:rPr>
          <w:sz w:val="28"/>
          <w:szCs w:val="28"/>
        </w:rPr>
      </w:pPr>
      <w:r w:rsidRPr="004B250C">
        <w:rPr>
          <w:sz w:val="28"/>
          <w:szCs w:val="28"/>
        </w:rPr>
        <w:t>У разі тимчасового надання особі права першого чи другого підпису подаються тимчасова картка із зразками підписів тимчасово вповноважених осіб та копія відповідного документа, що підтверджує ці повно</w:t>
      </w:r>
      <w:r>
        <w:rPr>
          <w:sz w:val="28"/>
          <w:szCs w:val="28"/>
        </w:rPr>
        <w:t>важення (наказ, протокол тощо).</w:t>
      </w:r>
    </w:p>
    <w:p w:rsidR="004B250C" w:rsidRPr="004B250C" w:rsidRDefault="004B250C" w:rsidP="004B250C">
      <w:pPr>
        <w:suppressAutoHyphens/>
        <w:spacing w:line="360" w:lineRule="auto"/>
        <w:ind w:firstLine="851"/>
        <w:jc w:val="both"/>
        <w:rPr>
          <w:sz w:val="28"/>
          <w:szCs w:val="28"/>
        </w:rPr>
      </w:pPr>
      <w:r w:rsidRPr="004B250C">
        <w:rPr>
          <w:sz w:val="28"/>
          <w:szCs w:val="28"/>
        </w:rPr>
        <w:t>Структурні підрозділи Державного казначейства України чи Головного управління Державного казначейства України для відкриття бюджетних рахунків для зарахування надходжень подають службову записку про відкриття рахунку за підписом керівника (його заступника) структурного підрозділу, який ініціює відкриття цього рахунку, погоджену головою Державного казначейства України (його заступником) чи начальником відповідного Головного управління Державного казначейства України (його заступником) [4]</w:t>
      </w:r>
      <w:r>
        <w:rPr>
          <w:sz w:val="28"/>
          <w:szCs w:val="28"/>
        </w:rPr>
        <w:t>.</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Державне казначейство України та Головні управління Державного казначейства України формують справи з юридичного оформлення рахунків на відповідні структурні підрозділи, які містять службові записки та зразки підписів посадових осіб, яким надано право контрольного та/або одноособового підпису на платіжних, розрахункових та інших розпорядчих документах, завірені головою Державного казначейства України (його заступником) чи начальником відповідного Головного управління Державного казначейства України (його заступником), а також </w:t>
      </w:r>
      <w:r w:rsidRPr="004B250C">
        <w:rPr>
          <w:sz w:val="28"/>
          <w:szCs w:val="28"/>
          <w:lang w:val="uk-UA"/>
        </w:rPr>
        <w:t xml:space="preserve">інші </w:t>
      </w:r>
      <w:r w:rsidRPr="004B250C">
        <w:rPr>
          <w:sz w:val="28"/>
          <w:szCs w:val="28"/>
        </w:rPr>
        <w:t>документи</w:t>
      </w:r>
      <w:r>
        <w:rPr>
          <w:sz w:val="28"/>
          <w:szCs w:val="28"/>
        </w:rPr>
        <w:t>.</w:t>
      </w:r>
    </w:p>
    <w:p w:rsidR="004B250C" w:rsidRPr="004B250C" w:rsidRDefault="004B250C" w:rsidP="004B250C">
      <w:pPr>
        <w:suppressAutoHyphens/>
        <w:spacing w:line="360" w:lineRule="auto"/>
        <w:ind w:firstLine="851"/>
        <w:jc w:val="both"/>
        <w:rPr>
          <w:sz w:val="28"/>
          <w:szCs w:val="28"/>
          <w:lang w:val="uk-UA"/>
        </w:rPr>
      </w:pPr>
      <w:bookmarkStart w:id="1" w:name="st4"/>
      <w:bookmarkEnd w:id="1"/>
    </w:p>
    <w:p w:rsidR="004B250C" w:rsidRPr="004B250C" w:rsidRDefault="004B250C" w:rsidP="004B250C">
      <w:pPr>
        <w:suppressAutoHyphens/>
        <w:spacing w:line="360" w:lineRule="auto"/>
        <w:ind w:firstLine="851"/>
        <w:jc w:val="center"/>
        <w:rPr>
          <w:sz w:val="28"/>
          <w:szCs w:val="28"/>
          <w:lang w:val="uk-UA"/>
        </w:rPr>
      </w:pPr>
      <w:r>
        <w:rPr>
          <w:sz w:val="28"/>
          <w:szCs w:val="28"/>
          <w:lang w:val="uk-UA"/>
        </w:rPr>
        <w:br w:type="page"/>
      </w:r>
      <w:r w:rsidRPr="004B250C">
        <w:rPr>
          <w:sz w:val="28"/>
          <w:szCs w:val="28"/>
        </w:rPr>
        <w:t>3</w:t>
      </w:r>
      <w:r>
        <w:rPr>
          <w:sz w:val="28"/>
          <w:szCs w:val="28"/>
        </w:rPr>
        <w:t xml:space="preserve">. </w:t>
      </w:r>
      <w:r w:rsidRPr="004B250C">
        <w:rPr>
          <w:sz w:val="28"/>
          <w:szCs w:val="28"/>
        </w:rPr>
        <w:t>Відкриття бюджетних рахунків для операцій клієнтів з бюджетними коштами</w:t>
      </w:r>
    </w:p>
    <w:p w:rsidR="004B250C" w:rsidRPr="004B250C" w:rsidRDefault="004B250C" w:rsidP="004B250C">
      <w:pPr>
        <w:suppressAutoHyphens/>
        <w:spacing w:line="360" w:lineRule="auto"/>
        <w:ind w:firstLine="851"/>
        <w:jc w:val="both"/>
        <w:rPr>
          <w:sz w:val="28"/>
          <w:szCs w:val="28"/>
          <w:lang w:val="uk-UA"/>
        </w:rPr>
      </w:pPr>
    </w:p>
    <w:p w:rsidR="004B250C" w:rsidRPr="004B250C" w:rsidRDefault="004B250C" w:rsidP="004B250C">
      <w:pPr>
        <w:suppressAutoHyphens/>
        <w:spacing w:line="360" w:lineRule="auto"/>
        <w:ind w:firstLine="851"/>
        <w:jc w:val="both"/>
        <w:rPr>
          <w:sz w:val="28"/>
          <w:szCs w:val="28"/>
        </w:rPr>
      </w:pPr>
      <w:r w:rsidRPr="004B250C">
        <w:rPr>
          <w:sz w:val="28"/>
          <w:szCs w:val="28"/>
        </w:rPr>
        <w:t>Розпорядники бюджетних коштів для відкриття бюджетних рахунків подають до органу Державного казна</w:t>
      </w:r>
      <w:r>
        <w:rPr>
          <w:sz w:val="28"/>
          <w:szCs w:val="28"/>
        </w:rPr>
        <w:t>чейства України такі документи:</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а) заяву про відкриття рахунків установленого зразка (додаток </w:t>
      </w:r>
      <w:r w:rsidRPr="004B250C">
        <w:rPr>
          <w:sz w:val="28"/>
          <w:szCs w:val="28"/>
          <w:lang w:val="uk-UA"/>
        </w:rPr>
        <w:t>1</w:t>
      </w:r>
      <w:r w:rsidRPr="004B250C">
        <w:rPr>
          <w:sz w:val="28"/>
          <w:szCs w:val="28"/>
        </w:rPr>
        <w:t>) за підписом керівника та головного бухгалтера або інших посадових осіб, яким відповідно до затвердженої в установленому порядку картки із зразками підписів надано пра</w:t>
      </w:r>
      <w:r>
        <w:rPr>
          <w:sz w:val="28"/>
          <w:szCs w:val="28"/>
        </w:rPr>
        <w:t>во першого та другого підписів;</w:t>
      </w:r>
    </w:p>
    <w:p w:rsidR="004B250C" w:rsidRPr="004B250C" w:rsidRDefault="004B250C" w:rsidP="004B250C">
      <w:pPr>
        <w:suppressAutoHyphens/>
        <w:spacing w:line="360" w:lineRule="auto"/>
        <w:ind w:firstLine="851"/>
        <w:jc w:val="both"/>
        <w:rPr>
          <w:sz w:val="28"/>
          <w:szCs w:val="28"/>
        </w:rPr>
      </w:pPr>
      <w:r w:rsidRPr="004B250C">
        <w:rPr>
          <w:sz w:val="28"/>
          <w:szCs w:val="28"/>
        </w:rPr>
        <w:t>б) копію довідки про включення до Єдиного державного реєстру підприємств та організацій України, засвідчену нотаріально</w:t>
      </w:r>
      <w:r>
        <w:rPr>
          <w:sz w:val="28"/>
          <w:szCs w:val="28"/>
        </w:rPr>
        <w:t xml:space="preserve"> або органом, що видав довідку;</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в) копію належним чином зареєстрованого (затвердженого) установчого документа (статуту, положення, засновницький договір), засвідчену органом, який здійснив реєстрацію, або нотаріально. Положення, які затверджуються постановами Кабінету Міністрів України чи указами Президента України, нотаріального засвідчення не потребують. Клієнти, які діють на підставі законів, </w:t>
      </w:r>
      <w:r>
        <w:rPr>
          <w:sz w:val="28"/>
          <w:szCs w:val="28"/>
        </w:rPr>
        <w:t>установчий документ не подають;</w:t>
      </w:r>
    </w:p>
    <w:p w:rsidR="004B250C" w:rsidRPr="004B250C" w:rsidRDefault="004B250C" w:rsidP="004B250C">
      <w:pPr>
        <w:suppressAutoHyphens/>
        <w:spacing w:line="360" w:lineRule="auto"/>
        <w:ind w:firstLine="851"/>
        <w:jc w:val="both"/>
        <w:rPr>
          <w:sz w:val="28"/>
          <w:szCs w:val="28"/>
        </w:rPr>
      </w:pPr>
      <w:r w:rsidRPr="004B250C">
        <w:rPr>
          <w:sz w:val="28"/>
          <w:szCs w:val="28"/>
        </w:rPr>
        <w:t>г) копію документа, що підтверджує взяття клієнта на облік в органі державної податкової служби, засвідчену органом, що в</w:t>
      </w:r>
      <w:r>
        <w:rPr>
          <w:sz w:val="28"/>
          <w:szCs w:val="28"/>
        </w:rPr>
        <w:t>идав документ, або нотаріально;</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ґ) картку із зразками підписів та відбитка печатки у двох примірниках (додаток </w:t>
      </w:r>
      <w:r w:rsidRPr="004B250C">
        <w:rPr>
          <w:sz w:val="28"/>
          <w:szCs w:val="28"/>
          <w:lang w:val="uk-UA"/>
        </w:rPr>
        <w:t>1</w:t>
      </w:r>
      <w:r w:rsidRPr="004B250C">
        <w:rPr>
          <w:sz w:val="28"/>
          <w:szCs w:val="28"/>
        </w:rPr>
        <w:t xml:space="preserve">), оформлену з урахуванням </w:t>
      </w:r>
      <w:r w:rsidRPr="004B250C">
        <w:rPr>
          <w:sz w:val="28"/>
          <w:szCs w:val="28"/>
          <w:lang w:val="uk-UA"/>
        </w:rPr>
        <w:t xml:space="preserve">законодавчих </w:t>
      </w:r>
      <w:r w:rsidRPr="004B250C">
        <w:rPr>
          <w:sz w:val="28"/>
          <w:szCs w:val="28"/>
        </w:rPr>
        <w:t>вимог</w:t>
      </w:r>
      <w:r>
        <w:rPr>
          <w:sz w:val="28"/>
          <w:szCs w:val="28"/>
        </w:rPr>
        <w:t>;</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д) копію документа, що підтверджує реєстрацію клієнта у відповідному органі Пенсійного фонду України, засвідчену органом, </w:t>
      </w:r>
      <w:r>
        <w:rPr>
          <w:sz w:val="28"/>
          <w:szCs w:val="28"/>
        </w:rPr>
        <w:t>що його видав, або нотаріально;</w:t>
      </w:r>
    </w:p>
    <w:p w:rsidR="004B250C" w:rsidRPr="004B250C" w:rsidRDefault="004B250C" w:rsidP="004B250C">
      <w:pPr>
        <w:suppressAutoHyphens/>
        <w:spacing w:line="360" w:lineRule="auto"/>
        <w:ind w:firstLine="851"/>
        <w:jc w:val="both"/>
        <w:rPr>
          <w:sz w:val="28"/>
          <w:szCs w:val="28"/>
        </w:rPr>
      </w:pPr>
      <w:r w:rsidRPr="004B250C">
        <w:rPr>
          <w:sz w:val="28"/>
          <w:szCs w:val="28"/>
        </w:rPr>
        <w:t>е) копії документів, що підтверджують реєстрацію клієнта у Фонді соціального страхування від нещасних випадків на виробництві та професійних захворювань України, Фонді загальнообов'язкового соціального страхування України на випадок безробіття, Фонді соціального страхування з тимчасової втрати працездатності як платника страхових внесків, засвідчені органами,</w:t>
      </w:r>
      <w:r>
        <w:rPr>
          <w:sz w:val="28"/>
          <w:szCs w:val="28"/>
        </w:rPr>
        <w:t xml:space="preserve"> що їх видали, або нотаріально.</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Інформація про те, що клієнт не є платником страхових внесків, обов'язково зазначається у заяві про відкриття рахунку </w:t>
      </w:r>
      <w:r>
        <w:rPr>
          <w:sz w:val="28"/>
          <w:szCs w:val="28"/>
        </w:rPr>
        <w:t>в рядку "Додаткова інформація";</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є) затверджений кошторис розпорядників бюджетних коштів, крім видатків бюджетів, кошториси для здійснення яких не складаються. </w:t>
      </w:r>
    </w:p>
    <w:p w:rsidR="004B250C" w:rsidRPr="004B250C" w:rsidRDefault="004B250C" w:rsidP="004B250C">
      <w:pPr>
        <w:suppressAutoHyphens/>
        <w:spacing w:line="360" w:lineRule="auto"/>
        <w:ind w:firstLine="851"/>
        <w:jc w:val="both"/>
        <w:rPr>
          <w:sz w:val="28"/>
          <w:szCs w:val="28"/>
        </w:rPr>
      </w:pPr>
      <w:r w:rsidRPr="004B250C">
        <w:rPr>
          <w:sz w:val="28"/>
          <w:szCs w:val="28"/>
        </w:rPr>
        <w:t>У період до затвердження кошторисів видатки бюджетних установ здійснюються відповідно до законодавства [4]</w:t>
      </w:r>
      <w:r>
        <w:rPr>
          <w:sz w:val="28"/>
          <w:szCs w:val="28"/>
        </w:rPr>
        <w:t>.</w:t>
      </w:r>
    </w:p>
    <w:p w:rsidR="004B250C" w:rsidRPr="004B250C" w:rsidRDefault="004B250C" w:rsidP="004B250C">
      <w:pPr>
        <w:suppressAutoHyphens/>
        <w:spacing w:line="360" w:lineRule="auto"/>
        <w:ind w:firstLine="851"/>
        <w:jc w:val="both"/>
        <w:rPr>
          <w:sz w:val="28"/>
          <w:szCs w:val="28"/>
        </w:rPr>
      </w:pPr>
      <w:r w:rsidRPr="004B250C">
        <w:rPr>
          <w:sz w:val="28"/>
          <w:szCs w:val="28"/>
        </w:rPr>
        <w:t>Кошторис не подається у разі відкриття розпорядниками бюджетних коштів протягом бюджетного року спеціальних реєстраційних рахунків з обліку операцій з власни</w:t>
      </w:r>
      <w:r>
        <w:rPr>
          <w:sz w:val="28"/>
          <w:szCs w:val="28"/>
        </w:rPr>
        <w:t>х надходжень бюджетних установ.</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Відокремлені структурні підрозділи розпорядників бюджетних коштів, які розташовані на різних адміністративних територіях і не є юридичними особами, до органу Державного казначейства </w:t>
      </w:r>
      <w:r>
        <w:rPr>
          <w:sz w:val="28"/>
          <w:szCs w:val="28"/>
        </w:rPr>
        <w:t>України подають такі документи:</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а) заяву про відкриття рахунків установленого зразка (додаток </w:t>
      </w:r>
      <w:r w:rsidRPr="004B250C">
        <w:rPr>
          <w:sz w:val="28"/>
          <w:szCs w:val="28"/>
          <w:lang w:val="uk-UA"/>
        </w:rPr>
        <w:t>1</w:t>
      </w:r>
      <w:r w:rsidRPr="004B250C">
        <w:rPr>
          <w:sz w:val="28"/>
          <w:szCs w:val="28"/>
        </w:rPr>
        <w:t xml:space="preserve">) за підписом керівника та головного бухгалтера або інших посадових осіб, яким відповідно до затвердженої в установленому порядку картки із зразками підписів надано право першого та другого підписів; </w:t>
      </w:r>
    </w:p>
    <w:p w:rsidR="004B250C" w:rsidRPr="004B250C" w:rsidRDefault="004B250C" w:rsidP="004B250C">
      <w:pPr>
        <w:suppressAutoHyphens/>
        <w:spacing w:line="360" w:lineRule="auto"/>
        <w:ind w:firstLine="851"/>
        <w:jc w:val="both"/>
        <w:rPr>
          <w:sz w:val="28"/>
          <w:szCs w:val="28"/>
        </w:rPr>
      </w:pPr>
      <w:r w:rsidRPr="004B250C">
        <w:rPr>
          <w:sz w:val="28"/>
          <w:szCs w:val="28"/>
        </w:rPr>
        <w:t>б) копію довідки про включення до Єдиного державного реєстру підприємств та організацій України, засвідчену нотаріально</w:t>
      </w:r>
      <w:r>
        <w:rPr>
          <w:sz w:val="28"/>
          <w:szCs w:val="28"/>
        </w:rPr>
        <w:t xml:space="preserve"> або органом, що видав довідку;</w:t>
      </w:r>
    </w:p>
    <w:p w:rsidR="004B250C" w:rsidRPr="004B250C" w:rsidRDefault="004B250C" w:rsidP="004B250C">
      <w:pPr>
        <w:suppressAutoHyphens/>
        <w:spacing w:line="360" w:lineRule="auto"/>
        <w:ind w:firstLine="851"/>
        <w:jc w:val="both"/>
        <w:rPr>
          <w:sz w:val="28"/>
          <w:szCs w:val="28"/>
        </w:rPr>
      </w:pPr>
      <w:r w:rsidRPr="004B250C">
        <w:rPr>
          <w:sz w:val="28"/>
          <w:szCs w:val="28"/>
        </w:rPr>
        <w:t>в) копію належним чином зареєстрованого (затвердженого) установчого документа (статуту, положення, засновницький договір), засвідчену нотаріально або органом, який здійснив реєстрацію, чи розпорядниками бюджетних коштів, до складу яких входять відокремлені структурні підрозділи. Положення, які затверджуються постановами Кабінету Міністрів України чи указами Президента України, нотаріального засвідчення не потребують (клієнти, які діють на підставі законів, у</w:t>
      </w:r>
      <w:r>
        <w:rPr>
          <w:sz w:val="28"/>
          <w:szCs w:val="28"/>
        </w:rPr>
        <w:t>становчі документи не подають);</w:t>
      </w:r>
    </w:p>
    <w:p w:rsidR="004B250C" w:rsidRPr="004B250C" w:rsidRDefault="004B250C" w:rsidP="004B250C">
      <w:pPr>
        <w:suppressAutoHyphens/>
        <w:spacing w:line="360" w:lineRule="auto"/>
        <w:ind w:firstLine="851"/>
        <w:jc w:val="both"/>
        <w:rPr>
          <w:sz w:val="28"/>
          <w:szCs w:val="28"/>
        </w:rPr>
      </w:pPr>
      <w:r w:rsidRPr="004B250C">
        <w:rPr>
          <w:sz w:val="28"/>
          <w:szCs w:val="28"/>
        </w:rPr>
        <w:t>г) копію документа, що підтверджує взяття клієнта на облік в органі державної податкової служби, засвідчену органом, що в</w:t>
      </w:r>
      <w:r>
        <w:rPr>
          <w:sz w:val="28"/>
          <w:szCs w:val="28"/>
        </w:rPr>
        <w:t>идав документ, або нотаріально;</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ґ) картку із зразками підписів і відбитка печатки у двох примірниках, оформлену з урахуванням </w:t>
      </w:r>
      <w:r w:rsidRPr="004B250C">
        <w:rPr>
          <w:sz w:val="28"/>
          <w:szCs w:val="28"/>
          <w:lang w:val="uk-UA"/>
        </w:rPr>
        <w:t xml:space="preserve">законодавчих </w:t>
      </w:r>
      <w:r w:rsidRPr="004B250C">
        <w:rPr>
          <w:sz w:val="28"/>
          <w:szCs w:val="28"/>
        </w:rPr>
        <w:t>вимог</w:t>
      </w:r>
      <w:r>
        <w:rPr>
          <w:sz w:val="28"/>
          <w:szCs w:val="28"/>
        </w:rPr>
        <w:t>;</w:t>
      </w:r>
    </w:p>
    <w:p w:rsidR="004B250C" w:rsidRPr="004B250C" w:rsidRDefault="004B250C" w:rsidP="004B250C">
      <w:pPr>
        <w:suppressAutoHyphens/>
        <w:spacing w:line="360" w:lineRule="auto"/>
        <w:ind w:firstLine="851"/>
        <w:jc w:val="both"/>
        <w:rPr>
          <w:sz w:val="28"/>
          <w:szCs w:val="28"/>
        </w:rPr>
      </w:pPr>
      <w:r w:rsidRPr="004B250C">
        <w:rPr>
          <w:sz w:val="28"/>
          <w:szCs w:val="28"/>
        </w:rPr>
        <w:t>д) дозвіл на відкриття рахунку від розпорядників бюджетних коштів, до складу яких входять відокремлені структурні підрозділи, із зазначенням їх місцезнаходження, ідентифікаційного коду та інформації про те, чи є відокремлені структурні підрозділи розпорядників бюджетних коштів платниками ст</w:t>
      </w:r>
      <w:r>
        <w:rPr>
          <w:sz w:val="28"/>
          <w:szCs w:val="28"/>
        </w:rPr>
        <w:t>рахових внесків;</w:t>
      </w:r>
    </w:p>
    <w:p w:rsidR="004B250C" w:rsidRPr="004B250C" w:rsidRDefault="004B250C" w:rsidP="004B250C">
      <w:pPr>
        <w:suppressAutoHyphens/>
        <w:spacing w:line="360" w:lineRule="auto"/>
        <w:ind w:firstLine="851"/>
        <w:jc w:val="both"/>
        <w:rPr>
          <w:sz w:val="28"/>
          <w:szCs w:val="28"/>
        </w:rPr>
      </w:pPr>
      <w:r w:rsidRPr="004B250C">
        <w:rPr>
          <w:sz w:val="28"/>
          <w:szCs w:val="28"/>
        </w:rPr>
        <w:t>е) копії документів, що підтверджують реєстрацію відокремлених структурних підрозділів розпорядників бюджетних коштів у відповідному органі Пенсійного фонду України, Фонді соціального страхування від нещасних випадків на виробництві та професійних захворювань України, Фонді загальнообов'язкового соціального страхування України на випадок безробіття, Фонді соціального страхування з тимчасової втрати працездатності як платників страхових внесків, засвідчені органами, що їх видали, або нотарі</w:t>
      </w:r>
      <w:r>
        <w:rPr>
          <w:sz w:val="28"/>
          <w:szCs w:val="28"/>
        </w:rPr>
        <w:t>ально;</w:t>
      </w:r>
    </w:p>
    <w:p w:rsidR="004B250C" w:rsidRPr="004B250C" w:rsidRDefault="004B250C" w:rsidP="004B250C">
      <w:pPr>
        <w:suppressAutoHyphens/>
        <w:spacing w:line="360" w:lineRule="auto"/>
        <w:ind w:firstLine="851"/>
        <w:jc w:val="both"/>
        <w:rPr>
          <w:sz w:val="28"/>
          <w:szCs w:val="28"/>
        </w:rPr>
      </w:pPr>
      <w:r w:rsidRPr="004B250C">
        <w:rPr>
          <w:sz w:val="28"/>
          <w:szCs w:val="28"/>
        </w:rPr>
        <w:t>є) затверджений кошторис (крім видатків бюджетів, кошториси для з</w:t>
      </w:r>
      <w:r>
        <w:rPr>
          <w:sz w:val="28"/>
          <w:szCs w:val="28"/>
        </w:rPr>
        <w:t>дійснення яких не складаються).</w:t>
      </w:r>
    </w:p>
    <w:p w:rsidR="004B250C" w:rsidRPr="004B250C" w:rsidRDefault="004B250C" w:rsidP="004B250C">
      <w:pPr>
        <w:suppressAutoHyphens/>
        <w:spacing w:line="360" w:lineRule="auto"/>
        <w:ind w:firstLine="851"/>
        <w:jc w:val="both"/>
        <w:rPr>
          <w:sz w:val="28"/>
          <w:szCs w:val="28"/>
        </w:rPr>
      </w:pPr>
      <w:r w:rsidRPr="004B250C">
        <w:rPr>
          <w:sz w:val="28"/>
          <w:szCs w:val="28"/>
        </w:rPr>
        <w:t>У період до затвердження кошторисів видатки відокремлених структурних підрозділів розпорядників бюджетних коштів здійснюються відповідно до законодавства [3]</w:t>
      </w:r>
      <w:r>
        <w:rPr>
          <w:sz w:val="28"/>
          <w:szCs w:val="28"/>
        </w:rPr>
        <w:t>.</w:t>
      </w:r>
    </w:p>
    <w:p w:rsidR="004B250C" w:rsidRPr="004B250C" w:rsidRDefault="004B250C" w:rsidP="004B250C">
      <w:pPr>
        <w:suppressAutoHyphens/>
        <w:spacing w:line="360" w:lineRule="auto"/>
        <w:ind w:firstLine="851"/>
        <w:jc w:val="both"/>
        <w:rPr>
          <w:sz w:val="28"/>
          <w:szCs w:val="28"/>
        </w:rPr>
      </w:pPr>
      <w:r w:rsidRPr="004B250C">
        <w:rPr>
          <w:sz w:val="28"/>
          <w:szCs w:val="28"/>
        </w:rPr>
        <w:t>Кошторис не подається у разі відкриття відокремленим структурним підрозділам розпорядників бюджетних коштів протягом бюджетного року спеціальних реєстраційних рахунків з обліку операцій з власни</w:t>
      </w:r>
      <w:r>
        <w:rPr>
          <w:sz w:val="28"/>
          <w:szCs w:val="28"/>
        </w:rPr>
        <w:t>х надходжень бюджетних установ.</w:t>
      </w:r>
    </w:p>
    <w:p w:rsidR="004B250C" w:rsidRPr="004B250C" w:rsidRDefault="004B250C" w:rsidP="004B250C">
      <w:pPr>
        <w:suppressAutoHyphens/>
        <w:spacing w:line="360" w:lineRule="auto"/>
        <w:ind w:firstLine="851"/>
        <w:jc w:val="both"/>
        <w:rPr>
          <w:sz w:val="28"/>
          <w:szCs w:val="28"/>
        </w:rPr>
      </w:pPr>
      <w:r w:rsidRPr="004B250C">
        <w:rPr>
          <w:sz w:val="28"/>
          <w:szCs w:val="28"/>
        </w:rPr>
        <w:t>У разі відсутності у відокремленого структурного підрозділу документів, передбачених пунктами "б"-"г", разом з дозволом подаються копії цих документів розпорядника бюджетних коштів, до складу якого він входить. Таким відокремленим структурним підрозділам можуть відкриватись тільки спеціальні реєстраційні рахунки з обліку коштів, які відносяться до власни</w:t>
      </w:r>
      <w:r>
        <w:rPr>
          <w:sz w:val="28"/>
          <w:szCs w:val="28"/>
        </w:rPr>
        <w:t>х надходжень бюджетних установ.</w:t>
      </w:r>
    </w:p>
    <w:p w:rsidR="004B250C" w:rsidRPr="004B250C" w:rsidRDefault="004B250C" w:rsidP="004B250C">
      <w:pPr>
        <w:suppressAutoHyphens/>
        <w:spacing w:line="360" w:lineRule="auto"/>
        <w:ind w:firstLine="851"/>
        <w:jc w:val="both"/>
        <w:rPr>
          <w:sz w:val="28"/>
          <w:szCs w:val="28"/>
        </w:rPr>
      </w:pPr>
      <w:r w:rsidRPr="004B250C">
        <w:rPr>
          <w:sz w:val="28"/>
          <w:szCs w:val="28"/>
        </w:rPr>
        <w:t>Одержувачі бюджетних коштів для відкриття рахунків подають до органу Державного казна</w:t>
      </w:r>
      <w:r>
        <w:rPr>
          <w:sz w:val="28"/>
          <w:szCs w:val="28"/>
        </w:rPr>
        <w:t>чейства України такі документи:</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а) заяву про відкриття рахунків установленого зразка (додаток </w:t>
      </w:r>
      <w:r w:rsidRPr="004B250C">
        <w:rPr>
          <w:sz w:val="28"/>
          <w:szCs w:val="28"/>
          <w:lang w:val="uk-UA"/>
        </w:rPr>
        <w:t>1</w:t>
      </w:r>
      <w:r w:rsidRPr="004B250C">
        <w:rPr>
          <w:sz w:val="28"/>
          <w:szCs w:val="28"/>
        </w:rPr>
        <w:t>) за підписом керівника та головного бухгалтера або інших посадових осіб, яким відповідно до затвердженої в установленому порядку картки із зразками підписів надано пра</w:t>
      </w:r>
      <w:r>
        <w:rPr>
          <w:sz w:val="28"/>
          <w:szCs w:val="28"/>
        </w:rPr>
        <w:t>во першого та другого підписів;</w:t>
      </w:r>
    </w:p>
    <w:p w:rsidR="004B250C" w:rsidRPr="004B250C" w:rsidRDefault="004B250C" w:rsidP="004B250C">
      <w:pPr>
        <w:suppressAutoHyphens/>
        <w:spacing w:line="360" w:lineRule="auto"/>
        <w:ind w:firstLine="851"/>
        <w:jc w:val="both"/>
        <w:rPr>
          <w:sz w:val="28"/>
          <w:szCs w:val="28"/>
        </w:rPr>
      </w:pPr>
      <w:r w:rsidRPr="004B250C">
        <w:rPr>
          <w:sz w:val="28"/>
          <w:szCs w:val="28"/>
        </w:rPr>
        <w:t>б) копію довідки про включення до Єдиного державного реєстру підприємств та організацій України, засвідчену нотаріально</w:t>
      </w:r>
      <w:r>
        <w:rPr>
          <w:sz w:val="28"/>
          <w:szCs w:val="28"/>
        </w:rPr>
        <w:t xml:space="preserve"> або органом, що видав довідку;</w:t>
      </w:r>
    </w:p>
    <w:p w:rsidR="004B250C" w:rsidRPr="004B250C" w:rsidRDefault="004B250C" w:rsidP="004B250C">
      <w:pPr>
        <w:suppressAutoHyphens/>
        <w:spacing w:line="360" w:lineRule="auto"/>
        <w:ind w:firstLine="851"/>
        <w:jc w:val="both"/>
        <w:rPr>
          <w:sz w:val="28"/>
          <w:szCs w:val="28"/>
        </w:rPr>
      </w:pPr>
      <w:r w:rsidRPr="004B250C">
        <w:rPr>
          <w:sz w:val="28"/>
          <w:szCs w:val="28"/>
        </w:rPr>
        <w:t>в) копію належним чином зареєстрованого (затвердженого) установчого документа (статуту, положення, засновницький договір), засвідчену органом, який здійснив реєстрацію, або нотаріально. Положення, які затверджуються постановами Кабінету Міністрів України чи указами Президента України, нотаріального засвідчення не потребують. Клієнти, які діють на підставі законів, установчи</w:t>
      </w:r>
      <w:r>
        <w:rPr>
          <w:sz w:val="28"/>
          <w:szCs w:val="28"/>
        </w:rPr>
        <w:t>й документ не подають;</w:t>
      </w:r>
    </w:p>
    <w:p w:rsidR="004B250C" w:rsidRPr="004B250C" w:rsidRDefault="004B250C" w:rsidP="004B250C">
      <w:pPr>
        <w:suppressAutoHyphens/>
        <w:spacing w:line="360" w:lineRule="auto"/>
        <w:ind w:firstLine="851"/>
        <w:jc w:val="both"/>
        <w:rPr>
          <w:sz w:val="28"/>
          <w:szCs w:val="28"/>
        </w:rPr>
      </w:pPr>
      <w:r w:rsidRPr="004B250C">
        <w:rPr>
          <w:sz w:val="28"/>
          <w:szCs w:val="28"/>
        </w:rPr>
        <w:t>г) копію документа, що підтверджує взяття клієнта на облік в органі державної податкової служби, засвідчену органом, що в</w:t>
      </w:r>
      <w:r>
        <w:rPr>
          <w:sz w:val="28"/>
          <w:szCs w:val="28"/>
        </w:rPr>
        <w:t>идав документ, або нотаріально;</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ґ) картку із зразками підписів та відбитка печатки у двох примірниках, оформлену з урахуванням </w:t>
      </w:r>
      <w:r w:rsidRPr="004B250C">
        <w:rPr>
          <w:sz w:val="28"/>
          <w:szCs w:val="28"/>
          <w:lang w:val="uk-UA"/>
        </w:rPr>
        <w:t xml:space="preserve">законодавчих </w:t>
      </w:r>
      <w:r w:rsidRPr="004B250C">
        <w:rPr>
          <w:sz w:val="28"/>
          <w:szCs w:val="28"/>
        </w:rPr>
        <w:t>вимог</w:t>
      </w:r>
      <w:r>
        <w:rPr>
          <w:sz w:val="28"/>
          <w:szCs w:val="28"/>
        </w:rPr>
        <w:t>;</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д) копію документа, що підтверджує реєстрацію клієнта у відповідному органі Пенсійного фонду України, засвідчену органом, </w:t>
      </w:r>
      <w:r>
        <w:rPr>
          <w:sz w:val="28"/>
          <w:szCs w:val="28"/>
        </w:rPr>
        <w:t>що його видав, або нотаріально;</w:t>
      </w:r>
    </w:p>
    <w:p w:rsidR="004B250C" w:rsidRPr="004B250C" w:rsidRDefault="004B250C" w:rsidP="004B250C">
      <w:pPr>
        <w:suppressAutoHyphens/>
        <w:spacing w:line="360" w:lineRule="auto"/>
        <w:ind w:firstLine="851"/>
        <w:jc w:val="both"/>
        <w:rPr>
          <w:sz w:val="28"/>
          <w:szCs w:val="28"/>
        </w:rPr>
      </w:pPr>
      <w:r w:rsidRPr="004B250C">
        <w:rPr>
          <w:sz w:val="28"/>
          <w:szCs w:val="28"/>
        </w:rPr>
        <w:t>е) копії документів, що підтверджують реєстрацію клієнта у Фонді соціального страхування від нещасних випадків на виробництві та професійних захворювань України, Фонді загальнообов'язкового соціального страхування України на випадок безробіття, Фонді соціального страхування з тимчасової втрати працездатності як платників страхових внесків, засвідчені органами, що їх видали, або нотаріально [4]</w:t>
      </w:r>
      <w:r>
        <w:rPr>
          <w:sz w:val="28"/>
          <w:szCs w:val="28"/>
        </w:rPr>
        <w:t>.</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Інформація про те, що клієнт не є платником страхових внесків, обов'язково зазначається у заяві про відкриття рахунку </w:t>
      </w:r>
      <w:r>
        <w:rPr>
          <w:sz w:val="28"/>
          <w:szCs w:val="28"/>
        </w:rPr>
        <w:t>в рядку "Додаткова інформація";</w:t>
      </w:r>
    </w:p>
    <w:p w:rsidR="004B250C" w:rsidRPr="004B250C" w:rsidRDefault="004B250C" w:rsidP="004B250C">
      <w:pPr>
        <w:suppressAutoHyphens/>
        <w:spacing w:line="360" w:lineRule="auto"/>
        <w:ind w:firstLine="851"/>
        <w:jc w:val="both"/>
        <w:rPr>
          <w:sz w:val="28"/>
          <w:szCs w:val="28"/>
        </w:rPr>
      </w:pPr>
      <w:r w:rsidRPr="004B250C">
        <w:rPr>
          <w:sz w:val="28"/>
          <w:szCs w:val="28"/>
        </w:rPr>
        <w:t>є) копія свідоцтва про державну реєстрацію клієнта в органі, уповноваженому здійснювати державну реєстрацію, засвідчену органом, що видав свідоцтво (крім бюдже</w:t>
      </w:r>
      <w:r>
        <w:rPr>
          <w:sz w:val="28"/>
          <w:szCs w:val="28"/>
        </w:rPr>
        <w:t>тних установ), або нотаріально;</w:t>
      </w:r>
    </w:p>
    <w:p w:rsidR="004B250C" w:rsidRPr="004B250C" w:rsidRDefault="004B250C" w:rsidP="004B250C">
      <w:pPr>
        <w:suppressAutoHyphens/>
        <w:spacing w:line="360" w:lineRule="auto"/>
        <w:ind w:firstLine="851"/>
        <w:jc w:val="both"/>
        <w:rPr>
          <w:sz w:val="28"/>
          <w:szCs w:val="28"/>
        </w:rPr>
      </w:pPr>
      <w:r w:rsidRPr="004B250C">
        <w:rPr>
          <w:sz w:val="28"/>
          <w:szCs w:val="28"/>
        </w:rPr>
        <w:t>ж) план</w:t>
      </w:r>
      <w:r>
        <w:rPr>
          <w:sz w:val="28"/>
          <w:szCs w:val="28"/>
        </w:rPr>
        <w:t xml:space="preserve"> використання бюджетних коштів.</w:t>
      </w:r>
    </w:p>
    <w:p w:rsidR="004B250C" w:rsidRPr="004B250C" w:rsidRDefault="004B250C" w:rsidP="004B250C">
      <w:pPr>
        <w:suppressAutoHyphens/>
        <w:spacing w:line="360" w:lineRule="auto"/>
        <w:ind w:firstLine="851"/>
        <w:jc w:val="both"/>
        <w:rPr>
          <w:sz w:val="28"/>
          <w:szCs w:val="28"/>
        </w:rPr>
      </w:pPr>
      <w:r w:rsidRPr="004B250C">
        <w:rPr>
          <w:sz w:val="28"/>
          <w:szCs w:val="28"/>
        </w:rPr>
        <w:t>У разі відкриття рахунків військовим частинам, установам, підприємствам і організаціям Збройних Сил України, Служби безпеки України, Адміністрації Державної прикордонної служби України, Міністерства внутрішніх справ України, Управління державної охорони України та інших центральних органів виконавчої влади, які мають у своєму підпорядкуванні військові формування (далі - військові частини/устан</w:t>
      </w:r>
      <w:r>
        <w:rPr>
          <w:sz w:val="28"/>
          <w:szCs w:val="28"/>
        </w:rPr>
        <w:t>ови), подаються такі документи:</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а) заява про відкриття рахунків установленого зразка (додаток </w:t>
      </w:r>
      <w:r w:rsidRPr="004B250C">
        <w:rPr>
          <w:sz w:val="28"/>
          <w:szCs w:val="28"/>
          <w:lang w:val="uk-UA"/>
        </w:rPr>
        <w:t>1</w:t>
      </w:r>
      <w:r w:rsidRPr="004B250C">
        <w:rPr>
          <w:sz w:val="28"/>
          <w:szCs w:val="28"/>
        </w:rPr>
        <w:t>) за підписом керівника та начальника структурного підрозділу, на який покладено функцію ведення бухгалтерського обліку та складання звітності, або інших службових осіб, яким відповідно до затвердженої в установленому порядку картки із зразками підписів надано пра</w:t>
      </w:r>
      <w:r>
        <w:rPr>
          <w:sz w:val="28"/>
          <w:szCs w:val="28"/>
        </w:rPr>
        <w:t>во першого та другого підписів;</w:t>
      </w:r>
    </w:p>
    <w:p w:rsidR="004B250C" w:rsidRPr="004B250C" w:rsidRDefault="004B250C" w:rsidP="004B250C">
      <w:pPr>
        <w:suppressAutoHyphens/>
        <w:spacing w:line="360" w:lineRule="auto"/>
        <w:ind w:firstLine="851"/>
        <w:jc w:val="both"/>
        <w:rPr>
          <w:sz w:val="28"/>
          <w:szCs w:val="28"/>
        </w:rPr>
      </w:pPr>
      <w:r w:rsidRPr="004B250C">
        <w:rPr>
          <w:sz w:val="28"/>
          <w:szCs w:val="28"/>
        </w:rPr>
        <w:t>б) копія довідки про включення до Єдиного державного реєстру підприємств та організацій України, засвідчена нотаріально</w:t>
      </w:r>
      <w:r>
        <w:rPr>
          <w:sz w:val="28"/>
          <w:szCs w:val="28"/>
        </w:rPr>
        <w:t xml:space="preserve"> або органом, що видав довідку;</w:t>
      </w:r>
    </w:p>
    <w:p w:rsidR="004B250C" w:rsidRPr="004B250C" w:rsidRDefault="004B250C" w:rsidP="004B250C">
      <w:pPr>
        <w:suppressAutoHyphens/>
        <w:spacing w:line="360" w:lineRule="auto"/>
        <w:ind w:firstLine="851"/>
        <w:jc w:val="both"/>
        <w:rPr>
          <w:sz w:val="28"/>
          <w:szCs w:val="28"/>
        </w:rPr>
      </w:pPr>
      <w:r w:rsidRPr="004B250C">
        <w:rPr>
          <w:sz w:val="28"/>
          <w:szCs w:val="28"/>
        </w:rPr>
        <w:t>в) копія документа, що підтверджує взяття клієнта на облік в органі державної податкової служби, засвідчена органом, що в</w:t>
      </w:r>
      <w:r>
        <w:rPr>
          <w:sz w:val="28"/>
          <w:szCs w:val="28"/>
        </w:rPr>
        <w:t>идав документ, або нотаріально;</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г) картка із зразками підписів та відбитка печатки у двох примірниках, оформлена з урахуванням </w:t>
      </w:r>
      <w:r w:rsidRPr="004B250C">
        <w:rPr>
          <w:sz w:val="28"/>
          <w:szCs w:val="28"/>
          <w:lang w:val="uk-UA"/>
        </w:rPr>
        <w:t xml:space="preserve">законодавчих </w:t>
      </w:r>
      <w:r w:rsidRPr="004B250C">
        <w:rPr>
          <w:sz w:val="28"/>
          <w:szCs w:val="28"/>
        </w:rPr>
        <w:t>вимог</w:t>
      </w:r>
      <w:r>
        <w:rPr>
          <w:sz w:val="28"/>
          <w:szCs w:val="28"/>
        </w:rPr>
        <w:t>;</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ґ) копія документа, що підтверджує реєстрацію клієнта у відповідному органі Пенсійного фонду України, засвідчена органом, </w:t>
      </w:r>
      <w:r>
        <w:rPr>
          <w:sz w:val="28"/>
          <w:szCs w:val="28"/>
        </w:rPr>
        <w:t>що його видав, або нотаріально;</w:t>
      </w:r>
    </w:p>
    <w:p w:rsidR="004B250C" w:rsidRPr="004B250C" w:rsidRDefault="004B250C" w:rsidP="004B250C">
      <w:pPr>
        <w:suppressAutoHyphens/>
        <w:spacing w:line="360" w:lineRule="auto"/>
        <w:ind w:firstLine="851"/>
        <w:jc w:val="both"/>
        <w:rPr>
          <w:sz w:val="28"/>
          <w:szCs w:val="28"/>
        </w:rPr>
      </w:pPr>
      <w:r w:rsidRPr="004B250C">
        <w:rPr>
          <w:sz w:val="28"/>
          <w:szCs w:val="28"/>
        </w:rPr>
        <w:t>д) копії документів, що підтверджують реєстрацію клієнта у Фонді соціального страхування від нещасних випадків на виробництві та професійних захворювань України, Фонді загальнообов'язкового соціального страхування України на випадок безробіття, Фонді соціального страхування з тимчасової втрати працездатності як платника страхових внесків, засвідчені органами,</w:t>
      </w:r>
      <w:r>
        <w:rPr>
          <w:sz w:val="28"/>
          <w:szCs w:val="28"/>
        </w:rPr>
        <w:t xml:space="preserve"> що їх видали, або нотаріально.</w:t>
      </w:r>
    </w:p>
    <w:p w:rsidR="004B250C" w:rsidRPr="004B250C" w:rsidRDefault="004B250C" w:rsidP="004B250C">
      <w:pPr>
        <w:suppressAutoHyphens/>
        <w:spacing w:line="360" w:lineRule="auto"/>
        <w:ind w:firstLine="851"/>
        <w:jc w:val="both"/>
        <w:rPr>
          <w:sz w:val="28"/>
          <w:szCs w:val="28"/>
        </w:rPr>
      </w:pPr>
      <w:r w:rsidRPr="004B250C">
        <w:rPr>
          <w:sz w:val="28"/>
          <w:szCs w:val="28"/>
        </w:rPr>
        <w:t>Інформація про те, що клієнт не є платником страхових внесків, обов'язково зазначається у заяві про відкриття рахунку в ряд</w:t>
      </w:r>
      <w:r>
        <w:rPr>
          <w:sz w:val="28"/>
          <w:szCs w:val="28"/>
        </w:rPr>
        <w:t>ку "Додаткова інформація";</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е) затверджений кошторис розпорядників бюджетних коштів, крім видатків державного бюджету, кошториси для </w:t>
      </w:r>
      <w:r>
        <w:rPr>
          <w:sz w:val="28"/>
          <w:szCs w:val="28"/>
        </w:rPr>
        <w:t>здійснення яких не складаються.</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Кошторис не подається у разі відкриття військовим частинам/установам протягом бюджетного року спеціальних реєстраційних рахунків з обліку операцій з власних надходжень бюджетних установ. </w:t>
      </w:r>
    </w:p>
    <w:p w:rsidR="004B250C" w:rsidRPr="004B250C" w:rsidRDefault="004B250C" w:rsidP="004B250C">
      <w:pPr>
        <w:suppressAutoHyphens/>
        <w:spacing w:line="360" w:lineRule="auto"/>
        <w:ind w:firstLine="851"/>
        <w:jc w:val="both"/>
        <w:rPr>
          <w:sz w:val="28"/>
          <w:szCs w:val="28"/>
        </w:rPr>
      </w:pPr>
      <w:r w:rsidRPr="004B250C">
        <w:rPr>
          <w:sz w:val="28"/>
          <w:szCs w:val="28"/>
        </w:rPr>
        <w:t>У період до затвердження кошторисів видатки військових частин/установ здійснюють</w:t>
      </w:r>
      <w:r>
        <w:rPr>
          <w:sz w:val="28"/>
          <w:szCs w:val="28"/>
        </w:rPr>
        <w:t>ся відповідно до законодавства.</w:t>
      </w:r>
    </w:p>
    <w:p w:rsidR="004B250C" w:rsidRPr="004B250C" w:rsidRDefault="004B250C" w:rsidP="004B250C">
      <w:pPr>
        <w:suppressAutoHyphens/>
        <w:spacing w:line="360" w:lineRule="auto"/>
        <w:ind w:firstLine="851"/>
        <w:jc w:val="both"/>
        <w:rPr>
          <w:sz w:val="28"/>
          <w:szCs w:val="28"/>
        </w:rPr>
      </w:pPr>
      <w:r w:rsidRPr="004B250C">
        <w:rPr>
          <w:sz w:val="28"/>
          <w:szCs w:val="28"/>
        </w:rPr>
        <w:t>Для відкриття рахунків клієнти подають до органів Державного казначейства України картку із зразками підписів осіб, яким відповідно до законодавства чи установчих документів клієнта надано право розпорядження рахунками та підписання платіжних, розрахункових та інших розпорядчих документів. У картку обов'язково включається зразок відбитка печатки [5]</w:t>
      </w:r>
      <w:r>
        <w:rPr>
          <w:sz w:val="28"/>
          <w:szCs w:val="28"/>
        </w:rPr>
        <w:t>.</w:t>
      </w:r>
    </w:p>
    <w:p w:rsidR="004B250C" w:rsidRPr="004B250C" w:rsidRDefault="004B250C" w:rsidP="004B250C">
      <w:pPr>
        <w:suppressAutoHyphens/>
        <w:spacing w:line="360" w:lineRule="auto"/>
        <w:ind w:firstLine="851"/>
        <w:jc w:val="both"/>
        <w:rPr>
          <w:sz w:val="28"/>
          <w:szCs w:val="28"/>
        </w:rPr>
      </w:pPr>
      <w:r w:rsidRPr="004B250C">
        <w:rPr>
          <w:sz w:val="28"/>
          <w:szCs w:val="28"/>
        </w:rPr>
        <w:t>Право першого підпису належить першому керівнику (командиру, начальнику) та його заступникам і не може бути надано головному бухгалтеру (начальнику структурного підрозділу, на який покладено функцію ведення бухгалтерського обліку та складання звітності) та іншим особам, я</w:t>
      </w:r>
      <w:r>
        <w:rPr>
          <w:sz w:val="28"/>
          <w:szCs w:val="28"/>
        </w:rPr>
        <w:t>кі мають право другого підпису.</w:t>
      </w:r>
    </w:p>
    <w:p w:rsidR="004B250C" w:rsidRPr="004B250C" w:rsidRDefault="004B250C" w:rsidP="004B250C">
      <w:pPr>
        <w:suppressAutoHyphens/>
        <w:spacing w:line="360" w:lineRule="auto"/>
        <w:ind w:firstLine="851"/>
        <w:jc w:val="both"/>
        <w:rPr>
          <w:sz w:val="28"/>
          <w:szCs w:val="28"/>
        </w:rPr>
      </w:pPr>
      <w:r w:rsidRPr="004B250C">
        <w:rPr>
          <w:sz w:val="28"/>
          <w:szCs w:val="28"/>
        </w:rPr>
        <w:t>Право другого підпису належить головному бухгалтеру та його заступнику (начальнику структурного підрозділу, на який покладено функцію ведення бухгалтерського обліку та складання звітності, та його заступнику) або особам, відповідальним за ведення бухгалтерського</w:t>
      </w:r>
      <w:r>
        <w:rPr>
          <w:sz w:val="28"/>
          <w:szCs w:val="28"/>
        </w:rPr>
        <w:t xml:space="preserve"> обліку та складання звітності.</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Право другого підпису не може бути надано особам, які користуються правом першого підпису. </w:t>
      </w:r>
    </w:p>
    <w:p w:rsidR="004B250C" w:rsidRPr="004B250C" w:rsidRDefault="004B250C" w:rsidP="004B250C">
      <w:pPr>
        <w:suppressAutoHyphens/>
        <w:spacing w:line="360" w:lineRule="auto"/>
        <w:ind w:firstLine="851"/>
        <w:jc w:val="both"/>
        <w:rPr>
          <w:sz w:val="28"/>
          <w:szCs w:val="28"/>
        </w:rPr>
      </w:pPr>
      <w:r w:rsidRPr="004B250C">
        <w:rPr>
          <w:sz w:val="28"/>
          <w:szCs w:val="28"/>
        </w:rPr>
        <w:t>У разі заміни або доповнення хоча б одного з підписів подається нова картка із зразками підписів усіх осіб, які мають право першого або другого підпису, засв</w:t>
      </w:r>
      <w:r>
        <w:rPr>
          <w:sz w:val="28"/>
          <w:szCs w:val="28"/>
        </w:rPr>
        <w:t>ідчена в установленому порядку.</w:t>
      </w:r>
    </w:p>
    <w:p w:rsidR="004B250C" w:rsidRPr="004B250C" w:rsidRDefault="004B250C" w:rsidP="004B250C">
      <w:pPr>
        <w:suppressAutoHyphens/>
        <w:spacing w:line="360" w:lineRule="auto"/>
        <w:ind w:firstLine="851"/>
        <w:jc w:val="both"/>
        <w:rPr>
          <w:sz w:val="28"/>
          <w:szCs w:val="28"/>
        </w:rPr>
      </w:pPr>
      <w:r w:rsidRPr="004B250C">
        <w:rPr>
          <w:sz w:val="28"/>
          <w:szCs w:val="28"/>
        </w:rPr>
        <w:t>Якщо в новій картці, що подається в разі зміни або доповнення підписів, підписи першого керівника (командира, начальника) та головного бухгалтера (начальника структурного підрозділу, на який покладено функцію ведення бухгалтерського обліку та складання звітності) залишаються колишні, то додатково така картка не засвідчується. Вона приймається за дозвільним написом головного бухгалтера органу Державного казначейства України або особи, що його заміщує, після звіряння ним підписів керівника (командира, начальника) та головного бухгалтера (начальника структурного підрозділу, на який покладено функцію ведення бухгалтерського обліку та складання звітності), які підписали картку, із зразками їх під</w:t>
      </w:r>
      <w:r>
        <w:rPr>
          <w:sz w:val="28"/>
          <w:szCs w:val="28"/>
        </w:rPr>
        <w:t>писів на картці, що змінюється.</w:t>
      </w:r>
    </w:p>
    <w:p w:rsidR="004B250C" w:rsidRPr="004B250C" w:rsidRDefault="004B250C" w:rsidP="004B250C">
      <w:pPr>
        <w:suppressAutoHyphens/>
        <w:spacing w:line="360" w:lineRule="auto"/>
        <w:ind w:firstLine="851"/>
        <w:jc w:val="both"/>
        <w:rPr>
          <w:sz w:val="28"/>
          <w:szCs w:val="28"/>
        </w:rPr>
      </w:pPr>
      <w:r w:rsidRPr="004B250C">
        <w:rPr>
          <w:sz w:val="28"/>
          <w:szCs w:val="28"/>
        </w:rPr>
        <w:t>У разі тимчасового надання особі права першого чи другого підпису до органів Державного казначейства України подається у двох примірниках тимчасова картка із зразками підписів тимчасово уповноважених осі</w:t>
      </w:r>
      <w:r>
        <w:rPr>
          <w:sz w:val="28"/>
          <w:szCs w:val="28"/>
        </w:rPr>
        <w:t>б та зазначенням строку її дії.</w:t>
      </w:r>
    </w:p>
    <w:p w:rsidR="004B250C" w:rsidRPr="004B250C" w:rsidRDefault="004B250C" w:rsidP="004B250C">
      <w:pPr>
        <w:suppressAutoHyphens/>
        <w:spacing w:line="360" w:lineRule="auto"/>
        <w:ind w:firstLine="851"/>
        <w:jc w:val="both"/>
        <w:rPr>
          <w:sz w:val="28"/>
          <w:szCs w:val="28"/>
        </w:rPr>
      </w:pPr>
      <w:r w:rsidRPr="004B250C">
        <w:rPr>
          <w:sz w:val="28"/>
          <w:szCs w:val="28"/>
        </w:rPr>
        <w:t>Картка та тимчасова картка із зразками підписів та відбитка печатки засвідчується нотаріально або підписом осіб, які мають право першого підпису, та печаткою установи/організації, якій клієнт підпорядкова</w:t>
      </w:r>
      <w:r>
        <w:rPr>
          <w:sz w:val="28"/>
          <w:szCs w:val="28"/>
        </w:rPr>
        <w:t>ний або до складу якої входить.</w:t>
      </w:r>
    </w:p>
    <w:p w:rsidR="004B250C" w:rsidRPr="004B250C" w:rsidRDefault="004B250C" w:rsidP="004B250C">
      <w:pPr>
        <w:suppressAutoHyphens/>
        <w:spacing w:line="360" w:lineRule="auto"/>
        <w:ind w:firstLine="851"/>
        <w:jc w:val="both"/>
        <w:rPr>
          <w:sz w:val="28"/>
          <w:szCs w:val="28"/>
        </w:rPr>
      </w:pPr>
      <w:r w:rsidRPr="004B250C">
        <w:rPr>
          <w:sz w:val="28"/>
          <w:szCs w:val="28"/>
        </w:rPr>
        <w:t>У населених пунктах, де немає нотаріальних контор чи приватних нотаріусів, картки засвідчуються сільською, селищною, міською, рай</w:t>
      </w:r>
      <w:r>
        <w:rPr>
          <w:sz w:val="28"/>
          <w:szCs w:val="28"/>
        </w:rPr>
        <w:t>онною радою (у разі утворення).</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У картках і тимчасових картках із зразками підписів та відбитка печатки, а також в інших документах, які подаються на відкриття рахунків, забороняється зазначення печаток, призначених для спеціальної мети </w:t>
      </w:r>
      <w:r>
        <w:rPr>
          <w:sz w:val="28"/>
          <w:szCs w:val="28"/>
        </w:rPr>
        <w:t>(для пакетів, перепусток тощо).</w:t>
      </w:r>
    </w:p>
    <w:p w:rsidR="004B250C" w:rsidRPr="004B250C" w:rsidRDefault="004B250C" w:rsidP="004B250C">
      <w:pPr>
        <w:suppressAutoHyphens/>
        <w:spacing w:line="360" w:lineRule="auto"/>
        <w:ind w:firstLine="851"/>
        <w:jc w:val="both"/>
        <w:rPr>
          <w:sz w:val="28"/>
          <w:szCs w:val="28"/>
        </w:rPr>
      </w:pPr>
      <w:r w:rsidRPr="004B250C">
        <w:rPr>
          <w:sz w:val="28"/>
          <w:szCs w:val="28"/>
        </w:rPr>
        <w:t>При оформленні клієнтами карток із зразками підписів для проставляння на них зразків першого та другого підписів викори</w:t>
      </w:r>
      <w:r>
        <w:rPr>
          <w:sz w:val="28"/>
          <w:szCs w:val="28"/>
        </w:rPr>
        <w:t>стання факсиміле забороняється.</w:t>
      </w:r>
    </w:p>
    <w:p w:rsidR="004B250C" w:rsidRPr="004B250C" w:rsidRDefault="004B250C" w:rsidP="004B250C">
      <w:pPr>
        <w:suppressAutoHyphens/>
        <w:spacing w:line="360" w:lineRule="auto"/>
        <w:ind w:firstLine="851"/>
        <w:jc w:val="both"/>
        <w:rPr>
          <w:sz w:val="28"/>
          <w:szCs w:val="28"/>
        </w:rPr>
      </w:pPr>
      <w:r w:rsidRPr="004B250C">
        <w:rPr>
          <w:sz w:val="28"/>
          <w:szCs w:val="28"/>
        </w:rPr>
        <w:t>Картки із зразками підписів та відбитка печатки надаються до органів Державного казначейства України із супровідним листом за підписом особи, яка згідно з цією кар</w:t>
      </w:r>
      <w:r>
        <w:rPr>
          <w:sz w:val="28"/>
          <w:szCs w:val="28"/>
        </w:rPr>
        <w:t>ткою має право першого підпису.</w:t>
      </w:r>
    </w:p>
    <w:p w:rsidR="004B250C" w:rsidRPr="004B250C" w:rsidRDefault="004B250C" w:rsidP="004B250C">
      <w:pPr>
        <w:suppressAutoHyphens/>
        <w:spacing w:line="360" w:lineRule="auto"/>
        <w:ind w:firstLine="851"/>
        <w:jc w:val="both"/>
        <w:rPr>
          <w:sz w:val="28"/>
          <w:szCs w:val="28"/>
        </w:rPr>
      </w:pPr>
      <w:r w:rsidRPr="004B250C">
        <w:rPr>
          <w:sz w:val="28"/>
          <w:szCs w:val="28"/>
        </w:rPr>
        <w:t>Разом із карткою та тимчасовою карткою із зразками підписів та відбитка печатки до органів Державного казначейст</w:t>
      </w:r>
      <w:r>
        <w:rPr>
          <w:sz w:val="28"/>
          <w:szCs w:val="28"/>
        </w:rPr>
        <w:t>ва України клієнтами надаються:</w:t>
      </w:r>
    </w:p>
    <w:p w:rsidR="004B250C" w:rsidRPr="004B250C" w:rsidRDefault="004B250C" w:rsidP="004B250C">
      <w:pPr>
        <w:suppressAutoHyphens/>
        <w:spacing w:line="360" w:lineRule="auto"/>
        <w:ind w:firstLine="851"/>
        <w:jc w:val="both"/>
        <w:rPr>
          <w:sz w:val="28"/>
          <w:szCs w:val="28"/>
        </w:rPr>
      </w:pPr>
      <w:r w:rsidRPr="004B250C">
        <w:rPr>
          <w:sz w:val="28"/>
          <w:szCs w:val="28"/>
          <w:lang w:val="uk-UA"/>
        </w:rPr>
        <w:t xml:space="preserve">- </w:t>
      </w:r>
      <w:r w:rsidRPr="004B250C">
        <w:rPr>
          <w:sz w:val="28"/>
          <w:szCs w:val="28"/>
        </w:rPr>
        <w:t>копії сторінок паспорта або документа, що його замінює, які містять фото, прізвище та ім'я, інформацію про дату видачі та орган, що видав паспорт, місце проживання або тимчасового перебування, та копія документа, виданого органом державної податкової служби, що засвідчує присвоєння фізичній особі ідентифікаційного номера (за наявності), осіб, які зазначені в картці чи тимчасовій картці із зразками підписів та відбитка печатки. Копії зазначених документів засвідчуються підписами їх власників, а також відбитком печатки клієнта та вчиненням напи</w:t>
      </w:r>
      <w:r>
        <w:rPr>
          <w:sz w:val="28"/>
          <w:szCs w:val="28"/>
        </w:rPr>
        <w:t>су "З оригіналом згідно";</w:t>
      </w:r>
    </w:p>
    <w:p w:rsidR="004B250C" w:rsidRPr="004B250C" w:rsidRDefault="004B250C" w:rsidP="004B250C">
      <w:pPr>
        <w:suppressAutoHyphens/>
        <w:spacing w:line="360" w:lineRule="auto"/>
        <w:ind w:firstLine="851"/>
        <w:jc w:val="both"/>
        <w:rPr>
          <w:sz w:val="28"/>
          <w:szCs w:val="28"/>
        </w:rPr>
      </w:pPr>
      <w:r w:rsidRPr="004B250C">
        <w:rPr>
          <w:sz w:val="28"/>
          <w:szCs w:val="28"/>
          <w:lang w:val="uk-UA"/>
        </w:rPr>
        <w:t xml:space="preserve">- </w:t>
      </w:r>
      <w:r w:rsidRPr="004B250C">
        <w:rPr>
          <w:sz w:val="28"/>
          <w:szCs w:val="28"/>
        </w:rPr>
        <w:t xml:space="preserve">копії відповідних документів (наказ, протокол тощо), що підтверджують повноваження зазначених у картці осіб, засвідчені відбитком печатки та підписом уповноваженого працівника з питань </w:t>
      </w:r>
      <w:r>
        <w:rPr>
          <w:sz w:val="28"/>
          <w:szCs w:val="28"/>
        </w:rPr>
        <w:t>кадрового забезпечення клієнта.</w:t>
      </w:r>
    </w:p>
    <w:p w:rsidR="004B250C" w:rsidRPr="004B250C" w:rsidRDefault="004B250C" w:rsidP="004B250C">
      <w:pPr>
        <w:suppressAutoHyphens/>
        <w:spacing w:line="360" w:lineRule="auto"/>
        <w:ind w:firstLine="851"/>
        <w:jc w:val="both"/>
        <w:rPr>
          <w:sz w:val="28"/>
          <w:szCs w:val="28"/>
        </w:rPr>
      </w:pPr>
      <w:r w:rsidRPr="004B250C">
        <w:rPr>
          <w:sz w:val="28"/>
          <w:szCs w:val="28"/>
        </w:rPr>
        <w:t>До картки або тимчасової картки із зразками підписів та відбитка печатки клієнтом надається перелік рахунків, якими можуть розпоряджатися зазначені у картці або тимчасовій картці особи, засвідчений підписами осіб, яким надано право першого і другого підписів, та відбитком печатки клієнта. Перелік ра</w:t>
      </w:r>
      <w:r>
        <w:rPr>
          <w:sz w:val="28"/>
          <w:szCs w:val="28"/>
        </w:rPr>
        <w:t>хунків переоформлюється у разі:</w:t>
      </w:r>
    </w:p>
    <w:p w:rsidR="004B250C" w:rsidRPr="004B250C" w:rsidRDefault="004B250C" w:rsidP="004B250C">
      <w:pPr>
        <w:suppressAutoHyphens/>
        <w:spacing w:line="360" w:lineRule="auto"/>
        <w:ind w:firstLine="851"/>
        <w:jc w:val="both"/>
        <w:rPr>
          <w:sz w:val="28"/>
          <w:szCs w:val="28"/>
        </w:rPr>
      </w:pPr>
      <w:r w:rsidRPr="004B250C">
        <w:rPr>
          <w:sz w:val="28"/>
          <w:szCs w:val="28"/>
        </w:rPr>
        <w:t>а) переоформлення картки або тимчасової картки із зразками підпис</w:t>
      </w:r>
      <w:r>
        <w:rPr>
          <w:sz w:val="28"/>
          <w:szCs w:val="28"/>
        </w:rPr>
        <w:t>ів та відбитка печатки клієнта;</w:t>
      </w:r>
    </w:p>
    <w:p w:rsidR="004B250C" w:rsidRPr="004B250C" w:rsidRDefault="004B250C" w:rsidP="004B250C">
      <w:pPr>
        <w:suppressAutoHyphens/>
        <w:spacing w:line="360" w:lineRule="auto"/>
        <w:ind w:firstLine="851"/>
        <w:jc w:val="both"/>
        <w:rPr>
          <w:sz w:val="28"/>
          <w:szCs w:val="28"/>
          <w:lang w:val="uk-UA"/>
        </w:rPr>
      </w:pPr>
      <w:r w:rsidRPr="004B250C">
        <w:rPr>
          <w:sz w:val="28"/>
          <w:szCs w:val="28"/>
        </w:rPr>
        <w:t>б) відкриття/закриття рахунків клієнтів (подається за 10 робочих днів до завершення кварталу, у якому були здійснені операції з відкриття/закриття рахунків) [4]</w:t>
      </w:r>
      <w:r>
        <w:rPr>
          <w:sz w:val="28"/>
          <w:szCs w:val="28"/>
        </w:rPr>
        <w:t>.</w:t>
      </w:r>
    </w:p>
    <w:p w:rsidR="004B250C" w:rsidRPr="004B250C" w:rsidRDefault="004B250C" w:rsidP="004B250C">
      <w:pPr>
        <w:suppressAutoHyphens/>
        <w:spacing w:line="360" w:lineRule="auto"/>
        <w:ind w:firstLine="851"/>
        <w:jc w:val="both"/>
        <w:rPr>
          <w:sz w:val="28"/>
          <w:szCs w:val="28"/>
          <w:lang w:val="uk-UA"/>
        </w:rPr>
      </w:pPr>
    </w:p>
    <w:p w:rsidR="004B250C" w:rsidRPr="004B250C" w:rsidRDefault="00BF4A32" w:rsidP="00BF4A32">
      <w:pPr>
        <w:suppressAutoHyphens/>
        <w:spacing w:line="360" w:lineRule="auto"/>
        <w:ind w:left="851"/>
        <w:jc w:val="center"/>
        <w:rPr>
          <w:sz w:val="28"/>
          <w:szCs w:val="28"/>
          <w:lang w:val="uk-UA"/>
        </w:rPr>
      </w:pPr>
      <w:r w:rsidRPr="00BF4A32">
        <w:rPr>
          <w:sz w:val="28"/>
          <w:szCs w:val="28"/>
        </w:rPr>
        <w:t>4</w:t>
      </w:r>
      <w:r>
        <w:rPr>
          <w:sz w:val="28"/>
          <w:szCs w:val="28"/>
        </w:rPr>
        <w:t xml:space="preserve">. </w:t>
      </w:r>
      <w:r w:rsidR="004B250C" w:rsidRPr="004B250C">
        <w:rPr>
          <w:sz w:val="28"/>
          <w:szCs w:val="28"/>
          <w:lang w:val="uk-UA"/>
        </w:rPr>
        <w:t>Порядок закриття бюджетних рахунків</w:t>
      </w:r>
    </w:p>
    <w:p w:rsidR="004B250C" w:rsidRPr="004B250C" w:rsidRDefault="004B250C" w:rsidP="004B250C">
      <w:pPr>
        <w:suppressAutoHyphens/>
        <w:spacing w:line="360" w:lineRule="auto"/>
        <w:ind w:firstLine="851"/>
        <w:jc w:val="both"/>
        <w:rPr>
          <w:sz w:val="28"/>
          <w:szCs w:val="28"/>
          <w:lang w:val="uk-UA"/>
        </w:rPr>
      </w:pPr>
    </w:p>
    <w:p w:rsidR="004B250C" w:rsidRPr="004B250C" w:rsidRDefault="004B250C" w:rsidP="004B250C">
      <w:pPr>
        <w:pStyle w:val="HTML"/>
        <w:suppressAutoHyphens/>
        <w:spacing w:line="360" w:lineRule="auto"/>
        <w:ind w:firstLine="851"/>
        <w:jc w:val="both"/>
        <w:rPr>
          <w:rFonts w:ascii="Times New Roman" w:hAnsi="Times New Roman" w:cs="Times New Roman"/>
          <w:sz w:val="28"/>
          <w:szCs w:val="28"/>
        </w:rPr>
      </w:pPr>
      <w:r w:rsidRPr="004B250C">
        <w:rPr>
          <w:rFonts w:ascii="Times New Roman" w:hAnsi="Times New Roman" w:cs="Times New Roman"/>
          <w:sz w:val="28"/>
          <w:szCs w:val="28"/>
        </w:rPr>
        <w:t>Бюджетні рахунки, відкриті в поточному бюджетному періоді, закриваються не пізніше 31 грудня або на останній день іншого бюджетного періоду. За виняткових обставин Міністр фінансів України може визначити інший термін закриття рахунків, який повинен настати не пізніше як через п'ять робочих днів після закінчення бюджетного періоду [3]</w:t>
      </w:r>
      <w:r>
        <w:rPr>
          <w:rFonts w:ascii="Times New Roman" w:hAnsi="Times New Roman" w:cs="Times New Roman"/>
          <w:sz w:val="28"/>
          <w:szCs w:val="28"/>
        </w:rPr>
        <w:t>.</w:t>
      </w:r>
    </w:p>
    <w:p w:rsidR="004B250C" w:rsidRPr="004B250C" w:rsidRDefault="004B250C" w:rsidP="004B250C">
      <w:pPr>
        <w:pStyle w:val="HTML"/>
        <w:suppressAutoHyphens/>
        <w:spacing w:line="360" w:lineRule="auto"/>
        <w:ind w:firstLine="851"/>
        <w:jc w:val="both"/>
        <w:rPr>
          <w:rFonts w:ascii="Times New Roman" w:hAnsi="Times New Roman" w:cs="Times New Roman"/>
          <w:sz w:val="28"/>
          <w:szCs w:val="28"/>
        </w:rPr>
      </w:pPr>
      <w:bookmarkStart w:id="2" w:name="166"/>
      <w:bookmarkEnd w:id="2"/>
      <w:r w:rsidRPr="004B250C">
        <w:rPr>
          <w:rFonts w:ascii="Times New Roman" w:hAnsi="Times New Roman" w:cs="Times New Roman"/>
          <w:sz w:val="28"/>
          <w:szCs w:val="28"/>
        </w:rPr>
        <w:t>У разі змін в законодавстві бюджетні рахунки можуть закриватися (відкриватися) протяго</w:t>
      </w:r>
      <w:r>
        <w:rPr>
          <w:rFonts w:ascii="Times New Roman" w:hAnsi="Times New Roman" w:cs="Times New Roman"/>
          <w:sz w:val="28"/>
          <w:szCs w:val="28"/>
        </w:rPr>
        <w:t>м поточного бюджетного періоду.</w:t>
      </w:r>
    </w:p>
    <w:p w:rsidR="004B250C" w:rsidRPr="004B250C" w:rsidRDefault="004B250C" w:rsidP="004B250C">
      <w:pPr>
        <w:pStyle w:val="HTML"/>
        <w:suppressAutoHyphens/>
        <w:spacing w:line="360" w:lineRule="auto"/>
        <w:ind w:firstLine="851"/>
        <w:jc w:val="both"/>
        <w:rPr>
          <w:rFonts w:ascii="Times New Roman" w:hAnsi="Times New Roman" w:cs="Times New Roman"/>
          <w:sz w:val="28"/>
          <w:szCs w:val="28"/>
        </w:rPr>
      </w:pPr>
      <w:bookmarkStart w:id="3" w:name="167"/>
      <w:bookmarkEnd w:id="3"/>
      <w:r w:rsidRPr="004B250C">
        <w:rPr>
          <w:rFonts w:ascii="Times New Roman" w:hAnsi="Times New Roman" w:cs="Times New Roman"/>
          <w:sz w:val="28"/>
          <w:szCs w:val="28"/>
        </w:rPr>
        <w:t>Бюджетні рахунки для зарахування надходжень закриваються Головними управліннями Державного казначейства України на підставі:</w:t>
      </w:r>
    </w:p>
    <w:p w:rsidR="004B250C" w:rsidRPr="004B250C" w:rsidRDefault="004B250C" w:rsidP="004B250C">
      <w:pPr>
        <w:pStyle w:val="HTML"/>
        <w:suppressAutoHyphens/>
        <w:spacing w:line="360" w:lineRule="auto"/>
        <w:ind w:firstLine="851"/>
        <w:jc w:val="both"/>
        <w:rPr>
          <w:rFonts w:ascii="Times New Roman" w:hAnsi="Times New Roman" w:cs="Times New Roman"/>
          <w:sz w:val="28"/>
          <w:szCs w:val="28"/>
        </w:rPr>
      </w:pPr>
      <w:bookmarkStart w:id="4" w:name="168"/>
      <w:bookmarkEnd w:id="4"/>
      <w:r w:rsidRPr="004B250C">
        <w:rPr>
          <w:rFonts w:ascii="Times New Roman" w:hAnsi="Times New Roman" w:cs="Times New Roman"/>
          <w:sz w:val="28"/>
          <w:szCs w:val="28"/>
        </w:rPr>
        <w:t>а) службових записок щодо закриття бюджетних рахунків за надходженнями управлінь Державного казначейства України;</w:t>
      </w:r>
    </w:p>
    <w:p w:rsidR="004B250C" w:rsidRPr="004B250C" w:rsidRDefault="004B250C" w:rsidP="004B250C">
      <w:pPr>
        <w:pStyle w:val="HTML"/>
        <w:suppressAutoHyphens/>
        <w:spacing w:line="360" w:lineRule="auto"/>
        <w:ind w:firstLine="851"/>
        <w:jc w:val="both"/>
        <w:rPr>
          <w:rFonts w:ascii="Times New Roman" w:hAnsi="Times New Roman" w:cs="Times New Roman"/>
          <w:sz w:val="28"/>
          <w:szCs w:val="28"/>
        </w:rPr>
      </w:pPr>
      <w:bookmarkStart w:id="5" w:name="169"/>
      <w:bookmarkEnd w:id="5"/>
      <w:r w:rsidRPr="004B250C">
        <w:rPr>
          <w:rFonts w:ascii="Times New Roman" w:hAnsi="Times New Roman" w:cs="Times New Roman"/>
          <w:sz w:val="28"/>
          <w:szCs w:val="28"/>
        </w:rPr>
        <w:t>б) службових записок про закриття рахунків за підписом керівників (їх заступників) структурних підрозділів Головних управлінь Державного казначейства України, якими було ініційовано відкриття відповідних рахунків, погоджених начальником відповідного Головного управління Державного казначейства України (його заступником).</w:t>
      </w:r>
    </w:p>
    <w:p w:rsidR="004B250C" w:rsidRPr="004B250C" w:rsidRDefault="004B250C" w:rsidP="004B250C">
      <w:pPr>
        <w:pStyle w:val="HTML"/>
        <w:suppressAutoHyphens/>
        <w:spacing w:line="360" w:lineRule="auto"/>
        <w:ind w:firstLine="851"/>
        <w:jc w:val="both"/>
        <w:rPr>
          <w:rFonts w:ascii="Times New Roman" w:hAnsi="Times New Roman" w:cs="Times New Roman"/>
          <w:sz w:val="28"/>
          <w:szCs w:val="28"/>
          <w:lang w:val="uk-UA"/>
        </w:rPr>
      </w:pPr>
      <w:bookmarkStart w:id="6" w:name="170"/>
      <w:bookmarkEnd w:id="6"/>
      <w:r w:rsidRPr="004B250C">
        <w:rPr>
          <w:rFonts w:ascii="Times New Roman" w:hAnsi="Times New Roman" w:cs="Times New Roman"/>
          <w:sz w:val="28"/>
          <w:szCs w:val="28"/>
        </w:rPr>
        <w:t>Бюджетні рахунки для зарахування надходжень, відкриті в Державному казначействі України, закриваються на підставі службових записок про закриття рахунків за підписом керівників (їх заступників) структурних підрозділів Державного казначейства України, якими було ініційовано відкриття відповідних рахунків, погоджених головою Державного казначейства України (його заступником) [2].</w:t>
      </w:r>
    </w:p>
    <w:p w:rsidR="004B250C" w:rsidRPr="004B250C" w:rsidRDefault="004B250C" w:rsidP="004B250C">
      <w:pPr>
        <w:pStyle w:val="HTML"/>
        <w:suppressAutoHyphens/>
        <w:spacing w:line="360" w:lineRule="auto"/>
        <w:ind w:firstLine="851"/>
        <w:jc w:val="both"/>
        <w:rPr>
          <w:rFonts w:ascii="Times New Roman" w:hAnsi="Times New Roman" w:cs="Times New Roman"/>
          <w:sz w:val="28"/>
          <w:szCs w:val="28"/>
        </w:rPr>
      </w:pPr>
      <w:bookmarkStart w:id="7" w:name="171"/>
      <w:bookmarkEnd w:id="7"/>
      <w:r w:rsidRPr="004B250C">
        <w:rPr>
          <w:rFonts w:ascii="Times New Roman" w:hAnsi="Times New Roman" w:cs="Times New Roman"/>
          <w:sz w:val="28"/>
          <w:szCs w:val="28"/>
        </w:rPr>
        <w:t>Бюджетні рахунки для операцій клієнтів з бюджетними коштами закриваються:</w:t>
      </w:r>
    </w:p>
    <w:p w:rsidR="004B250C" w:rsidRPr="004B250C" w:rsidRDefault="004B250C" w:rsidP="004B250C">
      <w:pPr>
        <w:pStyle w:val="HTML"/>
        <w:suppressAutoHyphens/>
        <w:spacing w:line="360" w:lineRule="auto"/>
        <w:ind w:firstLine="851"/>
        <w:jc w:val="both"/>
        <w:rPr>
          <w:rFonts w:ascii="Times New Roman" w:hAnsi="Times New Roman" w:cs="Times New Roman"/>
          <w:sz w:val="28"/>
          <w:szCs w:val="28"/>
        </w:rPr>
      </w:pPr>
      <w:bookmarkStart w:id="8" w:name="172"/>
      <w:bookmarkEnd w:id="8"/>
      <w:r w:rsidRPr="004B250C">
        <w:rPr>
          <w:rFonts w:ascii="Times New Roman" w:hAnsi="Times New Roman" w:cs="Times New Roman"/>
          <w:sz w:val="28"/>
          <w:szCs w:val="28"/>
        </w:rPr>
        <w:t>а) у разі подання власником рахунку заяви про закриття бюджетного рахунку;</w:t>
      </w:r>
    </w:p>
    <w:p w:rsidR="004B250C" w:rsidRPr="004B250C" w:rsidRDefault="004B250C" w:rsidP="004B250C">
      <w:pPr>
        <w:pStyle w:val="HTML"/>
        <w:suppressAutoHyphens/>
        <w:spacing w:line="360" w:lineRule="auto"/>
        <w:ind w:firstLine="851"/>
        <w:jc w:val="both"/>
        <w:rPr>
          <w:rFonts w:ascii="Times New Roman" w:hAnsi="Times New Roman" w:cs="Times New Roman"/>
          <w:sz w:val="28"/>
          <w:szCs w:val="28"/>
        </w:rPr>
      </w:pPr>
      <w:bookmarkStart w:id="9" w:name="173"/>
      <w:bookmarkEnd w:id="9"/>
      <w:r w:rsidRPr="004B250C">
        <w:rPr>
          <w:rFonts w:ascii="Times New Roman" w:hAnsi="Times New Roman" w:cs="Times New Roman"/>
          <w:sz w:val="28"/>
          <w:szCs w:val="28"/>
        </w:rPr>
        <w:t>б) у разі ліквідації або реорганізації клієнта (злиття,</w:t>
      </w:r>
      <w:r w:rsidRPr="004B250C">
        <w:rPr>
          <w:rFonts w:ascii="Times New Roman" w:hAnsi="Times New Roman" w:cs="Times New Roman"/>
          <w:sz w:val="28"/>
          <w:szCs w:val="28"/>
          <w:lang w:val="uk-UA"/>
        </w:rPr>
        <w:t xml:space="preserve"> </w:t>
      </w:r>
      <w:r w:rsidRPr="004B250C">
        <w:rPr>
          <w:rFonts w:ascii="Times New Roman" w:hAnsi="Times New Roman" w:cs="Times New Roman"/>
          <w:sz w:val="28"/>
          <w:szCs w:val="28"/>
        </w:rPr>
        <w:t>приєднання, поділ, перетворення, виділення), зміни найменування, підпорядкованості згідно із рішенням уповноваженого органу, на який покладено здійснення функції щодо ліквідації або реорганізації клієнта;</w:t>
      </w:r>
    </w:p>
    <w:p w:rsidR="004B250C" w:rsidRPr="004B250C" w:rsidRDefault="004B250C" w:rsidP="004B250C">
      <w:pPr>
        <w:pStyle w:val="HTML"/>
        <w:suppressAutoHyphens/>
        <w:spacing w:line="360" w:lineRule="auto"/>
        <w:ind w:firstLine="851"/>
        <w:jc w:val="both"/>
        <w:rPr>
          <w:rFonts w:ascii="Times New Roman" w:hAnsi="Times New Roman" w:cs="Times New Roman"/>
          <w:sz w:val="28"/>
          <w:szCs w:val="28"/>
        </w:rPr>
      </w:pPr>
      <w:bookmarkStart w:id="10" w:name="174"/>
      <w:bookmarkEnd w:id="10"/>
      <w:r w:rsidRPr="004B250C">
        <w:rPr>
          <w:rFonts w:ascii="Times New Roman" w:hAnsi="Times New Roman" w:cs="Times New Roman"/>
          <w:sz w:val="28"/>
          <w:szCs w:val="28"/>
        </w:rPr>
        <w:t>в) в інших випадках, передбачених законодавством України.</w:t>
      </w:r>
      <w:bookmarkStart w:id="11" w:name="175"/>
      <w:bookmarkEnd w:id="11"/>
    </w:p>
    <w:p w:rsidR="004B250C" w:rsidRPr="004B250C" w:rsidRDefault="004B250C" w:rsidP="004B250C">
      <w:pPr>
        <w:pStyle w:val="HTML"/>
        <w:suppressAutoHyphens/>
        <w:spacing w:line="360" w:lineRule="auto"/>
        <w:ind w:firstLine="851"/>
        <w:jc w:val="both"/>
        <w:rPr>
          <w:rFonts w:ascii="Times New Roman" w:hAnsi="Times New Roman" w:cs="Times New Roman"/>
          <w:sz w:val="28"/>
          <w:szCs w:val="28"/>
        </w:rPr>
      </w:pPr>
      <w:r w:rsidRPr="004B250C">
        <w:rPr>
          <w:rFonts w:ascii="Times New Roman" w:hAnsi="Times New Roman" w:cs="Times New Roman"/>
          <w:sz w:val="28"/>
          <w:szCs w:val="28"/>
        </w:rPr>
        <w:t>У разі наявності на рахунку, що закривається, залишків коштів орган Державного казначейства України на підставі платіжного доручення власника рахунку перераховує такі залишки на інший, відкритий цим клієнтом, рахунок, якщо інше не передбачено бюджетним законодавством.</w:t>
      </w:r>
    </w:p>
    <w:p w:rsidR="004B250C" w:rsidRPr="004B250C" w:rsidRDefault="004B250C" w:rsidP="004B250C">
      <w:pPr>
        <w:pStyle w:val="HTML"/>
        <w:suppressAutoHyphens/>
        <w:spacing w:line="360" w:lineRule="auto"/>
        <w:ind w:firstLine="851"/>
        <w:jc w:val="both"/>
        <w:rPr>
          <w:rFonts w:ascii="Times New Roman" w:hAnsi="Times New Roman" w:cs="Times New Roman"/>
          <w:sz w:val="28"/>
          <w:szCs w:val="28"/>
        </w:rPr>
      </w:pPr>
      <w:r w:rsidRPr="004B250C">
        <w:rPr>
          <w:rFonts w:ascii="Times New Roman" w:hAnsi="Times New Roman" w:cs="Times New Roman"/>
          <w:sz w:val="28"/>
          <w:szCs w:val="28"/>
        </w:rPr>
        <w:t>Органи Державного казначейства України закривають рахунки з обліку операцій з виконання спеціального фонду кошторисів (планів використання бюджетних коштів) за умови, якщо на рахунках відсутні залишки коштів, клієнти не мають бюджетної заборгованості, а у поточному бюджетному періоді відсутні бюджетні призначення за відповідними бюджетними програмами (кодами тимчасової класифікац</w:t>
      </w:r>
      <w:r>
        <w:rPr>
          <w:rFonts w:ascii="Times New Roman" w:hAnsi="Times New Roman" w:cs="Times New Roman"/>
          <w:sz w:val="28"/>
          <w:szCs w:val="28"/>
        </w:rPr>
        <w:t>ії видатків місцевих бюджетів).</w:t>
      </w:r>
    </w:p>
    <w:p w:rsidR="004B250C" w:rsidRPr="004B250C" w:rsidRDefault="004B250C" w:rsidP="004B250C">
      <w:pPr>
        <w:pStyle w:val="HTML"/>
        <w:suppressAutoHyphens/>
        <w:spacing w:line="360" w:lineRule="auto"/>
        <w:ind w:firstLine="851"/>
        <w:jc w:val="both"/>
        <w:rPr>
          <w:rFonts w:ascii="Times New Roman" w:hAnsi="Times New Roman" w:cs="Times New Roman"/>
          <w:sz w:val="28"/>
          <w:szCs w:val="28"/>
        </w:rPr>
      </w:pPr>
      <w:bookmarkStart w:id="12" w:name="177"/>
      <w:bookmarkEnd w:id="12"/>
      <w:r w:rsidRPr="004B250C">
        <w:rPr>
          <w:rFonts w:ascii="Times New Roman" w:hAnsi="Times New Roman" w:cs="Times New Roman"/>
          <w:sz w:val="28"/>
          <w:szCs w:val="28"/>
        </w:rPr>
        <w:t>Інші бюджетні рахунки та рахунки для обліку операцій з фінансування бюджетів закриваються органами Державного казначейства України на підставі службової записки про закриття рахунків за підписом керівників (їх заступників) структурних підрозділів органу Державного казначейства України, якими було ініційовано відкриття відповідних рахунків, погодженої головою Державного казначейства України (його заступником) чи начальником відповідного Головного управління Державного казначейс</w:t>
      </w:r>
      <w:r>
        <w:rPr>
          <w:rFonts w:ascii="Times New Roman" w:hAnsi="Times New Roman" w:cs="Times New Roman"/>
          <w:sz w:val="28"/>
          <w:szCs w:val="28"/>
        </w:rPr>
        <w:t>тва України (його заступником).</w:t>
      </w:r>
    </w:p>
    <w:p w:rsidR="004B250C" w:rsidRPr="004B250C" w:rsidRDefault="004B250C" w:rsidP="004B250C">
      <w:pPr>
        <w:pStyle w:val="HTML"/>
        <w:suppressAutoHyphens/>
        <w:spacing w:line="360" w:lineRule="auto"/>
        <w:ind w:firstLine="851"/>
        <w:jc w:val="both"/>
        <w:rPr>
          <w:rFonts w:ascii="Times New Roman" w:hAnsi="Times New Roman" w:cs="Times New Roman"/>
          <w:sz w:val="28"/>
          <w:szCs w:val="28"/>
        </w:rPr>
      </w:pPr>
      <w:r w:rsidRPr="004B250C">
        <w:rPr>
          <w:rFonts w:ascii="Times New Roman" w:hAnsi="Times New Roman" w:cs="Times New Roman"/>
          <w:sz w:val="28"/>
          <w:szCs w:val="28"/>
        </w:rPr>
        <w:t>Рахунки не вважаються відкритими та закритими без дозволу головного бухгалтера (заступника головного бухгалтера) органу Державного казначейства України [5]</w:t>
      </w:r>
      <w:r>
        <w:rPr>
          <w:rFonts w:ascii="Times New Roman" w:hAnsi="Times New Roman" w:cs="Times New Roman"/>
          <w:sz w:val="28"/>
          <w:szCs w:val="28"/>
        </w:rPr>
        <w:t>.</w:t>
      </w:r>
    </w:p>
    <w:p w:rsidR="004B250C" w:rsidRPr="004B250C" w:rsidRDefault="004B250C" w:rsidP="004B250C">
      <w:pPr>
        <w:pStyle w:val="HTML"/>
        <w:suppressAutoHyphens/>
        <w:spacing w:line="360" w:lineRule="auto"/>
        <w:ind w:firstLine="851"/>
        <w:jc w:val="both"/>
        <w:rPr>
          <w:rFonts w:ascii="Times New Roman" w:hAnsi="Times New Roman" w:cs="Times New Roman"/>
          <w:sz w:val="28"/>
          <w:szCs w:val="28"/>
        </w:rPr>
      </w:pPr>
      <w:bookmarkStart w:id="13" w:name="188"/>
      <w:bookmarkEnd w:id="13"/>
      <w:r w:rsidRPr="004B250C">
        <w:rPr>
          <w:rFonts w:ascii="Times New Roman" w:hAnsi="Times New Roman" w:cs="Times New Roman"/>
          <w:sz w:val="28"/>
          <w:szCs w:val="28"/>
        </w:rPr>
        <w:t>Усі відкриті рахунки (бюджетні та небюджетні) реєструються в Книзі відкритих рахунків, яка ведеться органами Державного казначейства України згідно із вимогами нормативно-правових актів Д</w:t>
      </w:r>
      <w:r>
        <w:rPr>
          <w:rFonts w:ascii="Times New Roman" w:hAnsi="Times New Roman" w:cs="Times New Roman"/>
          <w:sz w:val="28"/>
          <w:szCs w:val="28"/>
        </w:rPr>
        <w:t>ержавного казначейства України.</w:t>
      </w:r>
    </w:p>
    <w:p w:rsidR="004B250C" w:rsidRDefault="004B250C" w:rsidP="004B250C">
      <w:pPr>
        <w:pStyle w:val="HTML"/>
        <w:suppressAutoHyphens/>
        <w:spacing w:line="360" w:lineRule="auto"/>
        <w:ind w:firstLine="851"/>
        <w:jc w:val="both"/>
        <w:rPr>
          <w:rFonts w:ascii="Times New Roman" w:hAnsi="Times New Roman" w:cs="Times New Roman"/>
          <w:sz w:val="28"/>
          <w:szCs w:val="28"/>
        </w:rPr>
      </w:pPr>
      <w:bookmarkStart w:id="14" w:name="189"/>
      <w:bookmarkEnd w:id="14"/>
      <w:r w:rsidRPr="004B250C">
        <w:rPr>
          <w:rFonts w:ascii="Times New Roman" w:hAnsi="Times New Roman" w:cs="Times New Roman"/>
          <w:sz w:val="28"/>
          <w:szCs w:val="28"/>
        </w:rPr>
        <w:t>Відповідальність за правильність відкриття та закриття</w:t>
      </w:r>
      <w:r w:rsidRPr="004B250C">
        <w:rPr>
          <w:rFonts w:ascii="Times New Roman" w:hAnsi="Times New Roman" w:cs="Times New Roman"/>
          <w:sz w:val="28"/>
          <w:szCs w:val="28"/>
          <w:lang w:val="uk-UA"/>
        </w:rPr>
        <w:t xml:space="preserve"> </w:t>
      </w:r>
      <w:r w:rsidRPr="004B250C">
        <w:rPr>
          <w:rFonts w:ascii="Times New Roman" w:hAnsi="Times New Roman" w:cs="Times New Roman"/>
          <w:sz w:val="28"/>
          <w:szCs w:val="28"/>
        </w:rPr>
        <w:t>рахунків покладається на головного бухгалтера (заступника головного бухгалтера) органу Державного казначейства України, на балансі якого відкрито та закрито ці рахунки [4].</w:t>
      </w:r>
    </w:p>
    <w:p w:rsidR="004B250C" w:rsidRDefault="004B250C" w:rsidP="004B250C">
      <w:pPr>
        <w:pStyle w:val="HTML"/>
        <w:suppressAutoHyphens/>
        <w:spacing w:line="360" w:lineRule="auto"/>
        <w:ind w:firstLine="851"/>
        <w:jc w:val="both"/>
        <w:rPr>
          <w:rFonts w:ascii="Times New Roman" w:hAnsi="Times New Roman" w:cs="Times New Roman"/>
          <w:sz w:val="28"/>
          <w:szCs w:val="28"/>
        </w:rPr>
      </w:pPr>
    </w:p>
    <w:p w:rsidR="004B250C" w:rsidRPr="004B250C" w:rsidRDefault="004B250C" w:rsidP="004B250C">
      <w:pPr>
        <w:pStyle w:val="HTML"/>
        <w:suppressAutoHyphens/>
        <w:spacing w:line="360" w:lineRule="auto"/>
        <w:ind w:firstLine="851"/>
        <w:jc w:val="center"/>
        <w:rPr>
          <w:rFonts w:ascii="Times New Roman" w:hAnsi="Times New Roman" w:cs="Times New Roman"/>
          <w:sz w:val="28"/>
          <w:szCs w:val="28"/>
          <w:lang w:val="uk-UA"/>
        </w:rPr>
      </w:pPr>
      <w:r>
        <w:br w:type="page"/>
      </w:r>
      <w:r w:rsidRPr="004B250C">
        <w:rPr>
          <w:rFonts w:ascii="Times New Roman" w:hAnsi="Times New Roman" w:cs="Times New Roman"/>
          <w:sz w:val="28"/>
          <w:szCs w:val="28"/>
          <w:lang w:val="uk-UA"/>
        </w:rPr>
        <w:t>Висновки</w:t>
      </w:r>
    </w:p>
    <w:p w:rsidR="004B250C" w:rsidRPr="004B250C" w:rsidRDefault="004B250C" w:rsidP="004B250C">
      <w:pPr>
        <w:tabs>
          <w:tab w:val="left" w:pos="3525"/>
          <w:tab w:val="left" w:pos="8430"/>
        </w:tabs>
        <w:suppressAutoHyphens/>
        <w:spacing w:line="360" w:lineRule="auto"/>
        <w:ind w:firstLine="851"/>
        <w:jc w:val="both"/>
        <w:rPr>
          <w:sz w:val="28"/>
          <w:szCs w:val="28"/>
          <w:lang w:val="uk-UA"/>
        </w:rPr>
      </w:pPr>
    </w:p>
    <w:p w:rsidR="004B250C" w:rsidRPr="004B250C" w:rsidRDefault="004B250C" w:rsidP="004B250C">
      <w:pPr>
        <w:suppressAutoHyphens/>
        <w:spacing w:line="360" w:lineRule="auto"/>
        <w:ind w:firstLine="851"/>
        <w:jc w:val="both"/>
        <w:rPr>
          <w:sz w:val="28"/>
          <w:szCs w:val="28"/>
        </w:rPr>
      </w:pPr>
      <w:r w:rsidRPr="004B250C">
        <w:rPr>
          <w:sz w:val="28"/>
          <w:szCs w:val="28"/>
        </w:rPr>
        <w:t>Бюджетні рахунки - рахунки, які відкриваються в органах Державного казначейства України для забезпечення казначейського обслуговування д</w:t>
      </w:r>
      <w:r>
        <w:rPr>
          <w:sz w:val="28"/>
          <w:szCs w:val="28"/>
        </w:rPr>
        <w:t>ержавного та місцевих бюджетів.</w:t>
      </w:r>
    </w:p>
    <w:p w:rsidR="004B250C" w:rsidRPr="004B250C" w:rsidRDefault="004B250C" w:rsidP="004B250C">
      <w:pPr>
        <w:suppressAutoHyphens/>
        <w:spacing w:line="360" w:lineRule="auto"/>
        <w:ind w:firstLine="851"/>
        <w:jc w:val="both"/>
        <w:rPr>
          <w:sz w:val="28"/>
          <w:szCs w:val="28"/>
          <w:lang w:val="uk-UA"/>
        </w:rPr>
      </w:pPr>
      <w:r w:rsidRPr="004B250C">
        <w:rPr>
          <w:sz w:val="28"/>
          <w:szCs w:val="28"/>
          <w:lang w:val="uk-UA"/>
        </w:rPr>
        <w:t xml:space="preserve">В органах ДКУ можуть відкритватися наступні види бюджетних рахунків: </w:t>
      </w:r>
      <w:r w:rsidRPr="004B250C">
        <w:rPr>
          <w:sz w:val="28"/>
          <w:szCs w:val="28"/>
        </w:rPr>
        <w:t>рахунки за надходженнями</w:t>
      </w:r>
      <w:r w:rsidRPr="004B250C">
        <w:rPr>
          <w:sz w:val="28"/>
          <w:szCs w:val="28"/>
          <w:lang w:val="uk-UA"/>
        </w:rPr>
        <w:t xml:space="preserve">, </w:t>
      </w:r>
      <w:r w:rsidRPr="004B250C">
        <w:rPr>
          <w:sz w:val="28"/>
          <w:szCs w:val="28"/>
        </w:rPr>
        <w:t>рахунки для операцій клієнтів з бюджетними коштами</w:t>
      </w:r>
      <w:r w:rsidRPr="004B250C">
        <w:rPr>
          <w:sz w:val="28"/>
          <w:szCs w:val="28"/>
          <w:lang w:val="uk-UA"/>
        </w:rPr>
        <w:t xml:space="preserve"> (</w:t>
      </w:r>
      <w:r w:rsidRPr="004B250C">
        <w:rPr>
          <w:sz w:val="28"/>
          <w:szCs w:val="28"/>
        </w:rPr>
        <w:t>реєстраційні рахунки</w:t>
      </w:r>
      <w:r w:rsidRPr="004B250C">
        <w:rPr>
          <w:sz w:val="28"/>
          <w:szCs w:val="28"/>
          <w:lang w:val="uk-UA"/>
        </w:rPr>
        <w:t xml:space="preserve">, </w:t>
      </w:r>
      <w:r w:rsidRPr="004B250C">
        <w:rPr>
          <w:sz w:val="28"/>
          <w:szCs w:val="28"/>
        </w:rPr>
        <w:t>спеціальні реєстраційні рахунки</w:t>
      </w:r>
      <w:r w:rsidRPr="004B250C">
        <w:rPr>
          <w:sz w:val="28"/>
          <w:szCs w:val="28"/>
          <w:lang w:val="uk-UA"/>
        </w:rPr>
        <w:t xml:space="preserve">, </w:t>
      </w:r>
      <w:r w:rsidRPr="004B250C">
        <w:rPr>
          <w:sz w:val="28"/>
          <w:szCs w:val="28"/>
        </w:rPr>
        <w:t xml:space="preserve">рахунки одержувачів бюджетних коштів рахунки, які відкриваються розпорядникам бюджетних коштів для здійснення загальнодержавних видатків; </w:t>
      </w:r>
      <w:r w:rsidRPr="004B250C">
        <w:rPr>
          <w:sz w:val="28"/>
          <w:szCs w:val="28"/>
          <w:lang w:val="uk-UA"/>
        </w:rPr>
        <w:t>р</w:t>
      </w:r>
      <w:r w:rsidRPr="004B250C">
        <w:rPr>
          <w:sz w:val="28"/>
          <w:szCs w:val="28"/>
        </w:rPr>
        <w:t>ахунки, які відкриваються розпорядникам коштів місцевих бюджетів для обліку руху коштів загального та/або спеціального фондів місцевих бюджетів за міжбюджетними трансфертами; особові рахунки</w:t>
      </w:r>
      <w:r w:rsidRPr="004B250C">
        <w:rPr>
          <w:sz w:val="28"/>
          <w:szCs w:val="28"/>
          <w:lang w:val="uk-UA"/>
        </w:rPr>
        <w:t>); інші бюджетні рахунки.</w:t>
      </w:r>
    </w:p>
    <w:p w:rsidR="004B250C" w:rsidRPr="004B250C" w:rsidRDefault="004B250C" w:rsidP="004B250C">
      <w:pPr>
        <w:suppressAutoHyphens/>
        <w:spacing w:line="360" w:lineRule="auto"/>
        <w:ind w:firstLine="851"/>
        <w:jc w:val="both"/>
        <w:rPr>
          <w:sz w:val="28"/>
          <w:szCs w:val="28"/>
          <w:lang w:val="uk-UA"/>
        </w:rPr>
      </w:pPr>
      <w:r w:rsidRPr="004B250C">
        <w:rPr>
          <w:sz w:val="28"/>
          <w:szCs w:val="28"/>
          <w:lang w:val="uk-UA"/>
        </w:rPr>
        <w:t xml:space="preserve">Рахунки відкриваються відповідно до Плану рахунків бухгалтерського обліку виконання державного та місцевих бюджетів та Інструкції про відкриття аналітичних рахунків для обліку операцій по виконанню бюджетів в системі Державного казначейства, затверджених наказом Державного казначейства України від 28.11.2000 </w:t>
      </w:r>
      <w:r w:rsidRPr="004B250C">
        <w:rPr>
          <w:sz w:val="28"/>
          <w:szCs w:val="28"/>
        </w:rPr>
        <w:t>N</w:t>
      </w:r>
      <w:r w:rsidRPr="004B250C">
        <w:rPr>
          <w:sz w:val="28"/>
          <w:szCs w:val="28"/>
          <w:lang w:val="uk-UA"/>
        </w:rPr>
        <w:t xml:space="preserve"> 119 (зі змінами) щорічно на поч</w:t>
      </w:r>
      <w:r>
        <w:rPr>
          <w:sz w:val="28"/>
          <w:szCs w:val="28"/>
          <w:lang w:val="uk-UA"/>
        </w:rPr>
        <w:t>аток нового бюджетного періоду.</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Розпорядники бюджетних коштів для відкриття бюджетних рахунків подають до органу Державного казначейства України такі документи: </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а) заяву про відкриття рахунків установленого зразка (додаток </w:t>
      </w:r>
      <w:r w:rsidRPr="004B250C">
        <w:rPr>
          <w:sz w:val="28"/>
          <w:szCs w:val="28"/>
          <w:lang w:val="uk-UA"/>
        </w:rPr>
        <w:t>1</w:t>
      </w:r>
      <w:r w:rsidRPr="004B250C">
        <w:rPr>
          <w:sz w:val="28"/>
          <w:szCs w:val="28"/>
        </w:rPr>
        <w:t>) за підписом керівника та головного бухгалтера або інших посадових осіб, яким відповідно до затвердженої в установленому порядку картки із зразками підписів надано пра</w:t>
      </w:r>
      <w:r>
        <w:rPr>
          <w:sz w:val="28"/>
          <w:szCs w:val="28"/>
        </w:rPr>
        <w:t>во першого та другого підписів;</w:t>
      </w:r>
    </w:p>
    <w:p w:rsidR="004B250C" w:rsidRPr="004B250C" w:rsidRDefault="004B250C" w:rsidP="004B250C">
      <w:pPr>
        <w:suppressAutoHyphens/>
        <w:spacing w:line="360" w:lineRule="auto"/>
        <w:ind w:firstLine="851"/>
        <w:jc w:val="both"/>
        <w:rPr>
          <w:sz w:val="28"/>
          <w:szCs w:val="28"/>
        </w:rPr>
      </w:pPr>
      <w:r w:rsidRPr="004B250C">
        <w:rPr>
          <w:sz w:val="28"/>
          <w:szCs w:val="28"/>
        </w:rPr>
        <w:t>б) копію довідки про включення до Єдиного державного реєстру підприємств та організацій України, засвідчену нотаріально</w:t>
      </w:r>
      <w:r>
        <w:rPr>
          <w:sz w:val="28"/>
          <w:szCs w:val="28"/>
        </w:rPr>
        <w:t xml:space="preserve"> або органом, що видав довідку;</w:t>
      </w:r>
    </w:p>
    <w:p w:rsidR="004B250C" w:rsidRPr="004B250C" w:rsidRDefault="004B250C" w:rsidP="004B250C">
      <w:pPr>
        <w:suppressAutoHyphens/>
        <w:spacing w:line="360" w:lineRule="auto"/>
        <w:ind w:firstLine="851"/>
        <w:jc w:val="both"/>
        <w:rPr>
          <w:sz w:val="28"/>
          <w:szCs w:val="28"/>
        </w:rPr>
      </w:pPr>
      <w:r w:rsidRPr="004B250C">
        <w:rPr>
          <w:sz w:val="28"/>
          <w:szCs w:val="28"/>
        </w:rPr>
        <w:t>в) копію належним чином зареєстрованого (затвердженого) установчого документа (статуту, положення, засновницький договір), засвідчену органом, який здійснив реєстрацію, або нотаріально</w:t>
      </w:r>
      <w:r>
        <w:rPr>
          <w:sz w:val="28"/>
          <w:szCs w:val="28"/>
        </w:rPr>
        <w:t>;</w:t>
      </w:r>
    </w:p>
    <w:p w:rsidR="004B250C" w:rsidRPr="004B250C" w:rsidRDefault="004B250C" w:rsidP="004B250C">
      <w:pPr>
        <w:suppressAutoHyphens/>
        <w:spacing w:line="360" w:lineRule="auto"/>
        <w:ind w:firstLine="851"/>
        <w:jc w:val="both"/>
        <w:rPr>
          <w:sz w:val="28"/>
          <w:szCs w:val="28"/>
        </w:rPr>
      </w:pPr>
      <w:r w:rsidRPr="004B250C">
        <w:rPr>
          <w:sz w:val="28"/>
          <w:szCs w:val="28"/>
        </w:rPr>
        <w:t>г) копію документа, що підтверджує взяття клієнта на облік в органі державної податкової служби, засвідчену органом, що в</w:t>
      </w:r>
      <w:r>
        <w:rPr>
          <w:sz w:val="28"/>
          <w:szCs w:val="28"/>
        </w:rPr>
        <w:t>идав документ, або нотаріально;</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ґ) картку із зразками підписів та відбитка печатки у двох примірниках, оформлену з урахуванням </w:t>
      </w:r>
      <w:r w:rsidRPr="004B250C">
        <w:rPr>
          <w:sz w:val="28"/>
          <w:szCs w:val="28"/>
          <w:lang w:val="uk-UA"/>
        </w:rPr>
        <w:t xml:space="preserve">закнодоавчих </w:t>
      </w:r>
      <w:r w:rsidRPr="004B250C">
        <w:rPr>
          <w:sz w:val="28"/>
          <w:szCs w:val="28"/>
        </w:rPr>
        <w:t>вимог</w:t>
      </w:r>
      <w:r>
        <w:rPr>
          <w:sz w:val="28"/>
          <w:szCs w:val="28"/>
        </w:rPr>
        <w:t>;</w:t>
      </w:r>
    </w:p>
    <w:p w:rsidR="004B250C" w:rsidRPr="004B250C" w:rsidRDefault="004B250C" w:rsidP="004B250C">
      <w:pPr>
        <w:suppressAutoHyphens/>
        <w:spacing w:line="360" w:lineRule="auto"/>
        <w:ind w:firstLine="851"/>
        <w:jc w:val="both"/>
        <w:rPr>
          <w:sz w:val="28"/>
          <w:szCs w:val="28"/>
        </w:rPr>
      </w:pPr>
      <w:r w:rsidRPr="004B250C">
        <w:rPr>
          <w:sz w:val="28"/>
          <w:szCs w:val="28"/>
        </w:rPr>
        <w:t xml:space="preserve">д) копію документа, що підтверджує реєстрацію клієнта у відповідному органі Пенсійного фонду України, засвідчену органом, </w:t>
      </w:r>
      <w:r>
        <w:rPr>
          <w:sz w:val="28"/>
          <w:szCs w:val="28"/>
        </w:rPr>
        <w:t>що його видав, або нотаріально;</w:t>
      </w:r>
    </w:p>
    <w:p w:rsidR="004B250C" w:rsidRPr="004B250C" w:rsidRDefault="004B250C" w:rsidP="004B250C">
      <w:pPr>
        <w:suppressAutoHyphens/>
        <w:spacing w:line="360" w:lineRule="auto"/>
        <w:ind w:firstLine="851"/>
        <w:jc w:val="both"/>
        <w:rPr>
          <w:sz w:val="28"/>
          <w:szCs w:val="28"/>
        </w:rPr>
      </w:pPr>
      <w:r w:rsidRPr="004B250C">
        <w:rPr>
          <w:sz w:val="28"/>
          <w:szCs w:val="28"/>
        </w:rPr>
        <w:t>е) копії документів, що підтверджують реєстрацію клієнта у Фонді соціального страхування від нещасних випадків на виробництві та професійних захворювань України, Фонді загальнообов'язкового соціального страхування України на випадок безробіття, Фонді соціального страхування з тимчасової втрати працездатності як платника страхових внесків, засвідчені органами,</w:t>
      </w:r>
      <w:r>
        <w:rPr>
          <w:sz w:val="28"/>
          <w:szCs w:val="28"/>
        </w:rPr>
        <w:t xml:space="preserve"> що їх видали, або нотаріально.</w:t>
      </w:r>
    </w:p>
    <w:p w:rsidR="004B250C" w:rsidRPr="004B250C" w:rsidRDefault="004B250C" w:rsidP="004B250C">
      <w:pPr>
        <w:pStyle w:val="HTML"/>
        <w:suppressAutoHyphens/>
        <w:spacing w:line="360" w:lineRule="auto"/>
        <w:ind w:firstLine="851"/>
        <w:jc w:val="both"/>
        <w:rPr>
          <w:rFonts w:ascii="Times New Roman" w:hAnsi="Times New Roman" w:cs="Times New Roman"/>
          <w:sz w:val="28"/>
          <w:szCs w:val="28"/>
        </w:rPr>
      </w:pPr>
      <w:r w:rsidRPr="004B250C">
        <w:rPr>
          <w:rFonts w:ascii="Times New Roman" w:hAnsi="Times New Roman" w:cs="Times New Roman"/>
          <w:sz w:val="28"/>
          <w:szCs w:val="28"/>
        </w:rPr>
        <w:t>Бюджетні рахунки, відкриті в поточному бюджетному періоді, закриваються не пізніше 31 грудня або на останній день іншого бюджетного періоду. За виняткових обставин Міністр фінансів України може визначити інший термін закриття рахунків, який повинен настати не пізніше як через п'ять робочих днів після</w:t>
      </w:r>
      <w:r>
        <w:rPr>
          <w:rFonts w:ascii="Times New Roman" w:hAnsi="Times New Roman" w:cs="Times New Roman"/>
          <w:sz w:val="28"/>
          <w:szCs w:val="28"/>
        </w:rPr>
        <w:t xml:space="preserve"> закінчення бюджетного періоду.</w:t>
      </w:r>
    </w:p>
    <w:p w:rsidR="004B250C" w:rsidRPr="004B250C" w:rsidRDefault="004B250C" w:rsidP="004B250C">
      <w:pPr>
        <w:pStyle w:val="HTML"/>
        <w:suppressAutoHyphens/>
        <w:spacing w:line="360" w:lineRule="auto"/>
        <w:ind w:firstLine="851"/>
        <w:jc w:val="both"/>
        <w:rPr>
          <w:rFonts w:ascii="Times New Roman" w:hAnsi="Times New Roman" w:cs="Times New Roman"/>
          <w:sz w:val="28"/>
          <w:szCs w:val="28"/>
        </w:rPr>
      </w:pPr>
      <w:r w:rsidRPr="004B250C">
        <w:rPr>
          <w:rFonts w:ascii="Times New Roman" w:hAnsi="Times New Roman" w:cs="Times New Roman"/>
          <w:sz w:val="28"/>
          <w:szCs w:val="28"/>
        </w:rPr>
        <w:t>У разі наявності на рахунку, що закривається, залишків коштів орган Державного казначейства України на підставі платіжного доручення власника рахунку перераховує такі залишки на інший, відкритий цим клієнтом, рахунок, якщо інше не передбачено бюджетним законодавством.</w:t>
      </w:r>
    </w:p>
    <w:p w:rsidR="004B250C" w:rsidRDefault="004B250C" w:rsidP="004B250C">
      <w:pPr>
        <w:pStyle w:val="HTML"/>
        <w:suppressAutoHyphens/>
        <w:spacing w:line="360" w:lineRule="auto"/>
        <w:ind w:firstLine="851"/>
        <w:jc w:val="both"/>
        <w:rPr>
          <w:rFonts w:ascii="Times New Roman" w:hAnsi="Times New Roman" w:cs="Times New Roman"/>
          <w:sz w:val="28"/>
          <w:szCs w:val="28"/>
        </w:rPr>
      </w:pPr>
      <w:r w:rsidRPr="004B250C">
        <w:rPr>
          <w:rFonts w:ascii="Times New Roman" w:hAnsi="Times New Roman" w:cs="Times New Roman"/>
          <w:sz w:val="28"/>
          <w:szCs w:val="28"/>
        </w:rPr>
        <w:t>Відповідальність за правильність відкриття та закриття</w:t>
      </w:r>
      <w:r w:rsidRPr="004B250C">
        <w:rPr>
          <w:rFonts w:ascii="Times New Roman" w:hAnsi="Times New Roman" w:cs="Times New Roman"/>
          <w:sz w:val="28"/>
          <w:szCs w:val="28"/>
          <w:lang w:val="uk-UA"/>
        </w:rPr>
        <w:t xml:space="preserve"> </w:t>
      </w:r>
      <w:r w:rsidRPr="004B250C">
        <w:rPr>
          <w:rFonts w:ascii="Times New Roman" w:hAnsi="Times New Roman" w:cs="Times New Roman"/>
          <w:sz w:val="28"/>
          <w:szCs w:val="28"/>
        </w:rPr>
        <w:t xml:space="preserve">рахунків покладається на головного бухгалтера (заступника головного бухгалтера) органу Державного казначейства України, на балансі якого </w:t>
      </w:r>
      <w:r>
        <w:rPr>
          <w:rFonts w:ascii="Times New Roman" w:hAnsi="Times New Roman" w:cs="Times New Roman"/>
          <w:sz w:val="28"/>
          <w:szCs w:val="28"/>
        </w:rPr>
        <w:t>відкрито та закрито ці рахунки.</w:t>
      </w:r>
    </w:p>
    <w:p w:rsidR="004B250C" w:rsidRPr="00AB02CD" w:rsidRDefault="00AB02CD" w:rsidP="00AB02CD">
      <w:pPr>
        <w:pStyle w:val="HTML"/>
        <w:suppressAutoHyphens/>
        <w:spacing w:line="360" w:lineRule="auto"/>
        <w:ind w:firstLine="851"/>
        <w:jc w:val="center"/>
        <w:rPr>
          <w:rFonts w:ascii="Times New Roman" w:hAnsi="Times New Roman" w:cs="Times New Roman"/>
          <w:sz w:val="28"/>
          <w:szCs w:val="28"/>
          <w:lang w:val="uk-UA"/>
        </w:rPr>
      </w:pPr>
      <w:r>
        <w:rPr>
          <w:rFonts w:ascii="Times New Roman" w:hAnsi="Times New Roman" w:cs="Times New Roman"/>
        </w:rPr>
        <w:br w:type="page"/>
      </w:r>
      <w:r w:rsidR="004B250C" w:rsidRPr="00AB02CD">
        <w:rPr>
          <w:rFonts w:ascii="Times New Roman" w:hAnsi="Times New Roman" w:cs="Times New Roman"/>
          <w:sz w:val="28"/>
          <w:szCs w:val="28"/>
          <w:lang w:val="uk-UA"/>
        </w:rPr>
        <w:t>Список використаної літератури</w:t>
      </w:r>
    </w:p>
    <w:p w:rsidR="004B250C" w:rsidRPr="004B250C" w:rsidRDefault="004B250C" w:rsidP="004B250C">
      <w:pPr>
        <w:suppressAutoHyphens/>
        <w:spacing w:line="360" w:lineRule="auto"/>
        <w:ind w:firstLine="851"/>
        <w:jc w:val="center"/>
        <w:rPr>
          <w:sz w:val="28"/>
          <w:szCs w:val="28"/>
          <w:lang w:val="uk-UA"/>
        </w:rPr>
      </w:pPr>
    </w:p>
    <w:p w:rsidR="004B250C" w:rsidRPr="004B250C" w:rsidRDefault="004B250C" w:rsidP="004B250C">
      <w:pPr>
        <w:suppressAutoHyphens/>
        <w:spacing w:line="360" w:lineRule="auto"/>
        <w:ind w:firstLine="851"/>
        <w:jc w:val="both"/>
        <w:rPr>
          <w:sz w:val="28"/>
          <w:szCs w:val="28"/>
          <w:lang w:val="uk-UA"/>
        </w:rPr>
      </w:pPr>
      <w:r w:rsidRPr="004B250C">
        <w:rPr>
          <w:sz w:val="28"/>
          <w:szCs w:val="28"/>
          <w:lang w:val="uk-UA"/>
        </w:rPr>
        <w:t xml:space="preserve">1. Галушка, Є.О., Охрімовський, О.В., Хижняк, Й.С. Казначейська справа [Текст] :  Навчальний посібник. – Чернівці: Книги – ХХІ, 2004. – 248 с. - </w:t>
      </w:r>
      <w:r w:rsidRPr="004B250C">
        <w:rPr>
          <w:sz w:val="28"/>
          <w:szCs w:val="28"/>
          <w:lang w:val="en-US"/>
        </w:rPr>
        <w:t>ISBN</w:t>
      </w:r>
      <w:r w:rsidRPr="004B250C">
        <w:rPr>
          <w:sz w:val="28"/>
          <w:szCs w:val="28"/>
          <w:lang w:val="uk-UA"/>
        </w:rPr>
        <w:t xml:space="preserve"> 966-8653-06-8.</w:t>
      </w:r>
    </w:p>
    <w:p w:rsidR="004B250C" w:rsidRPr="004B250C" w:rsidRDefault="004B250C" w:rsidP="004B250C">
      <w:pPr>
        <w:pStyle w:val="HTML"/>
        <w:suppressAutoHyphens/>
        <w:spacing w:line="360" w:lineRule="auto"/>
        <w:ind w:firstLine="851"/>
        <w:jc w:val="both"/>
        <w:rPr>
          <w:rFonts w:ascii="Times New Roman" w:hAnsi="Times New Roman" w:cs="Times New Roman"/>
          <w:sz w:val="28"/>
          <w:szCs w:val="28"/>
          <w:lang w:val="uk-UA"/>
        </w:rPr>
      </w:pPr>
      <w:r w:rsidRPr="004B250C">
        <w:rPr>
          <w:rFonts w:ascii="Times New Roman" w:hAnsi="Times New Roman" w:cs="Times New Roman"/>
          <w:sz w:val="28"/>
          <w:szCs w:val="28"/>
          <w:lang w:val="uk-UA"/>
        </w:rPr>
        <w:t xml:space="preserve">2. </w:t>
      </w:r>
      <w:r w:rsidRPr="004B250C">
        <w:rPr>
          <w:rFonts w:ascii="Times New Roman" w:hAnsi="Times New Roman" w:cs="Times New Roman"/>
          <w:sz w:val="28"/>
          <w:szCs w:val="28"/>
        </w:rPr>
        <w:t>Інструкція</w:t>
      </w:r>
      <w:r w:rsidRPr="004B250C">
        <w:rPr>
          <w:rFonts w:ascii="Times New Roman" w:hAnsi="Times New Roman" w:cs="Times New Roman"/>
          <w:sz w:val="28"/>
          <w:szCs w:val="28"/>
          <w:lang w:val="uk-UA"/>
        </w:rPr>
        <w:t xml:space="preserve"> </w:t>
      </w:r>
      <w:r w:rsidRPr="004B250C">
        <w:rPr>
          <w:rFonts w:ascii="Times New Roman" w:hAnsi="Times New Roman" w:cs="Times New Roman"/>
          <w:sz w:val="28"/>
          <w:szCs w:val="28"/>
        </w:rPr>
        <w:t>про відкриття аналітичних рахунків для обліку операцій по виконанню бюджетів в системі Державного казначейства</w:t>
      </w:r>
      <w:r w:rsidRPr="004B250C">
        <w:rPr>
          <w:rFonts w:ascii="Times New Roman" w:hAnsi="Times New Roman" w:cs="Times New Roman"/>
          <w:sz w:val="28"/>
          <w:szCs w:val="28"/>
          <w:lang w:val="uk-UA"/>
        </w:rPr>
        <w:t xml:space="preserve"> </w:t>
      </w:r>
      <w:r w:rsidRPr="004B250C">
        <w:rPr>
          <w:rFonts w:ascii="Times New Roman" w:hAnsi="Times New Roman" w:cs="Times New Roman"/>
          <w:sz w:val="28"/>
          <w:szCs w:val="28"/>
        </w:rPr>
        <w:t>від 28.11.2000 р. N 119</w:t>
      </w:r>
      <w:r w:rsidRPr="004B250C">
        <w:rPr>
          <w:rFonts w:ascii="Times New Roman" w:hAnsi="Times New Roman" w:cs="Times New Roman"/>
          <w:sz w:val="28"/>
          <w:szCs w:val="28"/>
          <w:lang w:val="uk-UA"/>
        </w:rPr>
        <w:t xml:space="preserve"> </w:t>
      </w:r>
      <w:r w:rsidRPr="004B250C">
        <w:rPr>
          <w:rFonts w:ascii="Times New Roman" w:hAnsi="Times New Roman" w:cs="Times New Roman"/>
          <w:sz w:val="28"/>
          <w:szCs w:val="28"/>
        </w:rPr>
        <w:t>[</w:t>
      </w:r>
      <w:r w:rsidRPr="004B250C">
        <w:rPr>
          <w:rFonts w:ascii="Times New Roman" w:hAnsi="Times New Roman" w:cs="Times New Roman"/>
          <w:sz w:val="28"/>
          <w:szCs w:val="28"/>
          <w:lang w:val="uk-UA"/>
        </w:rPr>
        <w:t>Електронний ресурс</w:t>
      </w:r>
      <w:r w:rsidRPr="004B250C">
        <w:rPr>
          <w:rFonts w:ascii="Times New Roman" w:hAnsi="Times New Roman" w:cs="Times New Roman"/>
          <w:sz w:val="28"/>
          <w:szCs w:val="28"/>
        </w:rPr>
        <w:t>]</w:t>
      </w:r>
      <w:r w:rsidRPr="004B250C">
        <w:rPr>
          <w:rFonts w:ascii="Times New Roman" w:hAnsi="Times New Roman" w:cs="Times New Roman"/>
          <w:sz w:val="28"/>
          <w:szCs w:val="28"/>
          <w:lang w:val="uk-UA"/>
        </w:rPr>
        <w:t>. – Режим доступу: http://www.uazakon.com/documents/date_31/pg_gmgzxx.htm. - 16.10.09. - Назва з екрану.</w:t>
      </w:r>
    </w:p>
    <w:p w:rsidR="004B250C" w:rsidRPr="004B250C" w:rsidRDefault="004B250C" w:rsidP="004B250C">
      <w:pPr>
        <w:pStyle w:val="1"/>
        <w:suppressAutoHyphens/>
        <w:spacing w:before="0" w:beforeAutospacing="0" w:after="0" w:afterAutospacing="0" w:line="360" w:lineRule="auto"/>
        <w:ind w:firstLine="851"/>
        <w:jc w:val="both"/>
        <w:rPr>
          <w:b w:val="0"/>
          <w:bCs w:val="0"/>
          <w:sz w:val="28"/>
          <w:szCs w:val="28"/>
          <w:lang w:val="uk-UA"/>
        </w:rPr>
      </w:pPr>
      <w:r w:rsidRPr="004B250C">
        <w:rPr>
          <w:b w:val="0"/>
          <w:bCs w:val="0"/>
          <w:sz w:val="28"/>
          <w:szCs w:val="28"/>
          <w:lang w:val="uk-UA"/>
        </w:rPr>
        <w:t xml:space="preserve">3. Наказ ДКУ </w:t>
      </w:r>
      <w:r w:rsidRPr="004B250C">
        <w:rPr>
          <w:b w:val="0"/>
          <w:bCs w:val="0"/>
          <w:sz w:val="28"/>
          <w:szCs w:val="28"/>
        </w:rPr>
        <w:t>Про затвердження Інструкції про відкриття реєстраційних рахунків органами Державного казначейства України</w:t>
      </w:r>
      <w:r w:rsidRPr="004B250C">
        <w:rPr>
          <w:b w:val="0"/>
          <w:bCs w:val="0"/>
          <w:sz w:val="28"/>
          <w:szCs w:val="28"/>
          <w:lang w:val="uk-UA"/>
        </w:rPr>
        <w:t xml:space="preserve"> №32 від 09.04.97 </w:t>
      </w:r>
      <w:r w:rsidRPr="004B250C">
        <w:rPr>
          <w:b w:val="0"/>
          <w:bCs w:val="0"/>
          <w:sz w:val="28"/>
          <w:szCs w:val="28"/>
        </w:rPr>
        <w:t>[</w:t>
      </w:r>
      <w:r w:rsidRPr="004B250C">
        <w:rPr>
          <w:b w:val="0"/>
          <w:bCs w:val="0"/>
          <w:sz w:val="28"/>
          <w:szCs w:val="28"/>
          <w:lang w:val="uk-UA"/>
        </w:rPr>
        <w:t>Електронний ресурс</w:t>
      </w:r>
      <w:r w:rsidRPr="004B250C">
        <w:rPr>
          <w:b w:val="0"/>
          <w:bCs w:val="0"/>
          <w:sz w:val="28"/>
          <w:szCs w:val="28"/>
        </w:rPr>
        <w:t>]</w:t>
      </w:r>
      <w:r w:rsidRPr="004B250C">
        <w:rPr>
          <w:b w:val="0"/>
          <w:bCs w:val="0"/>
          <w:sz w:val="28"/>
          <w:szCs w:val="28"/>
          <w:lang w:val="uk-UA"/>
        </w:rPr>
        <w:t>. – Режим доступу: http://www.uazakon.com/document/spart83/inx83119.htm. - 18.10.09. - Назва з екрану.</w:t>
      </w:r>
    </w:p>
    <w:p w:rsidR="004B250C" w:rsidRPr="004B250C" w:rsidRDefault="004B250C" w:rsidP="004B250C">
      <w:pPr>
        <w:pStyle w:val="1"/>
        <w:suppressAutoHyphens/>
        <w:spacing w:before="0" w:beforeAutospacing="0" w:after="0" w:afterAutospacing="0" w:line="360" w:lineRule="auto"/>
        <w:ind w:firstLine="851"/>
        <w:jc w:val="both"/>
        <w:rPr>
          <w:b w:val="0"/>
          <w:bCs w:val="0"/>
          <w:sz w:val="28"/>
          <w:szCs w:val="28"/>
          <w:lang w:val="uk-UA"/>
        </w:rPr>
      </w:pPr>
      <w:r w:rsidRPr="004B250C">
        <w:rPr>
          <w:b w:val="0"/>
          <w:bCs w:val="0"/>
          <w:sz w:val="28"/>
          <w:szCs w:val="28"/>
          <w:lang w:val="uk-UA"/>
        </w:rPr>
        <w:t>4. Наказ ДКУ Про затвердження</w:t>
      </w:r>
      <w:r w:rsidRPr="004B250C">
        <w:rPr>
          <w:b w:val="0"/>
          <w:bCs w:val="0"/>
          <w:sz w:val="28"/>
          <w:szCs w:val="28"/>
        </w:rPr>
        <w:t xml:space="preserve"> Порядку відкриття рахунків у національній валюті в органах Державного казначейства України</w:t>
      </w:r>
      <w:r w:rsidRPr="004B250C">
        <w:rPr>
          <w:b w:val="0"/>
          <w:bCs w:val="0"/>
          <w:sz w:val="28"/>
          <w:szCs w:val="28"/>
          <w:lang w:val="uk-UA"/>
        </w:rPr>
        <w:t xml:space="preserve"> </w:t>
      </w:r>
      <w:r w:rsidRPr="004B250C">
        <w:rPr>
          <w:b w:val="0"/>
          <w:bCs w:val="0"/>
          <w:sz w:val="28"/>
          <w:szCs w:val="28"/>
        </w:rPr>
        <w:t>№ 221 від 02.12.2002 [</w:t>
      </w:r>
      <w:r w:rsidRPr="004B250C">
        <w:rPr>
          <w:b w:val="0"/>
          <w:bCs w:val="0"/>
          <w:sz w:val="28"/>
          <w:szCs w:val="28"/>
          <w:lang w:val="uk-UA"/>
        </w:rPr>
        <w:t>Електронний ресурс</w:t>
      </w:r>
      <w:r w:rsidRPr="004B250C">
        <w:rPr>
          <w:b w:val="0"/>
          <w:bCs w:val="0"/>
          <w:sz w:val="28"/>
          <w:szCs w:val="28"/>
        </w:rPr>
        <w:t>]</w:t>
      </w:r>
      <w:r w:rsidRPr="004B250C">
        <w:rPr>
          <w:b w:val="0"/>
          <w:bCs w:val="0"/>
          <w:sz w:val="28"/>
          <w:szCs w:val="28"/>
          <w:lang w:val="uk-UA"/>
        </w:rPr>
        <w:t>. – Режим доступу: http://www.uapravo.net/data2008/base52/ukr52642/index.htm. - 18.10.09. - Назва з екрану.</w:t>
      </w:r>
      <w:bookmarkStart w:id="15" w:name="_GoBack"/>
      <w:bookmarkEnd w:id="15"/>
    </w:p>
    <w:sectPr w:rsidR="004B250C" w:rsidRPr="004B250C" w:rsidSect="004B250C">
      <w:head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D11" w:rsidRDefault="00BF4D11">
      <w:r>
        <w:separator/>
      </w:r>
    </w:p>
  </w:endnote>
  <w:endnote w:type="continuationSeparator" w:id="0">
    <w:p w:rsidR="00BF4D11" w:rsidRDefault="00BF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D11" w:rsidRDefault="00BF4D11">
      <w:r>
        <w:separator/>
      </w:r>
    </w:p>
  </w:footnote>
  <w:footnote w:type="continuationSeparator" w:id="0">
    <w:p w:rsidR="00BF4D11" w:rsidRDefault="00BF4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2CD" w:rsidRDefault="00AB02CD" w:rsidP="004B250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010870"/>
    <w:multiLevelType w:val="hybridMultilevel"/>
    <w:tmpl w:val="35EC0080"/>
    <w:lvl w:ilvl="0" w:tplc="7DCA1E8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30F"/>
    <w:rsid w:val="000C70E5"/>
    <w:rsid w:val="002672AF"/>
    <w:rsid w:val="002700DC"/>
    <w:rsid w:val="0033642A"/>
    <w:rsid w:val="004B250C"/>
    <w:rsid w:val="00564B6D"/>
    <w:rsid w:val="005C6B61"/>
    <w:rsid w:val="006E0E8F"/>
    <w:rsid w:val="007D4AA8"/>
    <w:rsid w:val="00843B14"/>
    <w:rsid w:val="008A730F"/>
    <w:rsid w:val="00AB02CD"/>
    <w:rsid w:val="00B82FDC"/>
    <w:rsid w:val="00BF4A32"/>
    <w:rsid w:val="00BF4D11"/>
    <w:rsid w:val="00C0338C"/>
    <w:rsid w:val="00CA35BC"/>
    <w:rsid w:val="00D26FDE"/>
    <w:rsid w:val="00E72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616318-F7C4-4D2E-95EA-C08E2033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50C"/>
    <w:rPr>
      <w:sz w:val="24"/>
      <w:szCs w:val="24"/>
    </w:rPr>
  </w:style>
  <w:style w:type="paragraph" w:styleId="1">
    <w:name w:val="heading 1"/>
    <w:basedOn w:val="a"/>
    <w:link w:val="10"/>
    <w:uiPriority w:val="99"/>
    <w:qFormat/>
    <w:rsid w:val="004B250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HTML">
    <w:name w:val="HTML Preformatted"/>
    <w:basedOn w:val="a"/>
    <w:link w:val="HTML0"/>
    <w:uiPriority w:val="99"/>
    <w:rsid w:val="004B2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3">
    <w:name w:val="header"/>
    <w:basedOn w:val="a"/>
    <w:link w:val="a4"/>
    <w:uiPriority w:val="99"/>
    <w:rsid w:val="004B250C"/>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4B250C"/>
  </w:style>
  <w:style w:type="paragraph" w:styleId="a6">
    <w:name w:val="footer"/>
    <w:basedOn w:val="a"/>
    <w:link w:val="a7"/>
    <w:uiPriority w:val="99"/>
    <w:rsid w:val="00D26FDE"/>
    <w:pPr>
      <w:tabs>
        <w:tab w:val="center" w:pos="4677"/>
        <w:tab w:val="right" w:pos="9355"/>
      </w:tabs>
    </w:pPr>
  </w:style>
  <w:style w:type="character" w:customStyle="1" w:styleId="a7">
    <w:name w:val="Ниж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4743</Words>
  <Characters>27039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31719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dcterms:created xsi:type="dcterms:W3CDTF">2014-03-22T13:51:00Z</dcterms:created>
  <dcterms:modified xsi:type="dcterms:W3CDTF">2014-03-22T13:51:00Z</dcterms:modified>
</cp:coreProperties>
</file>