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E3" w:rsidRPr="00AA2C4F" w:rsidRDefault="00E620E3" w:rsidP="00E620E3">
      <w:pPr>
        <w:spacing w:before="120"/>
        <w:jc w:val="center"/>
        <w:rPr>
          <w:b/>
          <w:bCs/>
          <w:sz w:val="32"/>
          <w:szCs w:val="32"/>
        </w:rPr>
      </w:pPr>
      <w:r w:rsidRPr="00AA2C4F">
        <w:rPr>
          <w:b/>
          <w:bCs/>
          <w:sz w:val="32"/>
          <w:szCs w:val="32"/>
        </w:rPr>
        <w:t xml:space="preserve">Маленькие стандарты большого офиса </w:t>
      </w:r>
    </w:p>
    <w:p w:rsidR="00E620E3" w:rsidRPr="00AA2C4F" w:rsidRDefault="00E620E3" w:rsidP="00E620E3">
      <w:pPr>
        <w:spacing w:before="120"/>
        <w:jc w:val="center"/>
        <w:rPr>
          <w:sz w:val="28"/>
          <w:szCs w:val="28"/>
        </w:rPr>
      </w:pPr>
      <w:r w:rsidRPr="00AA2C4F">
        <w:rPr>
          <w:sz w:val="28"/>
          <w:szCs w:val="28"/>
        </w:rPr>
        <w:t>Т. Клеймихина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Наши понятия о фирменном стиле зачастую имеют разные границы: от фирменного знака (цвета, фона, рамки, графики) до фирменного звука или ритуала. В зависимости от объекта приложения эти границы также по-разному правильны. Но вот в Америке мне попался каталог изделий писчебумажной фирмы. Я внимательно его просмотрела, исходя из того, что значительная часть таких предметов может быть носителями фирменного стиля. Предлагаю вашему вниманию выдержки из этого каталога с разъяснениями, полученными от работников стандартного американского офиса.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>1. ПОЧТОВЫЕ ОТПРАВЛЕНИЯ: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конверты, в том числе деловые, для direct mail, праздничные, срочные, оригинальные (различные размеры, цвет);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бумага для писем, в том числе с фирменной "шапкой", картинкой, фоном, факсимильная (различные размеры, цвет);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почтовые карточки, в том числе для обратной связи, заказа, вкладыши (типа "спасибо за покупку", "благодарим, что обратились к нам"), для поздравлений сотрудников, Клиентов и т.д.; Фигурируют и такие названия "приветливые карточки", "формальные карточки";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наклейки на конверте, в том числе с обратным адресом, многоцелевые (с квадратиками для отметок "срочно", "бесплатно", "наложенный платеж"), праздничные - годовщина фирмы, важное событие. Все это в разных размерах и исполнениях: типографское, компьютерное, на фольге, водозащитное;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фирменная факсовая бумага (в том числе оригинальная - например, с картинкой запыхавшегося человечка и надписью: "Я ужасно старался, чтобы вы получили этот факс").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2. ВНУТРЕННЕЕ ДЕЛОПРОИЗВОДСТВО: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бланки сообщений (срочная информация) - из соседних отделов, от руководства, распоряжений, инструкций, телефонограмм, бумага для заметок, расписания;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то же, - с указанием персоналий. Например, блокнот или блок самоклеящихся листков с надписью "From the desk of Alex Sokolovsky";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то же, - формализованное по графам: от кого - кому, время получения, срок ответа, кому переслать;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то же, - плюс отрывные, самоклеящиеся, с копиркой;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то же, - с условной символикой, картинками. Или в комплекте с конвертом;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конверты для внутренних сообщений, зарплаты;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папки-организаторы деловых бумаг.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3. БУХГАЛТЕРСКИЕ И УЧЕТНЫЕ ДОКУМЕНТЫ: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накладные, счета, чеки, ордера, сопроводительные документы, заявки, ведомости, отчеты о сделанной работе, бланки картотеки (различного размера, цвета, композиции);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то же, - в компьютерном исполнении, на лазерном принтере;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то же, - защищенное от подделок.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4. ПРЕДСТАВИТЕЛЬСКИЕ БУМАГИ И ПРЕДМЕТЫ: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визитные карточки, бэджи, удостоверения, проспекты и буклеты, ассортиментные листки-прайсы, папки;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фирменные "деньги", подарочные сертификаты (которыми Клиент может расплатиться за покупку), купоны, удостоверения постоянных Клиентов;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фирменные сувениры ("мотивационные продукты"): плакаты, блокноты, альбом фирмы, кружки, бизнес-аксессуары;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карточки персональных поздравлений Клиентам, праздничные карточки, карточки для букетов.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5. РАЗНОЕ: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карточки с ценами, ярлыки, таблички для торговых секций или стендов;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пакеты для покупок, упаковочная бумага;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таблички для дверей офисных помещений;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таблички-указатели для офисов, залов обслуживания (то есть табличку с надписью "Ушла на базу" тоже можно заказать в фирменном стиле);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бэджи (нагрудные наклейки) с надписью "посетитель";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награды работникам (почетные грамоты, дипломы, звания, адреса, посвящения). </w:t>
      </w:r>
    </w:p>
    <w:p w:rsidR="00E620E3" w:rsidRDefault="00E620E3" w:rsidP="00E620E3">
      <w:pPr>
        <w:spacing w:before="120"/>
        <w:ind w:firstLine="567"/>
        <w:jc w:val="both"/>
      </w:pPr>
      <w:r w:rsidRPr="00D767A7">
        <w:t>Мысли после такого списка могут возникнуть разные.</w:t>
      </w:r>
    </w:p>
    <w:p w:rsidR="00E620E3" w:rsidRDefault="00E620E3" w:rsidP="00E620E3">
      <w:pPr>
        <w:spacing w:before="120"/>
        <w:ind w:firstLine="567"/>
        <w:jc w:val="both"/>
      </w:pPr>
      <w:r w:rsidRPr="00D767A7">
        <w:t xml:space="preserve">И о том, что большинство наших бизнес-структур перекрывает от силы две группы из перечисленных, роль фирменного стиля в построении корпоративных отношений пока практически не задействована. </w:t>
      </w:r>
    </w:p>
    <w:p w:rsidR="00E620E3" w:rsidRDefault="00E620E3" w:rsidP="00E620E3">
      <w:pPr>
        <w:spacing w:before="120"/>
        <w:ind w:firstLine="567"/>
        <w:jc w:val="both"/>
      </w:pPr>
      <w:r w:rsidRPr="00D767A7">
        <w:t xml:space="preserve">И о том, что функциональность американского офиса просчитана до мелочей (впрочем, может они просто забюрократизировались?). </w:t>
      </w:r>
    </w:p>
    <w:p w:rsidR="00E620E3" w:rsidRDefault="00E620E3" w:rsidP="00E620E3">
      <w:pPr>
        <w:spacing w:before="120"/>
        <w:ind w:firstLine="567"/>
        <w:jc w:val="both"/>
      </w:pPr>
      <w:r w:rsidRPr="00D767A7">
        <w:t xml:space="preserve">И о том, что изобилие функций при изобилии носителей требует хорошей свертки. </w:t>
      </w:r>
    </w:p>
    <w:p w:rsidR="00E620E3" w:rsidRDefault="00E620E3" w:rsidP="00E620E3">
      <w:pPr>
        <w:spacing w:before="120"/>
        <w:ind w:firstLine="567"/>
        <w:jc w:val="both"/>
      </w:pPr>
      <w:r w:rsidRPr="00D767A7">
        <w:t xml:space="preserve">А то, что в деловых отношениях уместна доля юмора, вы заметили? Очевидно также, что ключевая фраза представителя рекламного агентства: "Мы предлагаем изготовить для вас визитки, бланки, прайс-листы..." может быть значительно более длинной. И на первое место в ней, возможно, следует ставить менее очевидные для Клиента вещи. </w:t>
      </w:r>
    </w:p>
    <w:p w:rsidR="00E620E3" w:rsidRPr="00D767A7" w:rsidRDefault="00E620E3" w:rsidP="00E620E3">
      <w:pPr>
        <w:spacing w:before="120"/>
        <w:ind w:firstLine="567"/>
        <w:jc w:val="both"/>
      </w:pPr>
      <w:r w:rsidRPr="00D767A7">
        <w:t xml:space="preserve">А кроме того, возникает непрошеное открытие: а не создано ли понятие "фирменный стиль" для того, чтобы подымать бумажную промышленность?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0E3"/>
    <w:rsid w:val="00116769"/>
    <w:rsid w:val="0031418A"/>
    <w:rsid w:val="005A2562"/>
    <w:rsid w:val="00610A24"/>
    <w:rsid w:val="006D7F5F"/>
    <w:rsid w:val="00AA2C4F"/>
    <w:rsid w:val="00D67648"/>
    <w:rsid w:val="00D767A7"/>
    <w:rsid w:val="00E12572"/>
    <w:rsid w:val="00E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AC9C08-937F-4E5B-97F2-9CE067D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20E3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3637</Characters>
  <Application>Microsoft Office Word</Application>
  <DocSecurity>0</DocSecurity>
  <Lines>30</Lines>
  <Paragraphs>8</Paragraphs>
  <ScaleCrop>false</ScaleCrop>
  <Company>Home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Маленькие стандарты большого офиса </dc:title>
  <dc:subject/>
  <dc:creator>Alena</dc:creator>
  <cp:keywords/>
  <dc:description/>
  <cp:lastModifiedBy>admin</cp:lastModifiedBy>
  <cp:revision>2</cp:revision>
  <dcterms:created xsi:type="dcterms:W3CDTF">2014-02-17T23:09:00Z</dcterms:created>
  <dcterms:modified xsi:type="dcterms:W3CDTF">2014-02-17T23:09:00Z</dcterms:modified>
</cp:coreProperties>
</file>