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4F53" w:rsidRDefault="00144F53">
      <w:pPr>
        <w:pStyle w:val="aa"/>
        <w:spacing w:line="360" w:lineRule="auto"/>
        <w:rPr>
          <w:i w:val="0"/>
          <w:iCs w:val="0"/>
        </w:rPr>
      </w:pPr>
      <w:r>
        <w:rPr>
          <w:i w:val="0"/>
          <w:iCs w:val="0"/>
        </w:rPr>
        <w:t>Содержание</w:t>
      </w:r>
    </w:p>
    <w:p w:rsidR="00144F53" w:rsidRDefault="00144F53">
      <w:pPr>
        <w:pStyle w:val="aa"/>
        <w:spacing w:line="360" w:lineRule="auto"/>
        <w:jc w:val="left"/>
        <w:rPr>
          <w:b w:val="0"/>
          <w:bCs w:val="0"/>
          <w:i w:val="0"/>
          <w:iCs w:val="0"/>
          <w:sz w:val="28"/>
          <w:szCs w:val="28"/>
        </w:rPr>
      </w:pPr>
    </w:p>
    <w:p w:rsidR="00144F53" w:rsidRDefault="00144F53">
      <w:pPr>
        <w:pStyle w:val="aa"/>
        <w:spacing w:line="360" w:lineRule="auto"/>
        <w:jc w:val="left"/>
        <w:rPr>
          <w:b w:val="0"/>
          <w:bCs w:val="0"/>
          <w:i w:val="0"/>
          <w:iCs w:val="0"/>
          <w:sz w:val="28"/>
          <w:szCs w:val="28"/>
        </w:rPr>
      </w:pPr>
      <w:r>
        <w:rPr>
          <w:b w:val="0"/>
          <w:bCs w:val="0"/>
          <w:i w:val="0"/>
          <w:iCs w:val="0"/>
          <w:sz w:val="28"/>
          <w:szCs w:val="28"/>
        </w:rPr>
        <w:t>Введение</w:t>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t xml:space="preserve">     4 </w:t>
      </w:r>
    </w:p>
    <w:p w:rsidR="00144F53" w:rsidRDefault="00144F53">
      <w:pPr>
        <w:pStyle w:val="aa"/>
        <w:spacing w:line="360" w:lineRule="auto"/>
        <w:jc w:val="left"/>
        <w:rPr>
          <w:b w:val="0"/>
          <w:bCs w:val="0"/>
          <w:i w:val="0"/>
          <w:iCs w:val="0"/>
          <w:sz w:val="28"/>
          <w:szCs w:val="28"/>
        </w:rPr>
      </w:pPr>
      <w:r>
        <w:rPr>
          <w:b w:val="0"/>
          <w:bCs w:val="0"/>
          <w:i w:val="0"/>
          <w:iCs w:val="0"/>
          <w:sz w:val="28"/>
          <w:szCs w:val="28"/>
        </w:rPr>
        <w:t>Глава 1. Бухгалтерский баланс</w:t>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p>
    <w:p w:rsidR="00144F53" w:rsidRDefault="00144F53">
      <w:pPr>
        <w:pStyle w:val="aa"/>
        <w:numPr>
          <w:ilvl w:val="1"/>
          <w:numId w:val="46"/>
        </w:numPr>
        <w:spacing w:line="360" w:lineRule="auto"/>
        <w:jc w:val="left"/>
        <w:rPr>
          <w:b w:val="0"/>
          <w:bCs w:val="0"/>
          <w:i w:val="0"/>
          <w:iCs w:val="0"/>
          <w:sz w:val="28"/>
          <w:szCs w:val="28"/>
        </w:rPr>
      </w:pPr>
      <w:r>
        <w:rPr>
          <w:b w:val="0"/>
          <w:bCs w:val="0"/>
          <w:i w:val="0"/>
          <w:iCs w:val="0"/>
          <w:sz w:val="28"/>
          <w:szCs w:val="28"/>
        </w:rPr>
        <w:t>Виды баланса. Структура баланса.</w:t>
      </w:r>
      <w:r>
        <w:rPr>
          <w:b w:val="0"/>
          <w:bCs w:val="0"/>
          <w:i w:val="0"/>
          <w:iCs w:val="0"/>
          <w:sz w:val="28"/>
          <w:szCs w:val="28"/>
        </w:rPr>
        <w:tab/>
      </w:r>
      <w:r>
        <w:rPr>
          <w:b w:val="0"/>
          <w:bCs w:val="0"/>
          <w:i w:val="0"/>
          <w:iCs w:val="0"/>
          <w:sz w:val="28"/>
          <w:szCs w:val="28"/>
        </w:rPr>
        <w:tab/>
        <w:t xml:space="preserve">               7 </w:t>
      </w:r>
    </w:p>
    <w:p w:rsidR="00144F53" w:rsidRDefault="00144F53">
      <w:pPr>
        <w:pStyle w:val="aa"/>
        <w:numPr>
          <w:ilvl w:val="1"/>
          <w:numId w:val="46"/>
        </w:numPr>
        <w:spacing w:line="360" w:lineRule="auto"/>
        <w:jc w:val="left"/>
        <w:rPr>
          <w:b w:val="0"/>
          <w:bCs w:val="0"/>
          <w:i w:val="0"/>
          <w:iCs w:val="0"/>
          <w:sz w:val="28"/>
          <w:szCs w:val="28"/>
        </w:rPr>
      </w:pPr>
      <w:r>
        <w:rPr>
          <w:b w:val="0"/>
          <w:bCs w:val="0"/>
          <w:i w:val="0"/>
          <w:iCs w:val="0"/>
          <w:sz w:val="28"/>
          <w:szCs w:val="28"/>
        </w:rPr>
        <w:t>Порядок заполнения баланса.</w:t>
      </w:r>
      <w:r>
        <w:rPr>
          <w:b w:val="0"/>
          <w:bCs w:val="0"/>
          <w:i w:val="0"/>
          <w:iCs w:val="0"/>
          <w:sz w:val="28"/>
          <w:szCs w:val="28"/>
        </w:rPr>
        <w:tab/>
      </w:r>
      <w:r>
        <w:rPr>
          <w:b w:val="0"/>
          <w:bCs w:val="0"/>
          <w:i w:val="0"/>
          <w:iCs w:val="0"/>
          <w:sz w:val="28"/>
          <w:szCs w:val="28"/>
        </w:rPr>
        <w:tab/>
      </w:r>
      <w:r>
        <w:rPr>
          <w:b w:val="0"/>
          <w:bCs w:val="0"/>
          <w:i w:val="0"/>
          <w:iCs w:val="0"/>
          <w:sz w:val="28"/>
          <w:szCs w:val="28"/>
        </w:rPr>
        <w:tab/>
        <w:t xml:space="preserve">               10</w:t>
      </w:r>
    </w:p>
    <w:p w:rsidR="00144F53" w:rsidRDefault="00144F53">
      <w:pPr>
        <w:pStyle w:val="aa"/>
        <w:numPr>
          <w:ilvl w:val="1"/>
          <w:numId w:val="46"/>
        </w:numPr>
        <w:spacing w:line="360" w:lineRule="auto"/>
        <w:jc w:val="left"/>
        <w:rPr>
          <w:b w:val="0"/>
          <w:bCs w:val="0"/>
          <w:i w:val="0"/>
          <w:iCs w:val="0"/>
          <w:sz w:val="28"/>
          <w:szCs w:val="28"/>
        </w:rPr>
      </w:pPr>
      <w:r>
        <w:rPr>
          <w:b w:val="0"/>
          <w:bCs w:val="0"/>
          <w:i w:val="0"/>
          <w:iCs w:val="0"/>
          <w:sz w:val="28"/>
          <w:szCs w:val="28"/>
        </w:rPr>
        <w:t>Бухгалтерский баланс как источник</w:t>
      </w:r>
    </w:p>
    <w:p w:rsidR="00144F53" w:rsidRDefault="00144F53">
      <w:pPr>
        <w:pStyle w:val="aa"/>
        <w:spacing w:line="360" w:lineRule="auto"/>
        <w:ind w:left="780"/>
        <w:jc w:val="left"/>
        <w:rPr>
          <w:b w:val="0"/>
          <w:bCs w:val="0"/>
          <w:i w:val="0"/>
          <w:iCs w:val="0"/>
          <w:sz w:val="28"/>
          <w:szCs w:val="28"/>
        </w:rPr>
      </w:pPr>
      <w:r>
        <w:rPr>
          <w:b w:val="0"/>
          <w:bCs w:val="0"/>
          <w:i w:val="0"/>
          <w:iCs w:val="0"/>
          <w:sz w:val="28"/>
          <w:szCs w:val="28"/>
        </w:rPr>
        <w:t xml:space="preserve">       информации для финансового анализа.</w:t>
      </w:r>
      <w:r>
        <w:rPr>
          <w:b w:val="0"/>
          <w:bCs w:val="0"/>
          <w:i w:val="0"/>
          <w:iCs w:val="0"/>
          <w:sz w:val="28"/>
          <w:szCs w:val="28"/>
        </w:rPr>
        <w:tab/>
        <w:t xml:space="preserve">               27</w:t>
      </w:r>
    </w:p>
    <w:p w:rsidR="00144F53" w:rsidRDefault="00144F53">
      <w:pPr>
        <w:pStyle w:val="aa"/>
        <w:spacing w:line="360" w:lineRule="auto"/>
        <w:jc w:val="left"/>
        <w:rPr>
          <w:b w:val="0"/>
          <w:bCs w:val="0"/>
          <w:i w:val="0"/>
          <w:iCs w:val="0"/>
          <w:sz w:val="28"/>
          <w:szCs w:val="28"/>
        </w:rPr>
      </w:pPr>
      <w:r>
        <w:rPr>
          <w:b w:val="0"/>
          <w:bCs w:val="0"/>
          <w:i w:val="0"/>
          <w:iCs w:val="0"/>
          <w:sz w:val="28"/>
          <w:szCs w:val="28"/>
        </w:rPr>
        <w:t xml:space="preserve">Глава 2. Финансовый анализ по данным бухгалтерского </w:t>
      </w:r>
    </w:p>
    <w:p w:rsidR="00144F53" w:rsidRDefault="00144F53">
      <w:pPr>
        <w:pStyle w:val="aa"/>
        <w:spacing w:line="360" w:lineRule="auto"/>
        <w:jc w:val="left"/>
        <w:rPr>
          <w:b w:val="0"/>
          <w:bCs w:val="0"/>
          <w:i w:val="0"/>
          <w:iCs w:val="0"/>
          <w:sz w:val="28"/>
          <w:szCs w:val="28"/>
        </w:rPr>
      </w:pPr>
      <w:r>
        <w:rPr>
          <w:b w:val="0"/>
          <w:bCs w:val="0"/>
          <w:i w:val="0"/>
          <w:iCs w:val="0"/>
          <w:sz w:val="28"/>
          <w:szCs w:val="28"/>
        </w:rPr>
        <w:t xml:space="preserve">                баланса.</w:t>
      </w:r>
    </w:p>
    <w:p w:rsidR="00144F53" w:rsidRDefault="00144F53">
      <w:pPr>
        <w:pStyle w:val="aa"/>
        <w:spacing w:line="360" w:lineRule="auto"/>
        <w:jc w:val="left"/>
        <w:rPr>
          <w:b w:val="0"/>
          <w:bCs w:val="0"/>
          <w:i w:val="0"/>
          <w:iCs w:val="0"/>
          <w:sz w:val="28"/>
          <w:szCs w:val="28"/>
        </w:rPr>
      </w:pPr>
      <w:r>
        <w:rPr>
          <w:b w:val="0"/>
          <w:bCs w:val="0"/>
          <w:i w:val="0"/>
          <w:iCs w:val="0"/>
          <w:sz w:val="28"/>
          <w:szCs w:val="28"/>
        </w:rPr>
        <w:t xml:space="preserve">            2.1 Значение, цели, методы и содержание</w:t>
      </w:r>
    </w:p>
    <w:p w:rsidR="00144F53" w:rsidRDefault="00144F53">
      <w:pPr>
        <w:pStyle w:val="aa"/>
        <w:spacing w:line="360" w:lineRule="auto"/>
        <w:jc w:val="left"/>
        <w:rPr>
          <w:b w:val="0"/>
          <w:bCs w:val="0"/>
          <w:i w:val="0"/>
          <w:iCs w:val="0"/>
          <w:sz w:val="28"/>
          <w:szCs w:val="28"/>
        </w:rPr>
      </w:pPr>
      <w:r>
        <w:rPr>
          <w:b w:val="0"/>
          <w:bCs w:val="0"/>
          <w:i w:val="0"/>
          <w:iCs w:val="0"/>
          <w:sz w:val="28"/>
          <w:szCs w:val="28"/>
        </w:rPr>
        <w:t xml:space="preserve">                  финансового анализа.</w:t>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t xml:space="preserve">     33</w:t>
      </w:r>
    </w:p>
    <w:p w:rsidR="00144F53" w:rsidRDefault="00144F53">
      <w:pPr>
        <w:pStyle w:val="aa"/>
        <w:spacing w:line="360" w:lineRule="auto"/>
        <w:jc w:val="left"/>
        <w:rPr>
          <w:b w:val="0"/>
          <w:bCs w:val="0"/>
          <w:i w:val="0"/>
          <w:iCs w:val="0"/>
          <w:sz w:val="28"/>
          <w:szCs w:val="28"/>
        </w:rPr>
      </w:pPr>
      <w:r>
        <w:rPr>
          <w:b w:val="0"/>
          <w:bCs w:val="0"/>
          <w:i w:val="0"/>
          <w:iCs w:val="0"/>
          <w:sz w:val="28"/>
          <w:szCs w:val="28"/>
        </w:rPr>
        <w:t xml:space="preserve">            2.2 Общая оценка финансового состояния</w:t>
      </w:r>
    </w:p>
    <w:p w:rsidR="00144F53" w:rsidRDefault="00144F53">
      <w:pPr>
        <w:pStyle w:val="aa"/>
        <w:spacing w:line="360" w:lineRule="auto"/>
        <w:jc w:val="left"/>
        <w:rPr>
          <w:b w:val="0"/>
          <w:bCs w:val="0"/>
          <w:i w:val="0"/>
          <w:iCs w:val="0"/>
          <w:sz w:val="28"/>
          <w:szCs w:val="28"/>
        </w:rPr>
      </w:pPr>
      <w:r>
        <w:rPr>
          <w:b w:val="0"/>
          <w:bCs w:val="0"/>
          <w:i w:val="0"/>
          <w:iCs w:val="0"/>
          <w:sz w:val="28"/>
          <w:szCs w:val="28"/>
        </w:rPr>
        <w:t xml:space="preserve">                   предприятия.</w:t>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t xml:space="preserve">     38</w:t>
      </w:r>
    </w:p>
    <w:p w:rsidR="00144F53" w:rsidRDefault="00144F53">
      <w:pPr>
        <w:pStyle w:val="aa"/>
        <w:spacing w:line="360" w:lineRule="auto"/>
        <w:jc w:val="left"/>
        <w:rPr>
          <w:b w:val="0"/>
          <w:bCs w:val="0"/>
          <w:i w:val="0"/>
          <w:iCs w:val="0"/>
          <w:sz w:val="28"/>
          <w:szCs w:val="28"/>
        </w:rPr>
      </w:pPr>
      <w:r>
        <w:rPr>
          <w:b w:val="0"/>
          <w:bCs w:val="0"/>
          <w:i w:val="0"/>
          <w:iCs w:val="0"/>
          <w:sz w:val="28"/>
          <w:szCs w:val="28"/>
        </w:rPr>
        <w:t xml:space="preserve">            2.3 Анализ финансовой устойчивости.</w:t>
      </w:r>
      <w:r>
        <w:rPr>
          <w:b w:val="0"/>
          <w:bCs w:val="0"/>
          <w:i w:val="0"/>
          <w:iCs w:val="0"/>
          <w:sz w:val="28"/>
          <w:szCs w:val="28"/>
        </w:rPr>
        <w:tab/>
      </w:r>
      <w:r>
        <w:rPr>
          <w:b w:val="0"/>
          <w:bCs w:val="0"/>
          <w:i w:val="0"/>
          <w:iCs w:val="0"/>
          <w:sz w:val="28"/>
          <w:szCs w:val="28"/>
        </w:rPr>
        <w:tab/>
      </w:r>
      <w:r>
        <w:rPr>
          <w:b w:val="0"/>
          <w:bCs w:val="0"/>
          <w:i w:val="0"/>
          <w:iCs w:val="0"/>
          <w:sz w:val="28"/>
          <w:szCs w:val="28"/>
        </w:rPr>
        <w:tab/>
        <w:t xml:space="preserve">     47</w:t>
      </w:r>
    </w:p>
    <w:p w:rsidR="00144F53" w:rsidRDefault="00144F53">
      <w:pPr>
        <w:pStyle w:val="aa"/>
        <w:spacing w:line="360" w:lineRule="auto"/>
        <w:jc w:val="left"/>
        <w:rPr>
          <w:b w:val="0"/>
          <w:bCs w:val="0"/>
          <w:i w:val="0"/>
          <w:iCs w:val="0"/>
          <w:sz w:val="28"/>
          <w:szCs w:val="28"/>
        </w:rPr>
      </w:pPr>
      <w:r>
        <w:rPr>
          <w:b w:val="0"/>
          <w:bCs w:val="0"/>
          <w:i w:val="0"/>
          <w:iCs w:val="0"/>
          <w:sz w:val="28"/>
          <w:szCs w:val="28"/>
        </w:rPr>
        <w:t xml:space="preserve">            2.4 Анализ ликвидности.</w:t>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t xml:space="preserve">     57</w:t>
      </w:r>
    </w:p>
    <w:p w:rsidR="00144F53" w:rsidRDefault="00144F53">
      <w:pPr>
        <w:pStyle w:val="aa"/>
        <w:spacing w:line="360" w:lineRule="auto"/>
        <w:jc w:val="left"/>
        <w:rPr>
          <w:b w:val="0"/>
          <w:bCs w:val="0"/>
          <w:i w:val="0"/>
          <w:iCs w:val="0"/>
          <w:sz w:val="28"/>
          <w:szCs w:val="28"/>
        </w:rPr>
      </w:pPr>
      <w:r>
        <w:rPr>
          <w:b w:val="0"/>
          <w:bCs w:val="0"/>
          <w:i w:val="0"/>
          <w:iCs w:val="0"/>
          <w:sz w:val="28"/>
          <w:szCs w:val="28"/>
        </w:rPr>
        <w:t xml:space="preserve">Глава 3.  Значение финансового анализа по данным </w:t>
      </w:r>
    </w:p>
    <w:p w:rsidR="00144F53" w:rsidRDefault="00144F53">
      <w:pPr>
        <w:pStyle w:val="aa"/>
        <w:spacing w:line="360" w:lineRule="auto"/>
        <w:jc w:val="left"/>
        <w:rPr>
          <w:b w:val="0"/>
          <w:bCs w:val="0"/>
          <w:i w:val="0"/>
          <w:iCs w:val="0"/>
          <w:sz w:val="28"/>
          <w:szCs w:val="28"/>
        </w:rPr>
      </w:pPr>
      <w:r>
        <w:rPr>
          <w:b w:val="0"/>
          <w:bCs w:val="0"/>
          <w:i w:val="0"/>
          <w:iCs w:val="0"/>
          <w:sz w:val="28"/>
          <w:szCs w:val="28"/>
        </w:rPr>
        <w:t xml:space="preserve">                бухгалтерского баланса в управлении  пред-</w:t>
      </w:r>
    </w:p>
    <w:p w:rsidR="00144F53" w:rsidRDefault="00144F53">
      <w:pPr>
        <w:pStyle w:val="aa"/>
        <w:spacing w:line="360" w:lineRule="auto"/>
        <w:jc w:val="left"/>
        <w:rPr>
          <w:b w:val="0"/>
          <w:bCs w:val="0"/>
          <w:i w:val="0"/>
          <w:iCs w:val="0"/>
          <w:sz w:val="28"/>
          <w:szCs w:val="28"/>
        </w:rPr>
      </w:pPr>
      <w:r>
        <w:rPr>
          <w:b w:val="0"/>
          <w:bCs w:val="0"/>
          <w:i w:val="0"/>
          <w:iCs w:val="0"/>
          <w:sz w:val="28"/>
          <w:szCs w:val="28"/>
        </w:rPr>
        <w:t xml:space="preserve">                 приятием.</w:t>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t xml:space="preserve">    65 </w:t>
      </w:r>
    </w:p>
    <w:p w:rsidR="00144F53" w:rsidRDefault="00144F53">
      <w:pPr>
        <w:pStyle w:val="aa"/>
        <w:spacing w:line="360" w:lineRule="auto"/>
        <w:jc w:val="left"/>
        <w:rPr>
          <w:b w:val="0"/>
          <w:bCs w:val="0"/>
          <w:i w:val="0"/>
          <w:iCs w:val="0"/>
          <w:sz w:val="28"/>
          <w:szCs w:val="28"/>
        </w:rPr>
      </w:pPr>
      <w:r>
        <w:rPr>
          <w:b w:val="0"/>
          <w:bCs w:val="0"/>
          <w:i w:val="0"/>
          <w:iCs w:val="0"/>
          <w:sz w:val="28"/>
          <w:szCs w:val="28"/>
        </w:rPr>
        <w:t xml:space="preserve"> Заключение.</w:t>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r>
      <w:r>
        <w:rPr>
          <w:b w:val="0"/>
          <w:bCs w:val="0"/>
          <w:i w:val="0"/>
          <w:iCs w:val="0"/>
          <w:sz w:val="28"/>
          <w:szCs w:val="28"/>
        </w:rPr>
        <w:tab/>
        <w:t xml:space="preserve">    70</w:t>
      </w:r>
    </w:p>
    <w:p w:rsidR="00144F53" w:rsidRDefault="00144F53">
      <w:pPr>
        <w:pStyle w:val="aa"/>
        <w:spacing w:line="360" w:lineRule="auto"/>
        <w:jc w:val="left"/>
        <w:rPr>
          <w:b w:val="0"/>
          <w:bCs w:val="0"/>
          <w:i w:val="0"/>
          <w:iCs w:val="0"/>
          <w:sz w:val="28"/>
          <w:szCs w:val="28"/>
        </w:rPr>
      </w:pPr>
      <w:r>
        <w:rPr>
          <w:b w:val="0"/>
          <w:bCs w:val="0"/>
          <w:i w:val="0"/>
          <w:iCs w:val="0"/>
          <w:sz w:val="28"/>
          <w:szCs w:val="28"/>
        </w:rPr>
        <w:t>Список использованной литературы.</w:t>
      </w:r>
    </w:p>
    <w:p w:rsidR="00144F53" w:rsidRDefault="00144F53">
      <w:pPr>
        <w:pStyle w:val="aa"/>
        <w:spacing w:line="360" w:lineRule="auto"/>
        <w:jc w:val="left"/>
        <w:rPr>
          <w:b w:val="0"/>
          <w:bCs w:val="0"/>
          <w:i w:val="0"/>
          <w:iCs w:val="0"/>
          <w:sz w:val="28"/>
          <w:szCs w:val="28"/>
        </w:rPr>
      </w:pPr>
      <w:r>
        <w:rPr>
          <w:b w:val="0"/>
          <w:bCs w:val="0"/>
          <w:i w:val="0"/>
          <w:iCs w:val="0"/>
          <w:sz w:val="28"/>
          <w:szCs w:val="28"/>
        </w:rPr>
        <w:t>Приложения.</w:t>
      </w:r>
    </w:p>
    <w:p w:rsidR="00144F53" w:rsidRDefault="00144F53">
      <w:pPr>
        <w:pStyle w:val="aa"/>
        <w:spacing w:line="360" w:lineRule="auto"/>
        <w:jc w:val="left"/>
        <w:rPr>
          <w:b w:val="0"/>
          <w:bCs w:val="0"/>
          <w:i w:val="0"/>
          <w:iCs w:val="0"/>
          <w:sz w:val="28"/>
          <w:szCs w:val="28"/>
        </w:rPr>
      </w:pPr>
      <w:r>
        <w:rPr>
          <w:b w:val="0"/>
          <w:bCs w:val="0"/>
          <w:i w:val="0"/>
          <w:iCs w:val="0"/>
          <w:sz w:val="28"/>
          <w:szCs w:val="28"/>
        </w:rPr>
        <w:t xml:space="preserve">            </w:t>
      </w:r>
    </w:p>
    <w:p w:rsidR="00144F53" w:rsidRDefault="00144F53">
      <w:pPr>
        <w:pStyle w:val="aa"/>
        <w:spacing w:line="360" w:lineRule="auto"/>
        <w:jc w:val="left"/>
        <w:rPr>
          <w:b w:val="0"/>
          <w:bCs w:val="0"/>
          <w:i w:val="0"/>
          <w:iCs w:val="0"/>
          <w:sz w:val="28"/>
          <w:szCs w:val="28"/>
        </w:rPr>
      </w:pPr>
    </w:p>
    <w:p w:rsidR="00144F53" w:rsidRDefault="00144F53">
      <w:pPr>
        <w:pStyle w:val="aa"/>
      </w:pPr>
    </w:p>
    <w:p w:rsidR="00144F53" w:rsidRDefault="00144F53">
      <w:pPr>
        <w:pStyle w:val="aa"/>
        <w:rPr>
          <w:i w:val="0"/>
          <w:iCs w:val="0"/>
          <w:sz w:val="28"/>
          <w:szCs w:val="28"/>
        </w:rPr>
      </w:pPr>
    </w:p>
    <w:p w:rsidR="00144F53" w:rsidRDefault="00144F53">
      <w:pPr>
        <w:spacing w:line="360" w:lineRule="auto"/>
        <w:jc w:val="center"/>
        <w:rPr>
          <w:b/>
          <w:bCs/>
          <w:sz w:val="36"/>
          <w:szCs w:val="36"/>
        </w:rPr>
      </w:pPr>
    </w:p>
    <w:p w:rsidR="00144F53" w:rsidRDefault="00144F53">
      <w:pPr>
        <w:spacing w:line="360" w:lineRule="auto"/>
        <w:jc w:val="center"/>
        <w:rPr>
          <w:b/>
          <w:bCs/>
          <w:sz w:val="36"/>
          <w:szCs w:val="36"/>
        </w:rPr>
      </w:pPr>
    </w:p>
    <w:p w:rsidR="00144F53" w:rsidRDefault="00144F53">
      <w:pPr>
        <w:spacing w:line="360" w:lineRule="auto"/>
        <w:jc w:val="center"/>
        <w:rPr>
          <w:sz w:val="26"/>
          <w:szCs w:val="26"/>
        </w:rPr>
      </w:pPr>
      <w:r>
        <w:rPr>
          <w:b/>
          <w:bCs/>
          <w:sz w:val="36"/>
          <w:szCs w:val="36"/>
        </w:rPr>
        <w:t>Введение</w:t>
      </w:r>
    </w:p>
    <w:p w:rsidR="00144F53" w:rsidRDefault="00144F53">
      <w:pPr>
        <w:spacing w:line="360" w:lineRule="auto"/>
        <w:jc w:val="both"/>
        <w:rPr>
          <w:sz w:val="26"/>
          <w:szCs w:val="26"/>
        </w:rPr>
      </w:pPr>
      <w:r>
        <w:rPr>
          <w:sz w:val="36"/>
          <w:szCs w:val="36"/>
        </w:rPr>
        <w:t xml:space="preserve">       </w:t>
      </w:r>
    </w:p>
    <w:p w:rsidR="00144F53" w:rsidRDefault="00144F53">
      <w:pPr>
        <w:spacing w:line="360" w:lineRule="auto"/>
        <w:jc w:val="both"/>
        <w:rPr>
          <w:sz w:val="28"/>
          <w:szCs w:val="28"/>
        </w:rPr>
      </w:pPr>
      <w:r>
        <w:rPr>
          <w:sz w:val="28"/>
          <w:szCs w:val="28"/>
        </w:rPr>
        <w:t xml:space="preserve">            В    экономике,    как  и   в    других сферах человеческой деятельности,   общепринятым    является    постоянное  стремление    к  соответствию  между потребностями  и   возможностями  их   удовлетворения. Такова  диалектика общественного развития. Например, объем производства  должен быть увязан с объемом заготовления производственных запасов; использование  последних  -  с наличием  рабочей силы,  обеспечением средствами труда. Выпуск продукции следует учесть с потребностями  рынка. В  свою очередь степень удовлетворенности рынка напрямую зависит от платежеспособности потребителей.</w:t>
      </w:r>
    </w:p>
    <w:p w:rsidR="00144F53" w:rsidRDefault="00144F53">
      <w:pPr>
        <w:spacing w:line="360" w:lineRule="auto"/>
        <w:jc w:val="both"/>
        <w:rPr>
          <w:sz w:val="28"/>
          <w:szCs w:val="28"/>
        </w:rPr>
      </w:pPr>
      <w:r>
        <w:rPr>
          <w:sz w:val="28"/>
          <w:szCs w:val="28"/>
        </w:rPr>
        <w:t xml:space="preserve">            Такая  взаимосвязь  предполагает  сбалансированность. Применение  ее  в теории и практике воспроизводства совокупного общественного  продукта определяет содержание балансового метода.</w:t>
      </w:r>
    </w:p>
    <w:p w:rsidR="00144F53" w:rsidRDefault="00144F53">
      <w:pPr>
        <w:spacing w:line="360" w:lineRule="auto"/>
        <w:jc w:val="both"/>
        <w:rPr>
          <w:sz w:val="28"/>
          <w:szCs w:val="28"/>
        </w:rPr>
      </w:pPr>
      <w:r>
        <w:rPr>
          <w:sz w:val="28"/>
          <w:szCs w:val="28"/>
        </w:rPr>
        <w:t xml:space="preserve">             Баланс (французское  </w:t>
      </w:r>
      <w:r>
        <w:rPr>
          <w:sz w:val="28"/>
          <w:szCs w:val="28"/>
          <w:lang w:val="en-US"/>
        </w:rPr>
        <w:t>balance</w:t>
      </w:r>
      <w:r>
        <w:rPr>
          <w:sz w:val="28"/>
          <w:szCs w:val="28"/>
        </w:rPr>
        <w:t xml:space="preserve"> – весы) – система  показателей, сгруппированных в сводную ведомость в виде двусторонней  таблицы, отображающую наличие хозяйственных средств и источников их формирования  в денежной  оценке на  определенную  дату.</w:t>
      </w:r>
    </w:p>
    <w:p w:rsidR="00144F53" w:rsidRDefault="00144F53">
      <w:pPr>
        <w:spacing w:line="360" w:lineRule="auto"/>
        <w:jc w:val="both"/>
        <w:rPr>
          <w:sz w:val="28"/>
          <w:szCs w:val="28"/>
        </w:rPr>
      </w:pPr>
      <w:r>
        <w:rPr>
          <w:sz w:val="28"/>
          <w:szCs w:val="28"/>
        </w:rPr>
        <w:t xml:space="preserve">             В балансе хозяйственные средства представлены,  с одной стороны,  по их  видам,  составу и  функциональной  роли  в процессе  воспроизводства совокупного общественного продукта,  а с другой – по источникам их формирования и целевому назначению. Состояние хозяйственных  средств и их источников  показывается на определенный момент,  как правило,  на первое число отчетного периода в стоимостном выражении.  Принимая  во  внимание ,  что их группировка и обобщение в балансе  приводится  и  на начало  года,  можно утверждать,  что состояние  показателей  приведено не только в статике,  но  и  в динамике.</w:t>
      </w:r>
    </w:p>
    <w:p w:rsidR="00144F53" w:rsidRDefault="00144F53">
      <w:pPr>
        <w:spacing w:line="360" w:lineRule="auto"/>
        <w:jc w:val="both"/>
        <w:rPr>
          <w:sz w:val="28"/>
          <w:szCs w:val="28"/>
        </w:rPr>
      </w:pPr>
      <w:r>
        <w:rPr>
          <w:sz w:val="28"/>
          <w:szCs w:val="28"/>
        </w:rPr>
        <w:t xml:space="preserve">            Это значительно расширяет границы познания сущности бухгалтерского баланса,  его  места  в определении  финансовой  устойчивости экономического  субъекта на рынке товаров, работ, и услуг.</w:t>
      </w:r>
    </w:p>
    <w:p w:rsidR="00144F53" w:rsidRDefault="00144F53">
      <w:pPr>
        <w:spacing w:line="360" w:lineRule="auto"/>
        <w:jc w:val="both"/>
        <w:rPr>
          <w:sz w:val="28"/>
          <w:szCs w:val="28"/>
        </w:rPr>
      </w:pPr>
      <w:r>
        <w:rPr>
          <w:sz w:val="28"/>
          <w:szCs w:val="28"/>
        </w:rPr>
        <w:t xml:space="preserve">            Сущность бухгалтерского баланса проявляется в его назначении. С одной стороны,  он является частью метода бухгалтерского учета. С другой стороны, бухгалтерский баланс - одна из форм периодической и годовой отчетности.</w:t>
      </w:r>
    </w:p>
    <w:p w:rsidR="00144F53" w:rsidRDefault="00144F53">
      <w:pPr>
        <w:spacing w:line="360" w:lineRule="auto"/>
        <w:jc w:val="both"/>
        <w:rPr>
          <w:sz w:val="28"/>
          <w:szCs w:val="28"/>
        </w:rPr>
      </w:pPr>
      <w:r>
        <w:rPr>
          <w:sz w:val="28"/>
          <w:szCs w:val="28"/>
        </w:rPr>
        <w:t xml:space="preserve">            Среди других слагаемых метода  бухгалтерского учета двойственное назначение  характерно только для бухгалтерского баланса.</w:t>
      </w:r>
    </w:p>
    <w:p w:rsidR="00144F53" w:rsidRDefault="00144F53">
      <w:pPr>
        <w:spacing w:line="360" w:lineRule="auto"/>
        <w:jc w:val="both"/>
        <w:rPr>
          <w:sz w:val="28"/>
          <w:szCs w:val="28"/>
        </w:rPr>
      </w:pPr>
      <w:r>
        <w:rPr>
          <w:sz w:val="28"/>
          <w:szCs w:val="28"/>
        </w:rPr>
        <w:t xml:space="preserve">            В  этой  двойственности  не  только  суть  закона  единства  противоположностей,   но  и  основа  для  оценки  финансового  положения  фирмы.  С  целью большей доступности  понимания  экономической  сущности объектов,  отражаемых в составе отдельных  статей,  в  балансе дана их группировка. Потенциальные  инвесторы и  кредиторы  изучают  и  оценивают  содержание и  отношения между отдельными  группами  и  подгруппами  актива и пассива  баланса,  их взаимосвязь между собой.</w:t>
      </w:r>
    </w:p>
    <w:p w:rsidR="00144F53" w:rsidRDefault="00144F53">
      <w:pPr>
        <w:spacing w:line="360" w:lineRule="auto"/>
        <w:jc w:val="both"/>
        <w:rPr>
          <w:sz w:val="28"/>
          <w:szCs w:val="28"/>
        </w:rPr>
      </w:pPr>
      <w:r>
        <w:rPr>
          <w:sz w:val="28"/>
          <w:szCs w:val="28"/>
        </w:rPr>
        <w:t xml:space="preserve">            Бухгалтерский баланс является  наиболее  информативной формой, которая позволяет  принимать обоснованные управленческие решения.</w:t>
      </w:r>
    </w:p>
    <w:p w:rsidR="00144F53" w:rsidRDefault="00144F53">
      <w:pPr>
        <w:spacing w:line="360" w:lineRule="auto"/>
        <w:jc w:val="both"/>
        <w:rPr>
          <w:sz w:val="28"/>
          <w:szCs w:val="28"/>
        </w:rPr>
      </w:pPr>
      <w:r>
        <w:rPr>
          <w:sz w:val="28"/>
          <w:szCs w:val="28"/>
        </w:rPr>
        <w:t xml:space="preserve">            Умение  читать  баланс – знание  содержания  каждой  его статьи, способа  ее оценки,  роли в деятельности  предприятия,  связи с другими статьями,  характеристики  этих  изменений для  экономики предприятия.</w:t>
      </w:r>
    </w:p>
    <w:p w:rsidR="00144F53" w:rsidRDefault="00144F53">
      <w:pPr>
        <w:spacing w:line="360" w:lineRule="auto"/>
        <w:jc w:val="both"/>
        <w:rPr>
          <w:sz w:val="28"/>
          <w:szCs w:val="28"/>
        </w:rPr>
      </w:pPr>
      <w:r>
        <w:rPr>
          <w:sz w:val="28"/>
          <w:szCs w:val="28"/>
        </w:rPr>
        <w:t xml:space="preserve">            Умение чтения бухгалтерского баланса дает возможность:</w:t>
      </w:r>
    </w:p>
    <w:p w:rsidR="00144F53" w:rsidRDefault="00144F53">
      <w:pPr>
        <w:spacing w:line="360" w:lineRule="auto"/>
        <w:jc w:val="both"/>
        <w:rPr>
          <w:sz w:val="28"/>
          <w:szCs w:val="28"/>
        </w:rPr>
      </w:pPr>
      <w:r>
        <w:rPr>
          <w:sz w:val="28"/>
          <w:szCs w:val="28"/>
        </w:rPr>
        <w:t xml:space="preserve">             получить значительный объем информации о предприятии;</w:t>
      </w:r>
    </w:p>
    <w:p w:rsidR="00144F53" w:rsidRDefault="00144F53">
      <w:pPr>
        <w:spacing w:line="360" w:lineRule="auto"/>
        <w:jc w:val="both"/>
        <w:rPr>
          <w:sz w:val="28"/>
          <w:szCs w:val="28"/>
        </w:rPr>
      </w:pPr>
      <w:r>
        <w:rPr>
          <w:sz w:val="28"/>
          <w:szCs w:val="28"/>
        </w:rPr>
        <w:t xml:space="preserve">             определить степень обеспеченности предприятия собственными </w:t>
      </w:r>
    </w:p>
    <w:p w:rsidR="00144F53" w:rsidRDefault="00144F53">
      <w:pPr>
        <w:spacing w:line="360" w:lineRule="auto"/>
        <w:jc w:val="both"/>
        <w:rPr>
          <w:sz w:val="28"/>
          <w:szCs w:val="28"/>
        </w:rPr>
      </w:pPr>
      <w:r>
        <w:rPr>
          <w:sz w:val="28"/>
          <w:szCs w:val="28"/>
        </w:rPr>
        <w:t xml:space="preserve"> оборотными средствами;</w:t>
      </w:r>
    </w:p>
    <w:p w:rsidR="00144F53" w:rsidRDefault="00144F53">
      <w:pPr>
        <w:spacing w:line="360" w:lineRule="auto"/>
        <w:jc w:val="both"/>
        <w:rPr>
          <w:sz w:val="28"/>
          <w:szCs w:val="28"/>
        </w:rPr>
      </w:pPr>
      <w:r>
        <w:rPr>
          <w:sz w:val="28"/>
          <w:szCs w:val="28"/>
        </w:rPr>
        <w:t xml:space="preserve">              установить,  за счет каких  статей изменилась величина оборотных  средств;</w:t>
      </w:r>
    </w:p>
    <w:p w:rsidR="00144F53" w:rsidRDefault="00144F53">
      <w:pPr>
        <w:spacing w:line="360" w:lineRule="auto"/>
        <w:jc w:val="both"/>
        <w:rPr>
          <w:sz w:val="28"/>
          <w:szCs w:val="28"/>
        </w:rPr>
      </w:pPr>
      <w:r>
        <w:rPr>
          <w:sz w:val="28"/>
          <w:szCs w:val="28"/>
        </w:rPr>
        <w:t xml:space="preserve">              оценить общее финансовое состояние предприятия даже без расчетов  аналитических  показателей.</w:t>
      </w:r>
    </w:p>
    <w:p w:rsidR="00144F53" w:rsidRDefault="00144F53">
      <w:pPr>
        <w:spacing w:line="360" w:lineRule="auto"/>
        <w:jc w:val="both"/>
        <w:rPr>
          <w:sz w:val="28"/>
          <w:szCs w:val="28"/>
        </w:rPr>
      </w:pPr>
      <w:r>
        <w:rPr>
          <w:sz w:val="28"/>
          <w:szCs w:val="28"/>
        </w:rPr>
        <w:t xml:space="preserve">              Бухгалтерский  баланс  является реальным средством  коммуникации, благодаря которому:</w:t>
      </w:r>
    </w:p>
    <w:p w:rsidR="00144F53" w:rsidRDefault="00144F53">
      <w:pPr>
        <w:spacing w:line="360" w:lineRule="auto"/>
        <w:jc w:val="both"/>
        <w:rPr>
          <w:sz w:val="28"/>
          <w:szCs w:val="28"/>
        </w:rPr>
      </w:pPr>
      <w:r>
        <w:rPr>
          <w:sz w:val="28"/>
          <w:szCs w:val="28"/>
        </w:rPr>
        <w:t xml:space="preserve">              руководители  получают представление о месте своего предприятия в системе аналогичных  предприятий, правильности  выбранного стратегического курса,  сравнительных  характеристик  эффективности  использования ресурсов  и  принятии  решений  самых разнообразных вопросов по управлению предприятием;</w:t>
      </w:r>
    </w:p>
    <w:p w:rsidR="00144F53" w:rsidRDefault="00144F53">
      <w:pPr>
        <w:spacing w:line="360" w:lineRule="auto"/>
        <w:jc w:val="both"/>
        <w:rPr>
          <w:sz w:val="28"/>
          <w:szCs w:val="28"/>
        </w:rPr>
      </w:pPr>
      <w:r>
        <w:rPr>
          <w:sz w:val="28"/>
          <w:szCs w:val="28"/>
        </w:rPr>
        <w:t xml:space="preserve">              аудиторы получают подсказку для выбора  правильного решения в процессе аудирования, планирования своей проверки, выявления слабых мест в системе  учета и зон возможных  преднамеренных  и  непреднамеренных  ошибок  во  внешней  отчетности клиента;</w:t>
      </w:r>
    </w:p>
    <w:p w:rsidR="00144F53" w:rsidRDefault="00144F53">
      <w:pPr>
        <w:spacing w:line="360" w:lineRule="auto"/>
        <w:jc w:val="both"/>
        <w:rPr>
          <w:sz w:val="28"/>
          <w:szCs w:val="28"/>
        </w:rPr>
      </w:pPr>
      <w:r>
        <w:rPr>
          <w:sz w:val="28"/>
          <w:szCs w:val="28"/>
        </w:rPr>
        <w:t xml:space="preserve">              аналитики определяют направления  финансового анализа.</w:t>
      </w:r>
    </w:p>
    <w:p w:rsidR="00144F53" w:rsidRDefault="00144F53">
      <w:pPr>
        <w:spacing w:line="360" w:lineRule="auto"/>
        <w:jc w:val="both"/>
        <w:rPr>
          <w:sz w:val="28"/>
          <w:szCs w:val="28"/>
        </w:rPr>
      </w:pPr>
      <w:r>
        <w:rPr>
          <w:sz w:val="28"/>
          <w:szCs w:val="28"/>
        </w:rPr>
        <w:t xml:space="preserve">              Целью  настоящей  дипломной  работы  является  отражение  места,    важности  и  значения  бухгалтерского  баланса   для  анализа  финансового  состояния  предприятия   и  принятия  правильных  управленческих  решений.</w:t>
      </w:r>
    </w:p>
    <w:p w:rsidR="00144F53" w:rsidRDefault="00144F53">
      <w:pPr>
        <w:pStyle w:val="21"/>
        <w:spacing w:line="360" w:lineRule="auto"/>
        <w:ind w:left="0"/>
      </w:pPr>
      <w:r>
        <w:t xml:space="preserve">              Актуальность  данной  темы  будет  доказана  на  основе  анализа  и  исследования  данных  бухгалтерского  баланса ООО «Узор» за 1998 и 1999 годы. Вид деятельности данного предприятия – трикотажное производство.</w:t>
      </w: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spacing w:line="360" w:lineRule="auto"/>
        <w:jc w:val="both"/>
        <w:rPr>
          <w:sz w:val="28"/>
          <w:szCs w:val="28"/>
        </w:rPr>
      </w:pPr>
    </w:p>
    <w:p w:rsidR="00144F53" w:rsidRDefault="00144F53">
      <w:pPr>
        <w:spacing w:line="360" w:lineRule="auto"/>
        <w:jc w:val="both"/>
        <w:rPr>
          <w:sz w:val="28"/>
          <w:szCs w:val="28"/>
        </w:rPr>
      </w:pPr>
    </w:p>
    <w:p w:rsidR="00144F53" w:rsidRDefault="00144F53">
      <w:pPr>
        <w:spacing w:line="360" w:lineRule="auto"/>
        <w:jc w:val="both"/>
        <w:rPr>
          <w:sz w:val="28"/>
          <w:szCs w:val="28"/>
        </w:rPr>
      </w:pPr>
    </w:p>
    <w:p w:rsidR="00144F53" w:rsidRDefault="00144F53">
      <w:pPr>
        <w:spacing w:line="480" w:lineRule="auto"/>
        <w:jc w:val="both"/>
        <w:rPr>
          <w:b/>
          <w:bCs/>
          <w:i/>
          <w:iCs/>
          <w:sz w:val="36"/>
          <w:szCs w:val="36"/>
        </w:rPr>
      </w:pPr>
      <w:r>
        <w:rPr>
          <w:sz w:val="28"/>
          <w:szCs w:val="28"/>
        </w:rPr>
        <w:t xml:space="preserve">                  Глава</w:t>
      </w:r>
      <w:r>
        <w:rPr>
          <w:b/>
          <w:bCs/>
          <w:i/>
          <w:iCs/>
          <w:sz w:val="36"/>
          <w:szCs w:val="36"/>
        </w:rPr>
        <w:t xml:space="preserve"> </w:t>
      </w:r>
      <w:r>
        <w:rPr>
          <w:b/>
          <w:bCs/>
          <w:sz w:val="36"/>
          <w:szCs w:val="36"/>
        </w:rPr>
        <w:t>1  Бухгалтерский баланс</w:t>
      </w:r>
    </w:p>
    <w:p w:rsidR="00144F53" w:rsidRDefault="00144F53">
      <w:pPr>
        <w:spacing w:line="480" w:lineRule="auto"/>
        <w:rPr>
          <w:b/>
          <w:bCs/>
          <w:sz w:val="32"/>
          <w:szCs w:val="32"/>
        </w:rPr>
      </w:pPr>
      <w:r>
        <w:rPr>
          <w:b/>
          <w:bCs/>
          <w:sz w:val="32"/>
          <w:szCs w:val="32"/>
        </w:rPr>
        <w:t xml:space="preserve">                          1.1 Виды баланса. Структура баланса.</w:t>
      </w:r>
    </w:p>
    <w:p w:rsidR="00144F53" w:rsidRDefault="00144F53">
      <w:pPr>
        <w:pStyle w:val="a3"/>
        <w:spacing w:line="360" w:lineRule="auto"/>
        <w:rPr>
          <w:sz w:val="28"/>
          <w:szCs w:val="28"/>
        </w:rPr>
      </w:pPr>
      <w:r>
        <w:rPr>
          <w:sz w:val="28"/>
          <w:szCs w:val="28"/>
        </w:rPr>
        <w:t xml:space="preserve">           Бухгалтерский баланс  является  богатым источником  информации, на базе которого раскрывается финансово-хозяйственная деятельность  экономического субъекта.</w:t>
      </w:r>
    </w:p>
    <w:p w:rsidR="00144F53" w:rsidRDefault="00144F53">
      <w:pPr>
        <w:spacing w:line="360" w:lineRule="auto"/>
        <w:jc w:val="both"/>
        <w:rPr>
          <w:sz w:val="28"/>
          <w:szCs w:val="28"/>
        </w:rPr>
      </w:pPr>
      <w:r>
        <w:rPr>
          <w:sz w:val="28"/>
          <w:szCs w:val="28"/>
        </w:rPr>
        <w:t xml:space="preserve">           Не  зря поэтому среди форм бухгалтерской отчетности бухгалтерский баланс  значится  на  первом  месте.</w:t>
      </w:r>
    </w:p>
    <w:p w:rsidR="00144F53" w:rsidRDefault="00144F53">
      <w:pPr>
        <w:spacing w:line="360" w:lineRule="auto"/>
        <w:jc w:val="both"/>
        <w:rPr>
          <w:sz w:val="28"/>
          <w:szCs w:val="28"/>
        </w:rPr>
      </w:pPr>
      <w:r>
        <w:rPr>
          <w:sz w:val="28"/>
          <w:szCs w:val="28"/>
        </w:rPr>
        <w:t xml:space="preserve">           В  зависимости от стадии развития того или иного экономического субъекта и  целевого назначения  различают  разные  виды  бухгалтерских балансов:  вступительный,  текущий,  заключительный (годовой), разделительный,  передаточный,  сводный (консолидированный), ликвидационный.</w:t>
      </w:r>
    </w:p>
    <w:p w:rsidR="00144F53" w:rsidRDefault="00144F53">
      <w:pPr>
        <w:spacing w:line="360" w:lineRule="auto"/>
        <w:jc w:val="both"/>
        <w:rPr>
          <w:sz w:val="28"/>
          <w:szCs w:val="28"/>
        </w:rPr>
      </w:pPr>
      <w:r>
        <w:rPr>
          <w:sz w:val="28"/>
          <w:szCs w:val="28"/>
        </w:rPr>
        <w:t xml:space="preserve">           Балансирующим  показателем во вступительном  балансе  выступает  уставный  капитал,  поскольку  на  этом  этапе  нет другого источника  поступления  из-за  отсутствия  хозяйственной  деятельности.</w:t>
      </w:r>
    </w:p>
    <w:p w:rsidR="00144F53" w:rsidRDefault="00144F53">
      <w:pPr>
        <w:spacing w:line="360" w:lineRule="auto"/>
        <w:jc w:val="both"/>
        <w:rPr>
          <w:sz w:val="28"/>
          <w:szCs w:val="28"/>
        </w:rPr>
      </w:pPr>
      <w:r>
        <w:rPr>
          <w:sz w:val="28"/>
          <w:szCs w:val="28"/>
        </w:rPr>
        <w:t xml:space="preserve">           При составлении заключительного баланса  таким показателем выступает финансовый результат (прибыль  или  убыток)  организации.</w:t>
      </w:r>
    </w:p>
    <w:p w:rsidR="00144F53" w:rsidRDefault="00144F53">
      <w:pPr>
        <w:spacing w:line="360" w:lineRule="auto"/>
        <w:jc w:val="both"/>
        <w:rPr>
          <w:sz w:val="28"/>
          <w:szCs w:val="28"/>
        </w:rPr>
      </w:pPr>
      <w:r>
        <w:rPr>
          <w:sz w:val="28"/>
          <w:szCs w:val="28"/>
        </w:rPr>
        <w:t xml:space="preserve">           Для  всех  других видов  бухгалтерского  баланса  балансирующим показателем  могут  выступать  как  уставный  капитал  организации, так и  финансовый результат  ее  деятельности.</w:t>
      </w:r>
    </w:p>
    <w:p w:rsidR="00144F53" w:rsidRDefault="00144F53">
      <w:pPr>
        <w:spacing w:line="360" w:lineRule="auto"/>
        <w:jc w:val="both"/>
        <w:rPr>
          <w:sz w:val="28"/>
          <w:szCs w:val="28"/>
        </w:rPr>
      </w:pPr>
      <w:r>
        <w:rPr>
          <w:sz w:val="28"/>
          <w:szCs w:val="28"/>
        </w:rPr>
        <w:t xml:space="preserve">           Приведенный  перечень  бухгалтерских  балансов по сути  своей </w:t>
      </w:r>
    </w:p>
    <w:p w:rsidR="00144F53" w:rsidRDefault="00144F53">
      <w:pPr>
        <w:spacing w:line="360" w:lineRule="auto"/>
        <w:jc w:val="both"/>
        <w:rPr>
          <w:sz w:val="28"/>
          <w:szCs w:val="28"/>
        </w:rPr>
      </w:pPr>
      <w:r>
        <w:rPr>
          <w:sz w:val="28"/>
          <w:szCs w:val="28"/>
        </w:rPr>
        <w:t>соответствует  жизненному  циклу  юридического  лица. На  этом  пути трансформация в  организационной  структуре  данного  лица  происходит  главным  образом  под  воздействием  его  финансового  состояния  и  места  на  соответствующем  сегменте  рынка  товаров, работ  и  услуг.</w:t>
      </w:r>
    </w:p>
    <w:p w:rsidR="00144F53" w:rsidRDefault="00144F53">
      <w:pPr>
        <w:spacing w:line="360" w:lineRule="auto"/>
        <w:jc w:val="both"/>
        <w:rPr>
          <w:sz w:val="28"/>
          <w:szCs w:val="28"/>
        </w:rPr>
      </w:pPr>
      <w:r>
        <w:rPr>
          <w:sz w:val="28"/>
          <w:szCs w:val="28"/>
        </w:rPr>
        <w:t xml:space="preserve">           Следует  особо  выделить  понятие  самостоятельного  баланса. Его  ведут  субъекты,  наделенные  правами  юридического  лица. При отсутствии  таких  прав составляется  отдельный  баланс. Такой подход распространяется  на  структурные  подразделения  экономического  субъекта (цехи,  филиалы, участки и пр.).</w:t>
      </w:r>
    </w:p>
    <w:p w:rsidR="00144F53" w:rsidRDefault="00144F53">
      <w:pPr>
        <w:spacing w:line="360" w:lineRule="auto"/>
        <w:jc w:val="both"/>
        <w:rPr>
          <w:sz w:val="28"/>
          <w:szCs w:val="28"/>
        </w:rPr>
      </w:pPr>
      <w:r>
        <w:rPr>
          <w:sz w:val="28"/>
          <w:szCs w:val="28"/>
        </w:rPr>
        <w:t xml:space="preserve">           Для  понимания  информации,  содержащейся   в  бухгалтерском  балансе,  важно  иметь  представление о  структуре  баланса.</w:t>
      </w:r>
    </w:p>
    <w:p w:rsidR="00144F53" w:rsidRDefault="00144F53">
      <w:pPr>
        <w:spacing w:line="360" w:lineRule="auto"/>
        <w:jc w:val="both"/>
        <w:rPr>
          <w:sz w:val="28"/>
          <w:szCs w:val="28"/>
        </w:rPr>
      </w:pPr>
      <w:r>
        <w:rPr>
          <w:sz w:val="28"/>
          <w:szCs w:val="28"/>
        </w:rPr>
        <w:t xml:space="preserve">           Двусторонняя  таблица баланса  в  графическом  изображении  показывает  на  левой  стороне  состояние  имущества  в  последовательности,  соответствующей  функциональной  роли  его  составляющих,  исходя  из  степени  ликвидности  и  характера  участия  хозяйственных  средств  в  процессе  воспроизводства  общественного продукта.  Это  актив  баланса. Актив  раскрывает  состав  имущества, как  оно  действует,  чем  представлены  его  составные  части.  Источники  данного  имущества  отражены  в  правой  стороне  баланса – пассиве. Пассив  показывает  собственный  капитал,  а  также  совокупность долгов и  обязательств  экономического  субъекта. Экономически  однородный  вид имущества  в  активе  или  источников  его  формирования  в  пассиве принято  называть  статьей  баланса.</w:t>
      </w:r>
    </w:p>
    <w:p w:rsidR="00144F53" w:rsidRDefault="00144F53">
      <w:pPr>
        <w:spacing w:line="360" w:lineRule="auto"/>
        <w:jc w:val="both"/>
        <w:rPr>
          <w:sz w:val="28"/>
          <w:szCs w:val="28"/>
        </w:rPr>
      </w:pPr>
      <w:r>
        <w:rPr>
          <w:sz w:val="28"/>
          <w:szCs w:val="28"/>
        </w:rPr>
        <w:t xml:space="preserve">           В  интересах  сближения  отечественной  практики  с  требованиями  международных  бухгалтерских  стандартов  в  последнее  время   бухгалтерский  баланс  стали  составлять  не  в  первоначальной </w:t>
      </w:r>
    </w:p>
    <w:p w:rsidR="00144F53" w:rsidRDefault="00144F53">
      <w:pPr>
        <w:spacing w:line="360" w:lineRule="auto"/>
        <w:jc w:val="both"/>
        <w:rPr>
          <w:sz w:val="28"/>
          <w:szCs w:val="28"/>
        </w:rPr>
      </w:pPr>
      <w:r>
        <w:rPr>
          <w:sz w:val="28"/>
          <w:szCs w:val="28"/>
        </w:rPr>
        <w:t xml:space="preserve"> ( исторической)  оценке ( баланс- брутто) ,  а  в  реальной  оценке  на  дату составления  баланса,  «очищенном» от  регулирующих  статей (баланс – нетто). Такой  подход  распространяется  как  на  имущество  длительного  пользования,  так и  состав оборотных  средств.  Поэтому в балансе  отсутствуют  такие  статьи,  как  « Износ  основных  средств » , «Амортизация  нематериальных  активов» , «Износ  малоценных  и  быстроизнашивающихся  предметов» ,  «Торговая  наценка »  и  некоторые  другие.</w:t>
      </w:r>
    </w:p>
    <w:p w:rsidR="00144F53" w:rsidRDefault="00144F53">
      <w:pPr>
        <w:spacing w:line="360" w:lineRule="auto"/>
        <w:jc w:val="both"/>
        <w:rPr>
          <w:sz w:val="28"/>
          <w:szCs w:val="28"/>
        </w:rPr>
      </w:pPr>
      <w:r>
        <w:rPr>
          <w:sz w:val="28"/>
          <w:szCs w:val="28"/>
        </w:rPr>
        <w:t xml:space="preserve">           Итог  по  активу  баланса  на  начало  года  и  конец  отчетного периода  равен  соответственно  итогу  его   пассива.  Это  равенство,  как уже  указывалось ,  определяет  сущность  баланса:  в  нем  отражается  имущество  экономического  субъекта  в  двух  плоскостях ,  а  именно в левой  стороне – активе  баланса – по видам , составу  и  размещению ,  а в  правой – пассиве – по источникам  формирования  данного  имущества.</w:t>
      </w:r>
    </w:p>
    <w:p w:rsidR="00144F53" w:rsidRDefault="00144F53">
      <w:pPr>
        <w:spacing w:line="360" w:lineRule="auto"/>
        <w:jc w:val="both"/>
        <w:rPr>
          <w:sz w:val="28"/>
          <w:szCs w:val="28"/>
        </w:rPr>
      </w:pPr>
      <w:r>
        <w:rPr>
          <w:sz w:val="28"/>
          <w:szCs w:val="28"/>
        </w:rPr>
        <w:t xml:space="preserve">           Далее. В  активе  имущество  приведено  с  учетом  степени  ликвидности. Наименее  ликвидные  статьи (« Нематериальные  активы» , «Основные  средства») размещены  в  начале ,  а  легко  реализуемые  активы («Касса» , «Расчетный  счет») – в конце баланса.</w:t>
      </w:r>
    </w:p>
    <w:p w:rsidR="00144F53" w:rsidRDefault="00144F53">
      <w:pPr>
        <w:spacing w:line="360" w:lineRule="auto"/>
        <w:jc w:val="both"/>
        <w:rPr>
          <w:sz w:val="28"/>
          <w:szCs w:val="28"/>
        </w:rPr>
      </w:pPr>
      <w:r>
        <w:rPr>
          <w:sz w:val="28"/>
          <w:szCs w:val="28"/>
        </w:rPr>
        <w:t xml:space="preserve">           Во  многих  странах с  развитой  рыночной  экономикой  содержание  бухгалтерского  баланса  строится  в  обратной  степени  ликвидности, т.е.  в начале  показываются  легкореализуемые  виды  имущества,  а  в  конце  баланса – наименее  ликвидные  активы.</w:t>
      </w:r>
    </w:p>
    <w:p w:rsidR="00144F53" w:rsidRDefault="00144F53">
      <w:pPr>
        <w:spacing w:line="360" w:lineRule="auto"/>
        <w:jc w:val="both"/>
        <w:rPr>
          <w:sz w:val="28"/>
          <w:szCs w:val="28"/>
        </w:rPr>
      </w:pPr>
      <w:r>
        <w:rPr>
          <w:sz w:val="28"/>
          <w:szCs w:val="28"/>
        </w:rPr>
        <w:t xml:space="preserve">           В  любом  случае имущество  предприятия – актив (А)  должен  соответствовать  его  обязательствам (П) и собственному  капиталу (К) : А=П+К.</w:t>
      </w:r>
    </w:p>
    <w:p w:rsidR="00144F53" w:rsidRDefault="00144F53">
      <w:pPr>
        <w:spacing w:line="360" w:lineRule="auto"/>
        <w:jc w:val="both"/>
        <w:rPr>
          <w:sz w:val="28"/>
          <w:szCs w:val="28"/>
        </w:rPr>
      </w:pPr>
      <w:r>
        <w:rPr>
          <w:sz w:val="28"/>
          <w:szCs w:val="28"/>
        </w:rPr>
        <w:t xml:space="preserve">           Разложение  правой  стороны  баланса  на  две  составляющие  в  указанной  последовательности   имеет  глубокий  экономический  смысл. В случае  ликвидации  экономического  субъекта  ввиду  несостоятельности (банкротства)  действующее  законодательство в  первую  очередь  предусматривает  удовлетворение  обязательств  кредиторов(П)  в  строго  установленной  очередности. Причем  требования  кредиторов  каждой  очереди  подлежат  удовлетворению  только  после  полного  погашения  обязательств  перед  кредиторами  предыдущей  очереди. В то  же  время  инвесторы  на  вложенный  капитал (К)  получают  только  ту  часть,  которая остается после  платежей  по обязательствам. Статьи  баланса  в  зависимости  от  их экономической сущности  распределены  на  шесть  разделов</w:t>
      </w:r>
    </w:p>
    <w:p w:rsidR="00144F53" w:rsidRDefault="00144F53">
      <w:pPr>
        <w:pStyle w:val="21"/>
        <w:spacing w:line="360" w:lineRule="auto"/>
        <w:ind w:left="0"/>
      </w:pPr>
      <w:r>
        <w:t xml:space="preserve">          Актив баланса включает три раздела, представленные по экономической однородности с точки зрения ликвидности имущества  следующими основными группами.</w:t>
      </w:r>
    </w:p>
    <w:p w:rsidR="00144F53" w:rsidRDefault="00144F53">
      <w:pPr>
        <w:pStyle w:val="21"/>
        <w:spacing w:line="360" w:lineRule="auto"/>
        <w:ind w:left="0"/>
      </w:pPr>
      <w:r>
        <w:t xml:space="preserve">          Первый раздел «Внеоборотные активы» содержит информацию о нематериальных активах, движимом и недвижимом имуществе, представленными в составе основных средств, а также долгосрочными инвестициями.</w:t>
      </w:r>
    </w:p>
    <w:p w:rsidR="00144F53" w:rsidRDefault="00144F53">
      <w:pPr>
        <w:pStyle w:val="21"/>
        <w:spacing w:line="360" w:lineRule="auto"/>
        <w:ind w:left="0"/>
      </w:pPr>
      <w:r>
        <w:t xml:space="preserve">          Второй раздел «Оборотные активы» представляет три блока наиболее ликвидных активов. Это мобильные средства организации, так как в короткое время могут быть обращены в наиболее ликвидную их часть – денежные средства.</w:t>
      </w:r>
    </w:p>
    <w:p w:rsidR="00144F53" w:rsidRDefault="00144F53">
      <w:pPr>
        <w:pStyle w:val="21"/>
        <w:spacing w:line="360" w:lineRule="auto"/>
        <w:ind w:left="0"/>
      </w:pPr>
      <w:r>
        <w:t xml:space="preserve">          Третий раздел «Убытки» показывает сумму потерь, понесенных организацией за отчетный период, как результат неэффективного использования имущества. Здесь представлены две статьи «Непокрытые убытки прошлых лет» и «Непокрытый убыток отчетного года».</w:t>
      </w:r>
    </w:p>
    <w:p w:rsidR="00144F53" w:rsidRDefault="00144F53">
      <w:pPr>
        <w:pStyle w:val="21"/>
        <w:spacing w:line="360" w:lineRule="auto"/>
        <w:ind w:left="0"/>
      </w:pPr>
      <w:r>
        <w:t xml:space="preserve">          Правая сторона баланса (пассив) раскрывает содержание собственного капитала и обязательств как долгосрочного, так и краткосрочного характера.</w:t>
      </w:r>
    </w:p>
    <w:p w:rsidR="00144F53" w:rsidRDefault="00144F53">
      <w:pPr>
        <w:pStyle w:val="21"/>
        <w:spacing w:line="360" w:lineRule="auto"/>
        <w:ind w:left="0"/>
      </w:pPr>
      <w:r>
        <w:t xml:space="preserve">          Собственный капитал отражен в четвертом  разделе пассива «Капитал и резервы».</w:t>
      </w:r>
    </w:p>
    <w:p w:rsidR="00144F53" w:rsidRDefault="00144F53">
      <w:pPr>
        <w:pStyle w:val="21"/>
        <w:spacing w:line="360" w:lineRule="auto"/>
        <w:ind w:left="0"/>
      </w:pPr>
      <w:r>
        <w:t xml:space="preserve">          Заемный капитал, исходя из сроков заимствования организацией, содержится в пятом разделе бухгалтерского баланса «Долгосрочные пассивы» и в шестом разделе «Краткосрочные пассивы».</w:t>
      </w:r>
    </w:p>
    <w:p w:rsidR="00144F53" w:rsidRDefault="00144F53">
      <w:pPr>
        <w:pStyle w:val="21"/>
        <w:spacing w:line="360" w:lineRule="auto"/>
        <w:ind w:left="0"/>
      </w:pPr>
      <w:r>
        <w:t xml:space="preserve">          Такова принципиальная схема и содержание бухгалтерского баланса.</w:t>
      </w:r>
    </w:p>
    <w:p w:rsidR="00144F53" w:rsidRDefault="00144F53">
      <w:pPr>
        <w:pStyle w:val="21"/>
        <w:spacing w:line="360" w:lineRule="auto"/>
        <w:ind w:left="0"/>
        <w:rPr>
          <w:b/>
          <w:bCs/>
          <w:sz w:val="32"/>
          <w:szCs w:val="32"/>
        </w:rPr>
      </w:pPr>
      <w:r>
        <w:t xml:space="preserve">            </w:t>
      </w:r>
      <w:r>
        <w:rPr>
          <w:b/>
          <w:bCs/>
          <w:sz w:val="32"/>
          <w:szCs w:val="32"/>
        </w:rPr>
        <w:t xml:space="preserve">1.2 </w:t>
      </w:r>
      <w:r>
        <w:t xml:space="preserve"> </w:t>
      </w:r>
      <w:r>
        <w:rPr>
          <w:b/>
          <w:bCs/>
          <w:sz w:val="32"/>
          <w:szCs w:val="32"/>
        </w:rPr>
        <w:t>Порядок  заполнения  бухгалтерского  баланса.</w:t>
      </w:r>
    </w:p>
    <w:p w:rsidR="00144F53" w:rsidRDefault="00144F53">
      <w:pPr>
        <w:pStyle w:val="1"/>
        <w:spacing w:line="360" w:lineRule="auto"/>
        <w:jc w:val="left"/>
        <w:rPr>
          <w:sz w:val="28"/>
          <w:szCs w:val="28"/>
        </w:rPr>
      </w:pPr>
      <w:r>
        <w:rPr>
          <w:sz w:val="28"/>
          <w:szCs w:val="28"/>
        </w:rPr>
        <w:t>Прежде  чем  читать  баланс,  необходимо убедиться, что  он</w:t>
      </w:r>
    </w:p>
    <w:p w:rsidR="00144F53" w:rsidRDefault="00144F53">
      <w:pPr>
        <w:spacing w:line="360" w:lineRule="auto"/>
        <w:jc w:val="both"/>
        <w:rPr>
          <w:sz w:val="28"/>
          <w:szCs w:val="28"/>
        </w:rPr>
      </w:pPr>
      <w:r>
        <w:rPr>
          <w:sz w:val="28"/>
          <w:szCs w:val="28"/>
        </w:rPr>
        <w:t xml:space="preserve"> готов к  чтению. Для  этого  проводят  предварительную  его проверку: наличие  подписей; соблюдение  сроков  сдачи по отметке  налогового  органа; соблюдение требуемой  размерности единиц измерения; правильность  арифметических  расчетов ( валюты  баланса, промежуточных  итогов,  прямых и косвенных  контрольных  соотношений) ,  а  также соблюдение  Инструкции  о  порядке  заполнения  форм  отчетности.</w:t>
      </w:r>
    </w:p>
    <w:p w:rsidR="00144F53" w:rsidRDefault="00144F53">
      <w:pPr>
        <w:spacing w:line="360" w:lineRule="auto"/>
        <w:jc w:val="both"/>
        <w:rPr>
          <w:sz w:val="28"/>
          <w:szCs w:val="28"/>
        </w:rPr>
      </w:pPr>
      <w:r>
        <w:rPr>
          <w:sz w:val="28"/>
          <w:szCs w:val="28"/>
        </w:rPr>
        <w:t xml:space="preserve">            Порядок  заполнения  бухгалтерского баланса следующий.</w:t>
      </w:r>
    </w:p>
    <w:p w:rsidR="00144F53" w:rsidRDefault="00144F53">
      <w:pPr>
        <w:numPr>
          <w:ilvl w:val="1"/>
          <w:numId w:val="3"/>
        </w:numPr>
        <w:spacing w:line="360" w:lineRule="auto"/>
        <w:jc w:val="both"/>
        <w:rPr>
          <w:sz w:val="28"/>
          <w:szCs w:val="28"/>
        </w:rPr>
      </w:pPr>
      <w:r>
        <w:rPr>
          <w:sz w:val="28"/>
          <w:szCs w:val="28"/>
        </w:rPr>
        <w:t>В   графе  3   показываются   данные   на   начало        года</w:t>
      </w:r>
    </w:p>
    <w:p w:rsidR="00144F53" w:rsidRDefault="00144F53">
      <w:pPr>
        <w:spacing w:line="360" w:lineRule="auto"/>
        <w:jc w:val="both"/>
        <w:rPr>
          <w:sz w:val="28"/>
          <w:szCs w:val="28"/>
        </w:rPr>
      </w:pPr>
      <w:r>
        <w:rPr>
          <w:sz w:val="28"/>
          <w:szCs w:val="28"/>
        </w:rPr>
        <w:t xml:space="preserve"> (вступительный баланс), которые  должны соответствовать данным графы 4 бухгалтерского баланса годового отчета за предыдущий год (заключительный баланс) с учетом произведенной  реорганизации, а также  изменений,  связанных с применением  Положения о бухгалтерском учете и отчетности в Российской  Федерации и Положения по  бухгалтерскому  учету  «Учетная  политика  предприятия».</w:t>
      </w:r>
    </w:p>
    <w:p w:rsidR="00144F53" w:rsidRDefault="00144F53">
      <w:pPr>
        <w:spacing w:line="360" w:lineRule="auto"/>
        <w:ind w:left="1020"/>
        <w:jc w:val="both"/>
        <w:rPr>
          <w:sz w:val="28"/>
          <w:szCs w:val="28"/>
        </w:rPr>
      </w:pPr>
      <w:r>
        <w:rPr>
          <w:sz w:val="28"/>
          <w:szCs w:val="28"/>
        </w:rPr>
        <w:t>До составления заключительного  баланса  обязательна  сверка</w:t>
      </w:r>
    </w:p>
    <w:p w:rsidR="00144F53" w:rsidRDefault="00144F53">
      <w:pPr>
        <w:spacing w:line="360" w:lineRule="auto"/>
        <w:jc w:val="both"/>
        <w:rPr>
          <w:sz w:val="28"/>
          <w:szCs w:val="28"/>
        </w:rPr>
      </w:pPr>
      <w:r>
        <w:rPr>
          <w:sz w:val="28"/>
          <w:szCs w:val="28"/>
        </w:rPr>
        <w:t xml:space="preserve">оборотов по аналитическим  счетам  Главной  книги  либо  другого аналогичного  регистра  бухгалтерского  учета  на  конец  отчетного  года. </w:t>
      </w:r>
    </w:p>
    <w:p w:rsidR="00144F53" w:rsidRDefault="00144F53">
      <w:pPr>
        <w:numPr>
          <w:ilvl w:val="1"/>
          <w:numId w:val="3"/>
        </w:numPr>
        <w:spacing w:line="360" w:lineRule="auto"/>
        <w:jc w:val="both"/>
        <w:rPr>
          <w:sz w:val="28"/>
          <w:szCs w:val="28"/>
        </w:rPr>
      </w:pPr>
      <w:r>
        <w:rPr>
          <w:sz w:val="28"/>
          <w:szCs w:val="28"/>
        </w:rPr>
        <w:t xml:space="preserve">Для  сопоставимости  данных  баланса  на  начало  и </w:t>
      </w:r>
    </w:p>
    <w:p w:rsidR="00144F53" w:rsidRDefault="00144F53">
      <w:pPr>
        <w:spacing w:line="360" w:lineRule="auto"/>
        <w:jc w:val="both"/>
        <w:rPr>
          <w:sz w:val="28"/>
          <w:szCs w:val="28"/>
        </w:rPr>
      </w:pPr>
      <w:r>
        <w:rPr>
          <w:sz w:val="28"/>
          <w:szCs w:val="28"/>
        </w:rPr>
        <w:t>конец года  номенклатура  статей  утвержденного  бухгалтерского  баланса  за  предыдущий  отчетный  год  должна  быть  приведена  в  соответствие  с  номенклатурой  и  группировкой  разделов  и  статей  в них,  установленных  для  бухгалтерского  баланса  на  конец  года.</w:t>
      </w:r>
    </w:p>
    <w:p w:rsidR="00144F53" w:rsidRDefault="00144F53">
      <w:pPr>
        <w:pStyle w:val="a3"/>
        <w:numPr>
          <w:ilvl w:val="1"/>
          <w:numId w:val="3"/>
        </w:numPr>
        <w:spacing w:line="360" w:lineRule="auto"/>
        <w:rPr>
          <w:sz w:val="28"/>
          <w:szCs w:val="28"/>
        </w:rPr>
      </w:pPr>
      <w:r>
        <w:rPr>
          <w:sz w:val="28"/>
          <w:szCs w:val="28"/>
        </w:rPr>
        <w:t>В  подразделе «Нематериальные  активы»    (строки 110</w:t>
      </w:r>
    </w:p>
    <w:p w:rsidR="00144F53" w:rsidRDefault="00144F53">
      <w:pPr>
        <w:pStyle w:val="a3"/>
        <w:spacing w:line="360" w:lineRule="auto"/>
        <w:rPr>
          <w:sz w:val="28"/>
          <w:szCs w:val="28"/>
        </w:rPr>
      </w:pPr>
      <w:r>
        <w:rPr>
          <w:sz w:val="28"/>
          <w:szCs w:val="28"/>
        </w:rPr>
        <w:t>-112)  показывается  наличие  нематериальных  активов.</w:t>
      </w:r>
    </w:p>
    <w:p w:rsidR="00144F53" w:rsidRDefault="00144F53">
      <w:pPr>
        <w:spacing w:line="360" w:lineRule="auto"/>
        <w:jc w:val="both"/>
        <w:rPr>
          <w:sz w:val="28"/>
          <w:szCs w:val="28"/>
        </w:rPr>
      </w:pPr>
      <w:r>
        <w:rPr>
          <w:sz w:val="28"/>
          <w:szCs w:val="28"/>
        </w:rPr>
        <w:t xml:space="preserve">              Нематериальные  активы  могут  внесены  учредителями (собственниками) организации в счет  их  вкладов  в  уставный  капитал  организации,  получены  безвозмездно  приобретены  организацией  в  процессе  ее  деятельности.</w:t>
      </w:r>
    </w:p>
    <w:p w:rsidR="00144F53" w:rsidRDefault="00144F53">
      <w:pPr>
        <w:spacing w:line="360" w:lineRule="auto"/>
        <w:jc w:val="both"/>
        <w:rPr>
          <w:sz w:val="28"/>
          <w:szCs w:val="28"/>
        </w:rPr>
      </w:pPr>
      <w:r>
        <w:rPr>
          <w:sz w:val="28"/>
          <w:szCs w:val="28"/>
        </w:rPr>
        <w:t xml:space="preserve">               Данные  по  соответствующим  строкам  подраздела  приводятся  по  остаточной  стоимости  нематериальных  активов ( за  исключением  объектов  жилого  фонда  и  нематериальных  активов,  по  которым  в  соответствии  с  установленным  порядком  погашение  стоимости  не  проводится).</w:t>
      </w:r>
    </w:p>
    <w:p w:rsidR="00144F53" w:rsidRDefault="00144F53">
      <w:pPr>
        <w:spacing w:line="360" w:lineRule="auto"/>
        <w:jc w:val="both"/>
        <w:rPr>
          <w:sz w:val="28"/>
          <w:szCs w:val="28"/>
        </w:rPr>
      </w:pPr>
      <w:r>
        <w:rPr>
          <w:sz w:val="28"/>
          <w:szCs w:val="28"/>
        </w:rPr>
        <w:t xml:space="preserve">              Расшифровка  состава  нематериальных  активов  приводится  в  Приложении  к  бухгалтерскому  балансу (форма № 5).</w:t>
      </w:r>
    </w:p>
    <w:p w:rsidR="00144F53" w:rsidRDefault="00144F53">
      <w:pPr>
        <w:pStyle w:val="a3"/>
        <w:spacing w:line="360" w:lineRule="auto"/>
        <w:rPr>
          <w:sz w:val="28"/>
          <w:szCs w:val="28"/>
        </w:rPr>
      </w:pPr>
      <w:r>
        <w:rPr>
          <w:sz w:val="28"/>
          <w:szCs w:val="28"/>
        </w:rPr>
        <w:t xml:space="preserve">               1.4.    В  подразделе « Основные  средства» (строки 120-122) показываются  данные  по  основным  средствам, как  действующим,  так  и находящимся на консервации  или  в запасе,  по  остаточной  стоимости ( за исключением  объектов  основных  средств по которым в соответствии с установленным  порядком  погашение стоимости  не проводится). При  начислении  износа  основных  средств  следует  руководствоваться  едиными  нормами  амортизационных  отчислений  на полное  восстановление  основных фондов  народного  хозяйства СССР,  утвержденными  Постановлением  Совета  Министров  СССР  от  22 октября  1990 г. № 1072,  Положением  о  порядке  начисления  амортизационных  отчислений  по  основным  фондам  в  народном  хозяйстве,  утвержденным  Госпланом СССР,  Минфином СССР ,  Госбанком  СССР ,  Госкомцен  СССР,  Госкомстатом  СССР  и  Госстроем  СССР  29  декабря  1990 г.  № ВГ-21-Д.</w:t>
      </w:r>
    </w:p>
    <w:p w:rsidR="00144F53" w:rsidRDefault="00144F53">
      <w:pPr>
        <w:spacing w:line="360" w:lineRule="auto"/>
        <w:jc w:val="both"/>
        <w:rPr>
          <w:sz w:val="28"/>
          <w:szCs w:val="28"/>
        </w:rPr>
      </w:pPr>
      <w:r>
        <w:rPr>
          <w:sz w:val="28"/>
          <w:szCs w:val="28"/>
        </w:rPr>
        <w:t xml:space="preserve">              В  этом  подразделе также  отражаются  капитальные  вложения  на  улучшение  земель  (мелиоративные,  осушительные, ирригационные  и  другие  работы)   и в арендованные  здания,  сооружения,  оборудование  и  другие  объекты,  относящиеся  к  основным  средствам. В  размере  фактических  затрат  на  приобретение  показываются  земельные  участки,  объекты  природопользования,  приобретенные  организацией  в  собственность  в  соответствие  с  законодательством.</w:t>
      </w:r>
    </w:p>
    <w:p w:rsidR="00144F53" w:rsidRDefault="00144F53">
      <w:pPr>
        <w:spacing w:line="360" w:lineRule="auto"/>
        <w:jc w:val="both"/>
        <w:rPr>
          <w:sz w:val="28"/>
          <w:szCs w:val="28"/>
        </w:rPr>
      </w:pPr>
      <w:r>
        <w:rPr>
          <w:sz w:val="28"/>
          <w:szCs w:val="28"/>
        </w:rPr>
        <w:t xml:space="preserve">              Средства  труда,  приобретенные (оприходованные) в 1996 г. учитываются   в  составе  основных  средств  или  малоценных  и  быстроизнашивающихся  предметов   в  зависимости  от  соблюдения  введенного  с  01  января  1996г.  предела  стоимости  предметов  для  их  учета  в  составе  средств  в  обороте (не  более  пятидесятикратного  установленного  законом  размера  минимальной  месячной  оплаты  труда)  на  дату  приобретения.</w:t>
      </w:r>
    </w:p>
    <w:p w:rsidR="00144F53" w:rsidRDefault="00144F53">
      <w:pPr>
        <w:spacing w:line="360" w:lineRule="auto"/>
        <w:jc w:val="both"/>
        <w:rPr>
          <w:sz w:val="28"/>
          <w:szCs w:val="28"/>
        </w:rPr>
      </w:pPr>
      <w:r>
        <w:rPr>
          <w:sz w:val="28"/>
          <w:szCs w:val="28"/>
        </w:rPr>
        <w:t xml:space="preserve">               Расшифровка  движения  основных  средств   в  течение  отчетного  года, а  также  их  состава  на  конец  отчетного  года  приводится  в  Приложении  к  бухгалтерскому  балансу (форма № 5).</w:t>
      </w:r>
    </w:p>
    <w:p w:rsidR="00144F53" w:rsidRDefault="00144F53">
      <w:pPr>
        <w:spacing w:line="360" w:lineRule="auto"/>
        <w:jc w:val="both"/>
        <w:rPr>
          <w:sz w:val="28"/>
          <w:szCs w:val="28"/>
        </w:rPr>
      </w:pPr>
      <w:r>
        <w:rPr>
          <w:sz w:val="28"/>
          <w:szCs w:val="28"/>
        </w:rPr>
        <w:t xml:space="preserve">               1.5.   В  подразделе «Незавершенное  строительство» (строка 130)  показывается  стоимость  незаконченного  строительства,  осуществляемого  как  хозяйственным ,   так  и  подрядным  способами.</w:t>
      </w:r>
    </w:p>
    <w:p w:rsidR="00144F53" w:rsidRDefault="00144F53">
      <w:pPr>
        <w:spacing w:line="360" w:lineRule="auto"/>
        <w:jc w:val="both"/>
        <w:rPr>
          <w:sz w:val="28"/>
          <w:szCs w:val="28"/>
        </w:rPr>
      </w:pPr>
      <w:r>
        <w:rPr>
          <w:sz w:val="28"/>
          <w:szCs w:val="28"/>
        </w:rPr>
        <w:t xml:space="preserve">              Кроме  того,  по  этой  строке  отражаются  затраты  по  формированию  основного стада,  на  геолого-разведочные  работы,  суммы  авансов,  выданных  организацией  в  связи  с  осуществлением капитальных  вложений  и  формированием  основного  стада,  а  также  оборудование,  требующее  монтажа  и  предназначенное  для  установки.</w:t>
      </w:r>
    </w:p>
    <w:p w:rsidR="00144F53" w:rsidRDefault="00144F53">
      <w:pPr>
        <w:spacing w:line="360" w:lineRule="auto"/>
        <w:jc w:val="both"/>
        <w:rPr>
          <w:sz w:val="28"/>
          <w:szCs w:val="28"/>
        </w:rPr>
      </w:pPr>
      <w:r>
        <w:rPr>
          <w:sz w:val="28"/>
          <w:szCs w:val="28"/>
        </w:rPr>
        <w:t xml:space="preserve">              1.6.  При  заполнении  подразделов «Нематериальные  активы» , «Основные  средства», «Незавершенное  строительство»  следует  руководствоваться   Приказом  Минфина  России  от  19 декабря 1995 г. № 130  «Об  отражении  в  бухгалтерском  учете  и  отчетности  результатов  переоценки  основных  фондов  по  состоянию  на 01  января  1996 г., Положением  по  бухгалтерскому  учету  долгосрочных  инвестиций,  утвержденным  Минфином  России  30  декабря  1993 г.  № 160,  и  Положением  по  бухгалтерскому  учету  «Учет  договоров (контрактов)  на  капитальное строительство (ПБУ 2/94),  утвержденным  Приказом  Минфина  России от  20  декабря  1994 г.  № 167.</w:t>
      </w:r>
    </w:p>
    <w:p w:rsidR="00144F53" w:rsidRDefault="00144F53">
      <w:pPr>
        <w:spacing w:line="360" w:lineRule="auto"/>
        <w:jc w:val="both"/>
        <w:rPr>
          <w:sz w:val="28"/>
          <w:szCs w:val="28"/>
        </w:rPr>
      </w:pPr>
      <w:r>
        <w:rPr>
          <w:sz w:val="28"/>
          <w:szCs w:val="28"/>
        </w:rPr>
        <w:t xml:space="preserve">              1.7. В  подразделе  «Долгосрочные  финансовые  вложения  показываются  долгосрочные (на  срок более  года)  инвестиции  организации  в  доходные  активы (ценные  бумаги)  других  организаций,  уставные (складочные)  капиталы  других  организаций,  созданных  на  территории  Российской  Федерации  или  за  ее  пределами,  государственные  ценные  бумаги (облигации  и  другие  долговые  обязательства)  и  т.п.,  а  также  предоставленные  организацией  другим  организациям   займы.</w:t>
      </w:r>
    </w:p>
    <w:p w:rsidR="00144F53" w:rsidRDefault="00144F53">
      <w:pPr>
        <w:spacing w:line="360" w:lineRule="auto"/>
        <w:jc w:val="both"/>
        <w:rPr>
          <w:sz w:val="28"/>
          <w:szCs w:val="28"/>
        </w:rPr>
      </w:pPr>
      <w:r>
        <w:rPr>
          <w:sz w:val="28"/>
          <w:szCs w:val="28"/>
        </w:rPr>
        <w:t xml:space="preserve">              При  этом  по  строке  145  «Прочие  долгосрочные  финансовые вложения»  отражаются  долгосрочные  финансовые  вложения,  не  нашедшие  отражения  по  предыдущим  строкам  подраздела.</w:t>
      </w:r>
    </w:p>
    <w:p w:rsidR="00144F53" w:rsidRDefault="00144F53">
      <w:pPr>
        <w:spacing w:line="360" w:lineRule="auto"/>
        <w:jc w:val="both"/>
        <w:rPr>
          <w:sz w:val="28"/>
          <w:szCs w:val="28"/>
        </w:rPr>
      </w:pPr>
      <w:r>
        <w:rPr>
          <w:sz w:val="28"/>
          <w:szCs w:val="28"/>
        </w:rPr>
        <w:t xml:space="preserve">              1.8.  По  строке  150 «Прочие  внеоборотные  активы»  отражаются   другие  средства  и  вложения,  не  нашедшие  отражения в  разделе  1.</w:t>
      </w:r>
    </w:p>
    <w:p w:rsidR="00144F53" w:rsidRDefault="00144F53">
      <w:pPr>
        <w:numPr>
          <w:ilvl w:val="1"/>
          <w:numId w:val="5"/>
        </w:numPr>
        <w:spacing w:line="360" w:lineRule="auto"/>
        <w:jc w:val="both"/>
        <w:rPr>
          <w:sz w:val="28"/>
          <w:szCs w:val="28"/>
        </w:rPr>
      </w:pPr>
      <w:r>
        <w:rPr>
          <w:sz w:val="28"/>
          <w:szCs w:val="28"/>
        </w:rPr>
        <w:t>В  подразделе  «Запасы»:</w:t>
      </w:r>
    </w:p>
    <w:p w:rsidR="00144F53" w:rsidRDefault="00144F53">
      <w:pPr>
        <w:spacing w:line="360" w:lineRule="auto"/>
        <w:jc w:val="both"/>
        <w:rPr>
          <w:sz w:val="28"/>
          <w:szCs w:val="28"/>
        </w:rPr>
      </w:pPr>
      <w:r>
        <w:rPr>
          <w:sz w:val="28"/>
          <w:szCs w:val="28"/>
        </w:rPr>
        <w:t xml:space="preserve">              по   соответствующему  строкам  показываются  остатки  запасов  сырья, основных  и  вспомогательных   материалов,   топлива ,  покупных   полуфабрикатов  и  комплектующих  изделий,   запасных  частей,  и  других  материальных  ценностей.  Материальные  ценности,  учитываемые  на  счетах  10 «Материалы»  и  11 «Животные  на  выращивании  и  откорме»,   отражаются  в  оценке,  предусмотренной  Положением  о  бухгалтерском   учете  и  отчетности  в  Российской  Федерации.  Ценности,   учитываемые   на  счете  12 « Малоценные  и  быстроизнашивающиеся  предметы»,  в  балансе  отражаются  по  остаточной  стоимости.  Малоценные  и  быстроизнашивающиеся  предметы,  полученные  общественными  организациями  (объединениями)  в  качестве  вступительных,  членских  и  добровольных  взносов,  показываются  по  первоначальной  стоимости  за  минусом  суммы  амортизации,  начисленной  по  ним  до  01  января  1998 года.</w:t>
      </w:r>
    </w:p>
    <w:p w:rsidR="00144F53" w:rsidRDefault="00144F53">
      <w:pPr>
        <w:spacing w:line="360" w:lineRule="auto"/>
        <w:ind w:left="720"/>
        <w:jc w:val="both"/>
        <w:rPr>
          <w:sz w:val="28"/>
          <w:szCs w:val="28"/>
        </w:rPr>
      </w:pPr>
      <w:r>
        <w:rPr>
          <w:sz w:val="28"/>
          <w:szCs w:val="28"/>
        </w:rPr>
        <w:t xml:space="preserve">    До  утверждения  нормативных  актов  по  бухгалтерскому  учету</w:t>
      </w:r>
    </w:p>
    <w:p w:rsidR="00144F53" w:rsidRDefault="00144F53">
      <w:pPr>
        <w:spacing w:line="360" w:lineRule="auto"/>
        <w:jc w:val="both"/>
        <w:rPr>
          <w:sz w:val="28"/>
          <w:szCs w:val="28"/>
        </w:rPr>
      </w:pPr>
      <w:r>
        <w:rPr>
          <w:sz w:val="28"/>
          <w:szCs w:val="28"/>
        </w:rPr>
        <w:t>материальных  ценностей  при  применении  Положения  о  бухгалтерском  учете  и  отчетности  в  Российской  Федерации  в  части  методов  оценки  запасов  для  определения  фактической  себестоимости  материальных  ресурсов,  списываемых  в  производство (по  средней  себестоимости,  по  себестоимости  первых  по  времени  закупок (ФИФО),    по  себестоимости  последних  по  времени  закупок  (ЛИФО)),  следует  иметь  в  виду  следующее.</w:t>
      </w:r>
    </w:p>
    <w:p w:rsidR="00144F53" w:rsidRDefault="00144F53">
      <w:pPr>
        <w:spacing w:line="360" w:lineRule="auto"/>
        <w:jc w:val="both"/>
        <w:rPr>
          <w:sz w:val="28"/>
          <w:szCs w:val="28"/>
        </w:rPr>
      </w:pPr>
      <w:r>
        <w:rPr>
          <w:sz w:val="28"/>
          <w:szCs w:val="28"/>
        </w:rPr>
        <w:t xml:space="preserve">             Метод  оценки  запасов  по  средней  себестоимости  применяется  в  соответствии   с  порядком,  приведенным  в  Основных  положениях  по  учету   материалов  на  предприятиях  и  стройках,  утвержденных  Минфином  СССР  30  апреля  1974 г. №103.</w:t>
      </w:r>
    </w:p>
    <w:p w:rsidR="00144F53" w:rsidRDefault="00144F53">
      <w:pPr>
        <w:spacing w:line="360" w:lineRule="auto"/>
        <w:jc w:val="both"/>
        <w:rPr>
          <w:sz w:val="28"/>
          <w:szCs w:val="28"/>
        </w:rPr>
      </w:pPr>
      <w:r>
        <w:rPr>
          <w:sz w:val="28"/>
          <w:szCs w:val="28"/>
        </w:rPr>
        <w:t xml:space="preserve">              Оценка  запасов  методом  ФИФО  основана  на  допущении,  что материальные  ресурсы  используются  в  течение  отчетного  периода  в  последовательности  их  закупки,  т.е.  ресурсы,  первыми  поступающие  в  производство (в  торговле -  в продажу),  должны  быть  оценены  по  себестоимости  первых  по  времени  закупок  с  учетом  стоимости  ценностей,  числящихся  на  начало  месяца.  При  применении  этого  метода  оценка  материальных   ресурсов,  находящихся  в  запасе(на  складе)  на  конец  отчетного  периода,  производится  по  фактической  себестоимости  последних  по  времени  закупок,  а  в  себестоимости реализованной  продукции (работ,  услуг)  учитывается  стоимость  ранних  по  времени  закупок.</w:t>
      </w:r>
    </w:p>
    <w:p w:rsidR="00144F53" w:rsidRDefault="00144F53">
      <w:pPr>
        <w:spacing w:line="360" w:lineRule="auto"/>
        <w:jc w:val="both"/>
        <w:rPr>
          <w:sz w:val="28"/>
          <w:szCs w:val="28"/>
        </w:rPr>
      </w:pPr>
      <w:r>
        <w:rPr>
          <w:sz w:val="28"/>
          <w:szCs w:val="28"/>
        </w:rPr>
        <w:t xml:space="preserve">              Метод  ЛИФО  основан  на  противоположном  допущении,  чем  метод  ФИФО,  т.е.  ресурсы,  первыми  поступающие  в  производство (продажу),  должны  быть  оценены  по  себестоимости  последних   в  последовательности  по  времени  закупок.  При  применении  этого  метода  оценка  материальных  ресурсов,  находящихся  в  запасе  (на  складе)  на  конец  отчетного  периода,  производится  по  фактической  себестоимости  ранних  по  времени  закупок, а  в  себестоимости  реализованной  продукции  (работ,  услуг)  учитывается  стоимость  поздних  по  времени  закупок.</w:t>
      </w:r>
    </w:p>
    <w:p w:rsidR="00144F53" w:rsidRDefault="00144F53">
      <w:pPr>
        <w:spacing w:line="360" w:lineRule="auto"/>
        <w:jc w:val="both"/>
        <w:rPr>
          <w:sz w:val="28"/>
          <w:szCs w:val="28"/>
        </w:rPr>
      </w:pPr>
      <w:r>
        <w:rPr>
          <w:sz w:val="28"/>
          <w:szCs w:val="28"/>
        </w:rPr>
        <w:t xml:space="preserve">              Распределение  стоимости  израсходованных  материальных  ресурсов  на  счета  учета  их  использования  производится  исходя  из  средней  стоимости  единицы   каждого  их  вида,   определенной  в  рамках  применяемого  метода  их   оценки,  и  количества  списанных  в  расход.</w:t>
      </w:r>
    </w:p>
    <w:p w:rsidR="00144F53" w:rsidRDefault="00144F53">
      <w:pPr>
        <w:spacing w:line="360" w:lineRule="auto"/>
        <w:jc w:val="both"/>
        <w:rPr>
          <w:sz w:val="28"/>
          <w:szCs w:val="28"/>
        </w:rPr>
      </w:pPr>
      <w:r>
        <w:rPr>
          <w:sz w:val="28"/>
          <w:szCs w:val="28"/>
        </w:rPr>
        <w:t xml:space="preserve">              По строке  «затраты в  незавершенном  производстве (издержках  </w:t>
      </w:r>
    </w:p>
    <w:p w:rsidR="00144F53" w:rsidRDefault="00144F53">
      <w:pPr>
        <w:spacing w:line="360" w:lineRule="auto"/>
        <w:jc w:val="both"/>
        <w:rPr>
          <w:sz w:val="28"/>
          <w:szCs w:val="28"/>
        </w:rPr>
      </w:pPr>
      <w:r>
        <w:rPr>
          <w:sz w:val="28"/>
          <w:szCs w:val="28"/>
        </w:rPr>
        <w:t>обращения)»  показываются  затраты  по  незавершенному  производству и  незавершенным  работам (услугам),  учет  которых  осуществляется  на  счетах   бухгалтерского  учета  раздела  «Затраты  на  производство»  Плана  счетов  бухгалтерского  учета.  При  этом  незавершенное  производство  отражается  в  оценке,  принятой  организацией  при  формировании  учетной  политики  в  соответствии   с  Положением  о  бухгалтерском  учете  и  отчетности  в  Российской  Федерации,  типовыми  методическими  рекомендациями  по  планированию,  учету  и  калькулированию  себестоимости  продукции (работ, услуг)  и  отраслевыми  инструкциями   по  вопросам  планирования,  учета  и  калькулирования  себестоимости  продукции (работ, услуг).</w:t>
      </w:r>
    </w:p>
    <w:p w:rsidR="00144F53" w:rsidRDefault="00144F53">
      <w:pPr>
        <w:spacing w:line="360" w:lineRule="auto"/>
        <w:jc w:val="both"/>
        <w:rPr>
          <w:sz w:val="28"/>
          <w:szCs w:val="28"/>
        </w:rPr>
      </w:pPr>
      <w:r>
        <w:rPr>
          <w:sz w:val="28"/>
          <w:szCs w:val="28"/>
        </w:rPr>
        <w:t xml:space="preserve">              По  строке  «готовая  продукция  и  товары  для  перепродажи»  показывается  фактическая  производственная  себестоимость (либо  в другой  оценке,  предусмотренной  Положением  о  бухгалтерском  учете  и  отчетности  в  Российской  Федерации)  остатка  законченных  производством   изделий,  прошедших  испытания  и  приемку,  укомплектованных  всеми  частями  согласно  условиям  и  стандартам. Продукция,  не  отвечающая  указанным  требованиям,  и  несданные  работы  считаются  незаконченными  и  показываются  в  составе  незавершенного  производства.</w:t>
      </w:r>
    </w:p>
    <w:p w:rsidR="00144F53" w:rsidRDefault="00144F53">
      <w:pPr>
        <w:spacing w:line="360" w:lineRule="auto"/>
        <w:jc w:val="both"/>
        <w:rPr>
          <w:sz w:val="28"/>
          <w:szCs w:val="28"/>
        </w:rPr>
      </w:pPr>
      <w:r>
        <w:rPr>
          <w:sz w:val="28"/>
          <w:szCs w:val="28"/>
        </w:rPr>
        <w:t xml:space="preserve">              По  строке «товары  отгруженные»  отражаются  данные  о  фактической   себестоимости (или  иной  оценке, предусмотренной  Положением  о   бухгалтерском  учете  и  отчетности  в  Российской  Федерации)  отгруженной  продукции  (товаров)  в  случае,  если  договором  обусловлен  отличный  от  общего  порядка  момент  перехода  права  владения,  пользования  и  распоряжения  ею  и  риска  случайной  гибели  от  организации  к  покупателю,  заказчику.</w:t>
      </w:r>
    </w:p>
    <w:p w:rsidR="00144F53" w:rsidRDefault="00144F53">
      <w:pPr>
        <w:spacing w:line="360" w:lineRule="auto"/>
        <w:jc w:val="both"/>
        <w:rPr>
          <w:sz w:val="28"/>
          <w:szCs w:val="28"/>
        </w:rPr>
      </w:pPr>
      <w:r>
        <w:rPr>
          <w:sz w:val="28"/>
          <w:szCs w:val="28"/>
        </w:rPr>
        <w:t xml:space="preserve">              По  строке «расходы  будущих  периодов»  показывается  сумма  расходов,  произведенных в  отчетном  году,  но  подлежащих  погашению  в  следующих  отчетных  периодах  путем  отнесения  на  издержки  производства  (обращения)  или  другие  источники  в  течение  срока,  к  которому  они  относятся. К  таким  расходам, в  частности,  относятся  расходы  по  неравномерно  производимому  ремонту  основных  средств (по  организациям,  не  образующим  ремонтный   фонд),  суммы  арендной  платы,  расходов  на  рекламу,  подготовку  кадров,  уплаченные  вперед,  и  т.п.;</w:t>
      </w:r>
    </w:p>
    <w:p w:rsidR="00144F53" w:rsidRDefault="00144F53">
      <w:pPr>
        <w:spacing w:line="360" w:lineRule="auto"/>
        <w:jc w:val="both"/>
        <w:rPr>
          <w:sz w:val="28"/>
          <w:szCs w:val="28"/>
        </w:rPr>
      </w:pPr>
      <w:r>
        <w:rPr>
          <w:sz w:val="28"/>
          <w:szCs w:val="28"/>
        </w:rPr>
        <w:t xml:space="preserve">             по  строке «прочие  запасы  и  затраты»  показываются  запасы  и  затраты,  не  нашедшие  отражения  в  предыдущих  строках  подраздела «Запасы»  раздела  </w:t>
      </w:r>
      <w:r>
        <w:rPr>
          <w:sz w:val="28"/>
          <w:szCs w:val="28"/>
          <w:lang w:val="en-US"/>
        </w:rPr>
        <w:t>II</w:t>
      </w:r>
      <w:r>
        <w:rPr>
          <w:sz w:val="28"/>
          <w:szCs w:val="28"/>
        </w:rPr>
        <w:t xml:space="preserve">  бухгалтерского  баланса,  в  частности, не  списанная  в  установленном  порядке  со  счета  43 « Коммерческие  расходы»,  часть  коммерческих  расходов,  относящихся  к  остатку  неотгруженной (нереализованной)  продукции.</w:t>
      </w:r>
    </w:p>
    <w:p w:rsidR="00144F53" w:rsidRDefault="00144F53">
      <w:pPr>
        <w:pStyle w:val="a3"/>
        <w:spacing w:line="360" w:lineRule="auto"/>
        <w:rPr>
          <w:sz w:val="28"/>
          <w:szCs w:val="28"/>
        </w:rPr>
      </w:pPr>
      <w:r>
        <w:rPr>
          <w:sz w:val="28"/>
          <w:szCs w:val="28"/>
        </w:rPr>
        <w:t xml:space="preserve">             1.10. По статье  «Налог  на  добавленную  стоимость по  приобретенным  ценностям»  отражается  сумма  налога  на  добавленную  стоимость  по  приобретенным  материальным  ресурсам,  малоценным  и  быстроизнашивающимся  предметам,  основным  средствам,  нематериальным  активам  и  другим  ценностям,  работам  и  услугам,  подлежащая  отнесению в  установленном  порядке  в  следующих  отчетных  периодах  в  уменьшение  сумм  налога  для  перечисления  в  бюджет  или  уменьшение  соответствующих  источников  их  покрытия (финансирования).</w:t>
      </w:r>
    </w:p>
    <w:p w:rsidR="00144F53" w:rsidRDefault="00144F53">
      <w:pPr>
        <w:spacing w:line="360" w:lineRule="auto"/>
        <w:jc w:val="both"/>
        <w:rPr>
          <w:sz w:val="28"/>
          <w:szCs w:val="28"/>
        </w:rPr>
      </w:pPr>
      <w:r>
        <w:rPr>
          <w:sz w:val="28"/>
          <w:szCs w:val="28"/>
        </w:rPr>
        <w:t xml:space="preserve">             Бухгалтерский  учет  имущества и  обязательств,  связанных  с  исчислением  и  уплатой  налога  на  добавленную  стоимость,  осуществляется  в  соответствии  с  письмом  Минфина  России  от  12.11.96  № 96 «О порядке  отражения  в  бухгалтерском  учете  отдельных  операций,  связанных  с  налогом  на  добавленную  стоимость и   акцизами».         </w:t>
      </w:r>
    </w:p>
    <w:p w:rsidR="00144F53" w:rsidRDefault="00144F53">
      <w:pPr>
        <w:numPr>
          <w:ilvl w:val="1"/>
          <w:numId w:val="5"/>
        </w:numPr>
        <w:spacing w:line="360" w:lineRule="auto"/>
        <w:jc w:val="both"/>
        <w:rPr>
          <w:sz w:val="28"/>
          <w:szCs w:val="28"/>
        </w:rPr>
      </w:pPr>
      <w:r>
        <w:rPr>
          <w:sz w:val="28"/>
          <w:szCs w:val="28"/>
        </w:rPr>
        <w:t>Остатки  по  счетам  бухгалтерского  учета,  отражающим</w:t>
      </w:r>
    </w:p>
    <w:p w:rsidR="00144F53" w:rsidRDefault="00144F53">
      <w:pPr>
        <w:pStyle w:val="a3"/>
        <w:spacing w:line="360" w:lineRule="auto"/>
        <w:rPr>
          <w:sz w:val="28"/>
          <w:szCs w:val="28"/>
        </w:rPr>
      </w:pPr>
      <w:r>
        <w:rPr>
          <w:sz w:val="28"/>
          <w:szCs w:val="28"/>
        </w:rPr>
        <w:t xml:space="preserve"> расчеты  организации  с  другими  организациями  и  лицами,  в  балансе приводятся  в  развернутом  виде: остатки  по  счетам  аналитического  учета,  по  которым  имеется  дебетовое  сальдо, - в  активе, по  которым  имеется  кредитовое  сальдо – в  пассиве.</w:t>
      </w:r>
    </w:p>
    <w:p w:rsidR="00144F53" w:rsidRDefault="00144F53">
      <w:pPr>
        <w:pStyle w:val="a3"/>
        <w:spacing w:line="360" w:lineRule="auto"/>
        <w:rPr>
          <w:sz w:val="28"/>
          <w:szCs w:val="28"/>
        </w:rPr>
      </w:pPr>
      <w:r>
        <w:rPr>
          <w:sz w:val="28"/>
          <w:szCs w:val="28"/>
        </w:rPr>
        <w:t xml:space="preserve">             При  отражении  данных  по  расчетам  с  поставщиками  и  подрядчиками, покупателями и  заказчиками  и  другими  организациями</w:t>
      </w:r>
    </w:p>
    <w:p w:rsidR="00144F53" w:rsidRDefault="00144F53">
      <w:pPr>
        <w:pStyle w:val="a3"/>
        <w:spacing w:line="360" w:lineRule="auto"/>
        <w:rPr>
          <w:sz w:val="28"/>
          <w:szCs w:val="28"/>
        </w:rPr>
      </w:pPr>
      <w:r>
        <w:rPr>
          <w:sz w:val="28"/>
          <w:szCs w:val="28"/>
        </w:rPr>
        <w:t>следует  учитывать  сроки  исковой  давности,  установленные  законодательством,  в  т.ч.  нормы,  действующие  по  Указу  Президента  Российской  Федерации  от  20  декабря  1994 г.  № 2204. При  регулировании   сумм  дебиторской  и  кредиторской  задолженности,  по  которым  срок  исковой  давности  истек,  и  иных  случаях  следует  руководствоваться  Положением  о  бухгалтерском  учете  и  отчетности в Российской  Федерации,  а  также  Постановлением  Правительством  Российской  Федерации  от  18  августа  1995 г.  № 817  «О  мерах  по  обеспечению  правопорядка  при  осуществлении  платежей  по  обязательствам  за  поставку  товаров (выполнение  работ  или  оказание  услуг)».</w:t>
      </w:r>
    </w:p>
    <w:p w:rsidR="00144F53" w:rsidRDefault="00144F53">
      <w:pPr>
        <w:pStyle w:val="a3"/>
        <w:spacing w:line="360" w:lineRule="auto"/>
        <w:rPr>
          <w:sz w:val="28"/>
          <w:szCs w:val="28"/>
        </w:rPr>
      </w:pPr>
      <w:r>
        <w:rPr>
          <w:sz w:val="28"/>
          <w:szCs w:val="28"/>
        </w:rPr>
        <w:t xml:space="preserve">             По    группе   статей    «Дебиторская  задолженность (платежи по  которой  ожидаются  более  чем  через  12  месяцев  после  отчетной  даты)  показываются  данные  о  задолженности,  платежи  по  которой  ожидаются  более  чем  через  12 месяцев  после  отчетной  даты.  Данные  о  дебиторской  задолженности,  платежи  по  которой  ожидаются  в  течение  12 месяцев  после  отчетной  даты,  показываются  соответственно  по  группе статей  «Дебиторская  задолженность (платежи  по  которой  ожидаются  в  течение  12  месяцев  после  отчетной  даты)».</w:t>
      </w:r>
    </w:p>
    <w:p w:rsidR="00144F53" w:rsidRDefault="00144F53">
      <w:pPr>
        <w:pStyle w:val="a3"/>
        <w:spacing w:line="360" w:lineRule="auto"/>
        <w:rPr>
          <w:sz w:val="28"/>
          <w:szCs w:val="28"/>
        </w:rPr>
      </w:pPr>
      <w:r>
        <w:rPr>
          <w:sz w:val="28"/>
          <w:szCs w:val="28"/>
        </w:rPr>
        <w:t xml:space="preserve">             1.13.  По  статье  «покупатели  и  заказчики»  показываются  по  договорной  или  сметной  стоимости  отгруженные  товары,  сданные  работы  и  оказанные  услуги  заказчикам (покупателям)  до  момента поступления  платежей  за  них  на  расчетный  (или  иной)  счет  организации  либо  зачета   взаимных  требований,  а  по  статье  «векселя  к  получению»   показывается учтенная  на  счете  62 «Расчеты  с  покупателями  и  заказчиками»  задолженность  покупателей,  заказчиков  и  других  дебиторов  по  отгруженной  продукции (товарам),  выполненным  работам  и  оказанным  услугам,  обеспеченная  полученными  векселями.</w:t>
      </w:r>
    </w:p>
    <w:p w:rsidR="00144F53" w:rsidRDefault="00144F53">
      <w:pPr>
        <w:pStyle w:val="a3"/>
        <w:spacing w:line="360" w:lineRule="auto"/>
        <w:rPr>
          <w:sz w:val="28"/>
          <w:szCs w:val="28"/>
        </w:rPr>
      </w:pPr>
      <w:r>
        <w:rPr>
          <w:sz w:val="28"/>
          <w:szCs w:val="28"/>
        </w:rPr>
        <w:t xml:space="preserve">             1.14. В  активе  и пассиве  баланса  по  статьям  «задолженность  дочерних(зависимых)  обществ» (строка 243)  и  «задолженность  перед  дочерними (зависимыми)  обществами» (строка 623)  отражаются  данные  по  текущим операциям с  дочерними(зависимыми)  обществами(межбалансовые  расчеты).</w:t>
      </w:r>
    </w:p>
    <w:p w:rsidR="00144F53" w:rsidRDefault="00144F53">
      <w:pPr>
        <w:pStyle w:val="a3"/>
        <w:spacing w:line="360" w:lineRule="auto"/>
        <w:rPr>
          <w:sz w:val="28"/>
          <w:szCs w:val="28"/>
        </w:rPr>
      </w:pPr>
      <w:r>
        <w:rPr>
          <w:sz w:val="28"/>
          <w:szCs w:val="28"/>
        </w:rPr>
        <w:t xml:space="preserve">             Данные  по  основному (преобладающему,  участвующему)  обществу  и  его  дочерним (зависимым)  обществам  должны  сводиться  с  учетом  Методических  рекомендаций  по  составлению  и  представлению  сводной  бухгалтерской  отчетности,  утвержденных  Приказом  Минфина  России  от  30  декабря  1996 г.  № 112.</w:t>
      </w:r>
    </w:p>
    <w:p w:rsidR="00144F53" w:rsidRDefault="00144F53">
      <w:pPr>
        <w:pStyle w:val="a3"/>
        <w:spacing w:line="360" w:lineRule="auto"/>
        <w:ind w:left="765"/>
        <w:rPr>
          <w:sz w:val="28"/>
          <w:szCs w:val="28"/>
        </w:rPr>
      </w:pPr>
      <w:r>
        <w:rPr>
          <w:sz w:val="28"/>
          <w:szCs w:val="28"/>
        </w:rPr>
        <w:t xml:space="preserve">   1.15.По  статье  «задолженность  участников (учредителей)  по  </w:t>
      </w:r>
    </w:p>
    <w:p w:rsidR="00144F53" w:rsidRDefault="00144F53">
      <w:pPr>
        <w:pStyle w:val="a3"/>
        <w:spacing w:line="360" w:lineRule="auto"/>
        <w:rPr>
          <w:sz w:val="28"/>
          <w:szCs w:val="28"/>
        </w:rPr>
      </w:pPr>
      <w:r>
        <w:rPr>
          <w:sz w:val="28"/>
          <w:szCs w:val="28"/>
        </w:rPr>
        <w:t>взносам  в  уставный  капитал»  группы  статей  «Дебиторская  задолженность (платежи  по  которой  ожидаются  в  течение  12  месяцев  после  отчетной  даты)» показывается  задолженность  учредителей (участников)  организации  по  вкладам  в  уставный (складочный)  капитал  организации.</w:t>
      </w:r>
    </w:p>
    <w:p w:rsidR="00144F53" w:rsidRDefault="00144F53">
      <w:pPr>
        <w:pStyle w:val="a3"/>
        <w:spacing w:line="360" w:lineRule="auto"/>
        <w:rPr>
          <w:sz w:val="28"/>
          <w:szCs w:val="28"/>
        </w:rPr>
      </w:pPr>
      <w:r>
        <w:rPr>
          <w:sz w:val="28"/>
          <w:szCs w:val="28"/>
        </w:rPr>
        <w:t xml:space="preserve">              1.16. По статьям  «авансы  выданные»  групп  статей   «Дебиторская  задолженность (платежи  по  которой  ожидаются  в  течение  12  месяцев  после  отчетной  даты)»  (строки 234 и 245)  показывается  сумма  уплаченных  другим  организациям  авансов  по  предстоящим  расчетам  в  соответствии  с  заключенными  договорами.</w:t>
      </w:r>
    </w:p>
    <w:p w:rsidR="00144F53" w:rsidRDefault="00144F53">
      <w:pPr>
        <w:pStyle w:val="a3"/>
        <w:spacing w:line="360" w:lineRule="auto"/>
        <w:rPr>
          <w:sz w:val="28"/>
          <w:szCs w:val="28"/>
        </w:rPr>
      </w:pPr>
      <w:r>
        <w:rPr>
          <w:sz w:val="28"/>
          <w:szCs w:val="28"/>
        </w:rPr>
        <w:t xml:space="preserve">              1.17.По  статьям  «прочие  дебиторы»  указанных групп  статей  показывается  задолженность  за  финансовыми  и  налоговыми  органами,  включая  по  переплате  по  налогам,  сборам  и  прочим  платежам  в  бюджет,  задолженность  работников  организации  по  предоставленным  им  ссудам  и  займам  за  счет  средств  этой организации  и  т.п.  В  частности,  по  этой  статье  отражаются  ссуды  на  индивидуальное  и  кооперативное  жилищное  строительство  или  приобретение  садовых  домиков  и  благоустройство  садовых  участков, беспроцентные  ссуды  молодым  семьям  на  улучшение  жилищных  условий  или  обзаведение  домашним  хозяйством  и  др.</w:t>
      </w:r>
    </w:p>
    <w:p w:rsidR="00144F53" w:rsidRDefault="00144F53">
      <w:pPr>
        <w:pStyle w:val="a3"/>
        <w:spacing w:line="360" w:lineRule="auto"/>
        <w:rPr>
          <w:sz w:val="28"/>
          <w:szCs w:val="28"/>
        </w:rPr>
      </w:pPr>
      <w:r>
        <w:rPr>
          <w:sz w:val="28"/>
          <w:szCs w:val="28"/>
        </w:rPr>
        <w:t xml:space="preserve">              Кредиты  банков,  использованные  на  выдачу  ссуд  работникам,  показываются  в  пассиве  бухгалтерского  баланса  по  статье  «прочие  кредиторы» (строка 628).</w:t>
      </w:r>
    </w:p>
    <w:p w:rsidR="00144F53" w:rsidRDefault="00144F53">
      <w:pPr>
        <w:pStyle w:val="a3"/>
        <w:spacing w:line="360" w:lineRule="auto"/>
        <w:rPr>
          <w:sz w:val="28"/>
          <w:szCs w:val="28"/>
        </w:rPr>
      </w:pPr>
      <w:r>
        <w:rPr>
          <w:sz w:val="28"/>
          <w:szCs w:val="28"/>
        </w:rPr>
        <w:t xml:space="preserve">              По  данной  статье  также  показывается  задолженность  за  подотчетными  лицами,  задолженность  по  расчетам  в  поставщиками  по  недостачам  товарно-материальных  ценностей,  обнаруженным  при  приемке,  по  расчетам,  отражаемым  на  счете 77 «Расчеты с государственным  и  муниципальным  органом». По этой  статье  отражаются также  штрафы,  пени  и  неустойки,  признанные  должником,  или  по  которым  получены  решения  суда (арбитражного  суда)  либо  другого  органа,  имеющего  в  соответствии с  законодательством  Российской  Федерации  право  на  принятие  соответствующего  решения,  об  их  взыскании,  и  отнесенные  на  финансовые  результаты  организации.</w:t>
      </w:r>
    </w:p>
    <w:p w:rsidR="00144F53" w:rsidRDefault="00144F53">
      <w:pPr>
        <w:pStyle w:val="a3"/>
        <w:spacing w:line="360" w:lineRule="auto"/>
        <w:rPr>
          <w:sz w:val="28"/>
          <w:szCs w:val="28"/>
        </w:rPr>
      </w:pPr>
      <w:r>
        <w:rPr>
          <w:sz w:val="28"/>
          <w:szCs w:val="28"/>
        </w:rPr>
        <w:t xml:space="preserve">              1.18. В  группе  статей  « Краткосрочные  финансовые  вложения» показываются  краткосрочные (на  срок  не  более  одного  года)  инвестиции  организации  в  зависимые  общества (строка 251). По  строке 252  отражаются  собственные  акции,  выкупленные  у  акционеров,  числящиеся  в  бухгалтерском  учете  по  дебету  счета  56 «Денежные  документы».  По  строке  253  показываются  инвестиции  организации  в  ценные  бумаги  и  т.п.,  а  также  предоставленные  организацией  другим  организациям  займы.</w:t>
      </w:r>
    </w:p>
    <w:p w:rsidR="00144F53" w:rsidRDefault="00144F53">
      <w:pPr>
        <w:numPr>
          <w:ilvl w:val="1"/>
          <w:numId w:val="10"/>
        </w:numPr>
        <w:spacing w:line="360" w:lineRule="auto"/>
        <w:jc w:val="both"/>
        <w:rPr>
          <w:sz w:val="28"/>
          <w:szCs w:val="28"/>
        </w:rPr>
      </w:pPr>
      <w:r>
        <w:rPr>
          <w:sz w:val="28"/>
          <w:szCs w:val="28"/>
        </w:rPr>
        <w:t>В  группе  статей  «Денежные  средства»  по  статьям</w:t>
      </w:r>
    </w:p>
    <w:p w:rsidR="00144F53" w:rsidRDefault="00144F53">
      <w:pPr>
        <w:spacing w:line="360" w:lineRule="auto"/>
        <w:jc w:val="both"/>
        <w:rPr>
          <w:sz w:val="28"/>
          <w:szCs w:val="28"/>
        </w:rPr>
      </w:pPr>
      <w:r>
        <w:rPr>
          <w:sz w:val="28"/>
          <w:szCs w:val="28"/>
        </w:rPr>
        <w:t>«касса»,  «расчетные  счета»  и  «валютные  счета»  показывается  остаток  денежных  средств  организации  в  кассе,  на  расчетных  и  валютных  счетах  в  банках.</w:t>
      </w:r>
    </w:p>
    <w:p w:rsidR="00144F53" w:rsidRDefault="00144F53">
      <w:pPr>
        <w:spacing w:line="360" w:lineRule="auto"/>
        <w:jc w:val="both"/>
        <w:rPr>
          <w:sz w:val="28"/>
          <w:szCs w:val="28"/>
        </w:rPr>
      </w:pPr>
      <w:r>
        <w:rPr>
          <w:sz w:val="28"/>
          <w:szCs w:val="28"/>
        </w:rPr>
        <w:t xml:space="preserve">                  По  статье  «прочие  денежные  средства»  показываются  суммы,  учитываемые  организацией  в  установленном  порядке  на  счетах  55 «Специальные  счета  в  банках»,  56 «Денежные  документы»  и  57 «Переводы  в  пути».</w:t>
      </w:r>
    </w:p>
    <w:p w:rsidR="00144F53" w:rsidRDefault="00144F53">
      <w:pPr>
        <w:spacing w:line="360" w:lineRule="auto"/>
        <w:jc w:val="both"/>
        <w:rPr>
          <w:sz w:val="28"/>
          <w:szCs w:val="28"/>
        </w:rPr>
      </w:pPr>
      <w:r>
        <w:rPr>
          <w:sz w:val="28"/>
          <w:szCs w:val="28"/>
        </w:rPr>
        <w:t xml:space="preserve">                  По  статье «прочие  оборотные  активы»  показываются  суммы,  не  нашедшие  отражения  по  другим  статьям  раздела  </w:t>
      </w:r>
      <w:r>
        <w:rPr>
          <w:sz w:val="28"/>
          <w:szCs w:val="28"/>
          <w:lang w:val="en-US"/>
        </w:rPr>
        <w:t>II</w:t>
      </w:r>
      <w:r>
        <w:rPr>
          <w:sz w:val="28"/>
          <w:szCs w:val="28"/>
        </w:rPr>
        <w:t xml:space="preserve">  бухгалтерского  баланса.</w:t>
      </w:r>
    </w:p>
    <w:p w:rsidR="00144F53" w:rsidRDefault="00144F53">
      <w:pPr>
        <w:numPr>
          <w:ilvl w:val="1"/>
          <w:numId w:val="10"/>
        </w:numPr>
        <w:spacing w:line="360" w:lineRule="auto"/>
        <w:jc w:val="both"/>
        <w:rPr>
          <w:sz w:val="28"/>
          <w:szCs w:val="28"/>
        </w:rPr>
      </w:pPr>
      <w:r>
        <w:rPr>
          <w:sz w:val="28"/>
          <w:szCs w:val="28"/>
        </w:rPr>
        <w:t>В  разделе  «Убытки»:</w:t>
      </w:r>
    </w:p>
    <w:p w:rsidR="00144F53" w:rsidRDefault="00144F53">
      <w:pPr>
        <w:spacing w:line="360" w:lineRule="auto"/>
        <w:jc w:val="both"/>
        <w:rPr>
          <w:sz w:val="28"/>
          <w:szCs w:val="28"/>
        </w:rPr>
      </w:pPr>
      <w:r>
        <w:rPr>
          <w:sz w:val="28"/>
          <w:szCs w:val="28"/>
        </w:rPr>
        <w:t xml:space="preserve">               по   статье  «Непокрытые  убытки  прошлых  лет»  показывается  сумма  убытков  прошлых  лет,  подлежащая  покрытию  в  установленном  порядке;</w:t>
      </w:r>
    </w:p>
    <w:p w:rsidR="00144F53" w:rsidRDefault="00144F53">
      <w:pPr>
        <w:spacing w:line="360" w:lineRule="auto"/>
        <w:jc w:val="both"/>
        <w:rPr>
          <w:sz w:val="28"/>
          <w:szCs w:val="28"/>
        </w:rPr>
      </w:pPr>
      <w:r>
        <w:rPr>
          <w:sz w:val="28"/>
          <w:szCs w:val="28"/>
        </w:rPr>
        <w:t xml:space="preserve">               по  статье  «Непокрытый  убыток  отчетного  года»  показывается  убыток  организации  за  отчетный  год  по  результатам  рассмотрения  итогов  деятельности  организации  за  отчетный  год  после  списания  заключительными  оборотами  в  декабре  месяце  в  дебет  счета  88 «Нераспределенная  прибыль (непокрытый  убыток)»  в  корреспонденции  со  счетом  80 «Прибыли  и  убытки».  В  течение  года  по  данной  статье  отражаются  полученная  сумма  балансового  убытка  за  отчетный  период  и  сумма  превышения  дебетового  оборота  по  счету  81 «Использование  прибыли»  над  полученным  финансовым  результатом  организации  по  счету  80»Прибыли  и  убытки»  без  корреспонденции  по  этим  счетам.</w:t>
      </w:r>
    </w:p>
    <w:p w:rsidR="00144F53" w:rsidRDefault="00144F53">
      <w:pPr>
        <w:spacing w:line="360" w:lineRule="auto"/>
        <w:jc w:val="both"/>
        <w:rPr>
          <w:sz w:val="28"/>
          <w:szCs w:val="28"/>
        </w:rPr>
      </w:pPr>
      <w:r>
        <w:rPr>
          <w:sz w:val="28"/>
          <w:szCs w:val="28"/>
        </w:rPr>
        <w:t xml:space="preserve">               Организация  при  рассмотрении  итогов  деятельности  отчетного  года  должна  принимать  во  внимание,  что  при  решении  вопроса  об  источниках  покрытия  убытка  отчетного  года  на  эти  цели  могут  быть направлены  нераспределенная  прибыль  прошлых  лет;  средства  резервного  фонда,  образованного  в  соответствии  с  учредительными  документами; добавочный  капитал (за  исключением  сумм прироста  стоимости  имущества  по  переоценке).</w:t>
      </w:r>
    </w:p>
    <w:p w:rsidR="00144F53" w:rsidRDefault="00144F53">
      <w:pPr>
        <w:spacing w:line="360" w:lineRule="auto"/>
        <w:jc w:val="both"/>
        <w:rPr>
          <w:sz w:val="28"/>
          <w:szCs w:val="28"/>
        </w:rPr>
      </w:pPr>
      <w:r>
        <w:rPr>
          <w:sz w:val="28"/>
          <w:szCs w:val="28"/>
        </w:rPr>
        <w:t xml:space="preserve">               1.22. В разделе </w:t>
      </w:r>
      <w:r>
        <w:rPr>
          <w:sz w:val="28"/>
          <w:szCs w:val="28"/>
          <w:lang w:val="en-US"/>
        </w:rPr>
        <w:t>IV</w:t>
      </w:r>
      <w:r>
        <w:rPr>
          <w:sz w:val="28"/>
          <w:szCs w:val="28"/>
        </w:rPr>
        <w:t xml:space="preserve"> «Капитал  и  резервы»  в  группе статей «Уставный  капитал»  показывается  уставный (складочный)  капитал  организации,  образованный  за  счет  вкладов  его  учредителей (участников)  в  соответствии  с  учредительными  документами,  а  по  государственным  и  муниципальным  унитарным  предприятиям – величина  уставного  фонда.</w:t>
      </w:r>
    </w:p>
    <w:p w:rsidR="00144F53" w:rsidRDefault="00144F53">
      <w:pPr>
        <w:spacing w:line="360" w:lineRule="auto"/>
        <w:jc w:val="both"/>
        <w:rPr>
          <w:sz w:val="28"/>
          <w:szCs w:val="28"/>
        </w:rPr>
      </w:pPr>
      <w:r>
        <w:rPr>
          <w:sz w:val="28"/>
          <w:szCs w:val="28"/>
        </w:rPr>
        <w:t xml:space="preserve">               Увеличение  и  уменьшение  уставного (складочного) капитала  производятся  по  результатам  рассмотрения  итогов  деятельности  организации  за  предыдущий  год  и  после  внесения  соответствующих  изменений  в  учредительные  документы  организации.</w:t>
      </w:r>
    </w:p>
    <w:p w:rsidR="00144F53" w:rsidRDefault="00144F53">
      <w:pPr>
        <w:spacing w:line="360" w:lineRule="auto"/>
        <w:jc w:val="both"/>
        <w:rPr>
          <w:sz w:val="28"/>
          <w:szCs w:val="28"/>
        </w:rPr>
      </w:pPr>
      <w:r>
        <w:rPr>
          <w:sz w:val="28"/>
          <w:szCs w:val="28"/>
        </w:rPr>
        <w:t xml:space="preserve">                   При  организации  учета  по  счету 85 «Уставный  капитал» должны  учитываться  положения,  приведенные  в  письме  Минфина  России  от  23  декабря  1992 г.  № 117 «Об  отражении  в  бухгалтерском  учете  и  отчетности  операций,  связанных  с  приватизацией  предприятий».</w:t>
      </w:r>
    </w:p>
    <w:p w:rsidR="00144F53" w:rsidRDefault="00144F53">
      <w:pPr>
        <w:spacing w:line="360" w:lineRule="auto"/>
        <w:jc w:val="both"/>
        <w:rPr>
          <w:sz w:val="28"/>
          <w:szCs w:val="28"/>
        </w:rPr>
      </w:pPr>
      <w:r>
        <w:rPr>
          <w:sz w:val="28"/>
          <w:szCs w:val="28"/>
        </w:rPr>
        <w:t xml:space="preserve">                    1.23. Эмиссионный  доход  акционерного  общества (суммы,   полученные   сверх  номинальной  стоимости  размещенных  акций  обществом (за  минусом  издержек  по  их  продаже),  суммы  от  дооценки  внеоборотных  активов  организации (в  случаях,  предусмотренных  законодательством  Российской  Федерации,  Положением  о  бухгалтерском  учете  и  отчетности  в  Российской  Федерации  или  нормативными  актами  Минфина  России),  безвозмездно  полученное  имущество ( кроме  относящегося  к  социальной  сфере)  и  средства  ассигнований  из  бюджета,  использованные  на  финансирование  долгосрочных вложений,  средства,  направленные  на  пополнение  оборотных  средств,  и  аналогичные  суммы  включаются  в  добавочный  капитал  и  показываются  в  составе  данных  группы  статей  «Добавочный  капитал».</w:t>
      </w:r>
    </w:p>
    <w:p w:rsidR="00144F53" w:rsidRDefault="00144F53">
      <w:pPr>
        <w:spacing w:line="360" w:lineRule="auto"/>
        <w:jc w:val="both"/>
        <w:rPr>
          <w:sz w:val="28"/>
          <w:szCs w:val="28"/>
        </w:rPr>
      </w:pPr>
      <w:r>
        <w:rPr>
          <w:sz w:val="28"/>
          <w:szCs w:val="28"/>
        </w:rPr>
        <w:t xml:space="preserve">              Безвозмездно  полученные  ценности,  относящиеся  к  социальной  сфере  организации,  отражаются  на  счете 88 «Нераспределенная  прибыль (непокрытый  убыток),  субсчет  «Фонд  социальной  сферы».</w:t>
      </w:r>
    </w:p>
    <w:p w:rsidR="00144F53" w:rsidRDefault="00144F53">
      <w:pPr>
        <w:spacing w:line="360" w:lineRule="auto"/>
        <w:jc w:val="both"/>
        <w:rPr>
          <w:sz w:val="28"/>
          <w:szCs w:val="28"/>
        </w:rPr>
      </w:pPr>
      <w:r>
        <w:rPr>
          <w:sz w:val="28"/>
          <w:szCs w:val="28"/>
        </w:rPr>
        <w:t xml:space="preserve">             Организации (в  том  числе  организации  с  иностранными  инвестициями),  приходующие  имущество (включая  денежные средства)  в  счет  вкладов  в  уставный (складочный )  капитал организации,  оцененное  в  учредительных  документах  в  свободно  конвертируемой  валюте,  возникающие  суммовые  разницы  по  счету  75 «Расчеты  с  учредителями»  относят  на  счет  87  «Добавочный  капитал».      </w:t>
      </w:r>
    </w:p>
    <w:p w:rsidR="00144F53" w:rsidRDefault="00144F53">
      <w:pPr>
        <w:numPr>
          <w:ilvl w:val="1"/>
          <w:numId w:val="11"/>
        </w:numPr>
        <w:spacing w:line="360" w:lineRule="auto"/>
        <w:jc w:val="both"/>
        <w:rPr>
          <w:sz w:val="28"/>
          <w:szCs w:val="28"/>
        </w:rPr>
      </w:pPr>
      <w:r>
        <w:rPr>
          <w:sz w:val="28"/>
          <w:szCs w:val="28"/>
        </w:rPr>
        <w:t>В  группе  статей  «Резервный  капитал»  по  строке 431</w:t>
      </w:r>
    </w:p>
    <w:p w:rsidR="00144F53" w:rsidRDefault="00144F53">
      <w:pPr>
        <w:pStyle w:val="a3"/>
        <w:spacing w:line="360" w:lineRule="auto"/>
        <w:rPr>
          <w:sz w:val="28"/>
          <w:szCs w:val="28"/>
        </w:rPr>
      </w:pPr>
      <w:r>
        <w:rPr>
          <w:sz w:val="28"/>
          <w:szCs w:val="28"/>
        </w:rPr>
        <w:t xml:space="preserve"> отражается  сумма  остатков  резервного  и  других  аналогичных  фондов,  создаваемых  в  соответствии  с  законодательством  Российской  Федерации,  а  по  строке 432  -  остатки  резервов,  если  их  создание  за  счет  прибыли,  остающейся  в  распоряжении  организации,  предусмотрено  учредительными  документами  или  учетной  политикой  организации.</w:t>
      </w:r>
    </w:p>
    <w:p w:rsidR="00144F53" w:rsidRDefault="00144F53">
      <w:pPr>
        <w:pStyle w:val="a3"/>
        <w:spacing w:line="360" w:lineRule="auto"/>
        <w:rPr>
          <w:sz w:val="28"/>
          <w:szCs w:val="28"/>
        </w:rPr>
      </w:pPr>
      <w:r>
        <w:rPr>
          <w:sz w:val="28"/>
          <w:szCs w:val="28"/>
        </w:rPr>
        <w:t xml:space="preserve">             1.25. По  статьям  «Фонды  накопления»  и  «Фонды потребления»  показываются  остатки  фондов  накопления  и  потребления,  образуемых  организацией  в соответствии  с  учредительными  документами  или  принятой  учетной  политикой  за  счет  прибыли,  остающейся  в  ее  распоряжении.</w:t>
      </w:r>
    </w:p>
    <w:p w:rsidR="00144F53" w:rsidRDefault="00144F53">
      <w:pPr>
        <w:spacing w:line="360" w:lineRule="auto"/>
        <w:jc w:val="both"/>
        <w:rPr>
          <w:sz w:val="28"/>
          <w:szCs w:val="28"/>
        </w:rPr>
      </w:pPr>
      <w:r>
        <w:rPr>
          <w:sz w:val="28"/>
          <w:szCs w:val="28"/>
        </w:rPr>
        <w:t xml:space="preserve">             В  данные  по  статье  «Фонд  социальной  сферы»  включается  остаток  по  фонду  социальной  сферы.</w:t>
      </w:r>
    </w:p>
    <w:p w:rsidR="00144F53" w:rsidRDefault="00144F53">
      <w:pPr>
        <w:spacing w:line="360" w:lineRule="auto"/>
        <w:jc w:val="both"/>
        <w:rPr>
          <w:sz w:val="28"/>
          <w:szCs w:val="28"/>
        </w:rPr>
      </w:pPr>
      <w:r>
        <w:rPr>
          <w:sz w:val="28"/>
          <w:szCs w:val="28"/>
        </w:rPr>
        <w:t xml:space="preserve">             Расшифровка  состава  и  движения  фондов  в  течение  отчетного года  приводится  в  форме  № 3 «Отчет  о  движении  капитала».</w:t>
      </w:r>
    </w:p>
    <w:p w:rsidR="00144F53" w:rsidRDefault="00144F53">
      <w:pPr>
        <w:spacing w:line="360" w:lineRule="auto"/>
        <w:jc w:val="both"/>
        <w:rPr>
          <w:sz w:val="28"/>
          <w:szCs w:val="28"/>
        </w:rPr>
      </w:pPr>
      <w:r>
        <w:rPr>
          <w:sz w:val="28"/>
          <w:szCs w:val="28"/>
        </w:rPr>
        <w:t xml:space="preserve">            1.26. По  группе  статей  «Целевые  финансирования  и  поступления»  показываются  остатки  средств,  полученных  из  бюджета,  отраслевых  и  межотраслевых  фондов  специального  назначения,  от  других  организаций,  физических  лиц  для  осуществления  мероприятий  целевого  назначения.</w:t>
      </w:r>
    </w:p>
    <w:p w:rsidR="00144F53" w:rsidRDefault="00144F53">
      <w:pPr>
        <w:numPr>
          <w:ilvl w:val="1"/>
          <w:numId w:val="12"/>
        </w:numPr>
        <w:spacing w:line="360" w:lineRule="auto"/>
        <w:jc w:val="both"/>
        <w:rPr>
          <w:sz w:val="28"/>
          <w:szCs w:val="28"/>
        </w:rPr>
      </w:pPr>
      <w:r>
        <w:rPr>
          <w:sz w:val="28"/>
          <w:szCs w:val="28"/>
        </w:rPr>
        <w:t xml:space="preserve">По  строке   470   «Нераспределенная    прибыль    прошлых  </w:t>
      </w:r>
    </w:p>
    <w:p w:rsidR="00144F53" w:rsidRDefault="00144F53">
      <w:pPr>
        <w:pStyle w:val="a3"/>
        <w:spacing w:line="360" w:lineRule="auto"/>
        <w:rPr>
          <w:sz w:val="28"/>
          <w:szCs w:val="28"/>
        </w:rPr>
      </w:pPr>
      <w:r>
        <w:rPr>
          <w:sz w:val="28"/>
          <w:szCs w:val="28"/>
        </w:rPr>
        <w:t xml:space="preserve">лет»  показывается  остаток  нераспределенной  прибыли  прошлых  отчетных  лет. Расшифровка  движения  остатка  нераспределенной  прибыли  прошлых  лет  в  течение  отчетного  года  приводится  в  форме № 3 «Отчет  о  движении  капитала». </w:t>
      </w:r>
    </w:p>
    <w:p w:rsidR="00144F53" w:rsidRDefault="00144F53">
      <w:pPr>
        <w:numPr>
          <w:ilvl w:val="1"/>
          <w:numId w:val="12"/>
        </w:numPr>
        <w:spacing w:line="360" w:lineRule="auto"/>
        <w:jc w:val="both"/>
        <w:rPr>
          <w:sz w:val="28"/>
          <w:szCs w:val="28"/>
        </w:rPr>
      </w:pPr>
      <w:r>
        <w:rPr>
          <w:sz w:val="28"/>
          <w:szCs w:val="28"/>
        </w:rPr>
        <w:t xml:space="preserve">По  строке  480  «Нераспределенная  прибыль  отчетного  </w:t>
      </w:r>
    </w:p>
    <w:p w:rsidR="00144F53" w:rsidRDefault="00144F53">
      <w:pPr>
        <w:pStyle w:val="a3"/>
        <w:spacing w:line="360" w:lineRule="auto"/>
        <w:rPr>
          <w:sz w:val="28"/>
          <w:szCs w:val="28"/>
        </w:rPr>
      </w:pPr>
      <w:r>
        <w:rPr>
          <w:sz w:val="28"/>
          <w:szCs w:val="28"/>
        </w:rPr>
        <w:t>года»  показывается  нераспределенная  прибыль  отчетного  года  в  сумме  нетто  как  разница  между  выявленными  на  основании  бухгалтерского  учета  всех  операций  организации  и  оценки  статей  баланса  в  соответствии  с  Положением  о  бухгалтерском  учете  и  отчетности  в  Российской  Федерации  конечным  финансовым  результатом(прибылью)  и  суммой  прибыли,  направленной  на  уплату  налогов  и другие  платежи  в  бюджет  по  соответствующим  расчетам.</w:t>
      </w:r>
    </w:p>
    <w:p w:rsidR="00144F53" w:rsidRDefault="00144F53">
      <w:pPr>
        <w:spacing w:line="360" w:lineRule="auto"/>
        <w:jc w:val="both"/>
        <w:rPr>
          <w:sz w:val="28"/>
          <w:szCs w:val="28"/>
        </w:rPr>
      </w:pPr>
      <w:r>
        <w:rPr>
          <w:sz w:val="28"/>
          <w:szCs w:val="28"/>
        </w:rPr>
        <w:t xml:space="preserve">            На  отчетную  дату  на  сумму  прибыли,  направленной  в  отчетном  году  на  уплату  налогов  и  другие  платежи  в  бюджет  по  соответствующим  расчетам  производится  уменьшение  прибыли (делается  запись  с  кредита  счета 81  в  корреспонденции  с  дебетом  счета  80 «Прибыли  и  убытки»)  и  в части  нераспределенной  прибыли  списывается  со  счета  80 в  корреспонденции  с  кредитом  счета  88 «Нераспределенная  прибыль (непокрытый  убыток)»,  а в  части  убытка – в  корреспонденции  с  дебетом</w:t>
      </w:r>
      <w:r>
        <w:rPr>
          <w:sz w:val="28"/>
          <w:szCs w:val="28"/>
        </w:rPr>
        <w:tab/>
        <w:t>счета</w:t>
      </w:r>
      <w:r>
        <w:rPr>
          <w:sz w:val="28"/>
          <w:szCs w:val="28"/>
        </w:rPr>
        <w:tab/>
        <w:t xml:space="preserve">88.                                                                                                                                                                                                                                                                                                                                                                                                                                                                                                                                                                                                                                                                                                                                                                1.29.  В  группе  статей  «Заемные  средства»  раздела  </w:t>
      </w:r>
      <w:r>
        <w:rPr>
          <w:sz w:val="28"/>
          <w:szCs w:val="28"/>
          <w:lang w:val="en-US"/>
        </w:rPr>
        <w:t>V</w:t>
      </w:r>
      <w:r>
        <w:rPr>
          <w:sz w:val="28"/>
          <w:szCs w:val="28"/>
        </w:rPr>
        <w:t xml:space="preserve"> «Долгосрочные  пассивы»  по  строкам 511  и  512  показываются  непогашенные  суммы  заемных  средств,  подлежащие  погашению  в  соответствии  с  договорами  более  чем  через  12  месяцев  после  отчетной  даты.</w:t>
      </w:r>
    </w:p>
    <w:p w:rsidR="00144F53" w:rsidRDefault="00144F53">
      <w:pPr>
        <w:spacing w:line="360" w:lineRule="auto"/>
        <w:jc w:val="both"/>
        <w:rPr>
          <w:sz w:val="28"/>
          <w:szCs w:val="28"/>
        </w:rPr>
      </w:pPr>
      <w:r>
        <w:rPr>
          <w:sz w:val="28"/>
          <w:szCs w:val="28"/>
        </w:rPr>
        <w:t xml:space="preserve">            В  случае  если  заемные  средства  подлежат  погашению  в  течение  12  месяцев  после  отчетной  даты,  то  не  погашенные  на  конец  отчетного  периода  их  суммы  отражаются  по  строкам  611  и  612  соответствующей  группы  статей  раздела  </w:t>
      </w:r>
      <w:r>
        <w:rPr>
          <w:sz w:val="28"/>
          <w:szCs w:val="28"/>
          <w:lang w:val="en-US"/>
        </w:rPr>
        <w:t>VI</w:t>
      </w:r>
      <w:r>
        <w:rPr>
          <w:sz w:val="28"/>
          <w:szCs w:val="28"/>
        </w:rPr>
        <w:t xml:space="preserve"> «Краткосрочные   пассивы».</w:t>
      </w:r>
    </w:p>
    <w:p w:rsidR="00144F53" w:rsidRDefault="00144F53">
      <w:pPr>
        <w:spacing w:line="360" w:lineRule="auto"/>
        <w:jc w:val="both"/>
        <w:rPr>
          <w:sz w:val="28"/>
          <w:szCs w:val="28"/>
        </w:rPr>
      </w:pPr>
      <w:r>
        <w:rPr>
          <w:sz w:val="28"/>
          <w:szCs w:val="28"/>
        </w:rPr>
        <w:t xml:space="preserve">            Расшифровка  состава  движения  заемных  средств  приводится  в  Приложении  к  бухгалтерскому  балансу (форма №  5).</w:t>
      </w:r>
    </w:p>
    <w:p w:rsidR="00144F53" w:rsidRDefault="00144F53">
      <w:pPr>
        <w:spacing w:line="360" w:lineRule="auto"/>
        <w:jc w:val="both"/>
        <w:rPr>
          <w:sz w:val="28"/>
          <w:szCs w:val="28"/>
        </w:rPr>
      </w:pPr>
      <w:r>
        <w:rPr>
          <w:sz w:val="28"/>
          <w:szCs w:val="28"/>
        </w:rPr>
        <w:t xml:space="preserve">            1.30. В  разделе  </w:t>
      </w:r>
      <w:r>
        <w:rPr>
          <w:sz w:val="28"/>
          <w:szCs w:val="28"/>
          <w:lang w:val="en-US"/>
        </w:rPr>
        <w:t>VI</w:t>
      </w:r>
      <w:r>
        <w:rPr>
          <w:sz w:val="28"/>
          <w:szCs w:val="28"/>
        </w:rPr>
        <w:t xml:space="preserve"> «Краткосрочные  пассивы»  отражаются  суммы  кредиторской  задолженности,  подлежащей  погашению  в  течение 12 месяцев  после  отчетной  даты. В  случае  если  суммы  кредиторской  задолженности  подлежат  погашению  более  чем  через  12  месяцев  после  отчетной  даты,  то  они  отражаются  по  статье  «Прочие  долгосрочные  пассивы» (строка 520).</w:t>
      </w:r>
    </w:p>
    <w:p w:rsidR="00144F53" w:rsidRDefault="00144F53">
      <w:pPr>
        <w:spacing w:line="360" w:lineRule="auto"/>
        <w:jc w:val="both"/>
        <w:rPr>
          <w:sz w:val="28"/>
          <w:szCs w:val="28"/>
        </w:rPr>
      </w:pPr>
      <w:r>
        <w:rPr>
          <w:sz w:val="28"/>
          <w:szCs w:val="28"/>
        </w:rPr>
        <w:t xml:space="preserve">            В  группе  статей «Кредиторская  задолженность»:</w:t>
      </w:r>
    </w:p>
    <w:p w:rsidR="00144F53" w:rsidRDefault="00144F53">
      <w:pPr>
        <w:spacing w:line="360" w:lineRule="auto"/>
        <w:jc w:val="both"/>
        <w:rPr>
          <w:sz w:val="28"/>
          <w:szCs w:val="28"/>
        </w:rPr>
      </w:pPr>
      <w:r>
        <w:rPr>
          <w:sz w:val="28"/>
          <w:szCs w:val="28"/>
        </w:rPr>
        <w:t xml:space="preserve">            По  статье «поставщики  и  подрядчики»  показывается  сумма  задолженности  поставщикам  и  подрядчиками  за  поступившие  материальные  ценности,  выполненные  работы и оказанные  услуги. По  этой  статье  также  отражается  задолженность  поставщикам  по  неотфактурованным  поставкам;</w:t>
      </w:r>
    </w:p>
    <w:p w:rsidR="00144F53" w:rsidRDefault="00144F53">
      <w:pPr>
        <w:spacing w:line="360" w:lineRule="auto"/>
        <w:jc w:val="both"/>
        <w:rPr>
          <w:sz w:val="28"/>
          <w:szCs w:val="28"/>
        </w:rPr>
      </w:pPr>
      <w:r>
        <w:rPr>
          <w:sz w:val="28"/>
          <w:szCs w:val="28"/>
        </w:rPr>
        <w:t xml:space="preserve">           по  статье  «векселя  к  уплате»  показывается  сумма  задолженности  поставщикам,  подрядчикам  и  другим  кредиторам,  которым  организация  выдала  в  обеспечение  их  поставок,  работ  и  услуг  векселя,  учитываемые  на  счете  60  «Расчеты  с  поставщиками  и  подрядчиками»;</w:t>
      </w:r>
    </w:p>
    <w:p w:rsidR="00144F53" w:rsidRDefault="00144F53">
      <w:pPr>
        <w:spacing w:line="360" w:lineRule="auto"/>
        <w:jc w:val="both"/>
        <w:rPr>
          <w:sz w:val="28"/>
          <w:szCs w:val="28"/>
        </w:rPr>
      </w:pPr>
      <w:r>
        <w:rPr>
          <w:sz w:val="28"/>
          <w:szCs w:val="28"/>
        </w:rPr>
        <w:t xml:space="preserve">            по  статье  «по  оплате  труда»  показываются  начисленные,  но  еще  не  выплаченные  суммы  оплаты  труда,  а  по  статье  «по  социальному  страхованию и  обеспечению»  отражается  сумма  задолженности  по  отчислениям  на  государственное  социальное  страхование,  пенсионное  обеспечение  и  медицинское  страхование  работников  организации,  а  также  в  фонд  занятости;</w:t>
      </w:r>
    </w:p>
    <w:p w:rsidR="00144F53" w:rsidRDefault="00144F53">
      <w:pPr>
        <w:spacing w:line="360" w:lineRule="auto"/>
        <w:jc w:val="both"/>
        <w:rPr>
          <w:sz w:val="28"/>
          <w:szCs w:val="28"/>
        </w:rPr>
      </w:pPr>
      <w:r>
        <w:rPr>
          <w:sz w:val="28"/>
          <w:szCs w:val="28"/>
        </w:rPr>
        <w:t xml:space="preserve">            по  статье  «задолженность  перед  бюджетом»  показывается  задолженность  организации  по  всем  видам  платежей  в  бюджет,  включая  подоходный  налог  с  работников  организации;</w:t>
      </w:r>
    </w:p>
    <w:p w:rsidR="00144F53" w:rsidRDefault="00144F53">
      <w:pPr>
        <w:spacing w:line="360" w:lineRule="auto"/>
        <w:jc w:val="both"/>
        <w:rPr>
          <w:sz w:val="28"/>
          <w:szCs w:val="28"/>
        </w:rPr>
      </w:pPr>
      <w:r>
        <w:rPr>
          <w:sz w:val="28"/>
          <w:szCs w:val="28"/>
        </w:rPr>
        <w:t xml:space="preserve">            по  статье  «авансы  полученные»  показывается  сумма  полученных  от  сторонних  организаций  авансов  по  предстоящим  расчетам  по  заключенным  договорам;</w:t>
      </w:r>
    </w:p>
    <w:p w:rsidR="00144F53" w:rsidRDefault="00144F53">
      <w:pPr>
        <w:spacing w:line="360" w:lineRule="auto"/>
        <w:jc w:val="both"/>
        <w:rPr>
          <w:sz w:val="28"/>
          <w:szCs w:val="28"/>
        </w:rPr>
      </w:pPr>
      <w:r>
        <w:rPr>
          <w:sz w:val="28"/>
          <w:szCs w:val="28"/>
        </w:rPr>
        <w:t xml:space="preserve">            по  статье  «прочие  кредиторы»  показывается  задолженность  организации  по  расчетам,  не  нашедшим  отражения  по  другим  статьям  группы  статей  «Кредиторская  задолженность».  В  частности,  по  этой  статье  отражаются  задолженность  организации  по  платежам  по  обязательному  и  добровольному  страхованию  имущества  и  работников  организации  и  другим  видам  страхования,  в  которых  организация  является  страхователем;  задолженность  по  отчислениям  во  внебюджетные  фонды  и  другие  специальные  фонды (кроме  фондов,  отчисления  в  которые  отражаются  по  статье  «по  социальному  страхованию  и  обеспечению»)  в  соответствии  с  установленным  законодательством  Российской  Федерации  порядком;  сумма  арендных  обязательств  арендованного  предприятия  за  основные  средства,  переданные  ей  на  условиях  долгосрочной  аренды  и  учитываемые  на  счете  03  «Долгосрочно  арендуемые  основные  средства»,  задолженности  по  кредитам  банков,  полученным  организацией  для  выдачи  ссуд  работникам  на  индивидуальное  жилищное  строительство  садовых  домиков  и  другие  цели ,  а  также  для  возмещения  торговым  организациям  сумм  за  товары,  проданные  ими  в  кредит.</w:t>
      </w:r>
    </w:p>
    <w:p w:rsidR="00144F53" w:rsidRDefault="00144F53">
      <w:pPr>
        <w:spacing w:line="360" w:lineRule="auto"/>
        <w:jc w:val="both"/>
        <w:rPr>
          <w:sz w:val="28"/>
          <w:szCs w:val="28"/>
        </w:rPr>
      </w:pPr>
      <w:r>
        <w:rPr>
          <w:sz w:val="28"/>
          <w:szCs w:val="28"/>
        </w:rPr>
        <w:t xml:space="preserve">            Дебетовое  сальдо  по  счетам,  отражающим  расчеты  по  оплате  труда  и  страхованию,  показывается  по  статье «прочие  дебиторы»  соответствующих  групп  статей  раздела  </w:t>
      </w:r>
      <w:r>
        <w:rPr>
          <w:sz w:val="28"/>
          <w:szCs w:val="28"/>
          <w:lang w:val="en-US"/>
        </w:rPr>
        <w:t>II</w:t>
      </w:r>
      <w:r>
        <w:rPr>
          <w:sz w:val="28"/>
          <w:szCs w:val="28"/>
        </w:rPr>
        <w:t xml:space="preserve">  бухгалтерского  баланса.</w:t>
      </w:r>
    </w:p>
    <w:p w:rsidR="00144F53" w:rsidRDefault="00144F53">
      <w:pPr>
        <w:spacing w:line="360" w:lineRule="auto"/>
        <w:jc w:val="both"/>
        <w:rPr>
          <w:sz w:val="28"/>
          <w:szCs w:val="28"/>
        </w:rPr>
      </w:pPr>
      <w:r>
        <w:rPr>
          <w:sz w:val="28"/>
          <w:szCs w:val="28"/>
        </w:rPr>
        <w:t xml:space="preserve">            1.31. В  группе  статей  «Расчеты  по  дивидендам» (строка  630)  отражается  сумма  задолженности  организации  по  причитающимся  к  выплате  дивидендам,  процентам  по  акциям,  облигациям,  займам  и  т.п.,  в  том  числе  учтенная  на  счете  70  «Расчеты  с  персоналом  по  оплате  труда».</w:t>
      </w:r>
    </w:p>
    <w:p w:rsidR="00144F53" w:rsidRDefault="00144F53">
      <w:pPr>
        <w:spacing w:line="360" w:lineRule="auto"/>
        <w:jc w:val="both"/>
        <w:rPr>
          <w:sz w:val="28"/>
          <w:szCs w:val="28"/>
        </w:rPr>
      </w:pPr>
      <w:r>
        <w:rPr>
          <w:sz w:val="28"/>
          <w:szCs w:val="28"/>
        </w:rPr>
        <w:t xml:space="preserve">            1.32.  По  статье  «Доходы  будущих  периодов»  показываются  средства,  полученные  в  отчетном  году,  но  относящиеся  к  будущим  отчетным  периодам (арендная  плата  и  т.п.),  а  также  иные  суммы,  учитываемые  в  соответствии   с  правилами  бухгалтерского  учета  на  счете  83 «Доходы  будущих  периодов».</w:t>
      </w:r>
    </w:p>
    <w:p w:rsidR="00144F53" w:rsidRDefault="00144F53">
      <w:pPr>
        <w:spacing w:line="360" w:lineRule="auto"/>
        <w:jc w:val="both"/>
        <w:rPr>
          <w:sz w:val="28"/>
          <w:szCs w:val="28"/>
        </w:rPr>
      </w:pPr>
      <w:r>
        <w:rPr>
          <w:sz w:val="28"/>
          <w:szCs w:val="28"/>
        </w:rPr>
        <w:t xml:space="preserve">           Дебетовое  сальдо  по  счету  83 «Доходы  будущих  периодов»  отражается  в  бухгалтерском  балансе  по  статье  «Прочие  оборотные  активы».</w:t>
      </w:r>
    </w:p>
    <w:p w:rsidR="00144F53" w:rsidRDefault="00144F53">
      <w:pPr>
        <w:pStyle w:val="a3"/>
        <w:spacing w:line="360" w:lineRule="auto"/>
        <w:rPr>
          <w:sz w:val="28"/>
          <w:szCs w:val="28"/>
        </w:rPr>
      </w:pPr>
      <w:r>
        <w:rPr>
          <w:sz w:val="28"/>
          <w:szCs w:val="28"/>
        </w:rPr>
        <w:t xml:space="preserve">            1.33. В  группе  статей  «Резервы  предстоящих  расходов  и  платежей»  показываются  остатки  средств,  зарезервированных  организацией  в  соответствии  с  Положением  о  бухгалтерском  учете  и  отчетности  в  Российской  Федерации.</w:t>
      </w:r>
    </w:p>
    <w:p w:rsidR="00144F53" w:rsidRDefault="00144F53">
      <w:pPr>
        <w:spacing w:line="360" w:lineRule="auto"/>
        <w:jc w:val="both"/>
        <w:rPr>
          <w:sz w:val="28"/>
          <w:szCs w:val="28"/>
        </w:rPr>
      </w:pPr>
      <w:r>
        <w:rPr>
          <w:sz w:val="28"/>
          <w:szCs w:val="28"/>
        </w:rPr>
        <w:t xml:space="preserve">            Если  при  уточнении  учетной  политики  на  следующий  за  отчетным  финансовый  год  организация  считает  нецелесообразным  начислять  резервы  предстоящих  расходов  и  потерь,  то  остатки  средств  резервов,   по  которым  имеют  место  переходящие  остатки,  по  состоянию  на  1  января  следующего  за  отчетным  года  подлежат  присоединению  к  финансовому  результату  организации  и  отражаются  оборотами  за  январь  по  дебету  счета  89 «Резервы  предстоящих  расходов  и  платежей»  и  кредиту  счета  80 «Прибыли  и  убытки».</w:t>
      </w:r>
    </w:p>
    <w:p w:rsidR="00144F53" w:rsidRDefault="00144F53">
      <w:pPr>
        <w:spacing w:line="360" w:lineRule="auto"/>
        <w:jc w:val="both"/>
        <w:rPr>
          <w:sz w:val="28"/>
          <w:szCs w:val="28"/>
        </w:rPr>
      </w:pPr>
      <w:r>
        <w:rPr>
          <w:sz w:val="28"/>
          <w:szCs w:val="28"/>
        </w:rPr>
        <w:t xml:space="preserve">            1.34. В  группе  статей  «Прочие  краткосрочные  пассивы»  показываются  суммы  краткосрочных  пассивов,  не  нашедших  отражения  по  другим  статьям  раздела  </w:t>
      </w:r>
      <w:r>
        <w:rPr>
          <w:sz w:val="28"/>
          <w:szCs w:val="28"/>
          <w:lang w:val="en-US"/>
        </w:rPr>
        <w:t>VI</w:t>
      </w:r>
      <w:r>
        <w:rPr>
          <w:sz w:val="28"/>
          <w:szCs w:val="28"/>
        </w:rPr>
        <w:t xml:space="preserve">  бухгалтерского  баланса.</w:t>
      </w:r>
    </w:p>
    <w:p w:rsidR="00144F53" w:rsidRDefault="00144F53">
      <w:pPr>
        <w:spacing w:line="360" w:lineRule="auto"/>
        <w:jc w:val="both"/>
        <w:rPr>
          <w:b/>
          <w:bCs/>
          <w:sz w:val="32"/>
          <w:szCs w:val="32"/>
        </w:rPr>
      </w:pPr>
      <w:r>
        <w:rPr>
          <w:b/>
          <w:bCs/>
          <w:sz w:val="28"/>
          <w:szCs w:val="28"/>
        </w:rPr>
        <w:t xml:space="preserve">                     1.3  </w:t>
      </w:r>
      <w:r>
        <w:rPr>
          <w:b/>
          <w:bCs/>
          <w:sz w:val="32"/>
          <w:szCs w:val="32"/>
        </w:rPr>
        <w:t xml:space="preserve">Бухгалтерский  баланс как  источник              </w:t>
      </w:r>
    </w:p>
    <w:p w:rsidR="00144F53" w:rsidRDefault="00144F53">
      <w:pPr>
        <w:spacing w:line="360" w:lineRule="auto"/>
        <w:ind w:left="1620"/>
        <w:jc w:val="both"/>
        <w:rPr>
          <w:b/>
          <w:bCs/>
          <w:sz w:val="32"/>
          <w:szCs w:val="32"/>
        </w:rPr>
      </w:pPr>
      <w:r>
        <w:rPr>
          <w:b/>
          <w:bCs/>
          <w:sz w:val="32"/>
          <w:szCs w:val="32"/>
        </w:rPr>
        <w:t xml:space="preserve">    информации  для   финансового  анализа.</w:t>
      </w:r>
    </w:p>
    <w:p w:rsidR="00144F53" w:rsidRDefault="00144F53">
      <w:pPr>
        <w:spacing w:line="360" w:lineRule="auto"/>
        <w:jc w:val="both"/>
        <w:rPr>
          <w:sz w:val="28"/>
          <w:szCs w:val="28"/>
        </w:rPr>
      </w:pPr>
      <w:r>
        <w:rPr>
          <w:sz w:val="28"/>
          <w:szCs w:val="28"/>
        </w:rPr>
        <w:t xml:space="preserve">            Собственники  анализируют  финансовые  отчеты  для  повышения  доходности  капитала,  обеспечения  стабильности  положения  фирмы.  Кредиторы</w:t>
      </w:r>
      <w:r>
        <w:rPr>
          <w:b/>
          <w:bCs/>
          <w:sz w:val="28"/>
          <w:szCs w:val="28"/>
        </w:rPr>
        <w:t xml:space="preserve">   </w:t>
      </w:r>
      <w:r>
        <w:rPr>
          <w:sz w:val="28"/>
          <w:szCs w:val="28"/>
        </w:rPr>
        <w:t>и  инвесторы  анализируют  финансовые  отчеты,  чтобы  минимизировать  свои  риски  по  займам  и  вкладам. Можно  твердо  говорить,  что  качество  принимаемых решений  целиком  зависит от  качества  аналитического  обоснования  решения.</w:t>
      </w:r>
    </w:p>
    <w:p w:rsidR="00144F53" w:rsidRDefault="00144F53">
      <w:pPr>
        <w:spacing w:line="360" w:lineRule="auto"/>
        <w:jc w:val="both"/>
        <w:rPr>
          <w:sz w:val="28"/>
          <w:szCs w:val="28"/>
        </w:rPr>
      </w:pPr>
      <w:r>
        <w:rPr>
          <w:sz w:val="28"/>
          <w:szCs w:val="28"/>
        </w:rPr>
        <w:t xml:space="preserve">            Основным (а  в  ряде  случаев  и  единственным)   источником  информации  и  финансовой  деятельности  делового  партнера  является  бухгалтерская  отчетность,  которая стала  публичной. Отчетность  предприятия  в  рыночной  экономике  базируется  на  обобщении  данных  финансового  учета  и  является  информационным  звеном,  связывающим  предприятие  с  обществом  и  деловыми   партнерами – пользователями  информации  о  деятельности  предприятия.</w:t>
      </w:r>
    </w:p>
    <w:p w:rsidR="00144F53" w:rsidRDefault="00144F53">
      <w:pPr>
        <w:spacing w:line="360" w:lineRule="auto"/>
        <w:jc w:val="both"/>
        <w:rPr>
          <w:sz w:val="28"/>
          <w:szCs w:val="28"/>
        </w:rPr>
      </w:pPr>
      <w:r>
        <w:rPr>
          <w:sz w:val="28"/>
          <w:szCs w:val="28"/>
        </w:rPr>
        <w:t xml:space="preserve">            Субъектами  анализа   выступают, как  непосредственно,  так  и  опосредованно,  заинтересованные  в  деятельности  предприятия  пользователи  информации.  К  первой  группе  пользователей  относятся  собственники  средств  предприятия,  заимодавцы (банки  и  пр.), поставщики,  клиенты (покупатели),  налоговые  органы,  персонал  предприятия  и  руководство.  Каждый  субъект  анализа  изучает  информацию  исходя  из  своих  интересов. Так, собственникам  необходимо  определить  увеличение  или  уменьшение  доли  собственного  капитала  и  оценить  эффективность  использования  ресурсов  администрацией  предприятия;  кредиторам  и  поставщикам – целесообразность  продления  кредита,  условия  кредитования,  гарантии  возврата  кредита;  потенциальным  собственника  и  кредиторам – выгодность  помещения в  предприятие  своих  капиталов  и  т.д.  Следует  отметить, что  только  руководство (администрация)  предприятия  может  углубить  анализ  отчетности,  используя  данные  производственного  учете  в  рамках  управленческого  анализа,  проводимого  для  целей  управления.</w:t>
      </w:r>
    </w:p>
    <w:p w:rsidR="00144F53" w:rsidRDefault="00144F53">
      <w:pPr>
        <w:spacing w:line="360" w:lineRule="auto"/>
        <w:jc w:val="both"/>
        <w:rPr>
          <w:sz w:val="28"/>
          <w:szCs w:val="28"/>
        </w:rPr>
      </w:pPr>
      <w:r>
        <w:rPr>
          <w:sz w:val="28"/>
          <w:szCs w:val="28"/>
        </w:rPr>
        <w:t xml:space="preserve">            Вторая  группа  пользователей  бухгалтерской  отчетности – это  субъекты  анализа,  которые  хотя  непосредственно  и  не  заинтересованы  в  деятельности  предприятия,  но  должны  защищать  интересы  первой  группы  пользователей  отчетности.  Это  аудиторские  фирмы,  консультанты,  биржи,  юристы,  пресса,  ассоциации,  профсоюзы.</w:t>
      </w:r>
    </w:p>
    <w:p w:rsidR="00144F53" w:rsidRDefault="00144F53">
      <w:pPr>
        <w:spacing w:line="360" w:lineRule="auto"/>
        <w:jc w:val="both"/>
        <w:rPr>
          <w:sz w:val="28"/>
          <w:szCs w:val="28"/>
        </w:rPr>
      </w:pPr>
      <w:r>
        <w:rPr>
          <w:sz w:val="28"/>
          <w:szCs w:val="28"/>
        </w:rPr>
        <w:t xml:space="preserve">            В  определенных  случаях  для  реализации  целей  финансового  анализа  бывает  недостаточно  использовать  лишь  бухгалтерскую  отчетность.  Отдельные  группы  пользователей,  например  руководство  и  аудиторы,  имеют  возможность  привлекать  дополнительные  источники (данные  производственного  и  финансового  учета).  Тем  не  менее  чаще  всего  годовая  и  квартальная  отчетность  являются  единственным  источником  внешнего  финансового  анализа.</w:t>
      </w:r>
    </w:p>
    <w:p w:rsidR="00144F53" w:rsidRDefault="00144F53">
      <w:pPr>
        <w:spacing w:line="360" w:lineRule="auto"/>
        <w:jc w:val="both"/>
        <w:rPr>
          <w:sz w:val="28"/>
          <w:szCs w:val="28"/>
        </w:rPr>
      </w:pPr>
      <w:r>
        <w:rPr>
          <w:sz w:val="28"/>
          <w:szCs w:val="28"/>
        </w:rPr>
        <w:t xml:space="preserve">            Основным  источником  информации  для  анализа  финансового  состояния  служит  бухгалтерский  баланс  предприятия.  Не  зря  поэтому  среди  форм   бухгалтерской  отчетности  бухгалтерский  баланс  значится  на  первом  месте.  Для  понимания  содержащейся  в  нем  информации  важно  иметь  представление  не  только  о  структуре  бухгалтерского  баланса,  но  и знать  основные  логические  и  специфические  взаимосвязи   между  отдельными  показателями.</w:t>
      </w:r>
    </w:p>
    <w:p w:rsidR="00144F53" w:rsidRDefault="00144F53">
      <w:pPr>
        <w:spacing w:line="360" w:lineRule="auto"/>
        <w:jc w:val="both"/>
        <w:rPr>
          <w:sz w:val="28"/>
          <w:szCs w:val="28"/>
        </w:rPr>
      </w:pPr>
      <w:r>
        <w:rPr>
          <w:sz w:val="28"/>
          <w:szCs w:val="28"/>
        </w:rPr>
        <w:t xml:space="preserve">            Не  менее  существенное  значение  в  понимании  содержания  бухгалтерского  баланса  имеет  последовательность  его  чтения,  а  также  непременное  знание  отдельных  ограничений,  присущих  только  бухгалтерскому  балансу.</w:t>
      </w:r>
    </w:p>
    <w:p w:rsidR="00144F53" w:rsidRDefault="00144F53">
      <w:pPr>
        <w:spacing w:line="360" w:lineRule="auto"/>
        <w:jc w:val="both"/>
        <w:rPr>
          <w:sz w:val="28"/>
          <w:szCs w:val="28"/>
        </w:rPr>
      </w:pPr>
      <w:r>
        <w:rPr>
          <w:sz w:val="28"/>
          <w:szCs w:val="28"/>
        </w:rPr>
        <w:t xml:space="preserve">            Современное  содержание  актива  и  пассива  ориентировано  на  предоставление  информации  ее  пользователям,  прежде  всего  внешним  пользователям.  Отсюда  высокая  степень  аналитичности  статей,  раскрывающих  состояние  дебиторской  и  кредиторской  задолженности,  формирование  собственного  капитала  и  отдельных  видов  резервов,  образованных  за  счет  текущих  издержек  или  прибыли  предприятия.</w:t>
      </w:r>
    </w:p>
    <w:p w:rsidR="00144F53" w:rsidRDefault="00144F53">
      <w:pPr>
        <w:spacing w:line="360" w:lineRule="auto"/>
        <w:jc w:val="both"/>
        <w:rPr>
          <w:sz w:val="28"/>
          <w:szCs w:val="28"/>
        </w:rPr>
      </w:pPr>
      <w:r>
        <w:rPr>
          <w:sz w:val="28"/>
          <w:szCs w:val="28"/>
        </w:rPr>
        <w:t xml:space="preserve">          Внутренние  взаимосвязи,  свойственные  балансу,  имеют  место  независимо  от  степени  удовлетворения  в  информации  пользователей  и  сводятся  к  следующему:</w:t>
      </w:r>
    </w:p>
    <w:p w:rsidR="00144F53" w:rsidRDefault="00144F53">
      <w:pPr>
        <w:pStyle w:val="a3"/>
        <w:spacing w:line="360" w:lineRule="auto"/>
        <w:rPr>
          <w:sz w:val="28"/>
          <w:szCs w:val="28"/>
        </w:rPr>
      </w:pPr>
      <w:r>
        <w:rPr>
          <w:sz w:val="28"/>
          <w:szCs w:val="28"/>
        </w:rPr>
        <w:t xml:space="preserve">          1. Сумма  всех  разделов  актива  баланса  должна  обязательно  быть  равна  сумме  итогов  всех  разделов  пассива,  что  связано  с  сущностью  самого  баланса.</w:t>
      </w:r>
    </w:p>
    <w:p w:rsidR="00144F53" w:rsidRDefault="00144F53">
      <w:pPr>
        <w:pStyle w:val="a3"/>
        <w:spacing w:line="360" w:lineRule="auto"/>
        <w:rPr>
          <w:sz w:val="28"/>
          <w:szCs w:val="28"/>
        </w:rPr>
      </w:pPr>
      <w:r>
        <w:rPr>
          <w:sz w:val="28"/>
          <w:szCs w:val="28"/>
        </w:rPr>
        <w:t xml:space="preserve">          2. Размер  собственного  капитала (четвертый  раздел  пассива)  превышает  величину  внеоборотных  активов (первый  раздел  актива).  Такой  вывод  не  требует  доказательств,  поскольку  принято  считать,  что  основная  деятельность  субъекта  невозможна  без  наличия  оборотных  активов.  Поэтому  состав  собственного  капитала  всегда  предполагает  формирование  движимого  и  недвижимого имущества. Весь  вопрос  лишь  в  том,  что  отраслевые  особенности  оказывают  различное  влияние  на  соотношение  указанных  частей  имущества.</w:t>
      </w:r>
    </w:p>
    <w:p w:rsidR="00144F53" w:rsidRDefault="00144F53">
      <w:pPr>
        <w:spacing w:line="360" w:lineRule="auto"/>
        <w:jc w:val="both"/>
        <w:rPr>
          <w:sz w:val="28"/>
          <w:szCs w:val="28"/>
        </w:rPr>
      </w:pPr>
      <w:r>
        <w:rPr>
          <w:sz w:val="28"/>
          <w:szCs w:val="28"/>
        </w:rPr>
        <w:t xml:space="preserve">           Разница  исчисленная  по  указанной  методике,  представляет  собой  наличие  собственных  оборотных  средств.  Сумма  этих  средств  и  долговременных  заемных  источников  формирования  запасов  и  затрат  представляет  собой  итог  капитала  и резервов (четвертый  раздел  пассива  баланса),  а  также  долгосрочных  кредитов  и  заемных  средств (пятый  раздел  пассива  баланса)  за  вычетом  внеоборотных  активов (первый  раздел  актива  баланса).</w:t>
      </w:r>
    </w:p>
    <w:p w:rsidR="00144F53" w:rsidRDefault="00144F53">
      <w:pPr>
        <w:spacing w:line="360" w:lineRule="auto"/>
        <w:jc w:val="both"/>
        <w:rPr>
          <w:sz w:val="28"/>
          <w:szCs w:val="28"/>
        </w:rPr>
      </w:pPr>
      <w:r>
        <w:rPr>
          <w:sz w:val="28"/>
          <w:szCs w:val="28"/>
        </w:rPr>
        <w:t xml:space="preserve">          Наконец,  общая  величина  основных  источников  формирования  запасов  и  затрат  равна  значению  предыдущего  показателя,  увеличенного  на  сумму  краткосрочных  кредитов  и  заемных  средств  без  просроченных  ссуд (шестой  раздел  пассива  баланса).</w:t>
      </w:r>
    </w:p>
    <w:p w:rsidR="00144F53" w:rsidRDefault="00144F53">
      <w:pPr>
        <w:spacing w:line="360" w:lineRule="auto"/>
        <w:jc w:val="both"/>
        <w:rPr>
          <w:sz w:val="28"/>
          <w:szCs w:val="28"/>
        </w:rPr>
      </w:pPr>
      <w:r>
        <w:rPr>
          <w:sz w:val="28"/>
          <w:szCs w:val="28"/>
        </w:rPr>
        <w:t xml:space="preserve">          Исчисленные  таким  путем  трем  показателям  наличия  источников  формирования  запасов  и  затрат  соответствуют  три  показателя  обеспеченности  запасов (равенство,  излишек «+»,  недостаток «-» ).  С  помощью  этих  показателей  становится  возможным  классифицировать  финансовые  ситуации  организации  по  степени  их  устойчивости:  абсолютной,  нормальной,  неустойчивой  и  кризисной.</w:t>
      </w:r>
    </w:p>
    <w:p w:rsidR="00144F53" w:rsidRDefault="00144F53">
      <w:pPr>
        <w:pStyle w:val="a3"/>
        <w:spacing w:line="360" w:lineRule="auto"/>
        <w:rPr>
          <w:sz w:val="28"/>
          <w:szCs w:val="28"/>
        </w:rPr>
      </w:pPr>
      <w:r>
        <w:rPr>
          <w:sz w:val="28"/>
          <w:szCs w:val="28"/>
        </w:rPr>
        <w:t xml:space="preserve">          3. Исходя  из  предположения,  что  оборотные  активы  в  основном  приобретаются  за  счет  собственных  источников,  их  величина (второй  и  третий  разделы  актива  баланса),  при  нормальных  условиях  функционирования  организации,  должна  быть  больше  суммы  заемных  средств (шестой  раздел  пассива  баланса).</w:t>
      </w:r>
    </w:p>
    <w:p w:rsidR="00144F53" w:rsidRDefault="00144F53">
      <w:pPr>
        <w:spacing w:line="360" w:lineRule="auto"/>
        <w:jc w:val="both"/>
        <w:rPr>
          <w:sz w:val="28"/>
          <w:szCs w:val="28"/>
        </w:rPr>
      </w:pPr>
      <w:r>
        <w:rPr>
          <w:sz w:val="28"/>
          <w:szCs w:val="28"/>
        </w:rPr>
        <w:t xml:space="preserve">          4. Строение  баланса  раскрывает  высокую  степень  аналитичности.  Это  позволяет  установить  взаимосвязь  между  отдельными  его  статьями  по   активу  и  пассиву,  а  следовательно,  и  источники  покрытия  отдельных  видов  имущества.  Например,  источниками  покрытия  долгосрочных  и  краткосрочных  финансовых  вложений  являются   средства  различных  фондов  специального  назначения  и  оценочных  резервов.</w:t>
      </w:r>
    </w:p>
    <w:p w:rsidR="00144F53" w:rsidRDefault="00144F53">
      <w:pPr>
        <w:spacing w:line="360" w:lineRule="auto"/>
        <w:jc w:val="both"/>
        <w:rPr>
          <w:sz w:val="28"/>
          <w:szCs w:val="28"/>
        </w:rPr>
      </w:pPr>
      <w:r>
        <w:rPr>
          <w:sz w:val="28"/>
          <w:szCs w:val="28"/>
        </w:rPr>
        <w:t xml:space="preserve">          Для  оценки  реальных  аналитических  возможностей  необходимо  знать  ограничения  информации  представленной  в  балансе:</w:t>
      </w:r>
    </w:p>
    <w:p w:rsidR="00144F53" w:rsidRDefault="00144F53">
      <w:pPr>
        <w:spacing w:line="360" w:lineRule="auto"/>
        <w:jc w:val="both"/>
        <w:rPr>
          <w:sz w:val="28"/>
          <w:szCs w:val="28"/>
        </w:rPr>
      </w:pPr>
      <w:r>
        <w:rPr>
          <w:sz w:val="28"/>
          <w:szCs w:val="28"/>
        </w:rPr>
        <w:t xml:space="preserve">          баланс – это  свод  моментных  данных  на  начало  и  конец отчетного  периода,  то  есть в  нем  фиксируются  сложившиеся  к  моменту  его  составления  итоги  хозяйственных  операций;</w:t>
      </w:r>
    </w:p>
    <w:p w:rsidR="00144F53" w:rsidRDefault="00144F53">
      <w:pPr>
        <w:spacing w:line="360" w:lineRule="auto"/>
        <w:jc w:val="both"/>
        <w:rPr>
          <w:sz w:val="28"/>
          <w:szCs w:val="28"/>
        </w:rPr>
      </w:pPr>
      <w:r>
        <w:rPr>
          <w:sz w:val="28"/>
          <w:szCs w:val="28"/>
        </w:rPr>
        <w:t xml:space="preserve">            отвечает  на  вопрос: «Что  представляет  собой  предприятие  на  данный момент?»,  но  не  отвечает  на  вопрос: «В  результате  чего  сложилось  такое  положение?»;</w:t>
      </w:r>
    </w:p>
    <w:p w:rsidR="00144F53" w:rsidRDefault="00144F53">
      <w:pPr>
        <w:spacing w:line="360" w:lineRule="auto"/>
        <w:jc w:val="both"/>
        <w:rPr>
          <w:sz w:val="28"/>
          <w:szCs w:val="28"/>
        </w:rPr>
      </w:pPr>
      <w:r>
        <w:rPr>
          <w:sz w:val="28"/>
          <w:szCs w:val="28"/>
        </w:rPr>
        <w:t xml:space="preserve">            заложенный  в  нем  принцип  использования  исторических  цен  приобретения  оборотных  активов  существенно  искажает  реальную  оценку  имущества  в  целом.</w:t>
      </w:r>
    </w:p>
    <w:p w:rsidR="00144F53" w:rsidRDefault="00144F53">
      <w:pPr>
        <w:spacing w:line="360" w:lineRule="auto"/>
        <w:jc w:val="both"/>
        <w:rPr>
          <w:sz w:val="28"/>
          <w:szCs w:val="28"/>
        </w:rPr>
      </w:pPr>
      <w:r>
        <w:rPr>
          <w:sz w:val="28"/>
          <w:szCs w:val="28"/>
        </w:rPr>
        <w:t xml:space="preserve">            Самый  общий  обзор  содержания   бухгалтерского  баланса ,  при  определенных  его  ограничениях,  предоставляет  большую  информацию  ее  пользователям  и  определяет  основные  направления  анализа  для  реальной  оценки  финансового  состояния:</w:t>
      </w:r>
    </w:p>
    <w:p w:rsidR="00144F53" w:rsidRDefault="00144F53">
      <w:pPr>
        <w:pStyle w:val="a3"/>
        <w:spacing w:line="360" w:lineRule="auto"/>
        <w:rPr>
          <w:sz w:val="28"/>
          <w:szCs w:val="28"/>
        </w:rPr>
      </w:pPr>
      <w:r>
        <w:rPr>
          <w:sz w:val="28"/>
          <w:szCs w:val="28"/>
        </w:rPr>
        <w:t xml:space="preserve">             1. Анализ  финансового  состояния  на  краткосрочную  перспективу  заключается  в  расчете  показателей  оценки  удовлетворенности  структуры  баланса (коэффициент  ликвидности,  обеспеченности  собственными  средствами  и  способности  восстановления (утраты  платежеспособности)).</w:t>
      </w:r>
    </w:p>
    <w:p w:rsidR="00144F53" w:rsidRDefault="00144F53">
      <w:pPr>
        <w:spacing w:line="360" w:lineRule="auto"/>
        <w:jc w:val="both"/>
        <w:rPr>
          <w:sz w:val="28"/>
          <w:szCs w:val="28"/>
        </w:rPr>
      </w:pPr>
      <w:r>
        <w:rPr>
          <w:sz w:val="28"/>
          <w:szCs w:val="28"/>
        </w:rPr>
        <w:t xml:space="preserve">             При  характеристике  платежеспособности  следует  обратить  внимание  на  такие  показатели,  как  наличие  денежных  средств  на  расчетных  счетах  в  банках,  в  кассе  организации,  убытки,  просроченная  дебиторская   и  кредиторская  задолженность,  не  погашенные  в  срок  кредиты  и  займы.</w:t>
      </w:r>
    </w:p>
    <w:p w:rsidR="00144F53" w:rsidRDefault="00144F53">
      <w:pPr>
        <w:pStyle w:val="a3"/>
        <w:spacing w:line="360" w:lineRule="auto"/>
        <w:rPr>
          <w:sz w:val="28"/>
          <w:szCs w:val="28"/>
        </w:rPr>
      </w:pPr>
      <w:r>
        <w:rPr>
          <w:sz w:val="28"/>
          <w:szCs w:val="28"/>
        </w:rPr>
        <w:t xml:space="preserve">             2. Анализ  финансового  состояния  на  долгосрочную  перспективу  исследует  структуру  источников  средств,  степень  зависимости  организации  от  внешних  инвесторов  и  кредиторов.</w:t>
      </w:r>
    </w:p>
    <w:p w:rsidR="00144F53" w:rsidRDefault="00144F53">
      <w:pPr>
        <w:pStyle w:val="a3"/>
        <w:spacing w:line="360" w:lineRule="auto"/>
        <w:rPr>
          <w:sz w:val="28"/>
          <w:szCs w:val="28"/>
        </w:rPr>
      </w:pPr>
      <w:r>
        <w:rPr>
          <w:sz w:val="28"/>
          <w:szCs w:val="28"/>
        </w:rPr>
        <w:t xml:space="preserve">             3. Анализ  деловой  активности  организации,  критериями  которой  являются:</w:t>
      </w:r>
    </w:p>
    <w:p w:rsidR="00144F53" w:rsidRDefault="00144F53">
      <w:pPr>
        <w:pStyle w:val="a3"/>
        <w:spacing w:line="360" w:lineRule="auto"/>
        <w:rPr>
          <w:sz w:val="28"/>
          <w:szCs w:val="28"/>
        </w:rPr>
      </w:pPr>
      <w:r>
        <w:rPr>
          <w:sz w:val="28"/>
          <w:szCs w:val="28"/>
        </w:rPr>
        <w:t xml:space="preserve">            широта  рынков  сбыта  продукции,  включая  наличие  поставок  на  экспорт;</w:t>
      </w:r>
    </w:p>
    <w:p w:rsidR="00144F53" w:rsidRDefault="00144F53">
      <w:pPr>
        <w:pStyle w:val="a3"/>
        <w:spacing w:line="360" w:lineRule="auto"/>
        <w:rPr>
          <w:sz w:val="28"/>
          <w:szCs w:val="28"/>
        </w:rPr>
      </w:pPr>
      <w:r>
        <w:rPr>
          <w:sz w:val="28"/>
          <w:szCs w:val="28"/>
        </w:rPr>
        <w:t xml:space="preserve">             репутация  организации,  выражающаяся,  в  частности,  в  известности  клиентов:  пользующихся  услугами  организации;</w:t>
      </w:r>
    </w:p>
    <w:p w:rsidR="00144F53" w:rsidRDefault="00144F53">
      <w:pPr>
        <w:pStyle w:val="a3"/>
        <w:spacing w:line="360" w:lineRule="auto"/>
        <w:rPr>
          <w:sz w:val="28"/>
          <w:szCs w:val="28"/>
        </w:rPr>
      </w:pPr>
      <w:r>
        <w:rPr>
          <w:sz w:val="28"/>
          <w:szCs w:val="28"/>
        </w:rPr>
        <w:t xml:space="preserve">             степень  выполнения  плана,  обеспечение  задач  и темпов  их  роста:</w:t>
      </w:r>
    </w:p>
    <w:p w:rsidR="00144F53" w:rsidRDefault="00144F53">
      <w:pPr>
        <w:pStyle w:val="a3"/>
        <w:spacing w:line="360" w:lineRule="auto"/>
        <w:rPr>
          <w:sz w:val="28"/>
          <w:szCs w:val="28"/>
        </w:rPr>
      </w:pPr>
      <w:r>
        <w:rPr>
          <w:sz w:val="28"/>
          <w:szCs w:val="28"/>
        </w:rPr>
        <w:t xml:space="preserve">            уровень  эффективности  использования  ресурсов  организации.</w:t>
      </w:r>
    </w:p>
    <w:p w:rsidR="00144F53" w:rsidRDefault="00144F53">
      <w:pPr>
        <w:pStyle w:val="a3"/>
        <w:spacing w:line="360" w:lineRule="auto"/>
        <w:rPr>
          <w:sz w:val="28"/>
          <w:szCs w:val="28"/>
        </w:rPr>
      </w:pPr>
    </w:p>
    <w:p w:rsidR="00144F53" w:rsidRDefault="00144F53">
      <w:pPr>
        <w:pStyle w:val="a3"/>
        <w:spacing w:line="360" w:lineRule="auto"/>
        <w:rPr>
          <w:sz w:val="28"/>
          <w:szCs w:val="28"/>
        </w:rPr>
      </w:pPr>
    </w:p>
    <w:p w:rsidR="00144F53" w:rsidRDefault="00144F53">
      <w:pPr>
        <w:pStyle w:val="a3"/>
        <w:spacing w:line="360" w:lineRule="auto"/>
        <w:rPr>
          <w:sz w:val="28"/>
          <w:szCs w:val="28"/>
        </w:rPr>
      </w:pPr>
    </w:p>
    <w:p w:rsidR="00144F53" w:rsidRDefault="00144F53">
      <w:pPr>
        <w:pStyle w:val="a3"/>
        <w:spacing w:line="360" w:lineRule="auto"/>
        <w:rPr>
          <w:sz w:val="28"/>
          <w:szCs w:val="28"/>
        </w:rPr>
      </w:pPr>
    </w:p>
    <w:p w:rsidR="00144F53" w:rsidRDefault="00144F53">
      <w:pPr>
        <w:pStyle w:val="a3"/>
        <w:spacing w:line="360" w:lineRule="auto"/>
        <w:rPr>
          <w:sz w:val="28"/>
          <w:szCs w:val="28"/>
        </w:rPr>
      </w:pPr>
    </w:p>
    <w:p w:rsidR="00144F53" w:rsidRDefault="00144F53">
      <w:pPr>
        <w:pStyle w:val="a3"/>
        <w:spacing w:line="360" w:lineRule="auto"/>
        <w:rPr>
          <w:sz w:val="28"/>
          <w:szCs w:val="28"/>
        </w:rPr>
      </w:pPr>
    </w:p>
    <w:p w:rsidR="00144F53" w:rsidRDefault="00144F53">
      <w:pPr>
        <w:pStyle w:val="a3"/>
        <w:spacing w:line="360" w:lineRule="auto"/>
        <w:rPr>
          <w:sz w:val="28"/>
          <w:szCs w:val="28"/>
        </w:rPr>
      </w:pPr>
    </w:p>
    <w:p w:rsidR="00144F53" w:rsidRDefault="00144F53">
      <w:pPr>
        <w:pStyle w:val="a3"/>
        <w:spacing w:line="360" w:lineRule="auto"/>
        <w:rPr>
          <w:sz w:val="28"/>
          <w:szCs w:val="28"/>
        </w:rPr>
      </w:pPr>
    </w:p>
    <w:p w:rsidR="00144F53" w:rsidRDefault="00144F53">
      <w:pPr>
        <w:pStyle w:val="a3"/>
        <w:spacing w:line="360" w:lineRule="auto"/>
        <w:rPr>
          <w:sz w:val="28"/>
          <w:szCs w:val="28"/>
        </w:rPr>
      </w:pPr>
    </w:p>
    <w:p w:rsidR="00144F53" w:rsidRDefault="00144F53">
      <w:pPr>
        <w:pStyle w:val="a3"/>
        <w:spacing w:line="480" w:lineRule="auto"/>
        <w:rPr>
          <w:sz w:val="28"/>
          <w:szCs w:val="28"/>
        </w:rPr>
      </w:pPr>
    </w:p>
    <w:p w:rsidR="00144F53" w:rsidRDefault="00144F53">
      <w:pPr>
        <w:pStyle w:val="a3"/>
        <w:spacing w:line="480" w:lineRule="auto"/>
        <w:rPr>
          <w:b/>
          <w:bCs/>
          <w:sz w:val="36"/>
          <w:szCs w:val="36"/>
        </w:rPr>
      </w:pPr>
      <w:r>
        <w:rPr>
          <w:sz w:val="28"/>
          <w:szCs w:val="28"/>
        </w:rPr>
        <w:t xml:space="preserve">          Глава</w:t>
      </w:r>
      <w:r>
        <w:rPr>
          <w:b/>
          <w:bCs/>
          <w:i/>
          <w:iCs/>
          <w:sz w:val="36"/>
          <w:szCs w:val="36"/>
        </w:rPr>
        <w:t xml:space="preserve"> </w:t>
      </w:r>
      <w:r>
        <w:rPr>
          <w:b/>
          <w:bCs/>
          <w:sz w:val="36"/>
          <w:szCs w:val="36"/>
        </w:rPr>
        <w:t xml:space="preserve">2   Финансовый  анализ по данным </w:t>
      </w:r>
    </w:p>
    <w:p w:rsidR="00144F53" w:rsidRDefault="00144F53">
      <w:pPr>
        <w:pStyle w:val="a3"/>
        <w:spacing w:line="480" w:lineRule="auto"/>
        <w:rPr>
          <w:b/>
          <w:bCs/>
          <w:i/>
          <w:iCs/>
          <w:sz w:val="36"/>
          <w:szCs w:val="36"/>
        </w:rPr>
      </w:pPr>
      <w:r>
        <w:rPr>
          <w:b/>
          <w:bCs/>
          <w:sz w:val="36"/>
          <w:szCs w:val="36"/>
        </w:rPr>
        <w:t xml:space="preserve">                         бухгалтерского баланса</w:t>
      </w:r>
      <w:r>
        <w:rPr>
          <w:b/>
          <w:bCs/>
          <w:i/>
          <w:iCs/>
          <w:sz w:val="36"/>
          <w:szCs w:val="36"/>
        </w:rPr>
        <w:t xml:space="preserve">         </w:t>
      </w:r>
    </w:p>
    <w:p w:rsidR="00144F53" w:rsidRDefault="00144F53">
      <w:pPr>
        <w:spacing w:line="480" w:lineRule="auto"/>
        <w:jc w:val="both"/>
        <w:rPr>
          <w:b/>
          <w:bCs/>
          <w:sz w:val="32"/>
          <w:szCs w:val="32"/>
        </w:rPr>
      </w:pPr>
      <w:r>
        <w:rPr>
          <w:b/>
          <w:bCs/>
          <w:i/>
          <w:iCs/>
          <w:sz w:val="36"/>
          <w:szCs w:val="36"/>
        </w:rPr>
        <w:t xml:space="preserve">           </w:t>
      </w:r>
      <w:r>
        <w:rPr>
          <w:b/>
          <w:bCs/>
          <w:sz w:val="28"/>
          <w:szCs w:val="28"/>
        </w:rPr>
        <w:t xml:space="preserve">       2.1</w:t>
      </w:r>
      <w:r>
        <w:rPr>
          <w:b/>
          <w:bCs/>
          <w:sz w:val="32"/>
          <w:szCs w:val="32"/>
        </w:rPr>
        <w:t xml:space="preserve">  Значение,  цели ,   методы   и содержание  </w:t>
      </w:r>
    </w:p>
    <w:p w:rsidR="00144F53" w:rsidRDefault="00144F53">
      <w:pPr>
        <w:spacing w:line="480" w:lineRule="auto"/>
        <w:jc w:val="both"/>
        <w:rPr>
          <w:b/>
          <w:bCs/>
          <w:sz w:val="32"/>
          <w:szCs w:val="32"/>
        </w:rPr>
      </w:pPr>
      <w:r>
        <w:rPr>
          <w:b/>
          <w:bCs/>
          <w:sz w:val="32"/>
          <w:szCs w:val="32"/>
        </w:rPr>
        <w:t xml:space="preserve">                         финансового    анализа.  </w:t>
      </w:r>
    </w:p>
    <w:p w:rsidR="00144F53" w:rsidRDefault="00144F53">
      <w:pPr>
        <w:spacing w:line="360" w:lineRule="auto"/>
        <w:jc w:val="both"/>
        <w:rPr>
          <w:sz w:val="28"/>
          <w:szCs w:val="28"/>
        </w:rPr>
      </w:pPr>
      <w:r>
        <w:rPr>
          <w:sz w:val="28"/>
          <w:szCs w:val="28"/>
        </w:rPr>
        <w:t xml:space="preserve">          Особенностью  формирования  цивилизованных  рыночных    отношений   является  усиление  влияния  таких  факторов,  как  жесткая  конкурентная  борьба,  технологические  изменения,  компьютеризация  обработки  экономической  информации,  непрерывные  нововведения  в  налоговом  законодательстве,  изменяющиеся  процентные  ставки  и  курсы  валют  на  фоне  продолжающейся  инфляции. В этих  условиях  перед  менеджерами  и  руководителями  предприятия  встает  множество  вопросов:</w:t>
      </w:r>
    </w:p>
    <w:p w:rsidR="00144F53" w:rsidRDefault="00144F53">
      <w:pPr>
        <w:spacing w:line="360" w:lineRule="auto"/>
        <w:jc w:val="both"/>
        <w:rPr>
          <w:sz w:val="28"/>
          <w:szCs w:val="28"/>
        </w:rPr>
      </w:pPr>
      <w:r>
        <w:rPr>
          <w:sz w:val="28"/>
          <w:szCs w:val="28"/>
        </w:rPr>
        <w:t xml:space="preserve">            Какой  должна быть  стратегия  и  тактика  современного предприятия  в  условиях  перехода  к  рынку?</w:t>
      </w:r>
    </w:p>
    <w:p w:rsidR="00144F53" w:rsidRDefault="00144F53">
      <w:pPr>
        <w:spacing w:line="360" w:lineRule="auto"/>
        <w:jc w:val="both"/>
        <w:rPr>
          <w:sz w:val="28"/>
          <w:szCs w:val="28"/>
        </w:rPr>
      </w:pPr>
      <w:r>
        <w:rPr>
          <w:sz w:val="28"/>
          <w:szCs w:val="28"/>
        </w:rPr>
        <w:t xml:space="preserve">            Как  рационально  организовать  финансовую  деятельность  предприятия  для  его  дальнейшего  процветания?</w:t>
      </w:r>
    </w:p>
    <w:p w:rsidR="00144F53" w:rsidRDefault="00144F53">
      <w:pPr>
        <w:spacing w:line="360" w:lineRule="auto"/>
        <w:jc w:val="both"/>
        <w:rPr>
          <w:sz w:val="28"/>
          <w:szCs w:val="28"/>
        </w:rPr>
      </w:pPr>
      <w:r>
        <w:rPr>
          <w:sz w:val="28"/>
          <w:szCs w:val="28"/>
        </w:rPr>
        <w:t xml:space="preserve">            Как  повысить  эффективность  управления  финансовыми  ресурсами?</w:t>
      </w:r>
    </w:p>
    <w:p w:rsidR="00144F53" w:rsidRDefault="00144F53">
      <w:pPr>
        <w:spacing w:line="360" w:lineRule="auto"/>
        <w:jc w:val="both"/>
        <w:rPr>
          <w:sz w:val="28"/>
          <w:szCs w:val="28"/>
        </w:rPr>
      </w:pPr>
      <w:r>
        <w:rPr>
          <w:sz w:val="28"/>
          <w:szCs w:val="28"/>
        </w:rPr>
        <w:t xml:space="preserve">            Каким  образом  определить  показатели  хозяйственной  деятельности,  обеспечивающие  устойчивое  финансовое  состояние  предприятия?</w:t>
      </w:r>
    </w:p>
    <w:p w:rsidR="00144F53" w:rsidRDefault="00144F53">
      <w:pPr>
        <w:spacing w:line="360" w:lineRule="auto"/>
        <w:jc w:val="both"/>
        <w:rPr>
          <w:sz w:val="28"/>
          <w:szCs w:val="28"/>
        </w:rPr>
      </w:pPr>
      <w:r>
        <w:rPr>
          <w:sz w:val="28"/>
          <w:szCs w:val="28"/>
        </w:rPr>
        <w:t xml:space="preserve">            На  эти  и  другие  жизненно  важные  вопросы  может  дать  ответ   объективный  финансовый  анализ,  который  позволяет  наиболее  рационально  распределить  материальные,  трудовые  и  финансовые  ресурсы. Известно,  что  любые  ресурсы  ограничены  и  добиться  максимального  эффекта  можно  не  только  за  счет  регулирования  их  объема,  но  путем  оптимального  соотношения  разных  ресурсов. Из  всех  видов  ресурсов  финансовые  имеют  первостепенное  значение,  поскольку  это  единственный  вид  ресурсов  предприятия,  трансформируемый  непосредственно  и  с  минимальным  временем  в  любой другой  вид  ресурсов.</w:t>
      </w:r>
    </w:p>
    <w:p w:rsidR="00144F53" w:rsidRDefault="00144F53">
      <w:pPr>
        <w:spacing w:line="360" w:lineRule="auto"/>
        <w:jc w:val="both"/>
        <w:rPr>
          <w:sz w:val="28"/>
          <w:szCs w:val="28"/>
        </w:rPr>
      </w:pPr>
      <w:r>
        <w:rPr>
          <w:sz w:val="28"/>
          <w:szCs w:val="28"/>
        </w:rPr>
        <w:t xml:space="preserve">            Все  это  предопределяет  важность  проведения  финансового  анализа  предприятия  и  повышает  роль  такого  анализа  в  экономическом  процессе. Финансовый  анализ  является  непременным  элементом  как  финансового  менеджмента  на  предприятии,  так  и  его  экономических  взаимоотношений  с  партнерами,  финансово-кредитной  системой.</w:t>
      </w:r>
    </w:p>
    <w:p w:rsidR="00144F53" w:rsidRDefault="00144F53">
      <w:pPr>
        <w:spacing w:line="360" w:lineRule="auto"/>
        <w:jc w:val="both"/>
        <w:rPr>
          <w:sz w:val="28"/>
          <w:szCs w:val="28"/>
        </w:rPr>
      </w:pPr>
      <w:r>
        <w:rPr>
          <w:sz w:val="28"/>
          <w:szCs w:val="28"/>
        </w:rPr>
        <w:t xml:space="preserve">            Основной  целью  финансового  анализа  является  получение  небольшого  числа  ключевых (наиболее  информативных)  параметров,  дающих  объективную  и  точную  картину  финансового  состояния  предприятия,  его  прибылей  и  убытков,  изменений  в  структуре  активов  и  пассивов,  в  расчетах  с  дебиторами  и  кредиторами.  При  этом  аналитика  и  управляющего(менеджера)  может  интересовать  как  текущее  финансовое  состояние  предприятия,  так  и  его  проекция  на  ближайшую  или  более  отдаленную  перспективу, т.е.  ожидаемые  параметры  финансового  состояния.</w:t>
      </w:r>
    </w:p>
    <w:p w:rsidR="00144F53" w:rsidRDefault="00144F53">
      <w:pPr>
        <w:spacing w:line="360" w:lineRule="auto"/>
        <w:jc w:val="both"/>
        <w:rPr>
          <w:sz w:val="28"/>
          <w:szCs w:val="28"/>
        </w:rPr>
      </w:pPr>
      <w:r>
        <w:rPr>
          <w:sz w:val="28"/>
          <w:szCs w:val="28"/>
        </w:rPr>
        <w:t xml:space="preserve">            Но  не  только  временные  границы  определяют  альтернативность  целей  финансового  анализа. Они  зависят  также  от  целей  субъектов  финансового  анализа, т.е.  конкретных  пользователей  финансовой  информации.</w:t>
      </w:r>
    </w:p>
    <w:p w:rsidR="00144F53" w:rsidRDefault="00144F53">
      <w:pPr>
        <w:spacing w:line="360" w:lineRule="auto"/>
        <w:jc w:val="both"/>
        <w:rPr>
          <w:sz w:val="28"/>
          <w:szCs w:val="28"/>
        </w:rPr>
      </w:pPr>
      <w:r>
        <w:rPr>
          <w:sz w:val="28"/>
          <w:szCs w:val="28"/>
        </w:rPr>
        <w:t xml:space="preserve">            Цели  анализа  достигаются  в  результате  решения  определенного  взаимосвязанного  набора  аналитических  задач.  Аналитическая  задача  представляет  собой  конкретизацию  целей  анализа  с  учетом  организационных,  информационных,  технических  и  методических  возможностей  проведения  анализа. Основным  фактором  в  конечном  счете  является  объем  и  качество  исходной  информации.  При  этом  надо  иметь  в  виду,  что  периодическая  бухгалтерская   или  финансовая  отчетность  предприятия – это  лишь  «сырая  информация»,  подготовленная  в  ходе  выполнения  на  предприятии  учетных  процедур.</w:t>
      </w:r>
    </w:p>
    <w:p w:rsidR="00144F53" w:rsidRDefault="00144F53">
      <w:pPr>
        <w:spacing w:line="360" w:lineRule="auto"/>
        <w:jc w:val="both"/>
        <w:rPr>
          <w:sz w:val="28"/>
          <w:szCs w:val="28"/>
        </w:rPr>
      </w:pPr>
      <w:r>
        <w:rPr>
          <w:sz w:val="28"/>
          <w:szCs w:val="28"/>
        </w:rPr>
        <w:t xml:space="preserve">            Чтобы  принимать  решения  по  управлению  в  области  производства,  сбыта  и  финансов,  инвестиций  и  нововведений  руководству  нужна  постоянная  деловая  осведомленность по  соответствующим  вопросам,  которая  является  результатом  отбора,  анализа,  оценки  и  концентрации  исходной  сырой  информации.  Необходимо  аналитическое  прочтение  исходных  данных  исходя  из  целей  анализа  и  управления.</w:t>
      </w:r>
    </w:p>
    <w:p w:rsidR="00144F53" w:rsidRDefault="00144F53">
      <w:pPr>
        <w:spacing w:line="360" w:lineRule="auto"/>
        <w:jc w:val="both"/>
        <w:rPr>
          <w:sz w:val="28"/>
          <w:szCs w:val="28"/>
        </w:rPr>
      </w:pPr>
      <w:r>
        <w:rPr>
          <w:sz w:val="28"/>
          <w:szCs w:val="28"/>
        </w:rPr>
        <w:t xml:space="preserve">            Основной  принцип  аналитического  чтения  финансовых  отчетов – это  дедуктивный  метод, т.е.  от  общего  к  частному.  Но  он  должен  применяться  многократно. В  ходе  такого  анализа  как  бы  воспроизводится  историческая  и  логическая  последовательность  хозяйственных  фактов  и  событий,  направленность  и  сила  влияния  их  на  результаты  деятельности.</w:t>
      </w:r>
    </w:p>
    <w:p w:rsidR="00144F53" w:rsidRDefault="00144F53">
      <w:pPr>
        <w:spacing w:line="360" w:lineRule="auto"/>
        <w:jc w:val="both"/>
        <w:rPr>
          <w:sz w:val="28"/>
          <w:szCs w:val="28"/>
        </w:rPr>
      </w:pPr>
      <w:r>
        <w:rPr>
          <w:sz w:val="28"/>
          <w:szCs w:val="28"/>
        </w:rPr>
        <w:t xml:space="preserve">           Практика  финансового  анализа  уже  выработала  основные  правила  чтения (методику  анализа)  финансовых  отчетов. Среди  них  можно  выделить  6  основных  методов:</w:t>
      </w:r>
    </w:p>
    <w:p w:rsidR="00144F53" w:rsidRDefault="00144F53">
      <w:pPr>
        <w:spacing w:line="360" w:lineRule="auto"/>
        <w:jc w:val="both"/>
        <w:rPr>
          <w:sz w:val="28"/>
          <w:szCs w:val="28"/>
        </w:rPr>
      </w:pPr>
      <w:r>
        <w:rPr>
          <w:sz w:val="28"/>
          <w:szCs w:val="28"/>
        </w:rPr>
        <w:t xml:space="preserve">           горизонтальный (временной)  анализ – сравнение  каждой  позиции  отчетности  с  предыдущим  периодом;</w:t>
      </w:r>
    </w:p>
    <w:p w:rsidR="00144F53" w:rsidRDefault="00144F53">
      <w:pPr>
        <w:spacing w:line="360" w:lineRule="auto"/>
        <w:jc w:val="both"/>
        <w:rPr>
          <w:sz w:val="28"/>
          <w:szCs w:val="28"/>
        </w:rPr>
      </w:pPr>
      <w:r>
        <w:rPr>
          <w:sz w:val="28"/>
          <w:szCs w:val="28"/>
        </w:rPr>
        <w:t xml:space="preserve">          вертикальный (структурный)  анализ – определение  структуры  итоговых  финансовых  показателей с  выявлением  влияния  каждой  позиции  отчетности  на  результат  в  целом;</w:t>
      </w:r>
    </w:p>
    <w:p w:rsidR="00144F53" w:rsidRDefault="00144F53">
      <w:pPr>
        <w:spacing w:line="360" w:lineRule="auto"/>
        <w:jc w:val="both"/>
        <w:rPr>
          <w:sz w:val="28"/>
          <w:szCs w:val="28"/>
        </w:rPr>
      </w:pPr>
      <w:r>
        <w:rPr>
          <w:sz w:val="28"/>
          <w:szCs w:val="28"/>
        </w:rPr>
        <w:t xml:space="preserve">           трендовый  анализ – сравнение каждой  позиции  отчетности  с  рядом  предшествующих  периодов  и  определение  тренда, т.е.  основной  тенденции  динамики  показателя,  очищенной  от  случайных  влияний  и  индивидуальных     особенностей  отдельных  периодов. С  помощью  тренда  формируют  возможные  значения  показателей  в  будущем,  а  следовательно,  ведется  перспективный  прогнозный  анализ;</w:t>
      </w:r>
    </w:p>
    <w:p w:rsidR="00144F53" w:rsidRDefault="00144F53">
      <w:pPr>
        <w:spacing w:line="360" w:lineRule="auto"/>
        <w:jc w:val="both"/>
        <w:rPr>
          <w:sz w:val="28"/>
          <w:szCs w:val="28"/>
        </w:rPr>
      </w:pPr>
      <w:r>
        <w:rPr>
          <w:sz w:val="28"/>
          <w:szCs w:val="28"/>
        </w:rPr>
        <w:t xml:space="preserve">           анализ  относительных  показателей (коэффициентов) – расчет  отношений  между  отдельными  позициями  отчета  или  позициями  разных  форм  отчетности,  определение  взаимосвязей  показателей;</w:t>
      </w:r>
    </w:p>
    <w:p w:rsidR="00144F53" w:rsidRDefault="00144F53">
      <w:pPr>
        <w:spacing w:line="360" w:lineRule="auto"/>
        <w:jc w:val="both"/>
        <w:rPr>
          <w:sz w:val="28"/>
          <w:szCs w:val="28"/>
        </w:rPr>
      </w:pPr>
      <w:r>
        <w:rPr>
          <w:sz w:val="28"/>
          <w:szCs w:val="28"/>
        </w:rPr>
        <w:t xml:space="preserve">           сравнительный (пространственный)  анализ – это  как  внутрихозяйственный  анализ  сводных  показателей  отчетности   по  отдельным  показателям  фирмы,  дочерних  фирм,  подразделений,  цехов,  так  и  межхозяйственный  анализ  показателей  данной  фирмы с  показателями  конкурентов,  со  среднеотраслевыми  и  средними  хозяйственными  данными;</w:t>
      </w:r>
    </w:p>
    <w:p w:rsidR="00144F53" w:rsidRDefault="00144F53">
      <w:pPr>
        <w:spacing w:line="360" w:lineRule="auto"/>
        <w:jc w:val="both"/>
        <w:rPr>
          <w:sz w:val="28"/>
          <w:szCs w:val="28"/>
        </w:rPr>
      </w:pPr>
      <w:r>
        <w:rPr>
          <w:sz w:val="28"/>
          <w:szCs w:val="28"/>
        </w:rPr>
        <w:t xml:space="preserve">           факторный  анализ – анализ  влияния  отдельных  факторов (причин)  на  результативный  показатель  с  помощью  детерминированных  или  стохастических  приемов  исследования. Причем  факторный  анализ  может  быть  как  прямым (собственно  анализ),  когда  результативный  показатель  дробят  на  составные  части,  так  и  обратным (синтез),  когда  его  отдельные  элементы  соединяют  в  общий  результативный  показатель.</w:t>
      </w:r>
    </w:p>
    <w:p w:rsidR="00144F53" w:rsidRDefault="00144F53">
      <w:pPr>
        <w:spacing w:line="360" w:lineRule="auto"/>
        <w:jc w:val="both"/>
        <w:rPr>
          <w:sz w:val="28"/>
          <w:szCs w:val="28"/>
        </w:rPr>
      </w:pPr>
      <w:r>
        <w:rPr>
          <w:sz w:val="28"/>
          <w:szCs w:val="28"/>
        </w:rPr>
        <w:t xml:space="preserve">           Финансовый  анализ  является  частью  общего,  полного  анализа  хозяйственной  деятельности,  который  состоит  из  двух  тесно  взаимосвязанных  разделов:  финансового  анализа  и  производственного  управленческого  анализа.</w:t>
      </w:r>
    </w:p>
    <w:p w:rsidR="00144F53" w:rsidRDefault="00144F53">
      <w:pPr>
        <w:spacing w:line="360" w:lineRule="auto"/>
        <w:jc w:val="both"/>
        <w:rPr>
          <w:sz w:val="28"/>
          <w:szCs w:val="28"/>
        </w:rPr>
      </w:pPr>
      <w:r>
        <w:rPr>
          <w:sz w:val="28"/>
          <w:szCs w:val="28"/>
        </w:rPr>
        <w:t xml:space="preserve">           Разделение  анализа  на  финансовый  и  управленческий  обусловленно  сложившимся  на  практике  разделением  системы  бухгалтерского  учета  в  масштабе  предприятия  на  финансовый  учет  и  управленческий  учет. Такое  разделение  анализа  несколько  условно,  потому  что  внутренний  анализ  может  рассматриваться  как  продолжение  внешнего  анализа  и  наоборот.  В  интересах  дела  оба  вида  анализа  подпитывают  друг  друга  информацией.</w:t>
      </w:r>
    </w:p>
    <w:p w:rsidR="00144F53" w:rsidRDefault="00144F53">
      <w:pPr>
        <w:spacing w:line="360" w:lineRule="auto"/>
        <w:jc w:val="both"/>
        <w:rPr>
          <w:sz w:val="28"/>
          <w:szCs w:val="28"/>
        </w:rPr>
      </w:pPr>
      <w:r>
        <w:rPr>
          <w:sz w:val="28"/>
          <w:szCs w:val="28"/>
        </w:rPr>
        <w:t xml:space="preserve">           Особенностями  внешнего  финансового  анализа  являются:</w:t>
      </w:r>
    </w:p>
    <w:p w:rsidR="00144F53" w:rsidRDefault="00144F53">
      <w:pPr>
        <w:spacing w:line="360" w:lineRule="auto"/>
        <w:jc w:val="both"/>
        <w:rPr>
          <w:sz w:val="28"/>
          <w:szCs w:val="28"/>
        </w:rPr>
      </w:pPr>
      <w:r>
        <w:rPr>
          <w:sz w:val="28"/>
          <w:szCs w:val="28"/>
        </w:rPr>
        <w:t xml:space="preserve">           множественность  субъектов  анализа,  пользователей  информации  о  деятельности  предприятия;</w:t>
      </w:r>
    </w:p>
    <w:p w:rsidR="00144F53" w:rsidRDefault="00144F53">
      <w:pPr>
        <w:spacing w:line="360" w:lineRule="auto"/>
        <w:jc w:val="both"/>
        <w:rPr>
          <w:sz w:val="28"/>
          <w:szCs w:val="28"/>
        </w:rPr>
      </w:pPr>
      <w:r>
        <w:rPr>
          <w:sz w:val="28"/>
          <w:szCs w:val="28"/>
        </w:rPr>
        <w:t xml:space="preserve">           разнообразие  целей  и  интересов  субъектов  анализа;</w:t>
      </w:r>
    </w:p>
    <w:p w:rsidR="00144F53" w:rsidRDefault="00144F53">
      <w:pPr>
        <w:spacing w:line="360" w:lineRule="auto"/>
        <w:jc w:val="both"/>
        <w:rPr>
          <w:sz w:val="28"/>
          <w:szCs w:val="28"/>
        </w:rPr>
      </w:pPr>
      <w:r>
        <w:rPr>
          <w:sz w:val="28"/>
          <w:szCs w:val="28"/>
        </w:rPr>
        <w:t xml:space="preserve">           наличие  типовых  методик  анализа,  стандартов  учета  и  отчетности;</w:t>
      </w:r>
    </w:p>
    <w:p w:rsidR="00144F53" w:rsidRDefault="00144F53">
      <w:pPr>
        <w:spacing w:line="360" w:lineRule="auto"/>
        <w:jc w:val="both"/>
        <w:rPr>
          <w:sz w:val="28"/>
          <w:szCs w:val="28"/>
        </w:rPr>
      </w:pPr>
      <w:r>
        <w:rPr>
          <w:sz w:val="28"/>
          <w:szCs w:val="28"/>
        </w:rPr>
        <w:t xml:space="preserve">           ориентация  анализа  только  на  публичную,  внешнюю  отчетность  предприятия;</w:t>
      </w:r>
    </w:p>
    <w:p w:rsidR="00144F53" w:rsidRDefault="00144F53">
      <w:pPr>
        <w:spacing w:line="360" w:lineRule="auto"/>
        <w:jc w:val="both"/>
        <w:rPr>
          <w:sz w:val="28"/>
          <w:szCs w:val="28"/>
        </w:rPr>
      </w:pPr>
      <w:r>
        <w:rPr>
          <w:sz w:val="28"/>
          <w:szCs w:val="28"/>
        </w:rPr>
        <w:t xml:space="preserve">           ограниченность  задач  анализа  как  следствие  предыдущего  фактора;</w:t>
      </w:r>
    </w:p>
    <w:p w:rsidR="00144F53" w:rsidRDefault="00144F53">
      <w:pPr>
        <w:spacing w:line="360" w:lineRule="auto"/>
        <w:jc w:val="both"/>
        <w:rPr>
          <w:sz w:val="28"/>
          <w:szCs w:val="28"/>
        </w:rPr>
      </w:pPr>
      <w:r>
        <w:rPr>
          <w:sz w:val="28"/>
          <w:szCs w:val="28"/>
        </w:rPr>
        <w:t xml:space="preserve">           максимальная  открытость  результатов  анализа  для  пользователей  информации  о  деятельности  предприятия.</w:t>
      </w:r>
    </w:p>
    <w:p w:rsidR="00144F53" w:rsidRDefault="00144F53">
      <w:pPr>
        <w:spacing w:line="360" w:lineRule="auto"/>
        <w:jc w:val="both"/>
        <w:rPr>
          <w:sz w:val="28"/>
          <w:szCs w:val="28"/>
        </w:rPr>
      </w:pPr>
      <w:r>
        <w:rPr>
          <w:sz w:val="28"/>
          <w:szCs w:val="28"/>
        </w:rPr>
        <w:t xml:space="preserve">           Финансовый  анализ,  основывающийся  на  данных  только  бухгалтерской  отчетности,  приобретает  характер  внешнего  анализа,  т.е.  анализа,  проводимого  за  пределами  предприятия  его  заинтересованными  контрагентами,  собственниками  или  государственными  органами.  Этот  анализ  на  основе  только  отчетных  данных,  которые  содержат  лишь  весьма  ограниченную  часть  информации  о  деятельности  предприятия,  не  позволяет  раскрыть  всех  секретов  успеха  фирмы.</w:t>
      </w:r>
    </w:p>
    <w:p w:rsidR="00144F53" w:rsidRDefault="00144F53">
      <w:pPr>
        <w:spacing w:line="360" w:lineRule="auto"/>
        <w:jc w:val="both"/>
        <w:rPr>
          <w:sz w:val="28"/>
          <w:szCs w:val="28"/>
        </w:rPr>
      </w:pPr>
      <w:r>
        <w:rPr>
          <w:sz w:val="28"/>
          <w:szCs w:val="28"/>
        </w:rPr>
        <w:t xml:space="preserve">           Основное  содержание  внешнего  финансового  анализа,  осуществляемого  партнерами  предприятия  по  данным  публичной  финансовой  отчетности,  составляют:</w:t>
      </w:r>
    </w:p>
    <w:p w:rsidR="00144F53" w:rsidRDefault="00144F53">
      <w:pPr>
        <w:spacing w:line="360" w:lineRule="auto"/>
        <w:jc w:val="both"/>
        <w:rPr>
          <w:sz w:val="28"/>
          <w:szCs w:val="28"/>
        </w:rPr>
      </w:pPr>
      <w:r>
        <w:rPr>
          <w:sz w:val="28"/>
          <w:szCs w:val="28"/>
        </w:rPr>
        <w:t xml:space="preserve">           анализ  абсолютных  показателей  прибыли;</w:t>
      </w:r>
    </w:p>
    <w:p w:rsidR="00144F53" w:rsidRDefault="00144F53">
      <w:pPr>
        <w:spacing w:line="360" w:lineRule="auto"/>
        <w:jc w:val="both"/>
        <w:rPr>
          <w:sz w:val="28"/>
          <w:szCs w:val="28"/>
        </w:rPr>
      </w:pPr>
      <w:r>
        <w:rPr>
          <w:sz w:val="28"/>
          <w:szCs w:val="28"/>
        </w:rPr>
        <w:t xml:space="preserve">           анализ  относительных  показателей  рентабельности;</w:t>
      </w:r>
    </w:p>
    <w:p w:rsidR="00144F53" w:rsidRDefault="00144F53">
      <w:pPr>
        <w:spacing w:line="360" w:lineRule="auto"/>
        <w:jc w:val="both"/>
        <w:rPr>
          <w:sz w:val="28"/>
          <w:szCs w:val="28"/>
        </w:rPr>
      </w:pPr>
      <w:r>
        <w:rPr>
          <w:sz w:val="28"/>
          <w:szCs w:val="28"/>
        </w:rPr>
        <w:t xml:space="preserve">           анализ  финансового  состояния,  рыночной  устойчивости,  ликвидности  баланса,  платежеспособности  предприятия;</w:t>
      </w:r>
    </w:p>
    <w:p w:rsidR="00144F53" w:rsidRDefault="00144F53">
      <w:pPr>
        <w:spacing w:line="360" w:lineRule="auto"/>
        <w:jc w:val="both"/>
        <w:rPr>
          <w:sz w:val="28"/>
          <w:szCs w:val="28"/>
        </w:rPr>
      </w:pPr>
      <w:r>
        <w:rPr>
          <w:sz w:val="28"/>
          <w:szCs w:val="28"/>
        </w:rPr>
        <w:t xml:space="preserve">           анализ  эффективности  использования  заемного  капитала;</w:t>
      </w:r>
    </w:p>
    <w:p w:rsidR="00144F53" w:rsidRDefault="00144F53">
      <w:pPr>
        <w:spacing w:line="360" w:lineRule="auto"/>
        <w:jc w:val="both"/>
        <w:rPr>
          <w:sz w:val="28"/>
          <w:szCs w:val="28"/>
        </w:rPr>
      </w:pPr>
      <w:r>
        <w:rPr>
          <w:sz w:val="28"/>
          <w:szCs w:val="28"/>
        </w:rPr>
        <w:t xml:space="preserve">           экономическая  диагностика  финансового  состояния  предприятия  и  рейтинговая  оценка  эмитентов.</w:t>
      </w:r>
    </w:p>
    <w:p w:rsidR="00144F53" w:rsidRDefault="00144F53">
      <w:pPr>
        <w:spacing w:line="360" w:lineRule="auto"/>
        <w:jc w:val="both"/>
        <w:rPr>
          <w:sz w:val="28"/>
          <w:szCs w:val="28"/>
        </w:rPr>
      </w:pPr>
      <w:r>
        <w:rPr>
          <w:sz w:val="28"/>
          <w:szCs w:val="28"/>
        </w:rPr>
        <w:t xml:space="preserve">           Существует  многообразная  экономическая  информация  о  деятельности  предприятий  и  множество  способов  анализа  этой  деятельности.  Финансовый  анализ  по  данным  финансовой  отчетности  называют  классическим  способом  анализа. </w:t>
      </w:r>
    </w:p>
    <w:p w:rsidR="00144F53" w:rsidRDefault="00144F53">
      <w:pPr>
        <w:pStyle w:val="a3"/>
        <w:spacing w:line="360" w:lineRule="auto"/>
        <w:rPr>
          <w:b/>
          <w:bCs/>
          <w:i/>
          <w:iCs/>
          <w:sz w:val="36"/>
          <w:szCs w:val="36"/>
        </w:rPr>
      </w:pPr>
    </w:p>
    <w:p w:rsidR="00144F53" w:rsidRDefault="00144F53">
      <w:pPr>
        <w:pStyle w:val="a3"/>
        <w:spacing w:line="360" w:lineRule="auto"/>
        <w:rPr>
          <w:b/>
          <w:bCs/>
          <w:sz w:val="32"/>
          <w:szCs w:val="32"/>
        </w:rPr>
      </w:pPr>
      <w:r>
        <w:rPr>
          <w:b/>
          <w:bCs/>
          <w:sz w:val="32"/>
          <w:szCs w:val="32"/>
        </w:rPr>
        <w:t xml:space="preserve">                      2.2 Общая  оценка  финансового  состояния   </w:t>
      </w:r>
    </w:p>
    <w:p w:rsidR="00144F53" w:rsidRDefault="00144F53">
      <w:pPr>
        <w:pStyle w:val="a3"/>
        <w:spacing w:line="360" w:lineRule="auto"/>
        <w:rPr>
          <w:b/>
          <w:bCs/>
          <w:sz w:val="32"/>
          <w:szCs w:val="32"/>
        </w:rPr>
      </w:pPr>
      <w:r>
        <w:rPr>
          <w:b/>
          <w:bCs/>
          <w:sz w:val="32"/>
          <w:szCs w:val="32"/>
        </w:rPr>
        <w:t xml:space="preserve">                              предприятия.                                   </w:t>
      </w:r>
    </w:p>
    <w:p w:rsidR="00144F53" w:rsidRDefault="00144F53">
      <w:pPr>
        <w:pStyle w:val="a3"/>
        <w:spacing w:line="360" w:lineRule="auto"/>
        <w:rPr>
          <w:sz w:val="28"/>
          <w:szCs w:val="28"/>
        </w:rPr>
      </w:pPr>
      <w:r>
        <w:rPr>
          <w:sz w:val="28"/>
          <w:szCs w:val="28"/>
        </w:rPr>
        <w:t xml:space="preserve">         Бухгалтерский  баланс  служит  индикатором  для  оценки  финансового  состояния  предприятия.  Итого  баланса  носит  название  валюты  баланса  и  дает  ориентировочную  сумму  средств,  находящихся  в  распоряжении  предприятия.</w:t>
      </w:r>
    </w:p>
    <w:p w:rsidR="00144F53" w:rsidRDefault="00144F53">
      <w:pPr>
        <w:pStyle w:val="a3"/>
        <w:spacing w:line="360" w:lineRule="auto"/>
        <w:rPr>
          <w:sz w:val="28"/>
          <w:szCs w:val="28"/>
        </w:rPr>
      </w:pPr>
      <w:r>
        <w:rPr>
          <w:sz w:val="28"/>
          <w:szCs w:val="28"/>
        </w:rPr>
        <w:t xml:space="preserve">          Для  общей  оценки  финансового  состояния  предприятия  составляют  уплотненный  баланс,  в  котором  объединяют  в  группы  однородные  статьи.  При  этом  сокращается  число  статей  баланса,  что  повышает  его  наглядность  и  позволяет  сравнивать  с  балансами  других  предприятий.</w:t>
      </w:r>
    </w:p>
    <w:p w:rsidR="00144F53" w:rsidRDefault="00144F53">
      <w:pPr>
        <w:pStyle w:val="a3"/>
        <w:spacing w:line="360" w:lineRule="auto"/>
        <w:rPr>
          <w:sz w:val="28"/>
          <w:szCs w:val="28"/>
        </w:rPr>
      </w:pPr>
      <w:r>
        <w:rPr>
          <w:sz w:val="28"/>
          <w:szCs w:val="28"/>
        </w:rPr>
        <w:t xml:space="preserve">         Уплотненный  баланс  можно  выполнять  различными  способами.  Допустимо  объединение  статей  различных  разделов.</w:t>
      </w:r>
    </w:p>
    <w:p w:rsidR="00144F53" w:rsidRDefault="00144F53">
      <w:pPr>
        <w:pStyle w:val="a3"/>
        <w:spacing w:line="480" w:lineRule="auto"/>
        <w:rPr>
          <w:sz w:val="28"/>
          <w:szCs w:val="28"/>
        </w:rPr>
      </w:pPr>
      <w:r>
        <w:rPr>
          <w:sz w:val="28"/>
          <w:szCs w:val="28"/>
        </w:rPr>
        <w:t xml:space="preserve">                                                                                      Таблица 1.</w:t>
      </w:r>
    </w:p>
    <w:p w:rsidR="00144F53" w:rsidRDefault="00144F53">
      <w:pPr>
        <w:pStyle w:val="a3"/>
        <w:spacing w:line="480" w:lineRule="auto"/>
        <w:rPr>
          <w:sz w:val="28"/>
          <w:szCs w:val="28"/>
        </w:rPr>
      </w:pPr>
      <w:r>
        <w:rPr>
          <w:sz w:val="28"/>
          <w:szCs w:val="28"/>
        </w:rPr>
        <w:t xml:space="preserve">                                         </w:t>
      </w:r>
      <w:r>
        <w:rPr>
          <w:b/>
          <w:bCs/>
          <w:sz w:val="28"/>
          <w:szCs w:val="28"/>
        </w:rPr>
        <w:t>Уплотненный  баланс</w:t>
      </w:r>
      <w:r>
        <w:rPr>
          <w:sz w:val="28"/>
          <w:szCs w:val="28"/>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1361"/>
        <w:gridCol w:w="1361"/>
        <w:gridCol w:w="1361"/>
      </w:tblGrid>
      <w:tr w:rsidR="00144F53">
        <w:tc>
          <w:tcPr>
            <w:tcW w:w="4503" w:type="dxa"/>
          </w:tcPr>
          <w:p w:rsidR="00144F53" w:rsidRDefault="00144F53">
            <w:pPr>
              <w:pStyle w:val="a3"/>
              <w:jc w:val="center"/>
              <w:rPr>
                <w:b/>
                <w:bCs/>
                <w:sz w:val="24"/>
                <w:szCs w:val="24"/>
              </w:rPr>
            </w:pPr>
            <w:r>
              <w:rPr>
                <w:b/>
                <w:bCs/>
                <w:sz w:val="24"/>
                <w:szCs w:val="24"/>
              </w:rPr>
              <w:t>Актив</w:t>
            </w:r>
          </w:p>
        </w:tc>
        <w:tc>
          <w:tcPr>
            <w:tcW w:w="1361" w:type="dxa"/>
          </w:tcPr>
          <w:p w:rsidR="00144F53" w:rsidRDefault="00144F53">
            <w:pPr>
              <w:pStyle w:val="a3"/>
              <w:jc w:val="center"/>
              <w:rPr>
                <w:b/>
                <w:bCs/>
                <w:sz w:val="24"/>
                <w:szCs w:val="24"/>
              </w:rPr>
            </w:pPr>
            <w:r>
              <w:rPr>
                <w:b/>
                <w:bCs/>
                <w:sz w:val="24"/>
                <w:szCs w:val="24"/>
              </w:rPr>
              <w:t>На 01.01.98</w:t>
            </w:r>
          </w:p>
        </w:tc>
        <w:tc>
          <w:tcPr>
            <w:tcW w:w="1361" w:type="dxa"/>
          </w:tcPr>
          <w:p w:rsidR="00144F53" w:rsidRDefault="00144F53">
            <w:pPr>
              <w:pStyle w:val="a3"/>
              <w:jc w:val="center"/>
              <w:rPr>
                <w:b/>
                <w:bCs/>
                <w:sz w:val="24"/>
                <w:szCs w:val="24"/>
              </w:rPr>
            </w:pPr>
            <w:r>
              <w:rPr>
                <w:b/>
                <w:bCs/>
                <w:sz w:val="24"/>
                <w:szCs w:val="24"/>
              </w:rPr>
              <w:t>На 01.01.99</w:t>
            </w:r>
          </w:p>
        </w:tc>
        <w:tc>
          <w:tcPr>
            <w:tcW w:w="1361" w:type="dxa"/>
          </w:tcPr>
          <w:p w:rsidR="00144F53" w:rsidRDefault="00144F53">
            <w:pPr>
              <w:pStyle w:val="a3"/>
              <w:jc w:val="center"/>
              <w:rPr>
                <w:b/>
                <w:bCs/>
                <w:sz w:val="24"/>
                <w:szCs w:val="24"/>
              </w:rPr>
            </w:pPr>
            <w:r>
              <w:rPr>
                <w:b/>
                <w:bCs/>
                <w:sz w:val="24"/>
                <w:szCs w:val="24"/>
              </w:rPr>
              <w:t>На 01.01.2000</w:t>
            </w:r>
          </w:p>
        </w:tc>
      </w:tr>
      <w:tr w:rsidR="00144F53">
        <w:tc>
          <w:tcPr>
            <w:tcW w:w="4503" w:type="dxa"/>
          </w:tcPr>
          <w:p w:rsidR="00144F53" w:rsidRDefault="00144F53">
            <w:pPr>
              <w:pStyle w:val="a3"/>
              <w:jc w:val="center"/>
              <w:rPr>
                <w:b/>
                <w:bCs/>
                <w:sz w:val="24"/>
                <w:szCs w:val="24"/>
              </w:rPr>
            </w:pPr>
            <w:r>
              <w:rPr>
                <w:b/>
                <w:bCs/>
                <w:sz w:val="24"/>
                <w:szCs w:val="24"/>
              </w:rPr>
              <w:t>1</w:t>
            </w:r>
          </w:p>
        </w:tc>
        <w:tc>
          <w:tcPr>
            <w:tcW w:w="1361" w:type="dxa"/>
          </w:tcPr>
          <w:p w:rsidR="00144F53" w:rsidRDefault="00144F53">
            <w:pPr>
              <w:pStyle w:val="a3"/>
              <w:jc w:val="center"/>
              <w:rPr>
                <w:b/>
                <w:bCs/>
                <w:sz w:val="24"/>
                <w:szCs w:val="24"/>
              </w:rPr>
            </w:pPr>
            <w:r>
              <w:rPr>
                <w:b/>
                <w:bCs/>
                <w:sz w:val="24"/>
                <w:szCs w:val="24"/>
              </w:rPr>
              <w:t>2</w:t>
            </w:r>
          </w:p>
        </w:tc>
        <w:tc>
          <w:tcPr>
            <w:tcW w:w="1361" w:type="dxa"/>
          </w:tcPr>
          <w:p w:rsidR="00144F53" w:rsidRDefault="00144F53">
            <w:pPr>
              <w:pStyle w:val="a3"/>
              <w:jc w:val="center"/>
              <w:rPr>
                <w:b/>
                <w:bCs/>
                <w:sz w:val="24"/>
                <w:szCs w:val="24"/>
              </w:rPr>
            </w:pPr>
            <w:r>
              <w:rPr>
                <w:b/>
                <w:bCs/>
                <w:sz w:val="24"/>
                <w:szCs w:val="24"/>
              </w:rPr>
              <w:t>3</w:t>
            </w:r>
          </w:p>
        </w:tc>
        <w:tc>
          <w:tcPr>
            <w:tcW w:w="1361" w:type="dxa"/>
          </w:tcPr>
          <w:p w:rsidR="00144F53" w:rsidRDefault="00144F53">
            <w:pPr>
              <w:pStyle w:val="a3"/>
              <w:jc w:val="center"/>
              <w:rPr>
                <w:b/>
                <w:bCs/>
                <w:sz w:val="24"/>
                <w:szCs w:val="24"/>
              </w:rPr>
            </w:pPr>
            <w:r>
              <w:rPr>
                <w:b/>
                <w:bCs/>
                <w:sz w:val="24"/>
                <w:szCs w:val="24"/>
              </w:rPr>
              <w:t>4</w:t>
            </w:r>
          </w:p>
        </w:tc>
      </w:tr>
      <w:tr w:rsidR="00144F53">
        <w:tc>
          <w:tcPr>
            <w:tcW w:w="4503" w:type="dxa"/>
          </w:tcPr>
          <w:p w:rsidR="00144F53" w:rsidRDefault="00144F53">
            <w:pPr>
              <w:pStyle w:val="a3"/>
              <w:jc w:val="left"/>
              <w:rPr>
                <w:b/>
                <w:bCs/>
                <w:sz w:val="24"/>
                <w:szCs w:val="24"/>
              </w:rPr>
            </w:pPr>
            <w:r>
              <w:rPr>
                <w:b/>
                <w:bCs/>
                <w:sz w:val="24"/>
                <w:szCs w:val="24"/>
              </w:rPr>
              <w:t>1.Внеоборотные  активы</w:t>
            </w:r>
          </w:p>
        </w:tc>
        <w:tc>
          <w:tcPr>
            <w:tcW w:w="1361" w:type="dxa"/>
          </w:tcPr>
          <w:p w:rsidR="00144F53" w:rsidRDefault="00144F53">
            <w:pPr>
              <w:pStyle w:val="a3"/>
              <w:jc w:val="right"/>
              <w:rPr>
                <w:sz w:val="24"/>
                <w:szCs w:val="24"/>
              </w:rPr>
            </w:pPr>
          </w:p>
        </w:tc>
        <w:tc>
          <w:tcPr>
            <w:tcW w:w="1361" w:type="dxa"/>
          </w:tcPr>
          <w:p w:rsidR="00144F53" w:rsidRDefault="00144F53">
            <w:pPr>
              <w:pStyle w:val="a3"/>
              <w:jc w:val="right"/>
              <w:rPr>
                <w:sz w:val="24"/>
                <w:szCs w:val="24"/>
              </w:rPr>
            </w:pPr>
          </w:p>
        </w:tc>
        <w:tc>
          <w:tcPr>
            <w:tcW w:w="1361" w:type="dxa"/>
          </w:tcPr>
          <w:p w:rsidR="00144F53" w:rsidRDefault="00144F53">
            <w:pPr>
              <w:pStyle w:val="a3"/>
              <w:jc w:val="right"/>
              <w:rPr>
                <w:sz w:val="24"/>
                <w:szCs w:val="24"/>
              </w:rPr>
            </w:pPr>
          </w:p>
        </w:tc>
      </w:tr>
      <w:tr w:rsidR="00144F53">
        <w:tc>
          <w:tcPr>
            <w:tcW w:w="4503" w:type="dxa"/>
          </w:tcPr>
          <w:p w:rsidR="00144F53" w:rsidRDefault="00144F53">
            <w:pPr>
              <w:pStyle w:val="a3"/>
              <w:jc w:val="left"/>
              <w:rPr>
                <w:b/>
                <w:bCs/>
                <w:sz w:val="24"/>
                <w:szCs w:val="24"/>
              </w:rPr>
            </w:pPr>
            <w:r>
              <w:rPr>
                <w:b/>
                <w:bCs/>
                <w:sz w:val="24"/>
                <w:szCs w:val="24"/>
              </w:rPr>
              <w:t>1.1.Основные  средства</w:t>
            </w:r>
          </w:p>
        </w:tc>
        <w:tc>
          <w:tcPr>
            <w:tcW w:w="1361" w:type="dxa"/>
            <w:vAlign w:val="center"/>
          </w:tcPr>
          <w:p w:rsidR="00144F53" w:rsidRDefault="00144F53">
            <w:pPr>
              <w:pStyle w:val="a3"/>
              <w:jc w:val="center"/>
              <w:rPr>
                <w:sz w:val="24"/>
                <w:szCs w:val="24"/>
              </w:rPr>
            </w:pPr>
            <w:r>
              <w:rPr>
                <w:sz w:val="24"/>
                <w:szCs w:val="24"/>
              </w:rPr>
              <w:t>16,6</w:t>
            </w:r>
          </w:p>
        </w:tc>
        <w:tc>
          <w:tcPr>
            <w:tcW w:w="1361" w:type="dxa"/>
            <w:vAlign w:val="center"/>
          </w:tcPr>
          <w:p w:rsidR="00144F53" w:rsidRDefault="00144F53">
            <w:pPr>
              <w:pStyle w:val="a3"/>
              <w:jc w:val="center"/>
              <w:rPr>
                <w:sz w:val="24"/>
                <w:szCs w:val="24"/>
              </w:rPr>
            </w:pPr>
            <w:r>
              <w:rPr>
                <w:sz w:val="24"/>
                <w:szCs w:val="24"/>
              </w:rPr>
              <w:t>20,8</w:t>
            </w:r>
          </w:p>
        </w:tc>
        <w:tc>
          <w:tcPr>
            <w:tcW w:w="1361" w:type="dxa"/>
            <w:vAlign w:val="center"/>
          </w:tcPr>
          <w:p w:rsidR="00144F53" w:rsidRDefault="00144F53">
            <w:pPr>
              <w:pStyle w:val="a3"/>
              <w:jc w:val="center"/>
              <w:rPr>
                <w:sz w:val="24"/>
                <w:szCs w:val="24"/>
              </w:rPr>
            </w:pPr>
            <w:r>
              <w:rPr>
                <w:sz w:val="24"/>
                <w:szCs w:val="24"/>
              </w:rPr>
              <w:t>19</w:t>
            </w:r>
          </w:p>
        </w:tc>
      </w:tr>
      <w:tr w:rsidR="00144F53">
        <w:tc>
          <w:tcPr>
            <w:tcW w:w="4503" w:type="dxa"/>
          </w:tcPr>
          <w:p w:rsidR="00144F53" w:rsidRDefault="00144F53">
            <w:pPr>
              <w:pStyle w:val="a3"/>
              <w:jc w:val="left"/>
              <w:rPr>
                <w:b/>
                <w:bCs/>
                <w:sz w:val="24"/>
                <w:szCs w:val="24"/>
              </w:rPr>
            </w:pPr>
            <w:r>
              <w:rPr>
                <w:b/>
                <w:bCs/>
                <w:sz w:val="24"/>
                <w:szCs w:val="24"/>
              </w:rPr>
              <w:t xml:space="preserve">Итого  по </w:t>
            </w:r>
            <w:r>
              <w:rPr>
                <w:b/>
                <w:bCs/>
                <w:sz w:val="24"/>
                <w:szCs w:val="24"/>
                <w:lang w:val="en-US"/>
              </w:rPr>
              <w:t>I</w:t>
            </w:r>
            <w:r>
              <w:rPr>
                <w:b/>
                <w:bCs/>
                <w:sz w:val="24"/>
                <w:szCs w:val="24"/>
              </w:rPr>
              <w:t xml:space="preserve"> разделу</w:t>
            </w:r>
          </w:p>
        </w:tc>
        <w:tc>
          <w:tcPr>
            <w:tcW w:w="1361" w:type="dxa"/>
            <w:vAlign w:val="center"/>
          </w:tcPr>
          <w:p w:rsidR="00144F53" w:rsidRDefault="00144F53">
            <w:pPr>
              <w:pStyle w:val="a3"/>
              <w:jc w:val="center"/>
              <w:rPr>
                <w:sz w:val="24"/>
                <w:szCs w:val="24"/>
              </w:rPr>
            </w:pPr>
            <w:r>
              <w:rPr>
                <w:sz w:val="24"/>
                <w:szCs w:val="24"/>
              </w:rPr>
              <w:t>16,6</w:t>
            </w:r>
          </w:p>
        </w:tc>
        <w:tc>
          <w:tcPr>
            <w:tcW w:w="1361" w:type="dxa"/>
            <w:vAlign w:val="center"/>
          </w:tcPr>
          <w:p w:rsidR="00144F53" w:rsidRDefault="00144F53">
            <w:pPr>
              <w:pStyle w:val="a3"/>
              <w:jc w:val="center"/>
              <w:rPr>
                <w:sz w:val="24"/>
                <w:szCs w:val="24"/>
              </w:rPr>
            </w:pPr>
            <w:r>
              <w:rPr>
                <w:sz w:val="24"/>
                <w:szCs w:val="24"/>
              </w:rPr>
              <w:t>20,8</w:t>
            </w:r>
          </w:p>
        </w:tc>
        <w:tc>
          <w:tcPr>
            <w:tcW w:w="1361" w:type="dxa"/>
            <w:vAlign w:val="center"/>
          </w:tcPr>
          <w:p w:rsidR="00144F53" w:rsidRDefault="00144F53">
            <w:pPr>
              <w:pStyle w:val="a3"/>
              <w:jc w:val="center"/>
              <w:rPr>
                <w:sz w:val="24"/>
                <w:szCs w:val="24"/>
              </w:rPr>
            </w:pPr>
            <w:r>
              <w:rPr>
                <w:sz w:val="24"/>
                <w:szCs w:val="24"/>
              </w:rPr>
              <w:t>19</w:t>
            </w:r>
          </w:p>
        </w:tc>
      </w:tr>
      <w:tr w:rsidR="00144F53">
        <w:tc>
          <w:tcPr>
            <w:tcW w:w="4503" w:type="dxa"/>
          </w:tcPr>
          <w:p w:rsidR="00144F53" w:rsidRDefault="00144F53">
            <w:pPr>
              <w:pStyle w:val="a3"/>
              <w:jc w:val="left"/>
              <w:rPr>
                <w:b/>
                <w:bCs/>
                <w:sz w:val="24"/>
                <w:szCs w:val="24"/>
              </w:rPr>
            </w:pPr>
            <w:r>
              <w:rPr>
                <w:b/>
                <w:bCs/>
                <w:sz w:val="24"/>
                <w:szCs w:val="24"/>
              </w:rPr>
              <w:t>2. Оборотные  активы</w:t>
            </w:r>
          </w:p>
        </w:tc>
        <w:tc>
          <w:tcPr>
            <w:tcW w:w="1361" w:type="dxa"/>
            <w:vAlign w:val="center"/>
          </w:tcPr>
          <w:p w:rsidR="00144F53" w:rsidRDefault="00144F53">
            <w:pPr>
              <w:pStyle w:val="a3"/>
              <w:jc w:val="center"/>
              <w:rPr>
                <w:sz w:val="24"/>
                <w:szCs w:val="24"/>
              </w:rPr>
            </w:pPr>
          </w:p>
        </w:tc>
        <w:tc>
          <w:tcPr>
            <w:tcW w:w="1361" w:type="dxa"/>
            <w:vAlign w:val="center"/>
          </w:tcPr>
          <w:p w:rsidR="00144F53" w:rsidRDefault="00144F53">
            <w:pPr>
              <w:pStyle w:val="a3"/>
              <w:jc w:val="center"/>
              <w:rPr>
                <w:sz w:val="24"/>
                <w:szCs w:val="24"/>
              </w:rPr>
            </w:pPr>
          </w:p>
        </w:tc>
        <w:tc>
          <w:tcPr>
            <w:tcW w:w="1361" w:type="dxa"/>
            <w:vAlign w:val="center"/>
          </w:tcPr>
          <w:p w:rsidR="00144F53" w:rsidRDefault="00144F53">
            <w:pPr>
              <w:pStyle w:val="a3"/>
              <w:jc w:val="center"/>
              <w:rPr>
                <w:sz w:val="24"/>
                <w:szCs w:val="24"/>
              </w:rPr>
            </w:pPr>
          </w:p>
        </w:tc>
      </w:tr>
      <w:tr w:rsidR="00144F53">
        <w:tc>
          <w:tcPr>
            <w:tcW w:w="4503" w:type="dxa"/>
          </w:tcPr>
          <w:p w:rsidR="00144F53" w:rsidRDefault="00144F53">
            <w:pPr>
              <w:pStyle w:val="a3"/>
              <w:jc w:val="left"/>
              <w:rPr>
                <w:b/>
                <w:bCs/>
                <w:sz w:val="24"/>
                <w:szCs w:val="24"/>
              </w:rPr>
            </w:pPr>
            <w:r>
              <w:rPr>
                <w:b/>
                <w:bCs/>
                <w:sz w:val="24"/>
                <w:szCs w:val="24"/>
              </w:rPr>
              <w:t>2.1 Запасы</w:t>
            </w:r>
          </w:p>
        </w:tc>
        <w:tc>
          <w:tcPr>
            <w:tcW w:w="1361" w:type="dxa"/>
            <w:vAlign w:val="center"/>
          </w:tcPr>
          <w:p w:rsidR="00144F53" w:rsidRDefault="00144F53">
            <w:pPr>
              <w:pStyle w:val="a3"/>
              <w:jc w:val="center"/>
              <w:rPr>
                <w:sz w:val="24"/>
                <w:szCs w:val="24"/>
              </w:rPr>
            </w:pPr>
            <w:r>
              <w:rPr>
                <w:sz w:val="24"/>
                <w:szCs w:val="24"/>
              </w:rPr>
              <w:t>85,6</w:t>
            </w:r>
          </w:p>
        </w:tc>
        <w:tc>
          <w:tcPr>
            <w:tcW w:w="1361" w:type="dxa"/>
            <w:vAlign w:val="center"/>
          </w:tcPr>
          <w:p w:rsidR="00144F53" w:rsidRDefault="00144F53">
            <w:pPr>
              <w:pStyle w:val="a3"/>
              <w:jc w:val="center"/>
              <w:rPr>
                <w:sz w:val="24"/>
                <w:szCs w:val="24"/>
              </w:rPr>
            </w:pPr>
            <w:r>
              <w:rPr>
                <w:sz w:val="24"/>
                <w:szCs w:val="24"/>
              </w:rPr>
              <w:t>109,2</w:t>
            </w:r>
          </w:p>
        </w:tc>
        <w:tc>
          <w:tcPr>
            <w:tcW w:w="1361" w:type="dxa"/>
            <w:vAlign w:val="center"/>
          </w:tcPr>
          <w:p w:rsidR="00144F53" w:rsidRDefault="00144F53">
            <w:pPr>
              <w:pStyle w:val="a3"/>
              <w:jc w:val="center"/>
              <w:rPr>
                <w:sz w:val="24"/>
                <w:szCs w:val="24"/>
              </w:rPr>
            </w:pPr>
            <w:r>
              <w:rPr>
                <w:sz w:val="24"/>
                <w:szCs w:val="24"/>
              </w:rPr>
              <w:t>187</w:t>
            </w:r>
          </w:p>
        </w:tc>
      </w:tr>
      <w:tr w:rsidR="00144F53">
        <w:tc>
          <w:tcPr>
            <w:tcW w:w="4503" w:type="dxa"/>
          </w:tcPr>
          <w:p w:rsidR="00144F53" w:rsidRDefault="00144F53">
            <w:pPr>
              <w:pStyle w:val="a3"/>
              <w:jc w:val="left"/>
              <w:rPr>
                <w:b/>
                <w:bCs/>
                <w:sz w:val="24"/>
                <w:szCs w:val="24"/>
              </w:rPr>
            </w:pPr>
            <w:r>
              <w:rPr>
                <w:b/>
                <w:bCs/>
                <w:sz w:val="24"/>
                <w:szCs w:val="24"/>
              </w:rPr>
              <w:t>2.2 Дебиторская  задолженность</w:t>
            </w:r>
          </w:p>
        </w:tc>
        <w:tc>
          <w:tcPr>
            <w:tcW w:w="1361" w:type="dxa"/>
            <w:vAlign w:val="center"/>
          </w:tcPr>
          <w:p w:rsidR="00144F53" w:rsidRDefault="00144F53">
            <w:pPr>
              <w:pStyle w:val="a3"/>
              <w:jc w:val="center"/>
              <w:rPr>
                <w:sz w:val="24"/>
                <w:szCs w:val="24"/>
              </w:rPr>
            </w:pPr>
            <w:r>
              <w:rPr>
                <w:sz w:val="24"/>
                <w:szCs w:val="24"/>
              </w:rPr>
              <w:t>2,8</w:t>
            </w:r>
          </w:p>
        </w:tc>
        <w:tc>
          <w:tcPr>
            <w:tcW w:w="1361" w:type="dxa"/>
            <w:vAlign w:val="center"/>
          </w:tcPr>
          <w:p w:rsidR="00144F53" w:rsidRDefault="00144F53">
            <w:pPr>
              <w:pStyle w:val="a3"/>
              <w:jc w:val="center"/>
              <w:rPr>
                <w:sz w:val="24"/>
                <w:szCs w:val="24"/>
              </w:rPr>
            </w:pPr>
            <w:r>
              <w:rPr>
                <w:sz w:val="24"/>
                <w:szCs w:val="24"/>
              </w:rPr>
              <w:t>5,0</w:t>
            </w:r>
          </w:p>
        </w:tc>
        <w:tc>
          <w:tcPr>
            <w:tcW w:w="1361" w:type="dxa"/>
            <w:vAlign w:val="center"/>
          </w:tcPr>
          <w:p w:rsidR="00144F53" w:rsidRDefault="00144F53">
            <w:pPr>
              <w:pStyle w:val="a3"/>
              <w:jc w:val="center"/>
              <w:rPr>
                <w:sz w:val="24"/>
                <w:szCs w:val="24"/>
              </w:rPr>
            </w:pPr>
            <w:r>
              <w:rPr>
                <w:sz w:val="24"/>
                <w:szCs w:val="24"/>
              </w:rPr>
              <w:t>20,8</w:t>
            </w:r>
          </w:p>
        </w:tc>
      </w:tr>
      <w:tr w:rsidR="00144F53">
        <w:tc>
          <w:tcPr>
            <w:tcW w:w="4503" w:type="dxa"/>
          </w:tcPr>
          <w:p w:rsidR="00144F53" w:rsidRDefault="00144F53">
            <w:pPr>
              <w:pStyle w:val="a3"/>
              <w:jc w:val="left"/>
              <w:rPr>
                <w:b/>
                <w:bCs/>
                <w:sz w:val="24"/>
                <w:szCs w:val="24"/>
              </w:rPr>
            </w:pPr>
            <w:r>
              <w:rPr>
                <w:b/>
                <w:bCs/>
                <w:sz w:val="24"/>
                <w:szCs w:val="24"/>
              </w:rPr>
              <w:t>2.3 Краткосрочные  финансовые  вложения</w:t>
            </w:r>
          </w:p>
        </w:tc>
        <w:tc>
          <w:tcPr>
            <w:tcW w:w="1361" w:type="dxa"/>
            <w:vAlign w:val="center"/>
          </w:tcPr>
          <w:p w:rsidR="00144F53" w:rsidRDefault="00144F53">
            <w:pPr>
              <w:pStyle w:val="a3"/>
              <w:jc w:val="center"/>
              <w:rPr>
                <w:sz w:val="24"/>
                <w:szCs w:val="24"/>
              </w:rPr>
            </w:pPr>
            <w:r>
              <w:rPr>
                <w:sz w:val="24"/>
                <w:szCs w:val="24"/>
              </w:rPr>
              <w:t>-</w:t>
            </w:r>
          </w:p>
        </w:tc>
        <w:tc>
          <w:tcPr>
            <w:tcW w:w="1361" w:type="dxa"/>
            <w:vAlign w:val="center"/>
          </w:tcPr>
          <w:p w:rsidR="00144F53" w:rsidRDefault="00144F53">
            <w:pPr>
              <w:pStyle w:val="a3"/>
              <w:jc w:val="center"/>
              <w:rPr>
                <w:sz w:val="24"/>
                <w:szCs w:val="24"/>
              </w:rPr>
            </w:pPr>
            <w:r>
              <w:rPr>
                <w:sz w:val="24"/>
                <w:szCs w:val="24"/>
              </w:rPr>
              <w:t>-</w:t>
            </w:r>
          </w:p>
        </w:tc>
        <w:tc>
          <w:tcPr>
            <w:tcW w:w="1361" w:type="dxa"/>
            <w:vAlign w:val="center"/>
          </w:tcPr>
          <w:p w:rsidR="00144F53" w:rsidRDefault="00144F53">
            <w:pPr>
              <w:pStyle w:val="a3"/>
              <w:jc w:val="center"/>
              <w:rPr>
                <w:sz w:val="24"/>
                <w:szCs w:val="24"/>
              </w:rPr>
            </w:pPr>
            <w:r>
              <w:rPr>
                <w:sz w:val="24"/>
                <w:szCs w:val="24"/>
              </w:rPr>
              <w:t>432,0</w:t>
            </w:r>
          </w:p>
        </w:tc>
      </w:tr>
      <w:tr w:rsidR="00144F53">
        <w:tc>
          <w:tcPr>
            <w:tcW w:w="4503" w:type="dxa"/>
          </w:tcPr>
          <w:p w:rsidR="00144F53" w:rsidRDefault="00144F53">
            <w:pPr>
              <w:pStyle w:val="a3"/>
              <w:jc w:val="left"/>
              <w:rPr>
                <w:b/>
                <w:bCs/>
                <w:sz w:val="24"/>
                <w:szCs w:val="24"/>
              </w:rPr>
            </w:pPr>
            <w:r>
              <w:rPr>
                <w:b/>
                <w:bCs/>
                <w:sz w:val="24"/>
                <w:szCs w:val="24"/>
              </w:rPr>
              <w:t>2.4 Денежные  средства</w:t>
            </w:r>
          </w:p>
        </w:tc>
        <w:tc>
          <w:tcPr>
            <w:tcW w:w="1361" w:type="dxa"/>
            <w:vAlign w:val="center"/>
          </w:tcPr>
          <w:p w:rsidR="00144F53" w:rsidRDefault="00144F53">
            <w:pPr>
              <w:pStyle w:val="a3"/>
              <w:jc w:val="center"/>
              <w:rPr>
                <w:sz w:val="24"/>
                <w:szCs w:val="24"/>
              </w:rPr>
            </w:pPr>
            <w:r>
              <w:rPr>
                <w:sz w:val="24"/>
                <w:szCs w:val="24"/>
              </w:rPr>
              <w:t>-</w:t>
            </w:r>
          </w:p>
        </w:tc>
        <w:tc>
          <w:tcPr>
            <w:tcW w:w="1361" w:type="dxa"/>
            <w:vAlign w:val="center"/>
          </w:tcPr>
          <w:p w:rsidR="00144F53" w:rsidRDefault="00144F53">
            <w:pPr>
              <w:pStyle w:val="a3"/>
              <w:jc w:val="center"/>
              <w:rPr>
                <w:sz w:val="24"/>
                <w:szCs w:val="24"/>
              </w:rPr>
            </w:pPr>
            <w:r>
              <w:rPr>
                <w:sz w:val="24"/>
                <w:szCs w:val="24"/>
              </w:rPr>
              <w:t>-</w:t>
            </w:r>
          </w:p>
        </w:tc>
        <w:tc>
          <w:tcPr>
            <w:tcW w:w="1361" w:type="dxa"/>
            <w:vAlign w:val="center"/>
          </w:tcPr>
          <w:p w:rsidR="00144F53" w:rsidRDefault="00144F53">
            <w:pPr>
              <w:pStyle w:val="a3"/>
              <w:jc w:val="center"/>
              <w:rPr>
                <w:sz w:val="24"/>
                <w:szCs w:val="24"/>
              </w:rPr>
            </w:pPr>
            <w:r>
              <w:rPr>
                <w:sz w:val="24"/>
                <w:szCs w:val="24"/>
              </w:rPr>
              <w:t>2,0</w:t>
            </w:r>
          </w:p>
        </w:tc>
      </w:tr>
      <w:tr w:rsidR="00144F53">
        <w:tc>
          <w:tcPr>
            <w:tcW w:w="4503" w:type="dxa"/>
          </w:tcPr>
          <w:p w:rsidR="00144F53" w:rsidRDefault="00144F53">
            <w:pPr>
              <w:pStyle w:val="a3"/>
              <w:jc w:val="left"/>
              <w:rPr>
                <w:b/>
                <w:bCs/>
                <w:sz w:val="24"/>
                <w:szCs w:val="24"/>
              </w:rPr>
            </w:pPr>
            <w:r>
              <w:rPr>
                <w:b/>
                <w:bCs/>
                <w:sz w:val="24"/>
                <w:szCs w:val="24"/>
              </w:rPr>
              <w:t>2.5 Прочие  оборотные  активы</w:t>
            </w:r>
          </w:p>
        </w:tc>
        <w:tc>
          <w:tcPr>
            <w:tcW w:w="1361" w:type="dxa"/>
            <w:vAlign w:val="center"/>
          </w:tcPr>
          <w:p w:rsidR="00144F53" w:rsidRDefault="00144F53">
            <w:pPr>
              <w:pStyle w:val="a3"/>
              <w:jc w:val="center"/>
              <w:rPr>
                <w:sz w:val="24"/>
                <w:szCs w:val="24"/>
              </w:rPr>
            </w:pPr>
            <w:r>
              <w:rPr>
                <w:sz w:val="24"/>
                <w:szCs w:val="24"/>
              </w:rPr>
              <w:t>0,4</w:t>
            </w:r>
          </w:p>
        </w:tc>
        <w:tc>
          <w:tcPr>
            <w:tcW w:w="1361" w:type="dxa"/>
            <w:vAlign w:val="center"/>
          </w:tcPr>
          <w:p w:rsidR="00144F53" w:rsidRDefault="00144F53">
            <w:pPr>
              <w:pStyle w:val="a3"/>
              <w:jc w:val="center"/>
              <w:rPr>
                <w:sz w:val="24"/>
                <w:szCs w:val="24"/>
              </w:rPr>
            </w:pPr>
            <w:r>
              <w:rPr>
                <w:sz w:val="24"/>
                <w:szCs w:val="24"/>
              </w:rPr>
              <w:t>1,8</w:t>
            </w:r>
          </w:p>
        </w:tc>
        <w:tc>
          <w:tcPr>
            <w:tcW w:w="1361" w:type="dxa"/>
            <w:vAlign w:val="center"/>
          </w:tcPr>
          <w:p w:rsidR="00144F53" w:rsidRDefault="00144F53">
            <w:pPr>
              <w:pStyle w:val="a3"/>
              <w:jc w:val="center"/>
              <w:rPr>
                <w:sz w:val="24"/>
                <w:szCs w:val="24"/>
              </w:rPr>
            </w:pPr>
            <w:r>
              <w:rPr>
                <w:sz w:val="24"/>
                <w:szCs w:val="24"/>
              </w:rPr>
              <w:t>441,0</w:t>
            </w:r>
          </w:p>
        </w:tc>
      </w:tr>
      <w:tr w:rsidR="00144F53">
        <w:tc>
          <w:tcPr>
            <w:tcW w:w="4503" w:type="dxa"/>
          </w:tcPr>
          <w:p w:rsidR="00144F53" w:rsidRDefault="00144F53">
            <w:pPr>
              <w:pStyle w:val="a3"/>
              <w:jc w:val="left"/>
              <w:rPr>
                <w:b/>
                <w:bCs/>
                <w:sz w:val="24"/>
                <w:szCs w:val="24"/>
              </w:rPr>
            </w:pPr>
          </w:p>
        </w:tc>
        <w:tc>
          <w:tcPr>
            <w:tcW w:w="1361" w:type="dxa"/>
            <w:vAlign w:val="center"/>
          </w:tcPr>
          <w:p w:rsidR="00144F53" w:rsidRDefault="00144F53">
            <w:pPr>
              <w:pStyle w:val="a3"/>
              <w:jc w:val="center"/>
              <w:rPr>
                <w:b/>
                <w:bCs/>
                <w:sz w:val="24"/>
                <w:szCs w:val="24"/>
              </w:rPr>
            </w:pPr>
          </w:p>
        </w:tc>
        <w:tc>
          <w:tcPr>
            <w:tcW w:w="1361" w:type="dxa"/>
            <w:vAlign w:val="center"/>
          </w:tcPr>
          <w:p w:rsidR="00144F53" w:rsidRDefault="00144F53">
            <w:pPr>
              <w:pStyle w:val="a3"/>
              <w:jc w:val="center"/>
              <w:rPr>
                <w:b/>
                <w:bCs/>
                <w:sz w:val="24"/>
                <w:szCs w:val="24"/>
              </w:rPr>
            </w:pPr>
          </w:p>
        </w:tc>
        <w:tc>
          <w:tcPr>
            <w:tcW w:w="1361" w:type="dxa"/>
            <w:vAlign w:val="center"/>
          </w:tcPr>
          <w:p w:rsidR="00144F53" w:rsidRDefault="00144F53">
            <w:pPr>
              <w:pStyle w:val="a3"/>
              <w:jc w:val="center"/>
              <w:rPr>
                <w:b/>
                <w:bCs/>
                <w:sz w:val="24"/>
                <w:szCs w:val="24"/>
              </w:rPr>
            </w:pPr>
          </w:p>
        </w:tc>
      </w:tr>
      <w:tr w:rsidR="00144F53">
        <w:tc>
          <w:tcPr>
            <w:tcW w:w="4503" w:type="dxa"/>
          </w:tcPr>
          <w:p w:rsidR="00144F53" w:rsidRDefault="00144F53">
            <w:pPr>
              <w:pStyle w:val="a3"/>
              <w:jc w:val="left"/>
              <w:rPr>
                <w:b/>
                <w:bCs/>
                <w:sz w:val="24"/>
                <w:szCs w:val="24"/>
              </w:rPr>
            </w:pPr>
            <w:r>
              <w:rPr>
                <w:b/>
                <w:bCs/>
                <w:sz w:val="24"/>
                <w:szCs w:val="24"/>
              </w:rPr>
              <w:t xml:space="preserve">Итого  по </w:t>
            </w:r>
            <w:r>
              <w:rPr>
                <w:b/>
                <w:bCs/>
                <w:sz w:val="24"/>
                <w:szCs w:val="24"/>
                <w:lang w:val="en-US"/>
              </w:rPr>
              <w:t>II</w:t>
            </w:r>
            <w:r>
              <w:rPr>
                <w:b/>
                <w:bCs/>
                <w:sz w:val="24"/>
                <w:szCs w:val="24"/>
              </w:rPr>
              <w:t xml:space="preserve">  разделу</w:t>
            </w:r>
          </w:p>
        </w:tc>
        <w:tc>
          <w:tcPr>
            <w:tcW w:w="1361" w:type="dxa"/>
            <w:vAlign w:val="center"/>
          </w:tcPr>
          <w:p w:rsidR="00144F53" w:rsidRDefault="00144F53">
            <w:pPr>
              <w:pStyle w:val="a3"/>
              <w:jc w:val="center"/>
              <w:rPr>
                <w:sz w:val="24"/>
                <w:szCs w:val="24"/>
              </w:rPr>
            </w:pPr>
            <w:r>
              <w:rPr>
                <w:sz w:val="24"/>
                <w:szCs w:val="24"/>
              </w:rPr>
              <w:t>88,8</w:t>
            </w:r>
          </w:p>
        </w:tc>
        <w:tc>
          <w:tcPr>
            <w:tcW w:w="1361" w:type="dxa"/>
            <w:vAlign w:val="center"/>
          </w:tcPr>
          <w:p w:rsidR="00144F53" w:rsidRDefault="00144F53">
            <w:pPr>
              <w:pStyle w:val="a3"/>
              <w:jc w:val="center"/>
              <w:rPr>
                <w:sz w:val="24"/>
                <w:szCs w:val="24"/>
              </w:rPr>
            </w:pPr>
            <w:r>
              <w:rPr>
                <w:sz w:val="24"/>
                <w:szCs w:val="24"/>
              </w:rPr>
              <w:t>116,0</w:t>
            </w:r>
          </w:p>
        </w:tc>
        <w:tc>
          <w:tcPr>
            <w:tcW w:w="1361" w:type="dxa"/>
            <w:vAlign w:val="center"/>
          </w:tcPr>
          <w:p w:rsidR="00144F53" w:rsidRDefault="00144F53">
            <w:pPr>
              <w:pStyle w:val="a3"/>
              <w:jc w:val="center"/>
              <w:rPr>
                <w:sz w:val="24"/>
                <w:szCs w:val="24"/>
              </w:rPr>
            </w:pPr>
            <w:r>
              <w:rPr>
                <w:sz w:val="24"/>
                <w:szCs w:val="24"/>
              </w:rPr>
              <w:t>1082,8</w:t>
            </w:r>
          </w:p>
        </w:tc>
      </w:tr>
      <w:tr w:rsidR="00144F53">
        <w:tc>
          <w:tcPr>
            <w:tcW w:w="4503" w:type="dxa"/>
          </w:tcPr>
          <w:p w:rsidR="00144F53" w:rsidRDefault="00144F53">
            <w:pPr>
              <w:pStyle w:val="a3"/>
              <w:jc w:val="left"/>
              <w:rPr>
                <w:b/>
                <w:bCs/>
                <w:sz w:val="24"/>
                <w:szCs w:val="24"/>
              </w:rPr>
            </w:pPr>
            <w:r>
              <w:rPr>
                <w:b/>
                <w:bCs/>
                <w:sz w:val="24"/>
                <w:szCs w:val="24"/>
              </w:rPr>
              <w:t xml:space="preserve">Раздел </w:t>
            </w:r>
            <w:r>
              <w:rPr>
                <w:b/>
                <w:bCs/>
                <w:sz w:val="24"/>
                <w:szCs w:val="24"/>
                <w:lang w:val="en-US"/>
              </w:rPr>
              <w:t>III</w:t>
            </w:r>
            <w:r>
              <w:rPr>
                <w:b/>
                <w:bCs/>
                <w:sz w:val="24"/>
                <w:szCs w:val="24"/>
              </w:rPr>
              <w:t xml:space="preserve"> «Убытки»</w:t>
            </w:r>
          </w:p>
        </w:tc>
        <w:tc>
          <w:tcPr>
            <w:tcW w:w="1361" w:type="dxa"/>
            <w:vAlign w:val="center"/>
          </w:tcPr>
          <w:p w:rsidR="00144F53" w:rsidRDefault="00144F53">
            <w:pPr>
              <w:pStyle w:val="a3"/>
              <w:jc w:val="center"/>
              <w:rPr>
                <w:sz w:val="24"/>
                <w:szCs w:val="24"/>
              </w:rPr>
            </w:pPr>
            <w:r>
              <w:rPr>
                <w:sz w:val="24"/>
                <w:szCs w:val="24"/>
              </w:rPr>
              <w:t>44,8</w:t>
            </w:r>
          </w:p>
        </w:tc>
        <w:tc>
          <w:tcPr>
            <w:tcW w:w="1361" w:type="dxa"/>
            <w:vAlign w:val="center"/>
          </w:tcPr>
          <w:p w:rsidR="00144F53" w:rsidRDefault="00144F53">
            <w:pPr>
              <w:pStyle w:val="a3"/>
              <w:jc w:val="center"/>
              <w:rPr>
                <w:sz w:val="24"/>
                <w:szCs w:val="24"/>
              </w:rPr>
            </w:pPr>
            <w:r>
              <w:rPr>
                <w:sz w:val="24"/>
                <w:szCs w:val="24"/>
              </w:rPr>
              <w:t>45</w:t>
            </w:r>
          </w:p>
        </w:tc>
        <w:tc>
          <w:tcPr>
            <w:tcW w:w="1361" w:type="dxa"/>
            <w:vAlign w:val="center"/>
          </w:tcPr>
          <w:p w:rsidR="00144F53" w:rsidRDefault="00144F53">
            <w:pPr>
              <w:pStyle w:val="a3"/>
              <w:jc w:val="center"/>
              <w:rPr>
                <w:sz w:val="24"/>
                <w:szCs w:val="24"/>
              </w:rPr>
            </w:pPr>
            <w:r>
              <w:rPr>
                <w:sz w:val="24"/>
                <w:szCs w:val="24"/>
              </w:rPr>
              <w:t>-</w:t>
            </w:r>
          </w:p>
        </w:tc>
      </w:tr>
      <w:tr w:rsidR="00144F53">
        <w:tc>
          <w:tcPr>
            <w:tcW w:w="4503" w:type="dxa"/>
          </w:tcPr>
          <w:p w:rsidR="00144F53" w:rsidRDefault="00144F53">
            <w:pPr>
              <w:pStyle w:val="a3"/>
              <w:jc w:val="left"/>
              <w:rPr>
                <w:b/>
                <w:bCs/>
                <w:sz w:val="24"/>
                <w:szCs w:val="24"/>
              </w:rPr>
            </w:pPr>
            <w:r>
              <w:rPr>
                <w:b/>
                <w:bCs/>
                <w:sz w:val="24"/>
                <w:szCs w:val="24"/>
              </w:rPr>
              <w:t>Баланс</w:t>
            </w:r>
          </w:p>
        </w:tc>
        <w:tc>
          <w:tcPr>
            <w:tcW w:w="1361" w:type="dxa"/>
            <w:vAlign w:val="center"/>
          </w:tcPr>
          <w:p w:rsidR="00144F53" w:rsidRDefault="00144F53">
            <w:pPr>
              <w:pStyle w:val="a3"/>
              <w:jc w:val="center"/>
              <w:rPr>
                <w:b/>
                <w:bCs/>
                <w:sz w:val="24"/>
                <w:szCs w:val="24"/>
              </w:rPr>
            </w:pPr>
            <w:r>
              <w:rPr>
                <w:b/>
                <w:bCs/>
                <w:sz w:val="24"/>
                <w:szCs w:val="24"/>
              </w:rPr>
              <w:t>150,2</w:t>
            </w:r>
          </w:p>
        </w:tc>
        <w:tc>
          <w:tcPr>
            <w:tcW w:w="1361" w:type="dxa"/>
            <w:vAlign w:val="center"/>
          </w:tcPr>
          <w:p w:rsidR="00144F53" w:rsidRDefault="00144F53">
            <w:pPr>
              <w:pStyle w:val="a3"/>
              <w:jc w:val="center"/>
              <w:rPr>
                <w:b/>
                <w:bCs/>
                <w:sz w:val="24"/>
                <w:szCs w:val="24"/>
              </w:rPr>
            </w:pPr>
            <w:r>
              <w:rPr>
                <w:b/>
                <w:bCs/>
                <w:sz w:val="24"/>
                <w:szCs w:val="24"/>
              </w:rPr>
              <w:t>181,8</w:t>
            </w:r>
          </w:p>
        </w:tc>
        <w:tc>
          <w:tcPr>
            <w:tcW w:w="1361" w:type="dxa"/>
            <w:vAlign w:val="center"/>
          </w:tcPr>
          <w:p w:rsidR="00144F53" w:rsidRDefault="00144F53">
            <w:pPr>
              <w:pStyle w:val="a3"/>
              <w:jc w:val="center"/>
              <w:rPr>
                <w:b/>
                <w:bCs/>
                <w:sz w:val="24"/>
                <w:szCs w:val="24"/>
              </w:rPr>
            </w:pPr>
            <w:r>
              <w:rPr>
                <w:b/>
                <w:bCs/>
                <w:sz w:val="24"/>
                <w:szCs w:val="24"/>
              </w:rPr>
              <w:t>1101,8</w:t>
            </w:r>
          </w:p>
        </w:tc>
      </w:tr>
      <w:tr w:rsidR="00144F53">
        <w:tc>
          <w:tcPr>
            <w:tcW w:w="4503" w:type="dxa"/>
          </w:tcPr>
          <w:p w:rsidR="00144F53" w:rsidRDefault="00144F53">
            <w:pPr>
              <w:pStyle w:val="a3"/>
              <w:jc w:val="left"/>
              <w:rPr>
                <w:sz w:val="24"/>
                <w:szCs w:val="24"/>
              </w:rPr>
            </w:pPr>
          </w:p>
        </w:tc>
        <w:tc>
          <w:tcPr>
            <w:tcW w:w="1361" w:type="dxa"/>
            <w:vAlign w:val="center"/>
          </w:tcPr>
          <w:p w:rsidR="00144F53" w:rsidRDefault="00144F53">
            <w:pPr>
              <w:pStyle w:val="a3"/>
              <w:jc w:val="center"/>
              <w:rPr>
                <w:sz w:val="24"/>
                <w:szCs w:val="24"/>
              </w:rPr>
            </w:pPr>
          </w:p>
        </w:tc>
        <w:tc>
          <w:tcPr>
            <w:tcW w:w="1361" w:type="dxa"/>
            <w:vAlign w:val="center"/>
          </w:tcPr>
          <w:p w:rsidR="00144F53" w:rsidRDefault="00144F53">
            <w:pPr>
              <w:pStyle w:val="a3"/>
              <w:jc w:val="center"/>
              <w:rPr>
                <w:sz w:val="24"/>
                <w:szCs w:val="24"/>
              </w:rPr>
            </w:pPr>
          </w:p>
        </w:tc>
        <w:tc>
          <w:tcPr>
            <w:tcW w:w="1361" w:type="dxa"/>
            <w:vAlign w:val="center"/>
          </w:tcPr>
          <w:p w:rsidR="00144F53" w:rsidRDefault="00144F53">
            <w:pPr>
              <w:pStyle w:val="a3"/>
              <w:jc w:val="center"/>
              <w:rPr>
                <w:sz w:val="24"/>
                <w:szCs w:val="24"/>
              </w:rPr>
            </w:pPr>
          </w:p>
        </w:tc>
      </w:tr>
      <w:tr w:rsidR="00144F53">
        <w:tc>
          <w:tcPr>
            <w:tcW w:w="4503" w:type="dxa"/>
          </w:tcPr>
          <w:p w:rsidR="00144F53" w:rsidRDefault="00144F53">
            <w:pPr>
              <w:pStyle w:val="a3"/>
              <w:jc w:val="center"/>
              <w:rPr>
                <w:b/>
                <w:bCs/>
                <w:sz w:val="24"/>
                <w:szCs w:val="24"/>
              </w:rPr>
            </w:pPr>
            <w:r>
              <w:rPr>
                <w:b/>
                <w:bCs/>
                <w:sz w:val="24"/>
                <w:szCs w:val="24"/>
              </w:rPr>
              <w:t>Пассив</w:t>
            </w:r>
          </w:p>
        </w:tc>
        <w:tc>
          <w:tcPr>
            <w:tcW w:w="1361" w:type="dxa"/>
            <w:vAlign w:val="center"/>
          </w:tcPr>
          <w:p w:rsidR="00144F53" w:rsidRDefault="00144F53">
            <w:pPr>
              <w:pStyle w:val="a3"/>
              <w:jc w:val="center"/>
              <w:rPr>
                <w:b/>
                <w:bCs/>
                <w:sz w:val="24"/>
                <w:szCs w:val="24"/>
              </w:rPr>
            </w:pPr>
            <w:r>
              <w:rPr>
                <w:b/>
                <w:bCs/>
                <w:sz w:val="24"/>
                <w:szCs w:val="24"/>
              </w:rPr>
              <w:t>На  01.01.98</w:t>
            </w:r>
          </w:p>
        </w:tc>
        <w:tc>
          <w:tcPr>
            <w:tcW w:w="1361" w:type="dxa"/>
            <w:vAlign w:val="center"/>
          </w:tcPr>
          <w:p w:rsidR="00144F53" w:rsidRDefault="00144F53">
            <w:pPr>
              <w:pStyle w:val="a3"/>
              <w:jc w:val="center"/>
              <w:rPr>
                <w:b/>
                <w:bCs/>
                <w:sz w:val="24"/>
                <w:szCs w:val="24"/>
              </w:rPr>
            </w:pPr>
            <w:r>
              <w:rPr>
                <w:b/>
                <w:bCs/>
                <w:sz w:val="24"/>
                <w:szCs w:val="24"/>
              </w:rPr>
              <w:t>На  01.01.99</w:t>
            </w:r>
          </w:p>
        </w:tc>
        <w:tc>
          <w:tcPr>
            <w:tcW w:w="1361" w:type="dxa"/>
            <w:vAlign w:val="center"/>
          </w:tcPr>
          <w:p w:rsidR="00144F53" w:rsidRDefault="00144F53">
            <w:pPr>
              <w:pStyle w:val="a3"/>
              <w:jc w:val="center"/>
              <w:rPr>
                <w:b/>
                <w:bCs/>
                <w:sz w:val="24"/>
                <w:szCs w:val="24"/>
              </w:rPr>
            </w:pPr>
            <w:r>
              <w:rPr>
                <w:b/>
                <w:bCs/>
                <w:sz w:val="24"/>
                <w:szCs w:val="24"/>
              </w:rPr>
              <w:t>На 01.01.2000</w:t>
            </w:r>
          </w:p>
        </w:tc>
      </w:tr>
      <w:tr w:rsidR="00144F53">
        <w:tc>
          <w:tcPr>
            <w:tcW w:w="4503" w:type="dxa"/>
          </w:tcPr>
          <w:p w:rsidR="00144F53" w:rsidRDefault="00144F53">
            <w:pPr>
              <w:pStyle w:val="a3"/>
              <w:jc w:val="left"/>
              <w:rPr>
                <w:b/>
                <w:bCs/>
                <w:sz w:val="24"/>
                <w:szCs w:val="24"/>
              </w:rPr>
            </w:pPr>
            <w:r>
              <w:rPr>
                <w:b/>
                <w:bCs/>
                <w:sz w:val="24"/>
                <w:szCs w:val="24"/>
              </w:rPr>
              <w:t>4. Капитал  и  резервы</w:t>
            </w:r>
          </w:p>
        </w:tc>
        <w:tc>
          <w:tcPr>
            <w:tcW w:w="1361" w:type="dxa"/>
            <w:vAlign w:val="center"/>
          </w:tcPr>
          <w:p w:rsidR="00144F53" w:rsidRDefault="00144F53">
            <w:pPr>
              <w:pStyle w:val="a3"/>
              <w:jc w:val="center"/>
              <w:rPr>
                <w:b/>
                <w:bCs/>
                <w:sz w:val="24"/>
                <w:szCs w:val="24"/>
              </w:rPr>
            </w:pPr>
          </w:p>
        </w:tc>
        <w:tc>
          <w:tcPr>
            <w:tcW w:w="1361" w:type="dxa"/>
            <w:vAlign w:val="center"/>
          </w:tcPr>
          <w:p w:rsidR="00144F53" w:rsidRDefault="00144F53">
            <w:pPr>
              <w:pStyle w:val="a3"/>
              <w:jc w:val="center"/>
              <w:rPr>
                <w:b/>
                <w:bCs/>
                <w:sz w:val="24"/>
                <w:szCs w:val="24"/>
              </w:rPr>
            </w:pPr>
          </w:p>
        </w:tc>
        <w:tc>
          <w:tcPr>
            <w:tcW w:w="1361" w:type="dxa"/>
            <w:vAlign w:val="center"/>
          </w:tcPr>
          <w:p w:rsidR="00144F53" w:rsidRDefault="00144F53">
            <w:pPr>
              <w:pStyle w:val="a3"/>
              <w:jc w:val="center"/>
              <w:rPr>
                <w:b/>
                <w:bCs/>
                <w:sz w:val="24"/>
                <w:szCs w:val="24"/>
              </w:rPr>
            </w:pPr>
          </w:p>
        </w:tc>
      </w:tr>
      <w:tr w:rsidR="00144F53">
        <w:tc>
          <w:tcPr>
            <w:tcW w:w="4503" w:type="dxa"/>
          </w:tcPr>
          <w:p w:rsidR="00144F53" w:rsidRDefault="00144F53">
            <w:pPr>
              <w:pStyle w:val="a3"/>
              <w:jc w:val="left"/>
              <w:rPr>
                <w:b/>
                <w:bCs/>
                <w:sz w:val="24"/>
                <w:szCs w:val="24"/>
              </w:rPr>
            </w:pPr>
            <w:r>
              <w:rPr>
                <w:b/>
                <w:bCs/>
                <w:sz w:val="24"/>
                <w:szCs w:val="24"/>
              </w:rPr>
              <w:t>4.1. Уставный  капитал</w:t>
            </w:r>
          </w:p>
        </w:tc>
        <w:tc>
          <w:tcPr>
            <w:tcW w:w="1361" w:type="dxa"/>
            <w:vAlign w:val="center"/>
          </w:tcPr>
          <w:p w:rsidR="00144F53" w:rsidRDefault="00144F53">
            <w:pPr>
              <w:pStyle w:val="a3"/>
              <w:jc w:val="center"/>
              <w:rPr>
                <w:sz w:val="24"/>
                <w:szCs w:val="24"/>
              </w:rPr>
            </w:pPr>
            <w:r>
              <w:rPr>
                <w:sz w:val="24"/>
                <w:szCs w:val="24"/>
              </w:rPr>
              <w:t>20,0</w:t>
            </w:r>
          </w:p>
        </w:tc>
        <w:tc>
          <w:tcPr>
            <w:tcW w:w="1361" w:type="dxa"/>
            <w:vAlign w:val="center"/>
          </w:tcPr>
          <w:p w:rsidR="00144F53" w:rsidRDefault="00144F53">
            <w:pPr>
              <w:pStyle w:val="a3"/>
              <w:jc w:val="center"/>
              <w:rPr>
                <w:sz w:val="24"/>
                <w:szCs w:val="24"/>
              </w:rPr>
            </w:pPr>
            <w:r>
              <w:rPr>
                <w:sz w:val="24"/>
                <w:szCs w:val="24"/>
              </w:rPr>
              <w:t>20,0</w:t>
            </w:r>
          </w:p>
        </w:tc>
        <w:tc>
          <w:tcPr>
            <w:tcW w:w="1361" w:type="dxa"/>
            <w:vAlign w:val="center"/>
          </w:tcPr>
          <w:p w:rsidR="00144F53" w:rsidRDefault="00144F53">
            <w:pPr>
              <w:pStyle w:val="a3"/>
              <w:jc w:val="center"/>
              <w:rPr>
                <w:sz w:val="24"/>
                <w:szCs w:val="24"/>
              </w:rPr>
            </w:pPr>
            <w:r>
              <w:rPr>
                <w:sz w:val="24"/>
                <w:szCs w:val="24"/>
              </w:rPr>
              <w:t>20,0</w:t>
            </w:r>
          </w:p>
        </w:tc>
      </w:tr>
      <w:tr w:rsidR="00144F53">
        <w:tc>
          <w:tcPr>
            <w:tcW w:w="4503" w:type="dxa"/>
          </w:tcPr>
          <w:p w:rsidR="00144F53" w:rsidRDefault="00144F53">
            <w:pPr>
              <w:pStyle w:val="a3"/>
              <w:jc w:val="left"/>
              <w:rPr>
                <w:b/>
                <w:bCs/>
                <w:sz w:val="24"/>
                <w:szCs w:val="24"/>
              </w:rPr>
            </w:pPr>
            <w:r>
              <w:rPr>
                <w:b/>
                <w:bCs/>
                <w:sz w:val="24"/>
                <w:szCs w:val="24"/>
              </w:rPr>
              <w:t>4.2. Нераспределенная  прибыль</w:t>
            </w:r>
          </w:p>
        </w:tc>
        <w:tc>
          <w:tcPr>
            <w:tcW w:w="1361" w:type="dxa"/>
            <w:vAlign w:val="center"/>
          </w:tcPr>
          <w:p w:rsidR="00144F53" w:rsidRDefault="00144F53">
            <w:pPr>
              <w:pStyle w:val="a3"/>
              <w:jc w:val="center"/>
              <w:rPr>
                <w:sz w:val="24"/>
                <w:szCs w:val="24"/>
              </w:rPr>
            </w:pPr>
            <w:r>
              <w:rPr>
                <w:sz w:val="24"/>
                <w:szCs w:val="24"/>
              </w:rPr>
              <w:t>-</w:t>
            </w:r>
          </w:p>
        </w:tc>
        <w:tc>
          <w:tcPr>
            <w:tcW w:w="1361" w:type="dxa"/>
            <w:vAlign w:val="center"/>
          </w:tcPr>
          <w:p w:rsidR="00144F53" w:rsidRDefault="00144F53">
            <w:pPr>
              <w:pStyle w:val="a3"/>
              <w:jc w:val="center"/>
              <w:rPr>
                <w:sz w:val="24"/>
                <w:szCs w:val="24"/>
              </w:rPr>
            </w:pPr>
            <w:r>
              <w:rPr>
                <w:sz w:val="24"/>
                <w:szCs w:val="24"/>
              </w:rPr>
              <w:t>66,6</w:t>
            </w:r>
          </w:p>
        </w:tc>
        <w:tc>
          <w:tcPr>
            <w:tcW w:w="1361" w:type="dxa"/>
            <w:vAlign w:val="center"/>
          </w:tcPr>
          <w:p w:rsidR="00144F53" w:rsidRDefault="00144F53">
            <w:pPr>
              <w:pStyle w:val="a3"/>
              <w:jc w:val="center"/>
              <w:rPr>
                <w:sz w:val="24"/>
                <w:szCs w:val="24"/>
              </w:rPr>
            </w:pPr>
            <w:r>
              <w:rPr>
                <w:sz w:val="24"/>
                <w:szCs w:val="24"/>
              </w:rPr>
              <w:t>239,4</w:t>
            </w:r>
          </w:p>
        </w:tc>
      </w:tr>
      <w:tr w:rsidR="00144F53">
        <w:tc>
          <w:tcPr>
            <w:tcW w:w="4503" w:type="dxa"/>
          </w:tcPr>
          <w:p w:rsidR="00144F53" w:rsidRDefault="00144F53">
            <w:pPr>
              <w:pStyle w:val="a3"/>
              <w:jc w:val="center"/>
              <w:rPr>
                <w:b/>
                <w:bCs/>
                <w:sz w:val="24"/>
                <w:szCs w:val="24"/>
              </w:rPr>
            </w:pPr>
            <w:r>
              <w:rPr>
                <w:b/>
                <w:bCs/>
                <w:sz w:val="24"/>
                <w:szCs w:val="24"/>
              </w:rPr>
              <w:t>1</w:t>
            </w:r>
          </w:p>
        </w:tc>
        <w:tc>
          <w:tcPr>
            <w:tcW w:w="1361" w:type="dxa"/>
          </w:tcPr>
          <w:p w:rsidR="00144F53" w:rsidRDefault="00144F53">
            <w:pPr>
              <w:pStyle w:val="a3"/>
              <w:jc w:val="center"/>
              <w:rPr>
                <w:b/>
                <w:bCs/>
                <w:sz w:val="24"/>
                <w:szCs w:val="24"/>
              </w:rPr>
            </w:pPr>
            <w:r>
              <w:rPr>
                <w:b/>
                <w:bCs/>
                <w:sz w:val="24"/>
                <w:szCs w:val="24"/>
              </w:rPr>
              <w:t>2</w:t>
            </w:r>
          </w:p>
        </w:tc>
        <w:tc>
          <w:tcPr>
            <w:tcW w:w="1361" w:type="dxa"/>
          </w:tcPr>
          <w:p w:rsidR="00144F53" w:rsidRDefault="00144F53">
            <w:pPr>
              <w:pStyle w:val="a3"/>
              <w:jc w:val="center"/>
              <w:rPr>
                <w:b/>
                <w:bCs/>
                <w:sz w:val="24"/>
                <w:szCs w:val="24"/>
              </w:rPr>
            </w:pPr>
            <w:r>
              <w:rPr>
                <w:b/>
                <w:bCs/>
                <w:sz w:val="24"/>
                <w:szCs w:val="24"/>
              </w:rPr>
              <w:t>3</w:t>
            </w:r>
          </w:p>
        </w:tc>
        <w:tc>
          <w:tcPr>
            <w:tcW w:w="1361" w:type="dxa"/>
          </w:tcPr>
          <w:p w:rsidR="00144F53" w:rsidRDefault="00144F53">
            <w:pPr>
              <w:pStyle w:val="a3"/>
              <w:jc w:val="center"/>
              <w:rPr>
                <w:b/>
                <w:bCs/>
                <w:sz w:val="24"/>
                <w:szCs w:val="24"/>
              </w:rPr>
            </w:pPr>
            <w:r>
              <w:rPr>
                <w:b/>
                <w:bCs/>
                <w:sz w:val="24"/>
                <w:szCs w:val="24"/>
              </w:rPr>
              <w:t>4</w:t>
            </w:r>
          </w:p>
        </w:tc>
      </w:tr>
      <w:tr w:rsidR="00144F53">
        <w:tc>
          <w:tcPr>
            <w:tcW w:w="4503" w:type="dxa"/>
          </w:tcPr>
          <w:p w:rsidR="00144F53" w:rsidRDefault="00144F53">
            <w:pPr>
              <w:pStyle w:val="a3"/>
              <w:jc w:val="left"/>
              <w:rPr>
                <w:b/>
                <w:bCs/>
                <w:sz w:val="24"/>
                <w:szCs w:val="24"/>
              </w:rPr>
            </w:pPr>
            <w:r>
              <w:rPr>
                <w:b/>
                <w:bCs/>
                <w:sz w:val="24"/>
                <w:szCs w:val="24"/>
              </w:rPr>
              <w:t xml:space="preserve">Итого  по </w:t>
            </w:r>
            <w:r>
              <w:rPr>
                <w:b/>
                <w:bCs/>
                <w:sz w:val="24"/>
                <w:szCs w:val="24"/>
                <w:lang w:val="en-US"/>
              </w:rPr>
              <w:t>IV</w:t>
            </w:r>
            <w:r>
              <w:rPr>
                <w:b/>
                <w:bCs/>
                <w:sz w:val="24"/>
                <w:szCs w:val="24"/>
              </w:rPr>
              <w:t xml:space="preserve"> разделу</w:t>
            </w:r>
          </w:p>
        </w:tc>
        <w:tc>
          <w:tcPr>
            <w:tcW w:w="1361" w:type="dxa"/>
            <w:vAlign w:val="center"/>
          </w:tcPr>
          <w:p w:rsidR="00144F53" w:rsidRDefault="00144F53">
            <w:pPr>
              <w:pStyle w:val="a3"/>
              <w:jc w:val="center"/>
              <w:rPr>
                <w:sz w:val="24"/>
                <w:szCs w:val="24"/>
              </w:rPr>
            </w:pPr>
            <w:r>
              <w:rPr>
                <w:sz w:val="24"/>
                <w:szCs w:val="24"/>
              </w:rPr>
              <w:t>20,0</w:t>
            </w:r>
          </w:p>
        </w:tc>
        <w:tc>
          <w:tcPr>
            <w:tcW w:w="1361" w:type="dxa"/>
            <w:vAlign w:val="center"/>
          </w:tcPr>
          <w:p w:rsidR="00144F53" w:rsidRDefault="00144F53">
            <w:pPr>
              <w:pStyle w:val="a3"/>
              <w:jc w:val="center"/>
              <w:rPr>
                <w:sz w:val="24"/>
                <w:szCs w:val="24"/>
              </w:rPr>
            </w:pPr>
            <w:r>
              <w:rPr>
                <w:sz w:val="24"/>
                <w:szCs w:val="24"/>
              </w:rPr>
              <w:t>86,6</w:t>
            </w:r>
          </w:p>
        </w:tc>
        <w:tc>
          <w:tcPr>
            <w:tcW w:w="1361" w:type="dxa"/>
            <w:vAlign w:val="center"/>
          </w:tcPr>
          <w:p w:rsidR="00144F53" w:rsidRDefault="00144F53">
            <w:pPr>
              <w:pStyle w:val="a3"/>
              <w:jc w:val="center"/>
              <w:rPr>
                <w:sz w:val="24"/>
                <w:szCs w:val="24"/>
              </w:rPr>
            </w:pPr>
            <w:r>
              <w:rPr>
                <w:sz w:val="24"/>
                <w:szCs w:val="24"/>
              </w:rPr>
              <w:t>259,4</w:t>
            </w:r>
          </w:p>
        </w:tc>
      </w:tr>
      <w:tr w:rsidR="00144F53">
        <w:tc>
          <w:tcPr>
            <w:tcW w:w="4503" w:type="dxa"/>
          </w:tcPr>
          <w:p w:rsidR="00144F53" w:rsidRDefault="00144F53">
            <w:pPr>
              <w:pStyle w:val="a3"/>
              <w:jc w:val="left"/>
              <w:rPr>
                <w:b/>
                <w:bCs/>
                <w:sz w:val="24"/>
                <w:szCs w:val="24"/>
              </w:rPr>
            </w:pPr>
            <w:r>
              <w:rPr>
                <w:b/>
                <w:bCs/>
                <w:sz w:val="24"/>
                <w:szCs w:val="24"/>
              </w:rPr>
              <w:t xml:space="preserve">Раздел </w:t>
            </w:r>
            <w:r>
              <w:rPr>
                <w:b/>
                <w:bCs/>
                <w:sz w:val="24"/>
                <w:szCs w:val="24"/>
                <w:lang w:val="en-US"/>
              </w:rPr>
              <w:t>V</w:t>
            </w:r>
            <w:r>
              <w:rPr>
                <w:b/>
                <w:bCs/>
                <w:sz w:val="24"/>
                <w:szCs w:val="24"/>
              </w:rPr>
              <w:t xml:space="preserve"> «Долгосрочные  пассивы»</w:t>
            </w:r>
          </w:p>
        </w:tc>
        <w:tc>
          <w:tcPr>
            <w:tcW w:w="1361" w:type="dxa"/>
            <w:vAlign w:val="center"/>
          </w:tcPr>
          <w:p w:rsidR="00144F53" w:rsidRDefault="00144F53">
            <w:pPr>
              <w:pStyle w:val="a3"/>
              <w:jc w:val="center"/>
              <w:rPr>
                <w:sz w:val="24"/>
                <w:szCs w:val="24"/>
              </w:rPr>
            </w:pPr>
            <w:r>
              <w:rPr>
                <w:sz w:val="24"/>
                <w:szCs w:val="24"/>
              </w:rPr>
              <w:t>-</w:t>
            </w:r>
          </w:p>
        </w:tc>
        <w:tc>
          <w:tcPr>
            <w:tcW w:w="1361" w:type="dxa"/>
            <w:vAlign w:val="center"/>
          </w:tcPr>
          <w:p w:rsidR="00144F53" w:rsidRDefault="00144F53">
            <w:pPr>
              <w:pStyle w:val="a3"/>
              <w:jc w:val="center"/>
              <w:rPr>
                <w:sz w:val="24"/>
                <w:szCs w:val="24"/>
              </w:rPr>
            </w:pPr>
            <w:r>
              <w:rPr>
                <w:sz w:val="24"/>
                <w:szCs w:val="24"/>
              </w:rPr>
              <w:t>-</w:t>
            </w:r>
          </w:p>
        </w:tc>
        <w:tc>
          <w:tcPr>
            <w:tcW w:w="1361" w:type="dxa"/>
            <w:vAlign w:val="center"/>
          </w:tcPr>
          <w:p w:rsidR="00144F53" w:rsidRDefault="00144F53">
            <w:pPr>
              <w:pStyle w:val="a3"/>
              <w:jc w:val="center"/>
              <w:rPr>
                <w:sz w:val="24"/>
                <w:szCs w:val="24"/>
              </w:rPr>
            </w:pPr>
            <w:r>
              <w:rPr>
                <w:sz w:val="24"/>
                <w:szCs w:val="24"/>
              </w:rPr>
              <w:t>-</w:t>
            </w:r>
          </w:p>
        </w:tc>
      </w:tr>
      <w:tr w:rsidR="00144F53">
        <w:tc>
          <w:tcPr>
            <w:tcW w:w="4503" w:type="dxa"/>
          </w:tcPr>
          <w:p w:rsidR="00144F53" w:rsidRDefault="00144F53">
            <w:pPr>
              <w:pStyle w:val="a3"/>
              <w:jc w:val="left"/>
              <w:rPr>
                <w:b/>
                <w:bCs/>
                <w:sz w:val="24"/>
                <w:szCs w:val="24"/>
              </w:rPr>
            </w:pPr>
            <w:r>
              <w:rPr>
                <w:b/>
                <w:bCs/>
                <w:sz w:val="24"/>
                <w:szCs w:val="24"/>
              </w:rPr>
              <w:t>6. Краткосрочные  пассивы</w:t>
            </w:r>
          </w:p>
        </w:tc>
        <w:tc>
          <w:tcPr>
            <w:tcW w:w="1361" w:type="dxa"/>
            <w:vAlign w:val="center"/>
          </w:tcPr>
          <w:p w:rsidR="00144F53" w:rsidRDefault="00144F53">
            <w:pPr>
              <w:pStyle w:val="a3"/>
              <w:jc w:val="center"/>
              <w:rPr>
                <w:sz w:val="24"/>
                <w:szCs w:val="24"/>
              </w:rPr>
            </w:pPr>
          </w:p>
        </w:tc>
        <w:tc>
          <w:tcPr>
            <w:tcW w:w="1361" w:type="dxa"/>
            <w:vAlign w:val="center"/>
          </w:tcPr>
          <w:p w:rsidR="00144F53" w:rsidRDefault="00144F53">
            <w:pPr>
              <w:pStyle w:val="a3"/>
              <w:jc w:val="center"/>
              <w:rPr>
                <w:sz w:val="24"/>
                <w:szCs w:val="24"/>
              </w:rPr>
            </w:pPr>
          </w:p>
        </w:tc>
        <w:tc>
          <w:tcPr>
            <w:tcW w:w="1361" w:type="dxa"/>
            <w:vAlign w:val="center"/>
          </w:tcPr>
          <w:p w:rsidR="00144F53" w:rsidRDefault="00144F53">
            <w:pPr>
              <w:pStyle w:val="a3"/>
              <w:jc w:val="center"/>
              <w:rPr>
                <w:sz w:val="24"/>
                <w:szCs w:val="24"/>
              </w:rPr>
            </w:pPr>
          </w:p>
        </w:tc>
      </w:tr>
      <w:tr w:rsidR="00144F53">
        <w:tc>
          <w:tcPr>
            <w:tcW w:w="4503" w:type="dxa"/>
          </w:tcPr>
          <w:p w:rsidR="00144F53" w:rsidRDefault="00144F53">
            <w:pPr>
              <w:pStyle w:val="a3"/>
              <w:jc w:val="left"/>
              <w:rPr>
                <w:b/>
                <w:bCs/>
                <w:sz w:val="24"/>
                <w:szCs w:val="24"/>
              </w:rPr>
            </w:pPr>
            <w:r>
              <w:rPr>
                <w:b/>
                <w:bCs/>
                <w:sz w:val="24"/>
                <w:szCs w:val="24"/>
              </w:rPr>
              <w:t>6.1. Заемные  средства</w:t>
            </w:r>
          </w:p>
        </w:tc>
        <w:tc>
          <w:tcPr>
            <w:tcW w:w="1361" w:type="dxa"/>
            <w:vAlign w:val="center"/>
          </w:tcPr>
          <w:p w:rsidR="00144F53" w:rsidRDefault="00144F53">
            <w:pPr>
              <w:pStyle w:val="a3"/>
              <w:jc w:val="center"/>
              <w:rPr>
                <w:sz w:val="24"/>
                <w:szCs w:val="24"/>
              </w:rPr>
            </w:pPr>
            <w:r>
              <w:rPr>
                <w:sz w:val="24"/>
                <w:szCs w:val="24"/>
              </w:rPr>
              <w:t>21,4</w:t>
            </w:r>
          </w:p>
        </w:tc>
        <w:tc>
          <w:tcPr>
            <w:tcW w:w="1361" w:type="dxa"/>
            <w:vAlign w:val="center"/>
          </w:tcPr>
          <w:p w:rsidR="00144F53" w:rsidRDefault="00144F53">
            <w:pPr>
              <w:pStyle w:val="a3"/>
              <w:jc w:val="center"/>
              <w:rPr>
                <w:sz w:val="24"/>
                <w:szCs w:val="24"/>
              </w:rPr>
            </w:pPr>
            <w:r>
              <w:rPr>
                <w:sz w:val="24"/>
                <w:szCs w:val="24"/>
              </w:rPr>
              <w:t>30,0</w:t>
            </w:r>
          </w:p>
        </w:tc>
        <w:tc>
          <w:tcPr>
            <w:tcW w:w="1361" w:type="dxa"/>
            <w:vAlign w:val="center"/>
          </w:tcPr>
          <w:p w:rsidR="00144F53" w:rsidRDefault="00144F53">
            <w:pPr>
              <w:pStyle w:val="a3"/>
              <w:jc w:val="center"/>
              <w:rPr>
                <w:sz w:val="24"/>
                <w:szCs w:val="24"/>
              </w:rPr>
            </w:pPr>
            <w:r>
              <w:rPr>
                <w:sz w:val="24"/>
                <w:szCs w:val="24"/>
              </w:rPr>
              <w:t>465,2</w:t>
            </w:r>
          </w:p>
        </w:tc>
      </w:tr>
      <w:tr w:rsidR="00144F53">
        <w:tc>
          <w:tcPr>
            <w:tcW w:w="4503" w:type="dxa"/>
          </w:tcPr>
          <w:p w:rsidR="00144F53" w:rsidRDefault="00144F53">
            <w:pPr>
              <w:pStyle w:val="a3"/>
              <w:jc w:val="left"/>
              <w:rPr>
                <w:b/>
                <w:bCs/>
                <w:sz w:val="24"/>
                <w:szCs w:val="24"/>
              </w:rPr>
            </w:pPr>
            <w:r>
              <w:rPr>
                <w:b/>
                <w:bCs/>
                <w:sz w:val="24"/>
                <w:szCs w:val="24"/>
              </w:rPr>
              <w:t>6.2. Кредиторская  задолженность</w:t>
            </w:r>
          </w:p>
        </w:tc>
        <w:tc>
          <w:tcPr>
            <w:tcW w:w="1361" w:type="dxa"/>
            <w:vAlign w:val="center"/>
          </w:tcPr>
          <w:p w:rsidR="00144F53" w:rsidRDefault="00144F53">
            <w:pPr>
              <w:pStyle w:val="a3"/>
              <w:jc w:val="center"/>
              <w:rPr>
                <w:sz w:val="24"/>
                <w:szCs w:val="24"/>
              </w:rPr>
            </w:pPr>
            <w:r>
              <w:rPr>
                <w:sz w:val="24"/>
                <w:szCs w:val="24"/>
              </w:rPr>
              <w:t>98,0</w:t>
            </w:r>
          </w:p>
        </w:tc>
        <w:tc>
          <w:tcPr>
            <w:tcW w:w="1361" w:type="dxa"/>
            <w:vAlign w:val="center"/>
          </w:tcPr>
          <w:p w:rsidR="00144F53" w:rsidRDefault="00144F53">
            <w:pPr>
              <w:pStyle w:val="a3"/>
              <w:jc w:val="center"/>
              <w:rPr>
                <w:sz w:val="24"/>
                <w:szCs w:val="24"/>
              </w:rPr>
            </w:pPr>
            <w:r>
              <w:rPr>
                <w:sz w:val="24"/>
                <w:szCs w:val="24"/>
              </w:rPr>
              <w:t>48,6</w:t>
            </w:r>
          </w:p>
        </w:tc>
        <w:tc>
          <w:tcPr>
            <w:tcW w:w="1361" w:type="dxa"/>
            <w:vAlign w:val="center"/>
          </w:tcPr>
          <w:p w:rsidR="00144F53" w:rsidRDefault="00144F53">
            <w:pPr>
              <w:pStyle w:val="a3"/>
              <w:jc w:val="center"/>
              <w:rPr>
                <w:sz w:val="24"/>
                <w:szCs w:val="24"/>
              </w:rPr>
            </w:pPr>
            <w:r>
              <w:rPr>
                <w:sz w:val="24"/>
                <w:szCs w:val="24"/>
              </w:rPr>
              <w:t>360,6</w:t>
            </w:r>
          </w:p>
        </w:tc>
      </w:tr>
      <w:tr w:rsidR="00144F53">
        <w:tc>
          <w:tcPr>
            <w:tcW w:w="4503" w:type="dxa"/>
          </w:tcPr>
          <w:p w:rsidR="00144F53" w:rsidRDefault="00144F53">
            <w:pPr>
              <w:pStyle w:val="a3"/>
              <w:jc w:val="left"/>
              <w:rPr>
                <w:b/>
                <w:bCs/>
                <w:sz w:val="24"/>
                <w:szCs w:val="24"/>
              </w:rPr>
            </w:pPr>
            <w:r>
              <w:rPr>
                <w:b/>
                <w:bCs/>
                <w:sz w:val="24"/>
                <w:szCs w:val="24"/>
              </w:rPr>
              <w:t>6.3. Фонды  потребления</w:t>
            </w:r>
          </w:p>
        </w:tc>
        <w:tc>
          <w:tcPr>
            <w:tcW w:w="1361" w:type="dxa"/>
            <w:vAlign w:val="center"/>
          </w:tcPr>
          <w:p w:rsidR="00144F53" w:rsidRDefault="00144F53">
            <w:pPr>
              <w:pStyle w:val="a3"/>
              <w:jc w:val="center"/>
              <w:rPr>
                <w:sz w:val="24"/>
                <w:szCs w:val="24"/>
              </w:rPr>
            </w:pPr>
            <w:r>
              <w:rPr>
                <w:sz w:val="24"/>
                <w:szCs w:val="24"/>
              </w:rPr>
              <w:t>10,8</w:t>
            </w:r>
          </w:p>
        </w:tc>
        <w:tc>
          <w:tcPr>
            <w:tcW w:w="1361" w:type="dxa"/>
            <w:vAlign w:val="center"/>
          </w:tcPr>
          <w:p w:rsidR="00144F53" w:rsidRDefault="00144F53">
            <w:pPr>
              <w:pStyle w:val="a3"/>
              <w:jc w:val="center"/>
              <w:rPr>
                <w:sz w:val="24"/>
                <w:szCs w:val="24"/>
              </w:rPr>
            </w:pPr>
            <w:r>
              <w:rPr>
                <w:sz w:val="24"/>
                <w:szCs w:val="24"/>
              </w:rPr>
              <w:t>16,6</w:t>
            </w:r>
          </w:p>
        </w:tc>
        <w:tc>
          <w:tcPr>
            <w:tcW w:w="1361" w:type="dxa"/>
            <w:vAlign w:val="center"/>
          </w:tcPr>
          <w:p w:rsidR="00144F53" w:rsidRDefault="00144F53">
            <w:pPr>
              <w:pStyle w:val="a3"/>
              <w:jc w:val="center"/>
              <w:rPr>
                <w:sz w:val="24"/>
                <w:szCs w:val="24"/>
              </w:rPr>
            </w:pPr>
            <w:r>
              <w:rPr>
                <w:sz w:val="24"/>
                <w:szCs w:val="24"/>
              </w:rPr>
              <w:t>16,6</w:t>
            </w:r>
          </w:p>
        </w:tc>
      </w:tr>
      <w:tr w:rsidR="00144F53">
        <w:tc>
          <w:tcPr>
            <w:tcW w:w="4503" w:type="dxa"/>
          </w:tcPr>
          <w:p w:rsidR="00144F53" w:rsidRDefault="00144F53">
            <w:pPr>
              <w:pStyle w:val="a3"/>
              <w:jc w:val="left"/>
              <w:rPr>
                <w:b/>
                <w:bCs/>
                <w:sz w:val="24"/>
                <w:szCs w:val="24"/>
              </w:rPr>
            </w:pPr>
            <w:r>
              <w:rPr>
                <w:b/>
                <w:bCs/>
                <w:sz w:val="24"/>
                <w:szCs w:val="24"/>
              </w:rPr>
              <w:t xml:space="preserve">Итого  по  </w:t>
            </w:r>
            <w:r>
              <w:rPr>
                <w:b/>
                <w:bCs/>
                <w:sz w:val="24"/>
                <w:szCs w:val="24"/>
                <w:lang w:val="en-US"/>
              </w:rPr>
              <w:t>VI</w:t>
            </w:r>
            <w:r>
              <w:rPr>
                <w:b/>
                <w:bCs/>
                <w:sz w:val="24"/>
                <w:szCs w:val="24"/>
              </w:rPr>
              <w:t xml:space="preserve"> разделу</w:t>
            </w:r>
          </w:p>
        </w:tc>
        <w:tc>
          <w:tcPr>
            <w:tcW w:w="1361" w:type="dxa"/>
            <w:vAlign w:val="center"/>
          </w:tcPr>
          <w:p w:rsidR="00144F53" w:rsidRDefault="00144F53">
            <w:pPr>
              <w:pStyle w:val="a3"/>
              <w:jc w:val="center"/>
              <w:rPr>
                <w:sz w:val="24"/>
                <w:szCs w:val="24"/>
              </w:rPr>
            </w:pPr>
            <w:r>
              <w:rPr>
                <w:sz w:val="24"/>
                <w:szCs w:val="24"/>
              </w:rPr>
              <w:t>130,2</w:t>
            </w:r>
          </w:p>
        </w:tc>
        <w:tc>
          <w:tcPr>
            <w:tcW w:w="1361" w:type="dxa"/>
            <w:vAlign w:val="center"/>
          </w:tcPr>
          <w:p w:rsidR="00144F53" w:rsidRDefault="00144F53">
            <w:pPr>
              <w:pStyle w:val="a3"/>
              <w:jc w:val="center"/>
              <w:rPr>
                <w:sz w:val="24"/>
                <w:szCs w:val="24"/>
              </w:rPr>
            </w:pPr>
            <w:r>
              <w:rPr>
                <w:sz w:val="24"/>
                <w:szCs w:val="24"/>
              </w:rPr>
              <w:t>95,2</w:t>
            </w:r>
          </w:p>
        </w:tc>
        <w:tc>
          <w:tcPr>
            <w:tcW w:w="1361" w:type="dxa"/>
            <w:vAlign w:val="center"/>
          </w:tcPr>
          <w:p w:rsidR="00144F53" w:rsidRDefault="00144F53">
            <w:pPr>
              <w:pStyle w:val="a3"/>
              <w:jc w:val="center"/>
              <w:rPr>
                <w:sz w:val="24"/>
                <w:szCs w:val="24"/>
              </w:rPr>
            </w:pPr>
            <w:r>
              <w:rPr>
                <w:sz w:val="24"/>
                <w:szCs w:val="24"/>
              </w:rPr>
              <w:t>842,4</w:t>
            </w:r>
          </w:p>
        </w:tc>
      </w:tr>
      <w:tr w:rsidR="00144F53">
        <w:tc>
          <w:tcPr>
            <w:tcW w:w="4503" w:type="dxa"/>
          </w:tcPr>
          <w:p w:rsidR="00144F53" w:rsidRDefault="00144F53">
            <w:pPr>
              <w:pStyle w:val="a3"/>
              <w:jc w:val="left"/>
              <w:rPr>
                <w:b/>
                <w:bCs/>
                <w:sz w:val="24"/>
                <w:szCs w:val="24"/>
              </w:rPr>
            </w:pPr>
            <w:r>
              <w:rPr>
                <w:b/>
                <w:bCs/>
                <w:sz w:val="24"/>
                <w:szCs w:val="24"/>
              </w:rPr>
              <w:t>Баланс</w:t>
            </w:r>
          </w:p>
        </w:tc>
        <w:tc>
          <w:tcPr>
            <w:tcW w:w="1361" w:type="dxa"/>
            <w:vAlign w:val="center"/>
          </w:tcPr>
          <w:p w:rsidR="00144F53" w:rsidRDefault="00144F53">
            <w:pPr>
              <w:pStyle w:val="a3"/>
              <w:jc w:val="center"/>
              <w:rPr>
                <w:b/>
                <w:bCs/>
                <w:sz w:val="24"/>
                <w:szCs w:val="24"/>
              </w:rPr>
            </w:pPr>
            <w:r>
              <w:rPr>
                <w:b/>
                <w:bCs/>
                <w:sz w:val="24"/>
                <w:szCs w:val="24"/>
              </w:rPr>
              <w:t>150,2</w:t>
            </w:r>
          </w:p>
        </w:tc>
        <w:tc>
          <w:tcPr>
            <w:tcW w:w="1361" w:type="dxa"/>
            <w:vAlign w:val="center"/>
          </w:tcPr>
          <w:p w:rsidR="00144F53" w:rsidRDefault="00144F53">
            <w:pPr>
              <w:pStyle w:val="a3"/>
              <w:jc w:val="center"/>
              <w:rPr>
                <w:b/>
                <w:bCs/>
                <w:sz w:val="24"/>
                <w:szCs w:val="24"/>
              </w:rPr>
            </w:pPr>
            <w:r>
              <w:rPr>
                <w:b/>
                <w:bCs/>
                <w:sz w:val="24"/>
                <w:szCs w:val="24"/>
              </w:rPr>
              <w:t>181,8</w:t>
            </w:r>
          </w:p>
        </w:tc>
        <w:tc>
          <w:tcPr>
            <w:tcW w:w="1361" w:type="dxa"/>
            <w:vAlign w:val="center"/>
          </w:tcPr>
          <w:p w:rsidR="00144F53" w:rsidRDefault="00144F53">
            <w:pPr>
              <w:pStyle w:val="a3"/>
              <w:jc w:val="center"/>
              <w:rPr>
                <w:b/>
                <w:bCs/>
                <w:sz w:val="24"/>
                <w:szCs w:val="24"/>
              </w:rPr>
            </w:pPr>
            <w:r>
              <w:rPr>
                <w:b/>
                <w:bCs/>
                <w:sz w:val="24"/>
                <w:szCs w:val="24"/>
              </w:rPr>
              <w:t>1101,8</w:t>
            </w:r>
          </w:p>
        </w:tc>
      </w:tr>
      <w:tr w:rsidR="00144F53">
        <w:tc>
          <w:tcPr>
            <w:tcW w:w="4503" w:type="dxa"/>
          </w:tcPr>
          <w:p w:rsidR="00144F53" w:rsidRDefault="00144F53">
            <w:pPr>
              <w:pStyle w:val="a3"/>
              <w:jc w:val="left"/>
              <w:rPr>
                <w:sz w:val="24"/>
                <w:szCs w:val="24"/>
              </w:rPr>
            </w:pPr>
          </w:p>
        </w:tc>
        <w:tc>
          <w:tcPr>
            <w:tcW w:w="1361" w:type="dxa"/>
          </w:tcPr>
          <w:p w:rsidR="00144F53" w:rsidRDefault="00144F53">
            <w:pPr>
              <w:pStyle w:val="a3"/>
              <w:jc w:val="right"/>
              <w:rPr>
                <w:sz w:val="24"/>
                <w:szCs w:val="24"/>
              </w:rPr>
            </w:pPr>
          </w:p>
        </w:tc>
        <w:tc>
          <w:tcPr>
            <w:tcW w:w="1361" w:type="dxa"/>
          </w:tcPr>
          <w:p w:rsidR="00144F53" w:rsidRDefault="00144F53">
            <w:pPr>
              <w:pStyle w:val="a3"/>
              <w:jc w:val="right"/>
              <w:rPr>
                <w:sz w:val="24"/>
                <w:szCs w:val="24"/>
              </w:rPr>
            </w:pPr>
          </w:p>
        </w:tc>
        <w:tc>
          <w:tcPr>
            <w:tcW w:w="1361" w:type="dxa"/>
          </w:tcPr>
          <w:p w:rsidR="00144F53" w:rsidRDefault="00144F53">
            <w:pPr>
              <w:pStyle w:val="a3"/>
              <w:jc w:val="right"/>
              <w:rPr>
                <w:sz w:val="24"/>
                <w:szCs w:val="24"/>
              </w:rPr>
            </w:pPr>
          </w:p>
        </w:tc>
      </w:tr>
    </w:tbl>
    <w:p w:rsidR="00144F53" w:rsidRDefault="00144F53">
      <w:pPr>
        <w:pStyle w:val="a3"/>
        <w:spacing w:line="480" w:lineRule="auto"/>
        <w:rPr>
          <w:sz w:val="24"/>
          <w:szCs w:val="24"/>
        </w:rPr>
      </w:pPr>
    </w:p>
    <w:p w:rsidR="00144F53" w:rsidRDefault="00144F53">
      <w:pPr>
        <w:pStyle w:val="a3"/>
        <w:spacing w:line="360" w:lineRule="auto"/>
        <w:rPr>
          <w:sz w:val="28"/>
          <w:szCs w:val="28"/>
        </w:rPr>
      </w:pPr>
      <w:r>
        <w:rPr>
          <w:sz w:val="24"/>
          <w:szCs w:val="24"/>
        </w:rPr>
        <w:t xml:space="preserve">         </w:t>
      </w:r>
      <w:r>
        <w:rPr>
          <w:sz w:val="28"/>
          <w:szCs w:val="28"/>
        </w:rPr>
        <w:t>Предварительную  оценку  финансового  состояния   предприятия  можно  сделать  на  основе  выявления «больных»  статей  баланса,  которые  можно условно  подразделить  на  две  группы:</w:t>
      </w:r>
    </w:p>
    <w:p w:rsidR="00144F53" w:rsidRDefault="00144F53">
      <w:pPr>
        <w:pStyle w:val="a3"/>
        <w:spacing w:line="360" w:lineRule="auto"/>
        <w:rPr>
          <w:sz w:val="28"/>
          <w:szCs w:val="28"/>
        </w:rPr>
      </w:pPr>
      <w:r>
        <w:rPr>
          <w:sz w:val="28"/>
          <w:szCs w:val="28"/>
        </w:rPr>
        <w:t xml:space="preserve">        свидетельствующие  о  крайне  неудовлетворительной  работе  предприятия  в  отчетном  периоде  и  сложившемся  в  результате  этого  плохом  финансовом  положении: «Непокрытые  убытки  прошлых  лет»,  «Убытки  отчетного  периода»;</w:t>
      </w:r>
    </w:p>
    <w:p w:rsidR="00144F53" w:rsidRDefault="00144F53">
      <w:pPr>
        <w:pStyle w:val="a3"/>
        <w:spacing w:line="360" w:lineRule="auto"/>
        <w:rPr>
          <w:sz w:val="28"/>
          <w:szCs w:val="28"/>
        </w:rPr>
      </w:pPr>
      <w:r>
        <w:rPr>
          <w:sz w:val="28"/>
          <w:szCs w:val="28"/>
        </w:rPr>
        <w:t xml:space="preserve">        свидетельствующие  об  определенных  недостатках  в  работе  предприятия,  которые  могут  быть  выявлены  по  данным  аналитического  учета: «Дебиторская  задолженность»,  «Прочие  оборотные  активы»,  «Кредиторская  задолженность» (просроченная).</w:t>
      </w:r>
    </w:p>
    <w:p w:rsidR="00144F53" w:rsidRDefault="00144F53">
      <w:pPr>
        <w:pStyle w:val="a3"/>
        <w:spacing w:line="360" w:lineRule="auto"/>
        <w:rPr>
          <w:sz w:val="28"/>
          <w:szCs w:val="28"/>
        </w:rPr>
      </w:pPr>
      <w:r>
        <w:rPr>
          <w:sz w:val="28"/>
          <w:szCs w:val="28"/>
        </w:rPr>
        <w:t xml:space="preserve">        Из  таблицы  № 1  видно,  что  данное  предприятие  испытывало  финансовые  трудности  в  1998 году,  так  как на  01.01.98 г.  убытки  предприятия  составили  44,8 тыс.руб.  и  на  01.01.99 г. – 45 тыс. руб.  К  концу  1999 года  предприятие  улучшило  финансовое  положение,  сумма  финансовых  ресурсов,  находящихся  в  распоряжении предприятия,  увеличилась за 2  года на  951,6 тыс.руб.  или  на  633,6%   и  составила  1101,8 тыс. руб.</w:t>
      </w:r>
    </w:p>
    <w:p w:rsidR="00144F53" w:rsidRDefault="00144F53">
      <w:pPr>
        <w:pStyle w:val="a3"/>
        <w:spacing w:line="360" w:lineRule="auto"/>
        <w:rPr>
          <w:sz w:val="28"/>
          <w:szCs w:val="28"/>
        </w:rPr>
      </w:pPr>
      <w:r>
        <w:rPr>
          <w:sz w:val="28"/>
          <w:szCs w:val="28"/>
        </w:rPr>
        <w:t xml:space="preserve">        Затем  проводится  оценка  изменения  валюты  баланса  за  анализируемый  период.</w:t>
      </w:r>
    </w:p>
    <w:p w:rsidR="00144F53" w:rsidRDefault="00144F53">
      <w:pPr>
        <w:pStyle w:val="a3"/>
        <w:spacing w:line="360" w:lineRule="auto"/>
        <w:rPr>
          <w:sz w:val="28"/>
          <w:szCs w:val="28"/>
        </w:rPr>
      </w:pPr>
      <w:r>
        <w:rPr>
          <w:sz w:val="28"/>
          <w:szCs w:val="28"/>
        </w:rPr>
        <w:t xml:space="preserve">150,2 – 44,8 (убытки) = 105,4 тыс. руб.  - итог  валюты баланса  на </w:t>
      </w:r>
    </w:p>
    <w:p w:rsidR="00144F53" w:rsidRDefault="00144F53">
      <w:pPr>
        <w:pStyle w:val="a3"/>
        <w:spacing w:line="360" w:lineRule="auto"/>
        <w:rPr>
          <w:sz w:val="28"/>
          <w:szCs w:val="28"/>
        </w:rPr>
      </w:pPr>
      <w:r>
        <w:rPr>
          <w:sz w:val="28"/>
          <w:szCs w:val="28"/>
        </w:rPr>
        <w:t xml:space="preserve">                                                                            01.01.98 г.          </w:t>
      </w:r>
    </w:p>
    <w:p w:rsidR="00144F53" w:rsidRDefault="00144F53">
      <w:pPr>
        <w:pStyle w:val="a3"/>
        <w:spacing w:line="360" w:lineRule="auto"/>
        <w:rPr>
          <w:sz w:val="28"/>
          <w:szCs w:val="28"/>
        </w:rPr>
      </w:pPr>
      <w:r>
        <w:rPr>
          <w:sz w:val="28"/>
          <w:szCs w:val="28"/>
        </w:rPr>
        <w:t xml:space="preserve"> 181,8 – 45,0 (убытки) = 136,8 тыс. руб. – итог  валюты  баланса  на</w:t>
      </w:r>
    </w:p>
    <w:p w:rsidR="00144F53" w:rsidRDefault="00144F53">
      <w:pPr>
        <w:pStyle w:val="a3"/>
        <w:spacing w:line="360" w:lineRule="auto"/>
        <w:rPr>
          <w:sz w:val="28"/>
          <w:szCs w:val="28"/>
        </w:rPr>
      </w:pPr>
      <w:r>
        <w:rPr>
          <w:sz w:val="28"/>
          <w:szCs w:val="28"/>
        </w:rPr>
        <w:t xml:space="preserve">                                                                            01.01.99 г.</w:t>
      </w:r>
    </w:p>
    <w:p w:rsidR="00144F53" w:rsidRDefault="00144F53">
      <w:pPr>
        <w:pStyle w:val="a3"/>
        <w:spacing w:line="360" w:lineRule="auto"/>
        <w:rPr>
          <w:sz w:val="28"/>
          <w:szCs w:val="28"/>
        </w:rPr>
      </w:pPr>
      <w:r>
        <w:rPr>
          <w:sz w:val="28"/>
          <w:szCs w:val="28"/>
        </w:rPr>
        <w:t xml:space="preserve">                                        1101,8 тыс. руб. – итог  валюты  баланса  на</w:t>
      </w:r>
    </w:p>
    <w:p w:rsidR="00144F53" w:rsidRDefault="00144F53">
      <w:pPr>
        <w:pStyle w:val="a3"/>
        <w:spacing w:line="360" w:lineRule="auto"/>
        <w:rPr>
          <w:sz w:val="28"/>
          <w:szCs w:val="28"/>
        </w:rPr>
      </w:pPr>
      <w:r>
        <w:rPr>
          <w:sz w:val="28"/>
          <w:szCs w:val="28"/>
        </w:rPr>
        <w:t xml:space="preserve">                                                                             01.01.2000 г.   </w:t>
      </w:r>
    </w:p>
    <w:p w:rsidR="00144F53" w:rsidRDefault="00144F53">
      <w:pPr>
        <w:pStyle w:val="a3"/>
        <w:spacing w:line="360" w:lineRule="auto"/>
        <w:rPr>
          <w:sz w:val="28"/>
          <w:szCs w:val="28"/>
        </w:rPr>
      </w:pPr>
      <w:r>
        <w:rPr>
          <w:sz w:val="28"/>
          <w:szCs w:val="28"/>
        </w:rPr>
        <w:t xml:space="preserve">       Сравнение  итогов  валюты  баланса  за  анализируемый  период:</w:t>
      </w:r>
    </w:p>
    <w:p w:rsidR="00144F53" w:rsidRDefault="00144F53">
      <w:pPr>
        <w:pStyle w:val="a3"/>
        <w:spacing w:line="360" w:lineRule="auto"/>
        <w:rPr>
          <w:sz w:val="28"/>
          <w:szCs w:val="28"/>
        </w:rPr>
      </w:pPr>
      <w:r>
        <w:rPr>
          <w:sz w:val="28"/>
          <w:szCs w:val="28"/>
        </w:rPr>
        <w:t xml:space="preserve">136,8 – 105,4 = 31,4 тыс. руб.  - изменение  валюты  баланса  за 1998 г.  </w:t>
      </w:r>
    </w:p>
    <w:p w:rsidR="00144F53" w:rsidRDefault="00144F53">
      <w:pPr>
        <w:pStyle w:val="a3"/>
        <w:spacing w:line="360" w:lineRule="auto"/>
        <w:rPr>
          <w:sz w:val="28"/>
          <w:szCs w:val="28"/>
        </w:rPr>
      </w:pPr>
      <w:r>
        <w:rPr>
          <w:sz w:val="28"/>
          <w:szCs w:val="28"/>
        </w:rPr>
        <w:t>1101,8 – 136,8 = 965,0 тыс. руб. – изменение валюты баланса за 1999г.</w:t>
      </w:r>
    </w:p>
    <w:p w:rsidR="00144F53" w:rsidRDefault="00144F53">
      <w:pPr>
        <w:pStyle w:val="a3"/>
        <w:spacing w:line="360" w:lineRule="auto"/>
        <w:rPr>
          <w:sz w:val="28"/>
          <w:szCs w:val="28"/>
        </w:rPr>
      </w:pPr>
      <w:r>
        <w:rPr>
          <w:sz w:val="28"/>
          <w:szCs w:val="28"/>
        </w:rPr>
        <w:t>1101,8 – 105,4 = 996,4 тыс. руб. – изменение валюты баланса за 2 года.</w:t>
      </w:r>
    </w:p>
    <w:p w:rsidR="00144F53" w:rsidRDefault="00144F53">
      <w:pPr>
        <w:pStyle w:val="a3"/>
        <w:spacing w:line="360" w:lineRule="auto"/>
        <w:rPr>
          <w:sz w:val="28"/>
          <w:szCs w:val="28"/>
        </w:rPr>
      </w:pPr>
      <w:r>
        <w:rPr>
          <w:sz w:val="28"/>
          <w:szCs w:val="28"/>
        </w:rPr>
        <w:t xml:space="preserve">       Увеличение  валюты  баланса  за  1998 год  на  31,4 тыс. руб.  и  за  1999 г.  на  965,0  тыс. руб.  свидетельствует  о  росте  производственных  возможностей  предприятия  и  заслуживает  положительной  оценки.</w:t>
      </w:r>
    </w:p>
    <w:p w:rsidR="00144F53" w:rsidRDefault="001829B5">
      <w:pPr>
        <w:pStyle w:val="a3"/>
        <w:spacing w:line="480" w:lineRule="auto"/>
        <w:rPr>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1.25pt;height:309.75pt" fillcolor="window">
            <v:imagedata r:id="rId7" o:title=""/>
          </v:shape>
        </w:pict>
      </w:r>
      <w:r w:rsidR="00144F53">
        <w:rPr>
          <w:sz w:val="28"/>
          <w:szCs w:val="28"/>
        </w:rPr>
        <w:t xml:space="preserve">                                  </w:t>
      </w:r>
    </w:p>
    <w:p w:rsidR="00144F53" w:rsidRDefault="00144F53">
      <w:pPr>
        <w:pStyle w:val="a3"/>
        <w:spacing w:line="480" w:lineRule="auto"/>
        <w:rPr>
          <w:sz w:val="28"/>
          <w:szCs w:val="28"/>
        </w:rPr>
      </w:pPr>
      <w:r>
        <w:rPr>
          <w:sz w:val="24"/>
          <w:szCs w:val="24"/>
        </w:rPr>
        <w:t xml:space="preserve">             </w:t>
      </w:r>
      <w:r>
        <w:rPr>
          <w:sz w:val="28"/>
          <w:szCs w:val="28"/>
        </w:rPr>
        <w:t xml:space="preserve">Рисунок  1. Диаграмма  изменения  валюты  баланса. </w:t>
      </w:r>
    </w:p>
    <w:p w:rsidR="00144F53" w:rsidRDefault="00144F53">
      <w:pPr>
        <w:pStyle w:val="a3"/>
        <w:spacing w:line="360" w:lineRule="auto"/>
        <w:rPr>
          <w:sz w:val="28"/>
          <w:szCs w:val="28"/>
        </w:rPr>
      </w:pPr>
      <w:r>
        <w:rPr>
          <w:sz w:val="24"/>
          <w:szCs w:val="24"/>
        </w:rPr>
        <w:t xml:space="preserve">        </w:t>
      </w:r>
      <w:r>
        <w:rPr>
          <w:sz w:val="28"/>
          <w:szCs w:val="28"/>
        </w:rPr>
        <w:t>Горизонтальный  анализ  заключается в построении  одной  или нескольких</w:t>
      </w:r>
      <w:r>
        <w:rPr>
          <w:sz w:val="24"/>
          <w:szCs w:val="24"/>
        </w:rPr>
        <w:t xml:space="preserve">  </w:t>
      </w:r>
      <w:r>
        <w:rPr>
          <w:sz w:val="28"/>
          <w:szCs w:val="28"/>
        </w:rPr>
        <w:t>аналитических  таблиц,  в которых  абсолютные  балансовые  показатели  дополняются  относительными  темпами  роста (снижения). Обычно берут базисные темпы роста за несколько  периодов (лучше  квартально). Один из вариантов  горизонтального  анализа  приведен  в  таблице  2.</w:t>
      </w:r>
    </w:p>
    <w:p w:rsidR="00144F53" w:rsidRDefault="00144F53">
      <w:pPr>
        <w:pStyle w:val="a3"/>
        <w:spacing w:line="360" w:lineRule="auto"/>
        <w:rPr>
          <w:sz w:val="28"/>
          <w:szCs w:val="28"/>
        </w:rPr>
      </w:pPr>
      <w:r>
        <w:rPr>
          <w:sz w:val="28"/>
          <w:szCs w:val="28"/>
        </w:rPr>
        <w:t xml:space="preserve">       Ценность  результатов  горизонтального  анализа  существенно снижается  в  условиях  инфляции,  но  эти  данные  можно  использовать  при  межхозяйственных  сравнениях.</w:t>
      </w:r>
    </w:p>
    <w:p w:rsidR="00144F53" w:rsidRDefault="00144F53">
      <w:pPr>
        <w:pStyle w:val="a3"/>
        <w:spacing w:line="360" w:lineRule="auto"/>
        <w:rPr>
          <w:sz w:val="28"/>
          <w:szCs w:val="28"/>
        </w:rPr>
      </w:pPr>
      <w:r>
        <w:rPr>
          <w:sz w:val="28"/>
          <w:szCs w:val="28"/>
        </w:rPr>
        <w:t xml:space="preserve">       Цель  горизонтального  анализа  состоит в том,  чтобы  выявить  абсолютные  и  относительные  изменения  величин  различных  статей  баланса  за  определенный  период,  дать  оценку  этим  изменениям.</w:t>
      </w:r>
    </w:p>
    <w:p w:rsidR="00144F53" w:rsidRDefault="00144F53">
      <w:pPr>
        <w:pStyle w:val="a3"/>
        <w:spacing w:line="480" w:lineRule="auto"/>
        <w:rPr>
          <w:sz w:val="28"/>
          <w:szCs w:val="28"/>
        </w:rPr>
      </w:pPr>
      <w:r>
        <w:rPr>
          <w:sz w:val="28"/>
          <w:szCs w:val="28"/>
        </w:rPr>
        <w:t xml:space="preserve">                                                                                        Таблица 2.</w:t>
      </w:r>
    </w:p>
    <w:p w:rsidR="00144F53" w:rsidRDefault="00144F53">
      <w:pPr>
        <w:pStyle w:val="a3"/>
        <w:spacing w:line="480" w:lineRule="auto"/>
        <w:rPr>
          <w:sz w:val="28"/>
          <w:szCs w:val="28"/>
        </w:rPr>
      </w:pPr>
      <w:r>
        <w:rPr>
          <w:b/>
          <w:bCs/>
          <w:sz w:val="28"/>
          <w:szCs w:val="28"/>
        </w:rPr>
        <w:t xml:space="preserve">                          Горизонтальный  анализ  баланса.</w:t>
      </w:r>
      <w:r>
        <w:rPr>
          <w:sz w:val="28"/>
          <w:szCs w:val="28"/>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962"/>
        <w:gridCol w:w="963"/>
        <w:gridCol w:w="962"/>
        <w:gridCol w:w="963"/>
        <w:gridCol w:w="962"/>
        <w:gridCol w:w="963"/>
      </w:tblGrid>
      <w:tr w:rsidR="00144F53">
        <w:tc>
          <w:tcPr>
            <w:tcW w:w="3227" w:type="dxa"/>
            <w:vAlign w:val="center"/>
          </w:tcPr>
          <w:p w:rsidR="00144F53" w:rsidRDefault="00144F53">
            <w:pPr>
              <w:pStyle w:val="a3"/>
              <w:spacing w:line="360" w:lineRule="auto"/>
              <w:jc w:val="center"/>
              <w:rPr>
                <w:b/>
                <w:bCs/>
                <w:sz w:val="24"/>
                <w:szCs w:val="24"/>
              </w:rPr>
            </w:pPr>
            <w:r>
              <w:rPr>
                <w:b/>
                <w:bCs/>
                <w:sz w:val="24"/>
                <w:szCs w:val="24"/>
              </w:rPr>
              <w:t>Показатели</w:t>
            </w:r>
          </w:p>
        </w:tc>
        <w:tc>
          <w:tcPr>
            <w:tcW w:w="1924" w:type="dxa"/>
            <w:gridSpan w:val="2"/>
            <w:vAlign w:val="center"/>
          </w:tcPr>
          <w:p w:rsidR="00144F53" w:rsidRDefault="00144F53">
            <w:pPr>
              <w:pStyle w:val="a3"/>
              <w:spacing w:line="360" w:lineRule="auto"/>
              <w:jc w:val="center"/>
              <w:rPr>
                <w:b/>
                <w:bCs/>
                <w:sz w:val="24"/>
                <w:szCs w:val="24"/>
              </w:rPr>
            </w:pPr>
            <w:r>
              <w:rPr>
                <w:b/>
                <w:bCs/>
                <w:sz w:val="24"/>
                <w:szCs w:val="24"/>
              </w:rPr>
              <w:t>01.01.1998</w:t>
            </w:r>
          </w:p>
        </w:tc>
        <w:tc>
          <w:tcPr>
            <w:tcW w:w="1924" w:type="dxa"/>
            <w:gridSpan w:val="2"/>
            <w:vAlign w:val="center"/>
          </w:tcPr>
          <w:p w:rsidR="00144F53" w:rsidRDefault="00144F53">
            <w:pPr>
              <w:pStyle w:val="a3"/>
              <w:spacing w:line="360" w:lineRule="auto"/>
              <w:jc w:val="center"/>
              <w:rPr>
                <w:b/>
                <w:bCs/>
                <w:sz w:val="24"/>
                <w:szCs w:val="24"/>
              </w:rPr>
            </w:pPr>
            <w:r>
              <w:rPr>
                <w:b/>
                <w:bCs/>
                <w:sz w:val="24"/>
                <w:szCs w:val="24"/>
              </w:rPr>
              <w:t>01.01.1999</w:t>
            </w:r>
          </w:p>
        </w:tc>
        <w:tc>
          <w:tcPr>
            <w:tcW w:w="1925" w:type="dxa"/>
            <w:gridSpan w:val="2"/>
            <w:vAlign w:val="center"/>
          </w:tcPr>
          <w:p w:rsidR="00144F53" w:rsidRDefault="00144F53">
            <w:pPr>
              <w:pStyle w:val="a3"/>
              <w:spacing w:line="360" w:lineRule="auto"/>
              <w:jc w:val="center"/>
              <w:rPr>
                <w:b/>
                <w:bCs/>
                <w:sz w:val="24"/>
                <w:szCs w:val="24"/>
              </w:rPr>
            </w:pPr>
            <w:r>
              <w:rPr>
                <w:b/>
                <w:bCs/>
                <w:sz w:val="24"/>
                <w:szCs w:val="24"/>
              </w:rPr>
              <w:t>01.01.2000</w:t>
            </w:r>
          </w:p>
        </w:tc>
      </w:tr>
      <w:tr w:rsidR="00144F53">
        <w:tc>
          <w:tcPr>
            <w:tcW w:w="3227" w:type="dxa"/>
          </w:tcPr>
          <w:p w:rsidR="00144F53" w:rsidRDefault="00144F53">
            <w:pPr>
              <w:pStyle w:val="a3"/>
              <w:spacing w:line="360" w:lineRule="auto"/>
              <w:jc w:val="left"/>
              <w:rPr>
                <w:sz w:val="24"/>
                <w:szCs w:val="24"/>
              </w:rPr>
            </w:pPr>
          </w:p>
        </w:tc>
        <w:tc>
          <w:tcPr>
            <w:tcW w:w="962" w:type="dxa"/>
          </w:tcPr>
          <w:p w:rsidR="00144F53" w:rsidRDefault="00144F53">
            <w:pPr>
              <w:pStyle w:val="a3"/>
              <w:spacing w:line="360" w:lineRule="auto"/>
              <w:jc w:val="left"/>
              <w:rPr>
                <w:b/>
                <w:bCs/>
                <w:sz w:val="24"/>
                <w:szCs w:val="24"/>
              </w:rPr>
            </w:pPr>
            <w:r>
              <w:rPr>
                <w:b/>
                <w:bCs/>
                <w:sz w:val="24"/>
                <w:szCs w:val="24"/>
              </w:rPr>
              <w:t>т.руб.</w:t>
            </w:r>
          </w:p>
        </w:tc>
        <w:tc>
          <w:tcPr>
            <w:tcW w:w="963" w:type="dxa"/>
          </w:tcPr>
          <w:p w:rsidR="00144F53" w:rsidRDefault="00144F53">
            <w:pPr>
              <w:pStyle w:val="a3"/>
              <w:spacing w:line="360" w:lineRule="auto"/>
              <w:jc w:val="left"/>
              <w:rPr>
                <w:b/>
                <w:bCs/>
                <w:sz w:val="24"/>
                <w:szCs w:val="24"/>
              </w:rPr>
            </w:pPr>
            <w:r>
              <w:rPr>
                <w:b/>
                <w:bCs/>
                <w:sz w:val="24"/>
                <w:szCs w:val="24"/>
              </w:rPr>
              <w:t>%</w:t>
            </w:r>
          </w:p>
        </w:tc>
        <w:tc>
          <w:tcPr>
            <w:tcW w:w="962" w:type="dxa"/>
          </w:tcPr>
          <w:p w:rsidR="00144F53" w:rsidRDefault="00144F53">
            <w:pPr>
              <w:pStyle w:val="a3"/>
              <w:spacing w:line="360" w:lineRule="auto"/>
              <w:jc w:val="left"/>
              <w:rPr>
                <w:b/>
                <w:bCs/>
                <w:sz w:val="24"/>
                <w:szCs w:val="24"/>
              </w:rPr>
            </w:pPr>
            <w:r>
              <w:rPr>
                <w:b/>
                <w:bCs/>
                <w:sz w:val="24"/>
                <w:szCs w:val="24"/>
              </w:rPr>
              <w:t>т.руб.</w:t>
            </w:r>
          </w:p>
        </w:tc>
        <w:tc>
          <w:tcPr>
            <w:tcW w:w="963" w:type="dxa"/>
          </w:tcPr>
          <w:p w:rsidR="00144F53" w:rsidRDefault="00144F53">
            <w:pPr>
              <w:pStyle w:val="a3"/>
              <w:spacing w:line="360" w:lineRule="auto"/>
              <w:jc w:val="left"/>
              <w:rPr>
                <w:b/>
                <w:bCs/>
                <w:sz w:val="24"/>
                <w:szCs w:val="24"/>
              </w:rPr>
            </w:pPr>
            <w:r>
              <w:rPr>
                <w:b/>
                <w:bCs/>
                <w:sz w:val="24"/>
                <w:szCs w:val="24"/>
              </w:rPr>
              <w:t>%</w:t>
            </w:r>
          </w:p>
        </w:tc>
        <w:tc>
          <w:tcPr>
            <w:tcW w:w="962" w:type="dxa"/>
          </w:tcPr>
          <w:p w:rsidR="00144F53" w:rsidRDefault="00144F53">
            <w:pPr>
              <w:pStyle w:val="a3"/>
              <w:spacing w:line="360" w:lineRule="auto"/>
              <w:jc w:val="left"/>
              <w:rPr>
                <w:b/>
                <w:bCs/>
                <w:sz w:val="24"/>
                <w:szCs w:val="24"/>
              </w:rPr>
            </w:pPr>
            <w:r>
              <w:rPr>
                <w:b/>
                <w:bCs/>
                <w:sz w:val="24"/>
                <w:szCs w:val="24"/>
              </w:rPr>
              <w:t>т.руб.</w:t>
            </w:r>
          </w:p>
        </w:tc>
        <w:tc>
          <w:tcPr>
            <w:tcW w:w="963" w:type="dxa"/>
          </w:tcPr>
          <w:p w:rsidR="00144F53" w:rsidRDefault="00144F53">
            <w:pPr>
              <w:pStyle w:val="a3"/>
              <w:spacing w:line="360" w:lineRule="auto"/>
              <w:jc w:val="left"/>
              <w:rPr>
                <w:b/>
                <w:bCs/>
                <w:sz w:val="24"/>
                <w:szCs w:val="24"/>
              </w:rPr>
            </w:pPr>
            <w:r>
              <w:rPr>
                <w:b/>
                <w:bCs/>
                <w:sz w:val="24"/>
                <w:szCs w:val="24"/>
              </w:rPr>
              <w:t>%</w:t>
            </w:r>
          </w:p>
        </w:tc>
      </w:tr>
      <w:tr w:rsidR="00144F53">
        <w:tc>
          <w:tcPr>
            <w:tcW w:w="3227" w:type="dxa"/>
            <w:vAlign w:val="center"/>
          </w:tcPr>
          <w:p w:rsidR="00144F53" w:rsidRDefault="00144F53">
            <w:pPr>
              <w:pStyle w:val="a3"/>
              <w:spacing w:line="360" w:lineRule="auto"/>
              <w:jc w:val="center"/>
              <w:rPr>
                <w:b/>
                <w:bCs/>
                <w:sz w:val="24"/>
                <w:szCs w:val="24"/>
              </w:rPr>
            </w:pPr>
            <w:r>
              <w:rPr>
                <w:b/>
                <w:bCs/>
                <w:sz w:val="24"/>
                <w:szCs w:val="24"/>
              </w:rPr>
              <w:t>1</w:t>
            </w:r>
          </w:p>
        </w:tc>
        <w:tc>
          <w:tcPr>
            <w:tcW w:w="962" w:type="dxa"/>
            <w:vAlign w:val="center"/>
          </w:tcPr>
          <w:p w:rsidR="00144F53" w:rsidRDefault="00144F53">
            <w:pPr>
              <w:pStyle w:val="a3"/>
              <w:spacing w:line="360" w:lineRule="auto"/>
              <w:jc w:val="center"/>
              <w:rPr>
                <w:b/>
                <w:bCs/>
                <w:sz w:val="24"/>
                <w:szCs w:val="24"/>
              </w:rPr>
            </w:pPr>
            <w:r>
              <w:rPr>
                <w:b/>
                <w:bCs/>
                <w:sz w:val="24"/>
                <w:szCs w:val="24"/>
              </w:rPr>
              <w:t>2</w:t>
            </w:r>
          </w:p>
        </w:tc>
        <w:tc>
          <w:tcPr>
            <w:tcW w:w="963" w:type="dxa"/>
            <w:vAlign w:val="center"/>
          </w:tcPr>
          <w:p w:rsidR="00144F53" w:rsidRDefault="00144F53">
            <w:pPr>
              <w:pStyle w:val="a3"/>
              <w:spacing w:line="360" w:lineRule="auto"/>
              <w:jc w:val="center"/>
              <w:rPr>
                <w:b/>
                <w:bCs/>
                <w:sz w:val="24"/>
                <w:szCs w:val="24"/>
              </w:rPr>
            </w:pPr>
            <w:r>
              <w:rPr>
                <w:b/>
                <w:bCs/>
                <w:sz w:val="24"/>
                <w:szCs w:val="24"/>
              </w:rPr>
              <w:t>3</w:t>
            </w:r>
          </w:p>
        </w:tc>
        <w:tc>
          <w:tcPr>
            <w:tcW w:w="962" w:type="dxa"/>
            <w:vAlign w:val="center"/>
          </w:tcPr>
          <w:p w:rsidR="00144F53" w:rsidRDefault="00144F53">
            <w:pPr>
              <w:pStyle w:val="a3"/>
              <w:spacing w:line="360" w:lineRule="auto"/>
              <w:jc w:val="center"/>
              <w:rPr>
                <w:b/>
                <w:bCs/>
                <w:sz w:val="24"/>
                <w:szCs w:val="24"/>
              </w:rPr>
            </w:pPr>
            <w:r>
              <w:rPr>
                <w:b/>
                <w:bCs/>
                <w:sz w:val="24"/>
                <w:szCs w:val="24"/>
              </w:rPr>
              <w:t>4</w:t>
            </w:r>
          </w:p>
        </w:tc>
        <w:tc>
          <w:tcPr>
            <w:tcW w:w="963" w:type="dxa"/>
            <w:vAlign w:val="center"/>
          </w:tcPr>
          <w:p w:rsidR="00144F53" w:rsidRDefault="00144F53">
            <w:pPr>
              <w:pStyle w:val="a3"/>
              <w:spacing w:line="360" w:lineRule="auto"/>
              <w:jc w:val="center"/>
              <w:rPr>
                <w:b/>
                <w:bCs/>
                <w:sz w:val="24"/>
                <w:szCs w:val="24"/>
              </w:rPr>
            </w:pPr>
            <w:r>
              <w:rPr>
                <w:b/>
                <w:bCs/>
                <w:sz w:val="24"/>
                <w:szCs w:val="24"/>
              </w:rPr>
              <w:t>5</w:t>
            </w:r>
          </w:p>
        </w:tc>
        <w:tc>
          <w:tcPr>
            <w:tcW w:w="962" w:type="dxa"/>
            <w:vAlign w:val="center"/>
          </w:tcPr>
          <w:p w:rsidR="00144F53" w:rsidRDefault="00144F53">
            <w:pPr>
              <w:pStyle w:val="a3"/>
              <w:spacing w:line="360" w:lineRule="auto"/>
              <w:jc w:val="center"/>
              <w:rPr>
                <w:b/>
                <w:bCs/>
                <w:sz w:val="24"/>
                <w:szCs w:val="24"/>
              </w:rPr>
            </w:pPr>
            <w:r>
              <w:rPr>
                <w:b/>
                <w:bCs/>
                <w:sz w:val="24"/>
                <w:szCs w:val="24"/>
              </w:rPr>
              <w:t>6</w:t>
            </w:r>
          </w:p>
        </w:tc>
        <w:tc>
          <w:tcPr>
            <w:tcW w:w="963" w:type="dxa"/>
            <w:vAlign w:val="center"/>
          </w:tcPr>
          <w:p w:rsidR="00144F53" w:rsidRDefault="00144F53">
            <w:pPr>
              <w:pStyle w:val="a3"/>
              <w:spacing w:line="360" w:lineRule="auto"/>
              <w:jc w:val="center"/>
              <w:rPr>
                <w:b/>
                <w:bCs/>
                <w:sz w:val="24"/>
                <w:szCs w:val="24"/>
              </w:rPr>
            </w:pPr>
            <w:r>
              <w:rPr>
                <w:b/>
                <w:bCs/>
                <w:sz w:val="24"/>
                <w:szCs w:val="24"/>
              </w:rPr>
              <w:t>7</w:t>
            </w:r>
          </w:p>
        </w:tc>
      </w:tr>
      <w:tr w:rsidR="00144F53">
        <w:tc>
          <w:tcPr>
            <w:tcW w:w="3227" w:type="dxa"/>
          </w:tcPr>
          <w:p w:rsidR="00144F53" w:rsidRDefault="00144F53">
            <w:pPr>
              <w:pStyle w:val="a3"/>
              <w:spacing w:line="360" w:lineRule="auto"/>
              <w:jc w:val="left"/>
              <w:rPr>
                <w:b/>
                <w:bCs/>
                <w:sz w:val="24"/>
                <w:szCs w:val="24"/>
              </w:rPr>
            </w:pPr>
            <w:r>
              <w:rPr>
                <w:b/>
                <w:bCs/>
                <w:sz w:val="24"/>
                <w:szCs w:val="24"/>
              </w:rPr>
              <w:t>Актив</w:t>
            </w:r>
          </w:p>
        </w:tc>
        <w:tc>
          <w:tcPr>
            <w:tcW w:w="962" w:type="dxa"/>
            <w:vAlign w:val="center"/>
          </w:tcPr>
          <w:p w:rsidR="00144F53" w:rsidRDefault="00144F53">
            <w:pPr>
              <w:pStyle w:val="a3"/>
              <w:spacing w:line="360" w:lineRule="auto"/>
              <w:jc w:val="center"/>
              <w:rPr>
                <w:b/>
                <w:bCs/>
                <w:sz w:val="24"/>
                <w:szCs w:val="24"/>
              </w:rPr>
            </w:pPr>
          </w:p>
        </w:tc>
        <w:tc>
          <w:tcPr>
            <w:tcW w:w="963" w:type="dxa"/>
            <w:vAlign w:val="center"/>
          </w:tcPr>
          <w:p w:rsidR="00144F53" w:rsidRDefault="00144F53">
            <w:pPr>
              <w:pStyle w:val="a3"/>
              <w:spacing w:line="360" w:lineRule="auto"/>
              <w:jc w:val="center"/>
              <w:rPr>
                <w:b/>
                <w:bCs/>
                <w:sz w:val="24"/>
                <w:szCs w:val="24"/>
              </w:rPr>
            </w:pPr>
          </w:p>
        </w:tc>
        <w:tc>
          <w:tcPr>
            <w:tcW w:w="962" w:type="dxa"/>
            <w:vAlign w:val="center"/>
          </w:tcPr>
          <w:p w:rsidR="00144F53" w:rsidRDefault="00144F53">
            <w:pPr>
              <w:pStyle w:val="a3"/>
              <w:spacing w:line="360" w:lineRule="auto"/>
              <w:jc w:val="center"/>
              <w:rPr>
                <w:b/>
                <w:bCs/>
                <w:sz w:val="24"/>
                <w:szCs w:val="24"/>
              </w:rPr>
            </w:pPr>
          </w:p>
        </w:tc>
        <w:tc>
          <w:tcPr>
            <w:tcW w:w="963" w:type="dxa"/>
            <w:vAlign w:val="center"/>
          </w:tcPr>
          <w:p w:rsidR="00144F53" w:rsidRDefault="00144F53">
            <w:pPr>
              <w:pStyle w:val="a3"/>
              <w:spacing w:line="360" w:lineRule="auto"/>
              <w:jc w:val="center"/>
              <w:rPr>
                <w:b/>
                <w:bCs/>
                <w:sz w:val="24"/>
                <w:szCs w:val="24"/>
              </w:rPr>
            </w:pPr>
          </w:p>
        </w:tc>
        <w:tc>
          <w:tcPr>
            <w:tcW w:w="962" w:type="dxa"/>
            <w:vAlign w:val="center"/>
          </w:tcPr>
          <w:p w:rsidR="00144F53" w:rsidRDefault="00144F53">
            <w:pPr>
              <w:pStyle w:val="a3"/>
              <w:spacing w:line="360" w:lineRule="auto"/>
              <w:jc w:val="center"/>
              <w:rPr>
                <w:b/>
                <w:bCs/>
                <w:sz w:val="24"/>
                <w:szCs w:val="24"/>
              </w:rPr>
            </w:pPr>
          </w:p>
        </w:tc>
        <w:tc>
          <w:tcPr>
            <w:tcW w:w="963" w:type="dxa"/>
            <w:vAlign w:val="center"/>
          </w:tcPr>
          <w:p w:rsidR="00144F53" w:rsidRDefault="00144F53">
            <w:pPr>
              <w:pStyle w:val="a3"/>
              <w:spacing w:line="360" w:lineRule="auto"/>
              <w:jc w:val="center"/>
              <w:rPr>
                <w:b/>
                <w:bCs/>
                <w:sz w:val="24"/>
                <w:szCs w:val="24"/>
              </w:rPr>
            </w:pPr>
          </w:p>
        </w:tc>
      </w:tr>
      <w:tr w:rsidR="00144F53">
        <w:tc>
          <w:tcPr>
            <w:tcW w:w="3227" w:type="dxa"/>
          </w:tcPr>
          <w:p w:rsidR="00144F53" w:rsidRDefault="00144F53">
            <w:pPr>
              <w:pStyle w:val="a3"/>
              <w:spacing w:line="360" w:lineRule="auto"/>
              <w:jc w:val="left"/>
              <w:rPr>
                <w:b/>
                <w:bCs/>
                <w:sz w:val="24"/>
                <w:szCs w:val="24"/>
              </w:rPr>
            </w:pPr>
            <w:r>
              <w:rPr>
                <w:b/>
                <w:bCs/>
                <w:sz w:val="24"/>
                <w:szCs w:val="24"/>
              </w:rPr>
              <w:t>1.Внеоборотные  активы</w:t>
            </w:r>
          </w:p>
        </w:tc>
        <w:tc>
          <w:tcPr>
            <w:tcW w:w="962" w:type="dxa"/>
            <w:vAlign w:val="center"/>
          </w:tcPr>
          <w:p w:rsidR="00144F53" w:rsidRDefault="00144F53">
            <w:pPr>
              <w:pStyle w:val="a3"/>
              <w:spacing w:line="360" w:lineRule="auto"/>
              <w:jc w:val="center"/>
              <w:rPr>
                <w:sz w:val="24"/>
                <w:szCs w:val="24"/>
              </w:rPr>
            </w:pPr>
          </w:p>
        </w:tc>
        <w:tc>
          <w:tcPr>
            <w:tcW w:w="963" w:type="dxa"/>
            <w:vAlign w:val="center"/>
          </w:tcPr>
          <w:p w:rsidR="00144F53" w:rsidRDefault="00144F53">
            <w:pPr>
              <w:pStyle w:val="a3"/>
              <w:spacing w:line="360" w:lineRule="auto"/>
              <w:jc w:val="center"/>
              <w:rPr>
                <w:sz w:val="24"/>
                <w:szCs w:val="24"/>
              </w:rPr>
            </w:pPr>
          </w:p>
        </w:tc>
        <w:tc>
          <w:tcPr>
            <w:tcW w:w="962" w:type="dxa"/>
            <w:vAlign w:val="center"/>
          </w:tcPr>
          <w:p w:rsidR="00144F53" w:rsidRDefault="00144F53">
            <w:pPr>
              <w:pStyle w:val="a3"/>
              <w:spacing w:line="360" w:lineRule="auto"/>
              <w:jc w:val="center"/>
              <w:rPr>
                <w:sz w:val="24"/>
                <w:szCs w:val="24"/>
              </w:rPr>
            </w:pPr>
          </w:p>
        </w:tc>
        <w:tc>
          <w:tcPr>
            <w:tcW w:w="963" w:type="dxa"/>
            <w:vAlign w:val="center"/>
          </w:tcPr>
          <w:p w:rsidR="00144F53" w:rsidRDefault="00144F53">
            <w:pPr>
              <w:pStyle w:val="a3"/>
              <w:spacing w:line="360" w:lineRule="auto"/>
              <w:jc w:val="center"/>
              <w:rPr>
                <w:sz w:val="24"/>
                <w:szCs w:val="24"/>
              </w:rPr>
            </w:pPr>
          </w:p>
        </w:tc>
        <w:tc>
          <w:tcPr>
            <w:tcW w:w="962" w:type="dxa"/>
            <w:vAlign w:val="center"/>
          </w:tcPr>
          <w:p w:rsidR="00144F53" w:rsidRDefault="00144F53">
            <w:pPr>
              <w:pStyle w:val="a3"/>
              <w:spacing w:line="360" w:lineRule="auto"/>
              <w:jc w:val="center"/>
              <w:rPr>
                <w:sz w:val="24"/>
                <w:szCs w:val="24"/>
              </w:rPr>
            </w:pPr>
          </w:p>
        </w:tc>
        <w:tc>
          <w:tcPr>
            <w:tcW w:w="963" w:type="dxa"/>
            <w:vAlign w:val="center"/>
          </w:tcPr>
          <w:p w:rsidR="00144F53" w:rsidRDefault="00144F53">
            <w:pPr>
              <w:pStyle w:val="a3"/>
              <w:spacing w:line="360" w:lineRule="auto"/>
              <w:jc w:val="center"/>
              <w:rPr>
                <w:sz w:val="24"/>
                <w:szCs w:val="24"/>
              </w:rPr>
            </w:pPr>
          </w:p>
        </w:tc>
      </w:tr>
      <w:tr w:rsidR="00144F53">
        <w:tc>
          <w:tcPr>
            <w:tcW w:w="3227" w:type="dxa"/>
          </w:tcPr>
          <w:p w:rsidR="00144F53" w:rsidRDefault="00144F53">
            <w:pPr>
              <w:pStyle w:val="a3"/>
              <w:spacing w:line="360" w:lineRule="auto"/>
              <w:jc w:val="left"/>
              <w:rPr>
                <w:b/>
                <w:bCs/>
                <w:sz w:val="24"/>
                <w:szCs w:val="24"/>
              </w:rPr>
            </w:pPr>
            <w:r>
              <w:rPr>
                <w:b/>
                <w:bCs/>
                <w:sz w:val="24"/>
                <w:szCs w:val="24"/>
              </w:rPr>
              <w:t>1.1.Основные  средства</w:t>
            </w:r>
          </w:p>
        </w:tc>
        <w:tc>
          <w:tcPr>
            <w:tcW w:w="962" w:type="dxa"/>
            <w:vAlign w:val="center"/>
          </w:tcPr>
          <w:p w:rsidR="00144F53" w:rsidRDefault="00144F53">
            <w:pPr>
              <w:pStyle w:val="a3"/>
              <w:spacing w:line="360" w:lineRule="auto"/>
              <w:jc w:val="center"/>
              <w:rPr>
                <w:sz w:val="24"/>
                <w:szCs w:val="24"/>
              </w:rPr>
            </w:pPr>
            <w:r>
              <w:rPr>
                <w:sz w:val="24"/>
                <w:szCs w:val="24"/>
              </w:rPr>
              <w:t>16,6</w:t>
            </w:r>
          </w:p>
        </w:tc>
        <w:tc>
          <w:tcPr>
            <w:tcW w:w="963" w:type="dxa"/>
            <w:vAlign w:val="center"/>
          </w:tcPr>
          <w:p w:rsidR="00144F53" w:rsidRDefault="00144F53">
            <w:pPr>
              <w:pStyle w:val="a3"/>
              <w:spacing w:line="360" w:lineRule="auto"/>
              <w:jc w:val="center"/>
              <w:rPr>
                <w:sz w:val="24"/>
                <w:szCs w:val="24"/>
              </w:rPr>
            </w:pPr>
            <w:r>
              <w:rPr>
                <w:sz w:val="24"/>
                <w:szCs w:val="24"/>
              </w:rPr>
              <w:t>100</w:t>
            </w:r>
          </w:p>
        </w:tc>
        <w:tc>
          <w:tcPr>
            <w:tcW w:w="962" w:type="dxa"/>
            <w:vAlign w:val="center"/>
          </w:tcPr>
          <w:p w:rsidR="00144F53" w:rsidRDefault="00144F53">
            <w:pPr>
              <w:pStyle w:val="a3"/>
              <w:spacing w:line="360" w:lineRule="auto"/>
              <w:jc w:val="center"/>
              <w:rPr>
                <w:sz w:val="24"/>
                <w:szCs w:val="24"/>
              </w:rPr>
            </w:pPr>
            <w:r>
              <w:rPr>
                <w:sz w:val="24"/>
                <w:szCs w:val="24"/>
              </w:rPr>
              <w:t>20,8</w:t>
            </w:r>
          </w:p>
        </w:tc>
        <w:tc>
          <w:tcPr>
            <w:tcW w:w="963" w:type="dxa"/>
            <w:vAlign w:val="center"/>
          </w:tcPr>
          <w:p w:rsidR="00144F53" w:rsidRDefault="00144F53">
            <w:pPr>
              <w:pStyle w:val="a3"/>
              <w:spacing w:line="360" w:lineRule="auto"/>
              <w:jc w:val="center"/>
              <w:rPr>
                <w:sz w:val="24"/>
                <w:szCs w:val="24"/>
              </w:rPr>
            </w:pPr>
            <w:r>
              <w:rPr>
                <w:sz w:val="24"/>
                <w:szCs w:val="24"/>
              </w:rPr>
              <w:t>125,3</w:t>
            </w:r>
          </w:p>
        </w:tc>
        <w:tc>
          <w:tcPr>
            <w:tcW w:w="962" w:type="dxa"/>
            <w:vAlign w:val="center"/>
          </w:tcPr>
          <w:p w:rsidR="00144F53" w:rsidRDefault="00144F53">
            <w:pPr>
              <w:pStyle w:val="a3"/>
              <w:spacing w:line="360" w:lineRule="auto"/>
              <w:jc w:val="center"/>
              <w:rPr>
                <w:sz w:val="24"/>
                <w:szCs w:val="24"/>
              </w:rPr>
            </w:pPr>
            <w:r>
              <w:rPr>
                <w:sz w:val="24"/>
                <w:szCs w:val="24"/>
              </w:rPr>
              <w:t>19,0</w:t>
            </w:r>
          </w:p>
        </w:tc>
        <w:tc>
          <w:tcPr>
            <w:tcW w:w="963" w:type="dxa"/>
            <w:vAlign w:val="center"/>
          </w:tcPr>
          <w:p w:rsidR="00144F53" w:rsidRDefault="00144F53">
            <w:pPr>
              <w:pStyle w:val="a3"/>
              <w:spacing w:line="360" w:lineRule="auto"/>
              <w:jc w:val="center"/>
              <w:rPr>
                <w:sz w:val="24"/>
                <w:szCs w:val="24"/>
              </w:rPr>
            </w:pPr>
            <w:r>
              <w:rPr>
                <w:sz w:val="24"/>
                <w:szCs w:val="24"/>
              </w:rPr>
              <w:t>114,5</w:t>
            </w:r>
          </w:p>
        </w:tc>
      </w:tr>
      <w:tr w:rsidR="00144F53">
        <w:tc>
          <w:tcPr>
            <w:tcW w:w="3227" w:type="dxa"/>
          </w:tcPr>
          <w:p w:rsidR="00144F53" w:rsidRDefault="00144F53">
            <w:pPr>
              <w:pStyle w:val="a3"/>
              <w:spacing w:line="360" w:lineRule="auto"/>
              <w:jc w:val="left"/>
              <w:rPr>
                <w:b/>
                <w:bCs/>
                <w:sz w:val="24"/>
                <w:szCs w:val="24"/>
              </w:rPr>
            </w:pPr>
            <w:r>
              <w:rPr>
                <w:b/>
                <w:bCs/>
                <w:sz w:val="24"/>
                <w:szCs w:val="24"/>
              </w:rPr>
              <w:t xml:space="preserve">Итого  по </w:t>
            </w:r>
            <w:r>
              <w:rPr>
                <w:b/>
                <w:bCs/>
                <w:sz w:val="24"/>
                <w:szCs w:val="24"/>
                <w:lang w:val="en-US"/>
              </w:rPr>
              <w:t>I</w:t>
            </w:r>
            <w:r>
              <w:rPr>
                <w:b/>
                <w:bCs/>
                <w:sz w:val="24"/>
                <w:szCs w:val="24"/>
              </w:rPr>
              <w:t xml:space="preserve"> разделу</w:t>
            </w:r>
          </w:p>
        </w:tc>
        <w:tc>
          <w:tcPr>
            <w:tcW w:w="962" w:type="dxa"/>
            <w:vAlign w:val="center"/>
          </w:tcPr>
          <w:p w:rsidR="00144F53" w:rsidRDefault="00144F53">
            <w:pPr>
              <w:pStyle w:val="a3"/>
              <w:spacing w:line="360" w:lineRule="auto"/>
              <w:jc w:val="center"/>
              <w:rPr>
                <w:sz w:val="24"/>
                <w:szCs w:val="24"/>
              </w:rPr>
            </w:pPr>
            <w:r>
              <w:rPr>
                <w:sz w:val="24"/>
                <w:szCs w:val="24"/>
              </w:rPr>
              <w:t>16,6</w:t>
            </w:r>
          </w:p>
        </w:tc>
        <w:tc>
          <w:tcPr>
            <w:tcW w:w="963" w:type="dxa"/>
            <w:vAlign w:val="center"/>
          </w:tcPr>
          <w:p w:rsidR="00144F53" w:rsidRDefault="00144F53">
            <w:pPr>
              <w:pStyle w:val="a3"/>
              <w:spacing w:line="360" w:lineRule="auto"/>
              <w:jc w:val="center"/>
              <w:rPr>
                <w:sz w:val="24"/>
                <w:szCs w:val="24"/>
              </w:rPr>
            </w:pPr>
            <w:r>
              <w:rPr>
                <w:sz w:val="24"/>
                <w:szCs w:val="24"/>
              </w:rPr>
              <w:t>100</w:t>
            </w:r>
          </w:p>
        </w:tc>
        <w:tc>
          <w:tcPr>
            <w:tcW w:w="962" w:type="dxa"/>
            <w:vAlign w:val="center"/>
          </w:tcPr>
          <w:p w:rsidR="00144F53" w:rsidRDefault="00144F53">
            <w:pPr>
              <w:pStyle w:val="a3"/>
              <w:spacing w:line="360" w:lineRule="auto"/>
              <w:jc w:val="center"/>
              <w:rPr>
                <w:sz w:val="24"/>
                <w:szCs w:val="24"/>
              </w:rPr>
            </w:pPr>
            <w:r>
              <w:rPr>
                <w:sz w:val="24"/>
                <w:szCs w:val="24"/>
              </w:rPr>
              <w:t>20,8</w:t>
            </w:r>
          </w:p>
        </w:tc>
        <w:tc>
          <w:tcPr>
            <w:tcW w:w="963" w:type="dxa"/>
            <w:vAlign w:val="center"/>
          </w:tcPr>
          <w:p w:rsidR="00144F53" w:rsidRDefault="00144F53">
            <w:pPr>
              <w:pStyle w:val="a3"/>
              <w:spacing w:line="360" w:lineRule="auto"/>
              <w:jc w:val="center"/>
              <w:rPr>
                <w:sz w:val="24"/>
                <w:szCs w:val="24"/>
              </w:rPr>
            </w:pPr>
            <w:r>
              <w:rPr>
                <w:sz w:val="24"/>
                <w:szCs w:val="24"/>
              </w:rPr>
              <w:t>125,3</w:t>
            </w:r>
          </w:p>
        </w:tc>
        <w:tc>
          <w:tcPr>
            <w:tcW w:w="962" w:type="dxa"/>
            <w:vAlign w:val="center"/>
          </w:tcPr>
          <w:p w:rsidR="00144F53" w:rsidRDefault="00144F53">
            <w:pPr>
              <w:pStyle w:val="a3"/>
              <w:spacing w:line="360" w:lineRule="auto"/>
              <w:jc w:val="center"/>
              <w:rPr>
                <w:sz w:val="24"/>
                <w:szCs w:val="24"/>
              </w:rPr>
            </w:pPr>
            <w:r>
              <w:rPr>
                <w:sz w:val="24"/>
                <w:szCs w:val="24"/>
              </w:rPr>
              <w:t>19,0</w:t>
            </w:r>
          </w:p>
        </w:tc>
        <w:tc>
          <w:tcPr>
            <w:tcW w:w="963" w:type="dxa"/>
            <w:vAlign w:val="center"/>
          </w:tcPr>
          <w:p w:rsidR="00144F53" w:rsidRDefault="00144F53">
            <w:pPr>
              <w:pStyle w:val="a3"/>
              <w:spacing w:line="360" w:lineRule="auto"/>
              <w:jc w:val="center"/>
              <w:rPr>
                <w:sz w:val="24"/>
                <w:szCs w:val="24"/>
              </w:rPr>
            </w:pPr>
            <w:r>
              <w:rPr>
                <w:sz w:val="24"/>
                <w:szCs w:val="24"/>
              </w:rPr>
              <w:t>114,5</w:t>
            </w:r>
          </w:p>
        </w:tc>
      </w:tr>
      <w:tr w:rsidR="00144F53">
        <w:tc>
          <w:tcPr>
            <w:tcW w:w="3227" w:type="dxa"/>
          </w:tcPr>
          <w:p w:rsidR="00144F53" w:rsidRDefault="00144F53">
            <w:pPr>
              <w:pStyle w:val="a3"/>
              <w:spacing w:line="360" w:lineRule="auto"/>
              <w:jc w:val="left"/>
              <w:rPr>
                <w:b/>
                <w:bCs/>
                <w:sz w:val="24"/>
                <w:szCs w:val="24"/>
              </w:rPr>
            </w:pPr>
            <w:r>
              <w:rPr>
                <w:b/>
                <w:bCs/>
                <w:sz w:val="24"/>
                <w:szCs w:val="24"/>
              </w:rPr>
              <w:t>2. Оборотные  активы</w:t>
            </w:r>
          </w:p>
        </w:tc>
        <w:tc>
          <w:tcPr>
            <w:tcW w:w="962" w:type="dxa"/>
            <w:vAlign w:val="center"/>
          </w:tcPr>
          <w:p w:rsidR="00144F53" w:rsidRDefault="00144F53">
            <w:pPr>
              <w:pStyle w:val="a3"/>
              <w:spacing w:line="360" w:lineRule="auto"/>
              <w:jc w:val="center"/>
              <w:rPr>
                <w:sz w:val="24"/>
                <w:szCs w:val="24"/>
              </w:rPr>
            </w:pPr>
          </w:p>
        </w:tc>
        <w:tc>
          <w:tcPr>
            <w:tcW w:w="963" w:type="dxa"/>
            <w:vAlign w:val="center"/>
          </w:tcPr>
          <w:p w:rsidR="00144F53" w:rsidRDefault="00144F53">
            <w:pPr>
              <w:pStyle w:val="a3"/>
              <w:spacing w:line="360" w:lineRule="auto"/>
              <w:jc w:val="center"/>
              <w:rPr>
                <w:sz w:val="24"/>
                <w:szCs w:val="24"/>
              </w:rPr>
            </w:pPr>
          </w:p>
        </w:tc>
        <w:tc>
          <w:tcPr>
            <w:tcW w:w="962" w:type="dxa"/>
            <w:vAlign w:val="center"/>
          </w:tcPr>
          <w:p w:rsidR="00144F53" w:rsidRDefault="00144F53">
            <w:pPr>
              <w:pStyle w:val="a3"/>
              <w:spacing w:line="360" w:lineRule="auto"/>
              <w:jc w:val="center"/>
              <w:rPr>
                <w:sz w:val="24"/>
                <w:szCs w:val="24"/>
              </w:rPr>
            </w:pPr>
          </w:p>
        </w:tc>
        <w:tc>
          <w:tcPr>
            <w:tcW w:w="963" w:type="dxa"/>
            <w:vAlign w:val="center"/>
          </w:tcPr>
          <w:p w:rsidR="00144F53" w:rsidRDefault="00144F53">
            <w:pPr>
              <w:pStyle w:val="a3"/>
              <w:spacing w:line="360" w:lineRule="auto"/>
              <w:jc w:val="center"/>
              <w:rPr>
                <w:sz w:val="24"/>
                <w:szCs w:val="24"/>
              </w:rPr>
            </w:pPr>
          </w:p>
        </w:tc>
        <w:tc>
          <w:tcPr>
            <w:tcW w:w="962" w:type="dxa"/>
            <w:vAlign w:val="center"/>
          </w:tcPr>
          <w:p w:rsidR="00144F53" w:rsidRDefault="00144F53">
            <w:pPr>
              <w:pStyle w:val="a3"/>
              <w:spacing w:line="360" w:lineRule="auto"/>
              <w:jc w:val="center"/>
              <w:rPr>
                <w:sz w:val="24"/>
                <w:szCs w:val="24"/>
              </w:rPr>
            </w:pPr>
          </w:p>
        </w:tc>
        <w:tc>
          <w:tcPr>
            <w:tcW w:w="963" w:type="dxa"/>
            <w:vAlign w:val="center"/>
          </w:tcPr>
          <w:p w:rsidR="00144F53" w:rsidRDefault="00144F53">
            <w:pPr>
              <w:pStyle w:val="a3"/>
              <w:spacing w:line="360" w:lineRule="auto"/>
              <w:jc w:val="center"/>
              <w:rPr>
                <w:sz w:val="24"/>
                <w:szCs w:val="24"/>
              </w:rPr>
            </w:pPr>
          </w:p>
        </w:tc>
      </w:tr>
      <w:tr w:rsidR="00144F53">
        <w:tc>
          <w:tcPr>
            <w:tcW w:w="3227" w:type="dxa"/>
          </w:tcPr>
          <w:p w:rsidR="00144F53" w:rsidRDefault="00144F53">
            <w:pPr>
              <w:pStyle w:val="a3"/>
              <w:spacing w:line="360" w:lineRule="auto"/>
              <w:jc w:val="left"/>
              <w:rPr>
                <w:b/>
                <w:bCs/>
                <w:sz w:val="24"/>
                <w:szCs w:val="24"/>
              </w:rPr>
            </w:pPr>
            <w:r>
              <w:rPr>
                <w:b/>
                <w:bCs/>
                <w:sz w:val="24"/>
                <w:szCs w:val="24"/>
              </w:rPr>
              <w:t>2.1.Запасы</w:t>
            </w:r>
          </w:p>
        </w:tc>
        <w:tc>
          <w:tcPr>
            <w:tcW w:w="962" w:type="dxa"/>
            <w:vAlign w:val="center"/>
          </w:tcPr>
          <w:p w:rsidR="00144F53" w:rsidRDefault="00144F53">
            <w:pPr>
              <w:pStyle w:val="a3"/>
              <w:spacing w:line="360" w:lineRule="auto"/>
              <w:jc w:val="center"/>
              <w:rPr>
                <w:sz w:val="24"/>
                <w:szCs w:val="24"/>
              </w:rPr>
            </w:pPr>
            <w:r>
              <w:rPr>
                <w:sz w:val="24"/>
                <w:szCs w:val="24"/>
              </w:rPr>
              <w:t>85,6</w:t>
            </w:r>
          </w:p>
        </w:tc>
        <w:tc>
          <w:tcPr>
            <w:tcW w:w="963" w:type="dxa"/>
            <w:vAlign w:val="center"/>
          </w:tcPr>
          <w:p w:rsidR="00144F53" w:rsidRDefault="00144F53">
            <w:pPr>
              <w:pStyle w:val="a3"/>
              <w:spacing w:line="360" w:lineRule="auto"/>
              <w:jc w:val="center"/>
              <w:rPr>
                <w:sz w:val="24"/>
                <w:szCs w:val="24"/>
              </w:rPr>
            </w:pPr>
            <w:r>
              <w:rPr>
                <w:sz w:val="24"/>
                <w:szCs w:val="24"/>
              </w:rPr>
              <w:t>100</w:t>
            </w:r>
          </w:p>
        </w:tc>
        <w:tc>
          <w:tcPr>
            <w:tcW w:w="962" w:type="dxa"/>
            <w:vAlign w:val="center"/>
          </w:tcPr>
          <w:p w:rsidR="00144F53" w:rsidRDefault="00144F53">
            <w:pPr>
              <w:pStyle w:val="a3"/>
              <w:spacing w:line="360" w:lineRule="auto"/>
              <w:jc w:val="center"/>
              <w:rPr>
                <w:sz w:val="24"/>
                <w:szCs w:val="24"/>
              </w:rPr>
            </w:pPr>
            <w:r>
              <w:rPr>
                <w:sz w:val="24"/>
                <w:szCs w:val="24"/>
              </w:rPr>
              <w:t>109,2</w:t>
            </w:r>
          </w:p>
        </w:tc>
        <w:tc>
          <w:tcPr>
            <w:tcW w:w="963" w:type="dxa"/>
            <w:vAlign w:val="center"/>
          </w:tcPr>
          <w:p w:rsidR="00144F53" w:rsidRDefault="00144F53">
            <w:pPr>
              <w:pStyle w:val="a3"/>
              <w:spacing w:line="360" w:lineRule="auto"/>
              <w:jc w:val="center"/>
              <w:rPr>
                <w:sz w:val="24"/>
                <w:szCs w:val="24"/>
              </w:rPr>
            </w:pPr>
            <w:r>
              <w:rPr>
                <w:sz w:val="24"/>
                <w:szCs w:val="24"/>
              </w:rPr>
              <w:t>127,6</w:t>
            </w:r>
          </w:p>
        </w:tc>
        <w:tc>
          <w:tcPr>
            <w:tcW w:w="962" w:type="dxa"/>
            <w:vAlign w:val="center"/>
          </w:tcPr>
          <w:p w:rsidR="00144F53" w:rsidRDefault="00144F53">
            <w:pPr>
              <w:pStyle w:val="a3"/>
              <w:spacing w:line="360" w:lineRule="auto"/>
              <w:jc w:val="center"/>
              <w:rPr>
                <w:sz w:val="24"/>
                <w:szCs w:val="24"/>
              </w:rPr>
            </w:pPr>
            <w:r>
              <w:rPr>
                <w:sz w:val="24"/>
                <w:szCs w:val="24"/>
              </w:rPr>
              <w:t>187</w:t>
            </w:r>
          </w:p>
        </w:tc>
        <w:tc>
          <w:tcPr>
            <w:tcW w:w="963" w:type="dxa"/>
            <w:vAlign w:val="center"/>
          </w:tcPr>
          <w:p w:rsidR="00144F53" w:rsidRDefault="00144F53">
            <w:pPr>
              <w:pStyle w:val="a3"/>
              <w:spacing w:line="360" w:lineRule="auto"/>
              <w:jc w:val="center"/>
              <w:rPr>
                <w:sz w:val="24"/>
                <w:szCs w:val="24"/>
              </w:rPr>
            </w:pPr>
            <w:r>
              <w:rPr>
                <w:sz w:val="24"/>
                <w:szCs w:val="24"/>
              </w:rPr>
              <w:t>218,5</w:t>
            </w:r>
          </w:p>
        </w:tc>
      </w:tr>
      <w:tr w:rsidR="00144F53">
        <w:tc>
          <w:tcPr>
            <w:tcW w:w="3227" w:type="dxa"/>
          </w:tcPr>
          <w:p w:rsidR="00144F53" w:rsidRDefault="00144F53">
            <w:pPr>
              <w:pStyle w:val="a3"/>
              <w:spacing w:line="360" w:lineRule="auto"/>
              <w:jc w:val="left"/>
              <w:rPr>
                <w:b/>
                <w:bCs/>
                <w:sz w:val="24"/>
                <w:szCs w:val="24"/>
              </w:rPr>
            </w:pPr>
            <w:r>
              <w:rPr>
                <w:b/>
                <w:bCs/>
                <w:sz w:val="24"/>
                <w:szCs w:val="24"/>
              </w:rPr>
              <w:t>2.2. Дебиторская задолженность</w:t>
            </w:r>
          </w:p>
        </w:tc>
        <w:tc>
          <w:tcPr>
            <w:tcW w:w="962" w:type="dxa"/>
            <w:vAlign w:val="center"/>
          </w:tcPr>
          <w:p w:rsidR="00144F53" w:rsidRDefault="00144F53">
            <w:pPr>
              <w:pStyle w:val="a3"/>
              <w:spacing w:line="360" w:lineRule="auto"/>
              <w:jc w:val="center"/>
              <w:rPr>
                <w:sz w:val="24"/>
                <w:szCs w:val="24"/>
              </w:rPr>
            </w:pPr>
            <w:r>
              <w:rPr>
                <w:sz w:val="24"/>
                <w:szCs w:val="24"/>
              </w:rPr>
              <w:t>2,8</w:t>
            </w:r>
          </w:p>
        </w:tc>
        <w:tc>
          <w:tcPr>
            <w:tcW w:w="963" w:type="dxa"/>
            <w:vAlign w:val="center"/>
          </w:tcPr>
          <w:p w:rsidR="00144F53" w:rsidRDefault="00144F53">
            <w:pPr>
              <w:pStyle w:val="a3"/>
              <w:spacing w:line="360" w:lineRule="auto"/>
              <w:jc w:val="center"/>
              <w:rPr>
                <w:sz w:val="24"/>
                <w:szCs w:val="24"/>
              </w:rPr>
            </w:pPr>
            <w:r>
              <w:rPr>
                <w:sz w:val="24"/>
                <w:szCs w:val="24"/>
              </w:rPr>
              <w:t>100</w:t>
            </w:r>
          </w:p>
        </w:tc>
        <w:tc>
          <w:tcPr>
            <w:tcW w:w="962" w:type="dxa"/>
            <w:vAlign w:val="center"/>
          </w:tcPr>
          <w:p w:rsidR="00144F53" w:rsidRDefault="00144F53">
            <w:pPr>
              <w:pStyle w:val="a3"/>
              <w:spacing w:line="360" w:lineRule="auto"/>
              <w:jc w:val="center"/>
              <w:rPr>
                <w:sz w:val="24"/>
                <w:szCs w:val="24"/>
              </w:rPr>
            </w:pPr>
            <w:r>
              <w:rPr>
                <w:sz w:val="24"/>
                <w:szCs w:val="24"/>
              </w:rPr>
              <w:t>5,0</w:t>
            </w:r>
          </w:p>
        </w:tc>
        <w:tc>
          <w:tcPr>
            <w:tcW w:w="963" w:type="dxa"/>
            <w:vAlign w:val="center"/>
          </w:tcPr>
          <w:p w:rsidR="00144F53" w:rsidRDefault="00144F53">
            <w:pPr>
              <w:pStyle w:val="a3"/>
              <w:spacing w:line="360" w:lineRule="auto"/>
              <w:jc w:val="center"/>
              <w:rPr>
                <w:sz w:val="24"/>
                <w:szCs w:val="24"/>
              </w:rPr>
            </w:pPr>
            <w:r>
              <w:rPr>
                <w:sz w:val="24"/>
                <w:szCs w:val="24"/>
              </w:rPr>
              <w:t>178,6</w:t>
            </w:r>
          </w:p>
        </w:tc>
        <w:tc>
          <w:tcPr>
            <w:tcW w:w="962" w:type="dxa"/>
            <w:vAlign w:val="center"/>
          </w:tcPr>
          <w:p w:rsidR="00144F53" w:rsidRDefault="00144F53">
            <w:pPr>
              <w:pStyle w:val="a3"/>
              <w:spacing w:line="360" w:lineRule="auto"/>
              <w:jc w:val="center"/>
              <w:rPr>
                <w:sz w:val="24"/>
                <w:szCs w:val="24"/>
              </w:rPr>
            </w:pPr>
            <w:r>
              <w:rPr>
                <w:sz w:val="24"/>
                <w:szCs w:val="24"/>
              </w:rPr>
              <w:t>20,8</w:t>
            </w:r>
          </w:p>
        </w:tc>
        <w:tc>
          <w:tcPr>
            <w:tcW w:w="963" w:type="dxa"/>
            <w:vAlign w:val="center"/>
          </w:tcPr>
          <w:p w:rsidR="00144F53" w:rsidRDefault="00144F53">
            <w:pPr>
              <w:pStyle w:val="a3"/>
              <w:spacing w:line="360" w:lineRule="auto"/>
              <w:jc w:val="center"/>
              <w:rPr>
                <w:sz w:val="24"/>
                <w:szCs w:val="24"/>
              </w:rPr>
            </w:pPr>
            <w:r>
              <w:rPr>
                <w:sz w:val="24"/>
                <w:szCs w:val="24"/>
              </w:rPr>
              <w:t>742,9</w:t>
            </w:r>
          </w:p>
        </w:tc>
      </w:tr>
      <w:tr w:rsidR="00144F53">
        <w:tc>
          <w:tcPr>
            <w:tcW w:w="3227" w:type="dxa"/>
          </w:tcPr>
          <w:p w:rsidR="00144F53" w:rsidRDefault="00144F53">
            <w:pPr>
              <w:pStyle w:val="a3"/>
              <w:spacing w:line="360" w:lineRule="auto"/>
              <w:jc w:val="left"/>
              <w:rPr>
                <w:b/>
                <w:bCs/>
                <w:sz w:val="24"/>
                <w:szCs w:val="24"/>
              </w:rPr>
            </w:pPr>
            <w:r>
              <w:rPr>
                <w:b/>
                <w:bCs/>
                <w:sz w:val="24"/>
                <w:szCs w:val="24"/>
              </w:rPr>
              <w:t>2.3. Краткосрочные  финансовые  вложения</w:t>
            </w:r>
          </w:p>
        </w:tc>
        <w:tc>
          <w:tcPr>
            <w:tcW w:w="962" w:type="dxa"/>
            <w:vAlign w:val="center"/>
          </w:tcPr>
          <w:p w:rsidR="00144F53" w:rsidRDefault="00144F53">
            <w:pPr>
              <w:pStyle w:val="a3"/>
              <w:spacing w:line="360" w:lineRule="auto"/>
              <w:jc w:val="center"/>
              <w:rPr>
                <w:sz w:val="24"/>
                <w:szCs w:val="24"/>
              </w:rPr>
            </w:pPr>
            <w:r>
              <w:rPr>
                <w:sz w:val="24"/>
                <w:szCs w:val="24"/>
              </w:rPr>
              <w:t>-</w:t>
            </w:r>
          </w:p>
        </w:tc>
        <w:tc>
          <w:tcPr>
            <w:tcW w:w="963" w:type="dxa"/>
            <w:vAlign w:val="center"/>
          </w:tcPr>
          <w:p w:rsidR="00144F53" w:rsidRDefault="00144F53">
            <w:pPr>
              <w:pStyle w:val="a3"/>
              <w:spacing w:line="360" w:lineRule="auto"/>
              <w:jc w:val="center"/>
              <w:rPr>
                <w:sz w:val="24"/>
                <w:szCs w:val="24"/>
              </w:rPr>
            </w:pPr>
            <w:r>
              <w:rPr>
                <w:sz w:val="24"/>
                <w:szCs w:val="24"/>
              </w:rPr>
              <w:t>-</w:t>
            </w:r>
          </w:p>
        </w:tc>
        <w:tc>
          <w:tcPr>
            <w:tcW w:w="962" w:type="dxa"/>
            <w:vAlign w:val="center"/>
          </w:tcPr>
          <w:p w:rsidR="00144F53" w:rsidRDefault="00144F53">
            <w:pPr>
              <w:pStyle w:val="a3"/>
              <w:spacing w:line="360" w:lineRule="auto"/>
              <w:jc w:val="center"/>
              <w:rPr>
                <w:sz w:val="24"/>
                <w:szCs w:val="24"/>
              </w:rPr>
            </w:pPr>
            <w:r>
              <w:rPr>
                <w:sz w:val="24"/>
                <w:szCs w:val="24"/>
              </w:rPr>
              <w:t>-</w:t>
            </w:r>
          </w:p>
        </w:tc>
        <w:tc>
          <w:tcPr>
            <w:tcW w:w="963" w:type="dxa"/>
            <w:vAlign w:val="center"/>
          </w:tcPr>
          <w:p w:rsidR="00144F53" w:rsidRDefault="00144F53">
            <w:pPr>
              <w:pStyle w:val="a3"/>
              <w:spacing w:line="360" w:lineRule="auto"/>
              <w:jc w:val="center"/>
              <w:rPr>
                <w:sz w:val="24"/>
                <w:szCs w:val="24"/>
              </w:rPr>
            </w:pPr>
            <w:r>
              <w:rPr>
                <w:sz w:val="24"/>
                <w:szCs w:val="24"/>
              </w:rPr>
              <w:t>-</w:t>
            </w:r>
          </w:p>
        </w:tc>
        <w:tc>
          <w:tcPr>
            <w:tcW w:w="962" w:type="dxa"/>
            <w:vAlign w:val="center"/>
          </w:tcPr>
          <w:p w:rsidR="00144F53" w:rsidRDefault="00144F53">
            <w:pPr>
              <w:pStyle w:val="a3"/>
              <w:spacing w:line="360" w:lineRule="auto"/>
              <w:jc w:val="center"/>
              <w:rPr>
                <w:sz w:val="24"/>
                <w:szCs w:val="24"/>
              </w:rPr>
            </w:pPr>
            <w:r>
              <w:rPr>
                <w:sz w:val="24"/>
                <w:szCs w:val="24"/>
              </w:rPr>
              <w:t>432,0</w:t>
            </w:r>
          </w:p>
        </w:tc>
        <w:tc>
          <w:tcPr>
            <w:tcW w:w="963" w:type="dxa"/>
            <w:vAlign w:val="center"/>
          </w:tcPr>
          <w:p w:rsidR="00144F53" w:rsidRDefault="00144F53">
            <w:pPr>
              <w:pStyle w:val="a3"/>
              <w:spacing w:line="360" w:lineRule="auto"/>
              <w:jc w:val="center"/>
              <w:rPr>
                <w:sz w:val="24"/>
                <w:szCs w:val="24"/>
              </w:rPr>
            </w:pPr>
            <w:r>
              <w:rPr>
                <w:sz w:val="24"/>
                <w:szCs w:val="24"/>
              </w:rPr>
              <w:t>100,0</w:t>
            </w:r>
          </w:p>
        </w:tc>
      </w:tr>
      <w:tr w:rsidR="00144F53">
        <w:tc>
          <w:tcPr>
            <w:tcW w:w="3227" w:type="dxa"/>
          </w:tcPr>
          <w:p w:rsidR="00144F53" w:rsidRDefault="00144F53">
            <w:pPr>
              <w:pStyle w:val="a3"/>
              <w:spacing w:line="360" w:lineRule="auto"/>
              <w:jc w:val="left"/>
              <w:rPr>
                <w:b/>
                <w:bCs/>
                <w:sz w:val="24"/>
                <w:szCs w:val="24"/>
              </w:rPr>
            </w:pPr>
            <w:r>
              <w:rPr>
                <w:b/>
                <w:bCs/>
                <w:sz w:val="24"/>
                <w:szCs w:val="24"/>
              </w:rPr>
              <w:t>2.4.Денежные  средства</w:t>
            </w:r>
          </w:p>
        </w:tc>
        <w:tc>
          <w:tcPr>
            <w:tcW w:w="962" w:type="dxa"/>
            <w:vAlign w:val="center"/>
          </w:tcPr>
          <w:p w:rsidR="00144F53" w:rsidRDefault="00144F53">
            <w:pPr>
              <w:pStyle w:val="a3"/>
              <w:spacing w:line="360" w:lineRule="auto"/>
              <w:jc w:val="center"/>
              <w:rPr>
                <w:sz w:val="24"/>
                <w:szCs w:val="24"/>
              </w:rPr>
            </w:pPr>
            <w:r>
              <w:rPr>
                <w:sz w:val="24"/>
                <w:szCs w:val="24"/>
              </w:rPr>
              <w:t>-</w:t>
            </w:r>
          </w:p>
        </w:tc>
        <w:tc>
          <w:tcPr>
            <w:tcW w:w="963" w:type="dxa"/>
            <w:vAlign w:val="center"/>
          </w:tcPr>
          <w:p w:rsidR="00144F53" w:rsidRDefault="00144F53">
            <w:pPr>
              <w:pStyle w:val="a3"/>
              <w:spacing w:line="360" w:lineRule="auto"/>
              <w:jc w:val="center"/>
              <w:rPr>
                <w:sz w:val="24"/>
                <w:szCs w:val="24"/>
              </w:rPr>
            </w:pPr>
            <w:r>
              <w:rPr>
                <w:sz w:val="24"/>
                <w:szCs w:val="24"/>
              </w:rPr>
              <w:t>-</w:t>
            </w:r>
          </w:p>
        </w:tc>
        <w:tc>
          <w:tcPr>
            <w:tcW w:w="962" w:type="dxa"/>
            <w:vAlign w:val="center"/>
          </w:tcPr>
          <w:p w:rsidR="00144F53" w:rsidRDefault="00144F53">
            <w:pPr>
              <w:pStyle w:val="a3"/>
              <w:spacing w:line="360" w:lineRule="auto"/>
              <w:jc w:val="center"/>
              <w:rPr>
                <w:sz w:val="24"/>
                <w:szCs w:val="24"/>
              </w:rPr>
            </w:pPr>
            <w:r>
              <w:rPr>
                <w:sz w:val="24"/>
                <w:szCs w:val="24"/>
              </w:rPr>
              <w:t>-</w:t>
            </w:r>
          </w:p>
        </w:tc>
        <w:tc>
          <w:tcPr>
            <w:tcW w:w="963" w:type="dxa"/>
            <w:vAlign w:val="center"/>
          </w:tcPr>
          <w:p w:rsidR="00144F53" w:rsidRDefault="00144F53">
            <w:pPr>
              <w:pStyle w:val="a3"/>
              <w:spacing w:line="360" w:lineRule="auto"/>
              <w:jc w:val="center"/>
              <w:rPr>
                <w:sz w:val="24"/>
                <w:szCs w:val="24"/>
              </w:rPr>
            </w:pPr>
            <w:r>
              <w:rPr>
                <w:sz w:val="24"/>
                <w:szCs w:val="24"/>
              </w:rPr>
              <w:t>-</w:t>
            </w:r>
          </w:p>
        </w:tc>
        <w:tc>
          <w:tcPr>
            <w:tcW w:w="962" w:type="dxa"/>
            <w:vAlign w:val="center"/>
          </w:tcPr>
          <w:p w:rsidR="00144F53" w:rsidRDefault="00144F53">
            <w:pPr>
              <w:pStyle w:val="a3"/>
              <w:spacing w:line="360" w:lineRule="auto"/>
              <w:jc w:val="center"/>
              <w:rPr>
                <w:sz w:val="24"/>
                <w:szCs w:val="24"/>
              </w:rPr>
            </w:pPr>
            <w:r>
              <w:rPr>
                <w:sz w:val="24"/>
                <w:szCs w:val="24"/>
              </w:rPr>
              <w:t>2</w:t>
            </w:r>
          </w:p>
        </w:tc>
        <w:tc>
          <w:tcPr>
            <w:tcW w:w="963" w:type="dxa"/>
            <w:vAlign w:val="center"/>
          </w:tcPr>
          <w:p w:rsidR="00144F53" w:rsidRDefault="00144F53">
            <w:pPr>
              <w:pStyle w:val="a3"/>
              <w:spacing w:line="360" w:lineRule="auto"/>
              <w:jc w:val="center"/>
              <w:rPr>
                <w:sz w:val="24"/>
                <w:szCs w:val="24"/>
              </w:rPr>
            </w:pPr>
            <w:r>
              <w:rPr>
                <w:sz w:val="24"/>
                <w:szCs w:val="24"/>
              </w:rPr>
              <w:t>100,0</w:t>
            </w:r>
          </w:p>
        </w:tc>
      </w:tr>
      <w:tr w:rsidR="00144F53">
        <w:tc>
          <w:tcPr>
            <w:tcW w:w="3227" w:type="dxa"/>
          </w:tcPr>
          <w:p w:rsidR="00144F53" w:rsidRDefault="00144F53">
            <w:pPr>
              <w:pStyle w:val="a3"/>
              <w:spacing w:line="360" w:lineRule="auto"/>
              <w:jc w:val="left"/>
              <w:rPr>
                <w:b/>
                <w:bCs/>
                <w:sz w:val="24"/>
                <w:szCs w:val="24"/>
              </w:rPr>
            </w:pPr>
            <w:r>
              <w:rPr>
                <w:b/>
                <w:bCs/>
                <w:sz w:val="24"/>
                <w:szCs w:val="24"/>
              </w:rPr>
              <w:t>2.5. Прочие оборотные активы</w:t>
            </w:r>
          </w:p>
        </w:tc>
        <w:tc>
          <w:tcPr>
            <w:tcW w:w="962" w:type="dxa"/>
            <w:vAlign w:val="center"/>
          </w:tcPr>
          <w:p w:rsidR="00144F53" w:rsidRDefault="00144F53">
            <w:pPr>
              <w:pStyle w:val="a3"/>
              <w:spacing w:line="360" w:lineRule="auto"/>
              <w:jc w:val="center"/>
              <w:rPr>
                <w:sz w:val="24"/>
                <w:szCs w:val="24"/>
              </w:rPr>
            </w:pPr>
            <w:r>
              <w:rPr>
                <w:sz w:val="24"/>
                <w:szCs w:val="24"/>
              </w:rPr>
              <w:t>0,4</w:t>
            </w:r>
          </w:p>
        </w:tc>
        <w:tc>
          <w:tcPr>
            <w:tcW w:w="963" w:type="dxa"/>
            <w:vAlign w:val="center"/>
          </w:tcPr>
          <w:p w:rsidR="00144F53" w:rsidRDefault="00144F53">
            <w:pPr>
              <w:pStyle w:val="a3"/>
              <w:spacing w:line="360" w:lineRule="auto"/>
              <w:jc w:val="center"/>
              <w:rPr>
                <w:sz w:val="24"/>
                <w:szCs w:val="24"/>
              </w:rPr>
            </w:pPr>
            <w:r>
              <w:rPr>
                <w:sz w:val="24"/>
                <w:szCs w:val="24"/>
              </w:rPr>
              <w:t>100</w:t>
            </w:r>
          </w:p>
        </w:tc>
        <w:tc>
          <w:tcPr>
            <w:tcW w:w="962" w:type="dxa"/>
            <w:vAlign w:val="center"/>
          </w:tcPr>
          <w:p w:rsidR="00144F53" w:rsidRDefault="00144F53">
            <w:pPr>
              <w:pStyle w:val="a3"/>
              <w:spacing w:line="360" w:lineRule="auto"/>
              <w:jc w:val="center"/>
              <w:rPr>
                <w:sz w:val="24"/>
                <w:szCs w:val="24"/>
              </w:rPr>
            </w:pPr>
            <w:r>
              <w:rPr>
                <w:sz w:val="24"/>
                <w:szCs w:val="24"/>
              </w:rPr>
              <w:t>1,8</w:t>
            </w:r>
          </w:p>
        </w:tc>
        <w:tc>
          <w:tcPr>
            <w:tcW w:w="963" w:type="dxa"/>
            <w:vAlign w:val="center"/>
          </w:tcPr>
          <w:p w:rsidR="00144F53" w:rsidRDefault="00144F53">
            <w:pPr>
              <w:pStyle w:val="a3"/>
              <w:spacing w:line="360" w:lineRule="auto"/>
              <w:jc w:val="center"/>
              <w:rPr>
                <w:sz w:val="24"/>
                <w:szCs w:val="24"/>
              </w:rPr>
            </w:pPr>
            <w:r>
              <w:rPr>
                <w:sz w:val="24"/>
                <w:szCs w:val="24"/>
              </w:rPr>
              <w:t>450</w:t>
            </w:r>
          </w:p>
        </w:tc>
        <w:tc>
          <w:tcPr>
            <w:tcW w:w="962" w:type="dxa"/>
            <w:vAlign w:val="center"/>
          </w:tcPr>
          <w:p w:rsidR="00144F53" w:rsidRDefault="00144F53">
            <w:pPr>
              <w:pStyle w:val="a3"/>
              <w:spacing w:line="360" w:lineRule="auto"/>
              <w:jc w:val="center"/>
              <w:rPr>
                <w:sz w:val="24"/>
                <w:szCs w:val="24"/>
              </w:rPr>
            </w:pPr>
            <w:r>
              <w:rPr>
                <w:sz w:val="24"/>
                <w:szCs w:val="24"/>
              </w:rPr>
              <w:t>441</w:t>
            </w:r>
          </w:p>
        </w:tc>
        <w:tc>
          <w:tcPr>
            <w:tcW w:w="963" w:type="dxa"/>
            <w:vAlign w:val="center"/>
          </w:tcPr>
          <w:p w:rsidR="00144F53" w:rsidRDefault="00144F53">
            <w:pPr>
              <w:pStyle w:val="a3"/>
              <w:spacing w:line="360" w:lineRule="auto"/>
              <w:jc w:val="center"/>
              <w:rPr>
                <w:sz w:val="24"/>
                <w:szCs w:val="24"/>
              </w:rPr>
            </w:pPr>
            <w:r>
              <w:rPr>
                <w:sz w:val="24"/>
                <w:szCs w:val="24"/>
              </w:rPr>
              <w:t>110250</w:t>
            </w:r>
          </w:p>
        </w:tc>
      </w:tr>
      <w:tr w:rsidR="00144F53">
        <w:tc>
          <w:tcPr>
            <w:tcW w:w="3227" w:type="dxa"/>
          </w:tcPr>
          <w:p w:rsidR="00144F53" w:rsidRDefault="00144F53">
            <w:pPr>
              <w:pStyle w:val="a3"/>
              <w:spacing w:line="360" w:lineRule="auto"/>
              <w:jc w:val="left"/>
              <w:rPr>
                <w:b/>
                <w:bCs/>
                <w:sz w:val="24"/>
                <w:szCs w:val="24"/>
              </w:rPr>
            </w:pPr>
            <w:r>
              <w:rPr>
                <w:b/>
                <w:bCs/>
                <w:sz w:val="24"/>
                <w:szCs w:val="24"/>
              </w:rPr>
              <w:t xml:space="preserve">Итого по </w:t>
            </w:r>
            <w:r>
              <w:rPr>
                <w:b/>
                <w:bCs/>
                <w:sz w:val="24"/>
                <w:szCs w:val="24"/>
                <w:lang w:val="en-US"/>
              </w:rPr>
              <w:t>II</w:t>
            </w:r>
            <w:r>
              <w:rPr>
                <w:b/>
                <w:bCs/>
                <w:sz w:val="24"/>
                <w:szCs w:val="24"/>
              </w:rPr>
              <w:t xml:space="preserve"> разделу</w:t>
            </w:r>
          </w:p>
        </w:tc>
        <w:tc>
          <w:tcPr>
            <w:tcW w:w="962" w:type="dxa"/>
            <w:vAlign w:val="center"/>
          </w:tcPr>
          <w:p w:rsidR="00144F53" w:rsidRDefault="00144F53">
            <w:pPr>
              <w:pStyle w:val="a3"/>
              <w:spacing w:line="360" w:lineRule="auto"/>
              <w:jc w:val="center"/>
              <w:rPr>
                <w:sz w:val="24"/>
                <w:szCs w:val="24"/>
              </w:rPr>
            </w:pPr>
            <w:r>
              <w:rPr>
                <w:sz w:val="24"/>
                <w:szCs w:val="24"/>
              </w:rPr>
              <w:t>88,8</w:t>
            </w:r>
          </w:p>
        </w:tc>
        <w:tc>
          <w:tcPr>
            <w:tcW w:w="963" w:type="dxa"/>
            <w:vAlign w:val="center"/>
          </w:tcPr>
          <w:p w:rsidR="00144F53" w:rsidRDefault="00144F53">
            <w:pPr>
              <w:pStyle w:val="a3"/>
              <w:spacing w:line="360" w:lineRule="auto"/>
              <w:jc w:val="center"/>
              <w:rPr>
                <w:sz w:val="24"/>
                <w:szCs w:val="24"/>
              </w:rPr>
            </w:pPr>
            <w:r>
              <w:rPr>
                <w:sz w:val="24"/>
                <w:szCs w:val="24"/>
              </w:rPr>
              <w:t>100</w:t>
            </w:r>
          </w:p>
        </w:tc>
        <w:tc>
          <w:tcPr>
            <w:tcW w:w="962" w:type="dxa"/>
            <w:vAlign w:val="center"/>
          </w:tcPr>
          <w:p w:rsidR="00144F53" w:rsidRDefault="00144F53">
            <w:pPr>
              <w:pStyle w:val="a3"/>
              <w:spacing w:line="360" w:lineRule="auto"/>
              <w:jc w:val="center"/>
              <w:rPr>
                <w:sz w:val="24"/>
                <w:szCs w:val="24"/>
              </w:rPr>
            </w:pPr>
            <w:r>
              <w:rPr>
                <w:sz w:val="24"/>
                <w:szCs w:val="24"/>
              </w:rPr>
              <w:t>116</w:t>
            </w:r>
          </w:p>
        </w:tc>
        <w:tc>
          <w:tcPr>
            <w:tcW w:w="963" w:type="dxa"/>
            <w:vAlign w:val="center"/>
          </w:tcPr>
          <w:p w:rsidR="00144F53" w:rsidRDefault="00144F53">
            <w:pPr>
              <w:pStyle w:val="a3"/>
              <w:spacing w:line="360" w:lineRule="auto"/>
              <w:jc w:val="center"/>
              <w:rPr>
                <w:sz w:val="24"/>
                <w:szCs w:val="24"/>
              </w:rPr>
            </w:pPr>
            <w:r>
              <w:rPr>
                <w:sz w:val="24"/>
                <w:szCs w:val="24"/>
              </w:rPr>
              <w:t>130,6</w:t>
            </w:r>
          </w:p>
        </w:tc>
        <w:tc>
          <w:tcPr>
            <w:tcW w:w="962" w:type="dxa"/>
            <w:vAlign w:val="center"/>
          </w:tcPr>
          <w:p w:rsidR="00144F53" w:rsidRDefault="00144F53">
            <w:pPr>
              <w:pStyle w:val="a3"/>
              <w:spacing w:line="360" w:lineRule="auto"/>
              <w:jc w:val="center"/>
              <w:rPr>
                <w:sz w:val="24"/>
                <w:szCs w:val="24"/>
              </w:rPr>
            </w:pPr>
            <w:r>
              <w:rPr>
                <w:sz w:val="24"/>
                <w:szCs w:val="24"/>
              </w:rPr>
              <w:t>1082,8</w:t>
            </w:r>
          </w:p>
        </w:tc>
        <w:tc>
          <w:tcPr>
            <w:tcW w:w="963" w:type="dxa"/>
            <w:vAlign w:val="center"/>
          </w:tcPr>
          <w:p w:rsidR="00144F53" w:rsidRDefault="00144F53">
            <w:pPr>
              <w:pStyle w:val="a3"/>
              <w:spacing w:line="360" w:lineRule="auto"/>
              <w:jc w:val="center"/>
              <w:rPr>
                <w:sz w:val="24"/>
                <w:szCs w:val="24"/>
              </w:rPr>
            </w:pPr>
            <w:r>
              <w:rPr>
                <w:sz w:val="24"/>
                <w:szCs w:val="24"/>
              </w:rPr>
              <w:t>1219,4</w:t>
            </w:r>
          </w:p>
        </w:tc>
      </w:tr>
      <w:tr w:rsidR="00144F53">
        <w:tc>
          <w:tcPr>
            <w:tcW w:w="3227" w:type="dxa"/>
          </w:tcPr>
          <w:p w:rsidR="00144F53" w:rsidRDefault="00144F53">
            <w:pPr>
              <w:pStyle w:val="a3"/>
              <w:spacing w:line="360" w:lineRule="auto"/>
              <w:jc w:val="left"/>
              <w:rPr>
                <w:b/>
                <w:bCs/>
                <w:sz w:val="24"/>
                <w:szCs w:val="24"/>
              </w:rPr>
            </w:pPr>
            <w:r>
              <w:rPr>
                <w:b/>
                <w:bCs/>
                <w:sz w:val="24"/>
                <w:szCs w:val="24"/>
              </w:rPr>
              <w:t xml:space="preserve">Раздел </w:t>
            </w:r>
            <w:r>
              <w:rPr>
                <w:b/>
                <w:bCs/>
                <w:sz w:val="24"/>
                <w:szCs w:val="24"/>
                <w:lang w:val="en-US"/>
              </w:rPr>
              <w:t>III</w:t>
            </w:r>
            <w:r>
              <w:rPr>
                <w:b/>
                <w:bCs/>
                <w:sz w:val="24"/>
                <w:szCs w:val="24"/>
              </w:rPr>
              <w:t xml:space="preserve"> «Убытки»</w:t>
            </w:r>
          </w:p>
        </w:tc>
        <w:tc>
          <w:tcPr>
            <w:tcW w:w="962" w:type="dxa"/>
            <w:vAlign w:val="center"/>
          </w:tcPr>
          <w:p w:rsidR="00144F53" w:rsidRDefault="00144F53">
            <w:pPr>
              <w:pStyle w:val="a3"/>
              <w:spacing w:line="360" w:lineRule="auto"/>
              <w:jc w:val="center"/>
              <w:rPr>
                <w:sz w:val="24"/>
                <w:szCs w:val="24"/>
              </w:rPr>
            </w:pPr>
            <w:r>
              <w:rPr>
                <w:sz w:val="24"/>
                <w:szCs w:val="24"/>
              </w:rPr>
              <w:t>44,8</w:t>
            </w:r>
          </w:p>
        </w:tc>
        <w:tc>
          <w:tcPr>
            <w:tcW w:w="963" w:type="dxa"/>
            <w:vAlign w:val="center"/>
          </w:tcPr>
          <w:p w:rsidR="00144F53" w:rsidRDefault="00144F53">
            <w:pPr>
              <w:pStyle w:val="a3"/>
              <w:spacing w:line="360" w:lineRule="auto"/>
              <w:jc w:val="center"/>
              <w:rPr>
                <w:sz w:val="24"/>
                <w:szCs w:val="24"/>
              </w:rPr>
            </w:pPr>
            <w:r>
              <w:rPr>
                <w:sz w:val="24"/>
                <w:szCs w:val="24"/>
              </w:rPr>
              <w:t>100</w:t>
            </w:r>
          </w:p>
        </w:tc>
        <w:tc>
          <w:tcPr>
            <w:tcW w:w="962" w:type="dxa"/>
            <w:vAlign w:val="center"/>
          </w:tcPr>
          <w:p w:rsidR="00144F53" w:rsidRDefault="00144F53">
            <w:pPr>
              <w:pStyle w:val="a3"/>
              <w:spacing w:line="360" w:lineRule="auto"/>
              <w:jc w:val="center"/>
              <w:rPr>
                <w:sz w:val="24"/>
                <w:szCs w:val="24"/>
              </w:rPr>
            </w:pPr>
            <w:r>
              <w:rPr>
                <w:sz w:val="24"/>
                <w:szCs w:val="24"/>
              </w:rPr>
              <w:t>45,0</w:t>
            </w:r>
          </w:p>
        </w:tc>
        <w:tc>
          <w:tcPr>
            <w:tcW w:w="963" w:type="dxa"/>
            <w:vAlign w:val="center"/>
          </w:tcPr>
          <w:p w:rsidR="00144F53" w:rsidRDefault="00144F53">
            <w:pPr>
              <w:pStyle w:val="a3"/>
              <w:spacing w:line="360" w:lineRule="auto"/>
              <w:jc w:val="center"/>
              <w:rPr>
                <w:sz w:val="24"/>
                <w:szCs w:val="24"/>
              </w:rPr>
            </w:pPr>
            <w:r>
              <w:rPr>
                <w:sz w:val="24"/>
                <w:szCs w:val="24"/>
              </w:rPr>
              <w:t>100,4</w:t>
            </w:r>
          </w:p>
        </w:tc>
        <w:tc>
          <w:tcPr>
            <w:tcW w:w="962" w:type="dxa"/>
            <w:vAlign w:val="center"/>
          </w:tcPr>
          <w:p w:rsidR="00144F53" w:rsidRDefault="00144F53">
            <w:pPr>
              <w:pStyle w:val="a3"/>
              <w:spacing w:line="360" w:lineRule="auto"/>
              <w:jc w:val="center"/>
              <w:rPr>
                <w:sz w:val="24"/>
                <w:szCs w:val="24"/>
              </w:rPr>
            </w:pPr>
            <w:r>
              <w:rPr>
                <w:sz w:val="24"/>
                <w:szCs w:val="24"/>
              </w:rPr>
              <w:t>-</w:t>
            </w:r>
          </w:p>
        </w:tc>
        <w:tc>
          <w:tcPr>
            <w:tcW w:w="963" w:type="dxa"/>
            <w:vAlign w:val="center"/>
          </w:tcPr>
          <w:p w:rsidR="00144F53" w:rsidRDefault="00144F53">
            <w:pPr>
              <w:pStyle w:val="a3"/>
              <w:spacing w:line="360" w:lineRule="auto"/>
              <w:jc w:val="center"/>
              <w:rPr>
                <w:sz w:val="24"/>
                <w:szCs w:val="24"/>
              </w:rPr>
            </w:pPr>
            <w:r>
              <w:rPr>
                <w:sz w:val="24"/>
                <w:szCs w:val="24"/>
              </w:rPr>
              <w:t>-</w:t>
            </w:r>
          </w:p>
        </w:tc>
      </w:tr>
      <w:tr w:rsidR="00144F53">
        <w:tc>
          <w:tcPr>
            <w:tcW w:w="3227" w:type="dxa"/>
          </w:tcPr>
          <w:p w:rsidR="00144F53" w:rsidRDefault="00144F53">
            <w:pPr>
              <w:pStyle w:val="a3"/>
              <w:spacing w:line="360" w:lineRule="auto"/>
              <w:jc w:val="left"/>
              <w:rPr>
                <w:b/>
                <w:bCs/>
                <w:sz w:val="24"/>
                <w:szCs w:val="24"/>
              </w:rPr>
            </w:pPr>
            <w:r>
              <w:rPr>
                <w:b/>
                <w:bCs/>
                <w:sz w:val="24"/>
                <w:szCs w:val="24"/>
              </w:rPr>
              <w:t>Баланс</w:t>
            </w:r>
          </w:p>
        </w:tc>
        <w:tc>
          <w:tcPr>
            <w:tcW w:w="962" w:type="dxa"/>
            <w:vAlign w:val="center"/>
          </w:tcPr>
          <w:p w:rsidR="00144F53" w:rsidRDefault="00144F53">
            <w:pPr>
              <w:pStyle w:val="a3"/>
              <w:spacing w:line="360" w:lineRule="auto"/>
              <w:jc w:val="center"/>
              <w:rPr>
                <w:b/>
                <w:bCs/>
                <w:sz w:val="24"/>
                <w:szCs w:val="24"/>
              </w:rPr>
            </w:pPr>
            <w:r>
              <w:rPr>
                <w:b/>
                <w:bCs/>
                <w:sz w:val="24"/>
                <w:szCs w:val="24"/>
              </w:rPr>
              <w:t>150,2</w:t>
            </w:r>
          </w:p>
        </w:tc>
        <w:tc>
          <w:tcPr>
            <w:tcW w:w="963" w:type="dxa"/>
            <w:vAlign w:val="center"/>
          </w:tcPr>
          <w:p w:rsidR="00144F53" w:rsidRDefault="00144F53">
            <w:pPr>
              <w:pStyle w:val="a3"/>
              <w:spacing w:line="360" w:lineRule="auto"/>
              <w:jc w:val="center"/>
              <w:rPr>
                <w:b/>
                <w:bCs/>
                <w:sz w:val="24"/>
                <w:szCs w:val="24"/>
              </w:rPr>
            </w:pPr>
            <w:r>
              <w:rPr>
                <w:b/>
                <w:bCs/>
                <w:sz w:val="24"/>
                <w:szCs w:val="24"/>
              </w:rPr>
              <w:t>100</w:t>
            </w:r>
          </w:p>
        </w:tc>
        <w:tc>
          <w:tcPr>
            <w:tcW w:w="962" w:type="dxa"/>
            <w:vAlign w:val="center"/>
          </w:tcPr>
          <w:p w:rsidR="00144F53" w:rsidRDefault="00144F53">
            <w:pPr>
              <w:pStyle w:val="a3"/>
              <w:spacing w:line="360" w:lineRule="auto"/>
              <w:jc w:val="center"/>
              <w:rPr>
                <w:b/>
                <w:bCs/>
                <w:sz w:val="24"/>
                <w:szCs w:val="24"/>
              </w:rPr>
            </w:pPr>
            <w:r>
              <w:rPr>
                <w:b/>
                <w:bCs/>
                <w:sz w:val="24"/>
                <w:szCs w:val="24"/>
              </w:rPr>
              <w:t>181,8</w:t>
            </w:r>
          </w:p>
        </w:tc>
        <w:tc>
          <w:tcPr>
            <w:tcW w:w="963" w:type="dxa"/>
            <w:vAlign w:val="center"/>
          </w:tcPr>
          <w:p w:rsidR="00144F53" w:rsidRDefault="00144F53">
            <w:pPr>
              <w:pStyle w:val="a3"/>
              <w:spacing w:line="360" w:lineRule="auto"/>
              <w:jc w:val="center"/>
              <w:rPr>
                <w:b/>
                <w:bCs/>
                <w:sz w:val="24"/>
                <w:szCs w:val="24"/>
              </w:rPr>
            </w:pPr>
            <w:r>
              <w:rPr>
                <w:b/>
                <w:bCs/>
                <w:sz w:val="24"/>
                <w:szCs w:val="24"/>
              </w:rPr>
              <w:t>121</w:t>
            </w:r>
          </w:p>
        </w:tc>
        <w:tc>
          <w:tcPr>
            <w:tcW w:w="962" w:type="dxa"/>
            <w:vAlign w:val="center"/>
          </w:tcPr>
          <w:p w:rsidR="00144F53" w:rsidRDefault="00144F53">
            <w:pPr>
              <w:pStyle w:val="a3"/>
              <w:spacing w:line="360" w:lineRule="auto"/>
              <w:jc w:val="center"/>
              <w:rPr>
                <w:b/>
                <w:bCs/>
                <w:sz w:val="24"/>
                <w:szCs w:val="24"/>
              </w:rPr>
            </w:pPr>
            <w:r>
              <w:rPr>
                <w:b/>
                <w:bCs/>
                <w:sz w:val="24"/>
                <w:szCs w:val="24"/>
              </w:rPr>
              <w:t>1101,8</w:t>
            </w:r>
          </w:p>
        </w:tc>
        <w:tc>
          <w:tcPr>
            <w:tcW w:w="963" w:type="dxa"/>
            <w:vAlign w:val="center"/>
          </w:tcPr>
          <w:p w:rsidR="00144F53" w:rsidRDefault="00144F53">
            <w:pPr>
              <w:pStyle w:val="a3"/>
              <w:spacing w:line="360" w:lineRule="auto"/>
              <w:jc w:val="center"/>
              <w:rPr>
                <w:b/>
                <w:bCs/>
                <w:sz w:val="24"/>
                <w:szCs w:val="24"/>
              </w:rPr>
            </w:pPr>
            <w:r>
              <w:rPr>
                <w:b/>
                <w:bCs/>
                <w:sz w:val="24"/>
                <w:szCs w:val="24"/>
              </w:rPr>
              <w:t>733,6</w:t>
            </w:r>
          </w:p>
        </w:tc>
      </w:tr>
      <w:tr w:rsidR="00144F53">
        <w:tc>
          <w:tcPr>
            <w:tcW w:w="3227" w:type="dxa"/>
            <w:vAlign w:val="center"/>
          </w:tcPr>
          <w:p w:rsidR="00144F53" w:rsidRDefault="00144F53">
            <w:pPr>
              <w:pStyle w:val="a3"/>
              <w:spacing w:line="360" w:lineRule="auto"/>
              <w:jc w:val="center"/>
              <w:rPr>
                <w:b/>
                <w:bCs/>
                <w:sz w:val="24"/>
                <w:szCs w:val="24"/>
              </w:rPr>
            </w:pPr>
            <w:r>
              <w:rPr>
                <w:b/>
                <w:bCs/>
                <w:sz w:val="24"/>
                <w:szCs w:val="24"/>
              </w:rPr>
              <w:t>1</w:t>
            </w:r>
          </w:p>
        </w:tc>
        <w:tc>
          <w:tcPr>
            <w:tcW w:w="962" w:type="dxa"/>
            <w:vAlign w:val="center"/>
          </w:tcPr>
          <w:p w:rsidR="00144F53" w:rsidRDefault="00144F53">
            <w:pPr>
              <w:pStyle w:val="a3"/>
              <w:spacing w:line="360" w:lineRule="auto"/>
              <w:jc w:val="center"/>
              <w:rPr>
                <w:b/>
                <w:bCs/>
                <w:sz w:val="24"/>
                <w:szCs w:val="24"/>
              </w:rPr>
            </w:pPr>
            <w:r>
              <w:rPr>
                <w:b/>
                <w:bCs/>
                <w:sz w:val="24"/>
                <w:szCs w:val="24"/>
              </w:rPr>
              <w:t>2</w:t>
            </w:r>
          </w:p>
        </w:tc>
        <w:tc>
          <w:tcPr>
            <w:tcW w:w="963" w:type="dxa"/>
            <w:vAlign w:val="center"/>
          </w:tcPr>
          <w:p w:rsidR="00144F53" w:rsidRDefault="00144F53">
            <w:pPr>
              <w:pStyle w:val="a3"/>
              <w:spacing w:line="360" w:lineRule="auto"/>
              <w:jc w:val="center"/>
              <w:rPr>
                <w:b/>
                <w:bCs/>
                <w:sz w:val="24"/>
                <w:szCs w:val="24"/>
              </w:rPr>
            </w:pPr>
            <w:r>
              <w:rPr>
                <w:b/>
                <w:bCs/>
                <w:sz w:val="24"/>
                <w:szCs w:val="24"/>
              </w:rPr>
              <w:t>3</w:t>
            </w:r>
          </w:p>
        </w:tc>
        <w:tc>
          <w:tcPr>
            <w:tcW w:w="962" w:type="dxa"/>
            <w:vAlign w:val="center"/>
          </w:tcPr>
          <w:p w:rsidR="00144F53" w:rsidRDefault="00144F53">
            <w:pPr>
              <w:pStyle w:val="a3"/>
              <w:spacing w:line="360" w:lineRule="auto"/>
              <w:jc w:val="center"/>
              <w:rPr>
                <w:b/>
                <w:bCs/>
                <w:sz w:val="24"/>
                <w:szCs w:val="24"/>
              </w:rPr>
            </w:pPr>
            <w:r>
              <w:rPr>
                <w:b/>
                <w:bCs/>
                <w:sz w:val="24"/>
                <w:szCs w:val="24"/>
              </w:rPr>
              <w:t>4</w:t>
            </w:r>
          </w:p>
        </w:tc>
        <w:tc>
          <w:tcPr>
            <w:tcW w:w="963" w:type="dxa"/>
            <w:vAlign w:val="center"/>
          </w:tcPr>
          <w:p w:rsidR="00144F53" w:rsidRDefault="00144F53">
            <w:pPr>
              <w:pStyle w:val="a3"/>
              <w:spacing w:line="360" w:lineRule="auto"/>
              <w:jc w:val="center"/>
              <w:rPr>
                <w:b/>
                <w:bCs/>
                <w:sz w:val="24"/>
                <w:szCs w:val="24"/>
              </w:rPr>
            </w:pPr>
            <w:r>
              <w:rPr>
                <w:b/>
                <w:bCs/>
                <w:sz w:val="24"/>
                <w:szCs w:val="24"/>
              </w:rPr>
              <w:t>5</w:t>
            </w:r>
          </w:p>
        </w:tc>
        <w:tc>
          <w:tcPr>
            <w:tcW w:w="962" w:type="dxa"/>
            <w:vAlign w:val="center"/>
          </w:tcPr>
          <w:p w:rsidR="00144F53" w:rsidRDefault="00144F53">
            <w:pPr>
              <w:pStyle w:val="a3"/>
              <w:spacing w:line="360" w:lineRule="auto"/>
              <w:jc w:val="center"/>
              <w:rPr>
                <w:b/>
                <w:bCs/>
                <w:sz w:val="24"/>
                <w:szCs w:val="24"/>
              </w:rPr>
            </w:pPr>
            <w:r>
              <w:rPr>
                <w:b/>
                <w:bCs/>
                <w:sz w:val="24"/>
                <w:szCs w:val="24"/>
              </w:rPr>
              <w:t>6</w:t>
            </w:r>
          </w:p>
        </w:tc>
        <w:tc>
          <w:tcPr>
            <w:tcW w:w="963" w:type="dxa"/>
            <w:vAlign w:val="center"/>
          </w:tcPr>
          <w:p w:rsidR="00144F53" w:rsidRDefault="00144F53">
            <w:pPr>
              <w:pStyle w:val="a3"/>
              <w:spacing w:line="360" w:lineRule="auto"/>
              <w:jc w:val="center"/>
              <w:rPr>
                <w:b/>
                <w:bCs/>
                <w:sz w:val="24"/>
                <w:szCs w:val="24"/>
              </w:rPr>
            </w:pPr>
            <w:r>
              <w:rPr>
                <w:b/>
                <w:bCs/>
                <w:sz w:val="24"/>
                <w:szCs w:val="24"/>
              </w:rPr>
              <w:t>7</w:t>
            </w:r>
          </w:p>
        </w:tc>
      </w:tr>
      <w:tr w:rsidR="00144F53">
        <w:tc>
          <w:tcPr>
            <w:tcW w:w="3227" w:type="dxa"/>
          </w:tcPr>
          <w:p w:rsidR="00144F53" w:rsidRDefault="00144F53">
            <w:pPr>
              <w:pStyle w:val="a3"/>
              <w:spacing w:line="360" w:lineRule="auto"/>
              <w:jc w:val="left"/>
              <w:rPr>
                <w:b/>
                <w:bCs/>
                <w:sz w:val="24"/>
                <w:szCs w:val="24"/>
              </w:rPr>
            </w:pPr>
            <w:r>
              <w:rPr>
                <w:b/>
                <w:bCs/>
                <w:sz w:val="24"/>
                <w:szCs w:val="24"/>
              </w:rPr>
              <w:t>Пассив</w:t>
            </w:r>
          </w:p>
        </w:tc>
        <w:tc>
          <w:tcPr>
            <w:tcW w:w="962" w:type="dxa"/>
            <w:vAlign w:val="center"/>
          </w:tcPr>
          <w:p w:rsidR="00144F53" w:rsidRDefault="00144F53">
            <w:pPr>
              <w:pStyle w:val="a3"/>
              <w:spacing w:line="360" w:lineRule="auto"/>
              <w:jc w:val="center"/>
              <w:rPr>
                <w:b/>
                <w:bCs/>
                <w:sz w:val="24"/>
                <w:szCs w:val="24"/>
              </w:rPr>
            </w:pPr>
          </w:p>
        </w:tc>
        <w:tc>
          <w:tcPr>
            <w:tcW w:w="963" w:type="dxa"/>
            <w:vAlign w:val="center"/>
          </w:tcPr>
          <w:p w:rsidR="00144F53" w:rsidRDefault="00144F53">
            <w:pPr>
              <w:pStyle w:val="a3"/>
              <w:spacing w:line="360" w:lineRule="auto"/>
              <w:jc w:val="center"/>
              <w:rPr>
                <w:sz w:val="24"/>
                <w:szCs w:val="24"/>
              </w:rPr>
            </w:pPr>
          </w:p>
        </w:tc>
        <w:tc>
          <w:tcPr>
            <w:tcW w:w="962" w:type="dxa"/>
            <w:vAlign w:val="center"/>
          </w:tcPr>
          <w:p w:rsidR="00144F53" w:rsidRDefault="00144F53">
            <w:pPr>
              <w:pStyle w:val="a3"/>
              <w:spacing w:line="360" w:lineRule="auto"/>
              <w:jc w:val="center"/>
              <w:rPr>
                <w:sz w:val="24"/>
                <w:szCs w:val="24"/>
              </w:rPr>
            </w:pPr>
          </w:p>
        </w:tc>
        <w:tc>
          <w:tcPr>
            <w:tcW w:w="963" w:type="dxa"/>
            <w:vAlign w:val="center"/>
          </w:tcPr>
          <w:p w:rsidR="00144F53" w:rsidRDefault="00144F53">
            <w:pPr>
              <w:pStyle w:val="a3"/>
              <w:spacing w:line="360" w:lineRule="auto"/>
              <w:jc w:val="center"/>
              <w:rPr>
                <w:sz w:val="24"/>
                <w:szCs w:val="24"/>
              </w:rPr>
            </w:pPr>
          </w:p>
        </w:tc>
        <w:tc>
          <w:tcPr>
            <w:tcW w:w="962" w:type="dxa"/>
            <w:vAlign w:val="center"/>
          </w:tcPr>
          <w:p w:rsidR="00144F53" w:rsidRDefault="00144F53">
            <w:pPr>
              <w:pStyle w:val="a3"/>
              <w:spacing w:line="360" w:lineRule="auto"/>
              <w:jc w:val="center"/>
              <w:rPr>
                <w:sz w:val="24"/>
                <w:szCs w:val="24"/>
              </w:rPr>
            </w:pPr>
          </w:p>
        </w:tc>
        <w:tc>
          <w:tcPr>
            <w:tcW w:w="963" w:type="dxa"/>
            <w:vAlign w:val="center"/>
          </w:tcPr>
          <w:p w:rsidR="00144F53" w:rsidRDefault="00144F53">
            <w:pPr>
              <w:pStyle w:val="a3"/>
              <w:spacing w:line="360" w:lineRule="auto"/>
              <w:jc w:val="center"/>
              <w:rPr>
                <w:sz w:val="24"/>
                <w:szCs w:val="24"/>
              </w:rPr>
            </w:pPr>
          </w:p>
        </w:tc>
      </w:tr>
      <w:tr w:rsidR="00144F53">
        <w:tc>
          <w:tcPr>
            <w:tcW w:w="3227" w:type="dxa"/>
          </w:tcPr>
          <w:p w:rsidR="00144F53" w:rsidRDefault="00144F53">
            <w:pPr>
              <w:pStyle w:val="a3"/>
              <w:spacing w:line="360" w:lineRule="auto"/>
              <w:jc w:val="left"/>
              <w:rPr>
                <w:b/>
                <w:bCs/>
                <w:sz w:val="24"/>
                <w:szCs w:val="24"/>
              </w:rPr>
            </w:pPr>
            <w:r>
              <w:rPr>
                <w:b/>
                <w:bCs/>
                <w:sz w:val="24"/>
                <w:szCs w:val="24"/>
              </w:rPr>
              <w:t>4. Капитал  и резервы</w:t>
            </w:r>
          </w:p>
        </w:tc>
        <w:tc>
          <w:tcPr>
            <w:tcW w:w="962" w:type="dxa"/>
            <w:vAlign w:val="center"/>
          </w:tcPr>
          <w:p w:rsidR="00144F53" w:rsidRDefault="00144F53">
            <w:pPr>
              <w:pStyle w:val="a3"/>
              <w:spacing w:line="360" w:lineRule="auto"/>
              <w:jc w:val="center"/>
              <w:rPr>
                <w:sz w:val="24"/>
                <w:szCs w:val="24"/>
              </w:rPr>
            </w:pPr>
          </w:p>
        </w:tc>
        <w:tc>
          <w:tcPr>
            <w:tcW w:w="963" w:type="dxa"/>
            <w:vAlign w:val="center"/>
          </w:tcPr>
          <w:p w:rsidR="00144F53" w:rsidRDefault="00144F53">
            <w:pPr>
              <w:pStyle w:val="a3"/>
              <w:spacing w:line="360" w:lineRule="auto"/>
              <w:jc w:val="center"/>
              <w:rPr>
                <w:sz w:val="24"/>
                <w:szCs w:val="24"/>
              </w:rPr>
            </w:pPr>
          </w:p>
        </w:tc>
        <w:tc>
          <w:tcPr>
            <w:tcW w:w="962" w:type="dxa"/>
            <w:vAlign w:val="center"/>
          </w:tcPr>
          <w:p w:rsidR="00144F53" w:rsidRDefault="00144F53">
            <w:pPr>
              <w:pStyle w:val="a3"/>
              <w:spacing w:line="360" w:lineRule="auto"/>
              <w:jc w:val="center"/>
              <w:rPr>
                <w:sz w:val="24"/>
                <w:szCs w:val="24"/>
              </w:rPr>
            </w:pPr>
          </w:p>
        </w:tc>
        <w:tc>
          <w:tcPr>
            <w:tcW w:w="963" w:type="dxa"/>
            <w:vAlign w:val="center"/>
          </w:tcPr>
          <w:p w:rsidR="00144F53" w:rsidRDefault="00144F53">
            <w:pPr>
              <w:pStyle w:val="a3"/>
              <w:spacing w:line="360" w:lineRule="auto"/>
              <w:jc w:val="center"/>
              <w:rPr>
                <w:sz w:val="24"/>
                <w:szCs w:val="24"/>
              </w:rPr>
            </w:pPr>
          </w:p>
        </w:tc>
        <w:tc>
          <w:tcPr>
            <w:tcW w:w="962" w:type="dxa"/>
            <w:vAlign w:val="center"/>
          </w:tcPr>
          <w:p w:rsidR="00144F53" w:rsidRDefault="00144F53">
            <w:pPr>
              <w:pStyle w:val="a3"/>
              <w:spacing w:line="360" w:lineRule="auto"/>
              <w:jc w:val="center"/>
              <w:rPr>
                <w:sz w:val="24"/>
                <w:szCs w:val="24"/>
              </w:rPr>
            </w:pPr>
          </w:p>
        </w:tc>
        <w:tc>
          <w:tcPr>
            <w:tcW w:w="963" w:type="dxa"/>
            <w:vAlign w:val="center"/>
          </w:tcPr>
          <w:p w:rsidR="00144F53" w:rsidRDefault="00144F53">
            <w:pPr>
              <w:pStyle w:val="a3"/>
              <w:spacing w:line="360" w:lineRule="auto"/>
              <w:jc w:val="center"/>
              <w:rPr>
                <w:sz w:val="24"/>
                <w:szCs w:val="24"/>
              </w:rPr>
            </w:pPr>
          </w:p>
        </w:tc>
      </w:tr>
      <w:tr w:rsidR="00144F53">
        <w:tc>
          <w:tcPr>
            <w:tcW w:w="3227" w:type="dxa"/>
          </w:tcPr>
          <w:p w:rsidR="00144F53" w:rsidRDefault="00144F53">
            <w:pPr>
              <w:pStyle w:val="a3"/>
              <w:spacing w:line="360" w:lineRule="auto"/>
              <w:jc w:val="left"/>
              <w:rPr>
                <w:b/>
                <w:bCs/>
                <w:sz w:val="24"/>
                <w:szCs w:val="24"/>
              </w:rPr>
            </w:pPr>
            <w:r>
              <w:rPr>
                <w:b/>
                <w:bCs/>
                <w:sz w:val="24"/>
                <w:szCs w:val="24"/>
              </w:rPr>
              <w:t>4.1.Уставный  капитал</w:t>
            </w:r>
          </w:p>
        </w:tc>
        <w:tc>
          <w:tcPr>
            <w:tcW w:w="962" w:type="dxa"/>
            <w:vAlign w:val="center"/>
          </w:tcPr>
          <w:p w:rsidR="00144F53" w:rsidRDefault="00144F53">
            <w:pPr>
              <w:pStyle w:val="a3"/>
              <w:spacing w:line="360" w:lineRule="auto"/>
              <w:jc w:val="center"/>
              <w:rPr>
                <w:sz w:val="24"/>
                <w:szCs w:val="24"/>
              </w:rPr>
            </w:pPr>
            <w:r>
              <w:rPr>
                <w:sz w:val="24"/>
                <w:szCs w:val="24"/>
              </w:rPr>
              <w:t>20,0</w:t>
            </w:r>
          </w:p>
        </w:tc>
        <w:tc>
          <w:tcPr>
            <w:tcW w:w="963" w:type="dxa"/>
            <w:vAlign w:val="center"/>
          </w:tcPr>
          <w:p w:rsidR="00144F53" w:rsidRDefault="00144F53">
            <w:pPr>
              <w:pStyle w:val="a3"/>
              <w:spacing w:line="360" w:lineRule="auto"/>
              <w:jc w:val="center"/>
              <w:rPr>
                <w:sz w:val="24"/>
                <w:szCs w:val="24"/>
              </w:rPr>
            </w:pPr>
            <w:r>
              <w:rPr>
                <w:sz w:val="24"/>
                <w:szCs w:val="24"/>
              </w:rPr>
              <w:t>100</w:t>
            </w:r>
          </w:p>
        </w:tc>
        <w:tc>
          <w:tcPr>
            <w:tcW w:w="962" w:type="dxa"/>
            <w:vAlign w:val="center"/>
          </w:tcPr>
          <w:p w:rsidR="00144F53" w:rsidRDefault="00144F53">
            <w:pPr>
              <w:pStyle w:val="a3"/>
              <w:spacing w:line="360" w:lineRule="auto"/>
              <w:jc w:val="center"/>
              <w:rPr>
                <w:sz w:val="24"/>
                <w:szCs w:val="24"/>
              </w:rPr>
            </w:pPr>
            <w:r>
              <w:rPr>
                <w:sz w:val="24"/>
                <w:szCs w:val="24"/>
              </w:rPr>
              <w:t>20,0</w:t>
            </w:r>
          </w:p>
        </w:tc>
        <w:tc>
          <w:tcPr>
            <w:tcW w:w="963" w:type="dxa"/>
            <w:vAlign w:val="center"/>
          </w:tcPr>
          <w:p w:rsidR="00144F53" w:rsidRDefault="00144F53">
            <w:pPr>
              <w:pStyle w:val="a3"/>
              <w:spacing w:line="360" w:lineRule="auto"/>
              <w:jc w:val="center"/>
              <w:rPr>
                <w:sz w:val="24"/>
                <w:szCs w:val="24"/>
              </w:rPr>
            </w:pPr>
            <w:r>
              <w:rPr>
                <w:sz w:val="24"/>
                <w:szCs w:val="24"/>
              </w:rPr>
              <w:t>100</w:t>
            </w:r>
          </w:p>
        </w:tc>
        <w:tc>
          <w:tcPr>
            <w:tcW w:w="962" w:type="dxa"/>
            <w:vAlign w:val="center"/>
          </w:tcPr>
          <w:p w:rsidR="00144F53" w:rsidRDefault="00144F53">
            <w:pPr>
              <w:pStyle w:val="a3"/>
              <w:spacing w:line="360" w:lineRule="auto"/>
              <w:jc w:val="center"/>
              <w:rPr>
                <w:sz w:val="24"/>
                <w:szCs w:val="24"/>
              </w:rPr>
            </w:pPr>
            <w:r>
              <w:rPr>
                <w:sz w:val="24"/>
                <w:szCs w:val="24"/>
              </w:rPr>
              <w:t>20,0</w:t>
            </w:r>
          </w:p>
        </w:tc>
        <w:tc>
          <w:tcPr>
            <w:tcW w:w="963" w:type="dxa"/>
            <w:vAlign w:val="center"/>
          </w:tcPr>
          <w:p w:rsidR="00144F53" w:rsidRDefault="00144F53">
            <w:pPr>
              <w:pStyle w:val="a3"/>
              <w:spacing w:line="360" w:lineRule="auto"/>
              <w:jc w:val="center"/>
              <w:rPr>
                <w:sz w:val="24"/>
                <w:szCs w:val="24"/>
              </w:rPr>
            </w:pPr>
            <w:r>
              <w:rPr>
                <w:sz w:val="24"/>
                <w:szCs w:val="24"/>
              </w:rPr>
              <w:t>100</w:t>
            </w:r>
          </w:p>
        </w:tc>
      </w:tr>
      <w:tr w:rsidR="00144F53">
        <w:tc>
          <w:tcPr>
            <w:tcW w:w="3227" w:type="dxa"/>
          </w:tcPr>
          <w:p w:rsidR="00144F53" w:rsidRDefault="00144F53">
            <w:pPr>
              <w:pStyle w:val="a3"/>
              <w:spacing w:line="360" w:lineRule="auto"/>
              <w:jc w:val="left"/>
              <w:rPr>
                <w:b/>
                <w:bCs/>
                <w:sz w:val="24"/>
                <w:szCs w:val="24"/>
              </w:rPr>
            </w:pPr>
            <w:r>
              <w:rPr>
                <w:b/>
                <w:bCs/>
                <w:sz w:val="24"/>
                <w:szCs w:val="24"/>
              </w:rPr>
              <w:t>4.2.Нераспределенная  прибыль</w:t>
            </w:r>
          </w:p>
        </w:tc>
        <w:tc>
          <w:tcPr>
            <w:tcW w:w="962" w:type="dxa"/>
            <w:vAlign w:val="center"/>
          </w:tcPr>
          <w:p w:rsidR="00144F53" w:rsidRDefault="00144F53">
            <w:pPr>
              <w:pStyle w:val="a3"/>
              <w:spacing w:line="360" w:lineRule="auto"/>
              <w:jc w:val="center"/>
              <w:rPr>
                <w:sz w:val="24"/>
                <w:szCs w:val="24"/>
              </w:rPr>
            </w:pPr>
            <w:r>
              <w:rPr>
                <w:sz w:val="24"/>
                <w:szCs w:val="24"/>
              </w:rPr>
              <w:t>-</w:t>
            </w:r>
          </w:p>
        </w:tc>
        <w:tc>
          <w:tcPr>
            <w:tcW w:w="963" w:type="dxa"/>
            <w:vAlign w:val="center"/>
          </w:tcPr>
          <w:p w:rsidR="00144F53" w:rsidRDefault="00144F53">
            <w:pPr>
              <w:pStyle w:val="a3"/>
              <w:spacing w:line="360" w:lineRule="auto"/>
              <w:jc w:val="center"/>
              <w:rPr>
                <w:sz w:val="24"/>
                <w:szCs w:val="24"/>
              </w:rPr>
            </w:pPr>
            <w:r>
              <w:rPr>
                <w:sz w:val="24"/>
                <w:szCs w:val="24"/>
              </w:rPr>
              <w:t>-</w:t>
            </w:r>
          </w:p>
        </w:tc>
        <w:tc>
          <w:tcPr>
            <w:tcW w:w="962" w:type="dxa"/>
            <w:vAlign w:val="center"/>
          </w:tcPr>
          <w:p w:rsidR="00144F53" w:rsidRDefault="00144F53">
            <w:pPr>
              <w:pStyle w:val="a3"/>
              <w:spacing w:line="360" w:lineRule="auto"/>
              <w:jc w:val="center"/>
              <w:rPr>
                <w:sz w:val="24"/>
                <w:szCs w:val="24"/>
              </w:rPr>
            </w:pPr>
            <w:r>
              <w:rPr>
                <w:sz w:val="24"/>
                <w:szCs w:val="24"/>
              </w:rPr>
              <w:t>66,6</w:t>
            </w:r>
          </w:p>
        </w:tc>
        <w:tc>
          <w:tcPr>
            <w:tcW w:w="963" w:type="dxa"/>
            <w:vAlign w:val="center"/>
          </w:tcPr>
          <w:p w:rsidR="00144F53" w:rsidRDefault="00144F53">
            <w:pPr>
              <w:pStyle w:val="a3"/>
              <w:spacing w:line="360" w:lineRule="auto"/>
              <w:jc w:val="center"/>
              <w:rPr>
                <w:sz w:val="24"/>
                <w:szCs w:val="24"/>
              </w:rPr>
            </w:pPr>
            <w:r>
              <w:rPr>
                <w:sz w:val="24"/>
                <w:szCs w:val="24"/>
              </w:rPr>
              <w:t>100</w:t>
            </w:r>
          </w:p>
        </w:tc>
        <w:tc>
          <w:tcPr>
            <w:tcW w:w="962" w:type="dxa"/>
            <w:vAlign w:val="center"/>
          </w:tcPr>
          <w:p w:rsidR="00144F53" w:rsidRDefault="00144F53">
            <w:pPr>
              <w:pStyle w:val="a3"/>
              <w:spacing w:line="360" w:lineRule="auto"/>
              <w:jc w:val="center"/>
              <w:rPr>
                <w:sz w:val="24"/>
                <w:szCs w:val="24"/>
              </w:rPr>
            </w:pPr>
            <w:r>
              <w:rPr>
                <w:sz w:val="24"/>
                <w:szCs w:val="24"/>
              </w:rPr>
              <w:t>239,4</w:t>
            </w:r>
          </w:p>
        </w:tc>
        <w:tc>
          <w:tcPr>
            <w:tcW w:w="963" w:type="dxa"/>
            <w:vAlign w:val="center"/>
          </w:tcPr>
          <w:p w:rsidR="00144F53" w:rsidRDefault="00144F53">
            <w:pPr>
              <w:pStyle w:val="a3"/>
              <w:spacing w:line="360" w:lineRule="auto"/>
              <w:jc w:val="center"/>
              <w:rPr>
                <w:sz w:val="24"/>
                <w:szCs w:val="24"/>
              </w:rPr>
            </w:pPr>
            <w:r>
              <w:rPr>
                <w:sz w:val="24"/>
                <w:szCs w:val="24"/>
              </w:rPr>
              <w:t>359,5</w:t>
            </w:r>
          </w:p>
          <w:p w:rsidR="00144F53" w:rsidRDefault="00144F53">
            <w:pPr>
              <w:pStyle w:val="a3"/>
              <w:spacing w:line="360" w:lineRule="auto"/>
              <w:jc w:val="center"/>
              <w:rPr>
                <w:sz w:val="24"/>
                <w:szCs w:val="24"/>
              </w:rPr>
            </w:pPr>
          </w:p>
        </w:tc>
      </w:tr>
      <w:tr w:rsidR="00144F53">
        <w:tc>
          <w:tcPr>
            <w:tcW w:w="3227" w:type="dxa"/>
          </w:tcPr>
          <w:p w:rsidR="00144F53" w:rsidRDefault="00144F53">
            <w:pPr>
              <w:pStyle w:val="a3"/>
              <w:spacing w:line="360" w:lineRule="auto"/>
              <w:jc w:val="left"/>
              <w:rPr>
                <w:b/>
                <w:bCs/>
                <w:sz w:val="24"/>
                <w:szCs w:val="24"/>
              </w:rPr>
            </w:pPr>
            <w:r>
              <w:rPr>
                <w:b/>
                <w:bCs/>
                <w:sz w:val="24"/>
                <w:szCs w:val="24"/>
              </w:rPr>
              <w:t xml:space="preserve">Итого по </w:t>
            </w:r>
            <w:r>
              <w:rPr>
                <w:b/>
                <w:bCs/>
                <w:sz w:val="24"/>
                <w:szCs w:val="24"/>
                <w:lang w:val="en-US"/>
              </w:rPr>
              <w:t>IV</w:t>
            </w:r>
            <w:r>
              <w:rPr>
                <w:b/>
                <w:bCs/>
                <w:sz w:val="24"/>
                <w:szCs w:val="24"/>
              </w:rPr>
              <w:t xml:space="preserve"> разделу</w:t>
            </w:r>
          </w:p>
        </w:tc>
        <w:tc>
          <w:tcPr>
            <w:tcW w:w="962" w:type="dxa"/>
            <w:vAlign w:val="center"/>
          </w:tcPr>
          <w:p w:rsidR="00144F53" w:rsidRDefault="00144F53">
            <w:pPr>
              <w:pStyle w:val="a3"/>
              <w:spacing w:line="360" w:lineRule="auto"/>
              <w:jc w:val="center"/>
              <w:rPr>
                <w:sz w:val="24"/>
                <w:szCs w:val="24"/>
              </w:rPr>
            </w:pPr>
            <w:r>
              <w:rPr>
                <w:sz w:val="24"/>
                <w:szCs w:val="24"/>
              </w:rPr>
              <w:t>20,0</w:t>
            </w:r>
          </w:p>
        </w:tc>
        <w:tc>
          <w:tcPr>
            <w:tcW w:w="963" w:type="dxa"/>
            <w:vAlign w:val="center"/>
          </w:tcPr>
          <w:p w:rsidR="00144F53" w:rsidRDefault="00144F53">
            <w:pPr>
              <w:pStyle w:val="a3"/>
              <w:spacing w:line="360" w:lineRule="auto"/>
              <w:jc w:val="center"/>
              <w:rPr>
                <w:sz w:val="24"/>
                <w:szCs w:val="24"/>
              </w:rPr>
            </w:pPr>
            <w:r>
              <w:rPr>
                <w:sz w:val="24"/>
                <w:szCs w:val="24"/>
              </w:rPr>
              <w:t>100</w:t>
            </w:r>
          </w:p>
        </w:tc>
        <w:tc>
          <w:tcPr>
            <w:tcW w:w="962" w:type="dxa"/>
            <w:vAlign w:val="center"/>
          </w:tcPr>
          <w:p w:rsidR="00144F53" w:rsidRDefault="00144F53">
            <w:pPr>
              <w:pStyle w:val="a3"/>
              <w:spacing w:line="360" w:lineRule="auto"/>
              <w:jc w:val="center"/>
              <w:rPr>
                <w:sz w:val="24"/>
                <w:szCs w:val="24"/>
              </w:rPr>
            </w:pPr>
            <w:r>
              <w:rPr>
                <w:sz w:val="24"/>
                <w:szCs w:val="24"/>
              </w:rPr>
              <w:t>86,6</w:t>
            </w:r>
          </w:p>
        </w:tc>
        <w:tc>
          <w:tcPr>
            <w:tcW w:w="963" w:type="dxa"/>
            <w:vAlign w:val="center"/>
          </w:tcPr>
          <w:p w:rsidR="00144F53" w:rsidRDefault="00144F53">
            <w:pPr>
              <w:pStyle w:val="a3"/>
              <w:spacing w:line="360" w:lineRule="auto"/>
              <w:jc w:val="center"/>
              <w:rPr>
                <w:sz w:val="24"/>
                <w:szCs w:val="24"/>
              </w:rPr>
            </w:pPr>
            <w:r>
              <w:rPr>
                <w:sz w:val="24"/>
                <w:szCs w:val="24"/>
              </w:rPr>
              <w:t>433,0</w:t>
            </w:r>
          </w:p>
        </w:tc>
        <w:tc>
          <w:tcPr>
            <w:tcW w:w="962" w:type="dxa"/>
            <w:vAlign w:val="center"/>
          </w:tcPr>
          <w:p w:rsidR="00144F53" w:rsidRDefault="00144F53">
            <w:pPr>
              <w:pStyle w:val="a3"/>
              <w:spacing w:line="360" w:lineRule="auto"/>
              <w:jc w:val="center"/>
              <w:rPr>
                <w:sz w:val="24"/>
                <w:szCs w:val="24"/>
              </w:rPr>
            </w:pPr>
            <w:r>
              <w:rPr>
                <w:sz w:val="24"/>
                <w:szCs w:val="24"/>
              </w:rPr>
              <w:t>259,4</w:t>
            </w:r>
          </w:p>
        </w:tc>
        <w:tc>
          <w:tcPr>
            <w:tcW w:w="963" w:type="dxa"/>
            <w:vAlign w:val="center"/>
          </w:tcPr>
          <w:p w:rsidR="00144F53" w:rsidRDefault="00144F53">
            <w:pPr>
              <w:pStyle w:val="a3"/>
              <w:spacing w:line="360" w:lineRule="auto"/>
              <w:jc w:val="center"/>
              <w:rPr>
                <w:sz w:val="24"/>
                <w:szCs w:val="24"/>
              </w:rPr>
            </w:pPr>
            <w:r>
              <w:rPr>
                <w:sz w:val="24"/>
                <w:szCs w:val="24"/>
              </w:rPr>
              <w:t>1297,0</w:t>
            </w:r>
          </w:p>
        </w:tc>
      </w:tr>
      <w:tr w:rsidR="00144F53">
        <w:tc>
          <w:tcPr>
            <w:tcW w:w="3227" w:type="dxa"/>
          </w:tcPr>
          <w:p w:rsidR="00144F53" w:rsidRDefault="00144F53">
            <w:pPr>
              <w:pStyle w:val="a3"/>
              <w:spacing w:line="360" w:lineRule="auto"/>
              <w:jc w:val="left"/>
              <w:rPr>
                <w:b/>
                <w:bCs/>
                <w:sz w:val="24"/>
                <w:szCs w:val="24"/>
              </w:rPr>
            </w:pPr>
            <w:r>
              <w:rPr>
                <w:b/>
                <w:bCs/>
                <w:sz w:val="24"/>
                <w:szCs w:val="24"/>
              </w:rPr>
              <w:t xml:space="preserve">Раздел </w:t>
            </w:r>
            <w:r>
              <w:rPr>
                <w:b/>
                <w:bCs/>
                <w:sz w:val="24"/>
                <w:szCs w:val="24"/>
                <w:lang w:val="en-US"/>
              </w:rPr>
              <w:t>V</w:t>
            </w:r>
            <w:r>
              <w:rPr>
                <w:b/>
                <w:bCs/>
                <w:sz w:val="24"/>
                <w:szCs w:val="24"/>
              </w:rPr>
              <w:t xml:space="preserve"> «Долгосрочные пассивы»</w:t>
            </w:r>
          </w:p>
        </w:tc>
        <w:tc>
          <w:tcPr>
            <w:tcW w:w="962" w:type="dxa"/>
            <w:vAlign w:val="center"/>
          </w:tcPr>
          <w:p w:rsidR="00144F53" w:rsidRDefault="00144F53">
            <w:pPr>
              <w:pStyle w:val="a3"/>
              <w:spacing w:line="360" w:lineRule="auto"/>
              <w:jc w:val="center"/>
              <w:rPr>
                <w:sz w:val="24"/>
                <w:szCs w:val="24"/>
              </w:rPr>
            </w:pPr>
            <w:r>
              <w:rPr>
                <w:sz w:val="24"/>
                <w:szCs w:val="24"/>
              </w:rPr>
              <w:t>-</w:t>
            </w:r>
          </w:p>
        </w:tc>
        <w:tc>
          <w:tcPr>
            <w:tcW w:w="963" w:type="dxa"/>
            <w:vAlign w:val="center"/>
          </w:tcPr>
          <w:p w:rsidR="00144F53" w:rsidRDefault="00144F53">
            <w:pPr>
              <w:pStyle w:val="a3"/>
              <w:spacing w:line="360" w:lineRule="auto"/>
              <w:jc w:val="center"/>
              <w:rPr>
                <w:sz w:val="24"/>
                <w:szCs w:val="24"/>
              </w:rPr>
            </w:pPr>
            <w:r>
              <w:rPr>
                <w:sz w:val="24"/>
                <w:szCs w:val="24"/>
              </w:rPr>
              <w:t>-</w:t>
            </w:r>
          </w:p>
        </w:tc>
        <w:tc>
          <w:tcPr>
            <w:tcW w:w="962" w:type="dxa"/>
            <w:vAlign w:val="center"/>
          </w:tcPr>
          <w:p w:rsidR="00144F53" w:rsidRDefault="00144F53">
            <w:pPr>
              <w:pStyle w:val="a3"/>
              <w:spacing w:line="360" w:lineRule="auto"/>
              <w:jc w:val="center"/>
              <w:rPr>
                <w:sz w:val="24"/>
                <w:szCs w:val="24"/>
              </w:rPr>
            </w:pPr>
            <w:r>
              <w:rPr>
                <w:sz w:val="24"/>
                <w:szCs w:val="24"/>
              </w:rPr>
              <w:t>-</w:t>
            </w:r>
          </w:p>
        </w:tc>
        <w:tc>
          <w:tcPr>
            <w:tcW w:w="963" w:type="dxa"/>
            <w:vAlign w:val="center"/>
          </w:tcPr>
          <w:p w:rsidR="00144F53" w:rsidRDefault="00144F53">
            <w:pPr>
              <w:pStyle w:val="a3"/>
              <w:spacing w:line="360" w:lineRule="auto"/>
              <w:jc w:val="center"/>
              <w:rPr>
                <w:sz w:val="24"/>
                <w:szCs w:val="24"/>
              </w:rPr>
            </w:pPr>
            <w:r>
              <w:rPr>
                <w:sz w:val="24"/>
                <w:szCs w:val="24"/>
              </w:rPr>
              <w:t>-</w:t>
            </w:r>
          </w:p>
        </w:tc>
        <w:tc>
          <w:tcPr>
            <w:tcW w:w="962" w:type="dxa"/>
            <w:vAlign w:val="center"/>
          </w:tcPr>
          <w:p w:rsidR="00144F53" w:rsidRDefault="00144F53">
            <w:pPr>
              <w:pStyle w:val="a3"/>
              <w:spacing w:line="360" w:lineRule="auto"/>
              <w:jc w:val="center"/>
              <w:rPr>
                <w:sz w:val="24"/>
                <w:szCs w:val="24"/>
              </w:rPr>
            </w:pPr>
            <w:r>
              <w:rPr>
                <w:sz w:val="24"/>
                <w:szCs w:val="24"/>
              </w:rPr>
              <w:t>-</w:t>
            </w:r>
          </w:p>
        </w:tc>
        <w:tc>
          <w:tcPr>
            <w:tcW w:w="963" w:type="dxa"/>
            <w:vAlign w:val="center"/>
          </w:tcPr>
          <w:p w:rsidR="00144F53" w:rsidRDefault="00144F53">
            <w:pPr>
              <w:pStyle w:val="a3"/>
              <w:spacing w:line="360" w:lineRule="auto"/>
              <w:jc w:val="center"/>
              <w:rPr>
                <w:sz w:val="24"/>
                <w:szCs w:val="24"/>
              </w:rPr>
            </w:pPr>
            <w:r>
              <w:rPr>
                <w:sz w:val="24"/>
                <w:szCs w:val="24"/>
              </w:rPr>
              <w:t>-</w:t>
            </w:r>
          </w:p>
        </w:tc>
      </w:tr>
      <w:tr w:rsidR="00144F53">
        <w:tc>
          <w:tcPr>
            <w:tcW w:w="3227" w:type="dxa"/>
          </w:tcPr>
          <w:p w:rsidR="00144F53" w:rsidRDefault="00144F53">
            <w:pPr>
              <w:pStyle w:val="a3"/>
              <w:spacing w:line="360" w:lineRule="auto"/>
              <w:jc w:val="left"/>
              <w:rPr>
                <w:b/>
                <w:bCs/>
                <w:sz w:val="24"/>
                <w:szCs w:val="24"/>
              </w:rPr>
            </w:pPr>
            <w:r>
              <w:rPr>
                <w:b/>
                <w:bCs/>
                <w:sz w:val="24"/>
                <w:szCs w:val="24"/>
              </w:rPr>
              <w:t>6.Краткосрочные пассивы</w:t>
            </w:r>
          </w:p>
        </w:tc>
        <w:tc>
          <w:tcPr>
            <w:tcW w:w="962" w:type="dxa"/>
            <w:vAlign w:val="center"/>
          </w:tcPr>
          <w:p w:rsidR="00144F53" w:rsidRDefault="00144F53">
            <w:pPr>
              <w:pStyle w:val="a3"/>
              <w:spacing w:line="360" w:lineRule="auto"/>
              <w:jc w:val="center"/>
              <w:rPr>
                <w:sz w:val="24"/>
                <w:szCs w:val="24"/>
              </w:rPr>
            </w:pPr>
          </w:p>
        </w:tc>
        <w:tc>
          <w:tcPr>
            <w:tcW w:w="963" w:type="dxa"/>
            <w:vAlign w:val="center"/>
          </w:tcPr>
          <w:p w:rsidR="00144F53" w:rsidRDefault="00144F53">
            <w:pPr>
              <w:pStyle w:val="a3"/>
              <w:spacing w:line="360" w:lineRule="auto"/>
              <w:jc w:val="center"/>
              <w:rPr>
                <w:sz w:val="24"/>
                <w:szCs w:val="24"/>
              </w:rPr>
            </w:pPr>
          </w:p>
        </w:tc>
        <w:tc>
          <w:tcPr>
            <w:tcW w:w="962" w:type="dxa"/>
            <w:vAlign w:val="center"/>
          </w:tcPr>
          <w:p w:rsidR="00144F53" w:rsidRDefault="00144F53">
            <w:pPr>
              <w:pStyle w:val="a3"/>
              <w:spacing w:line="360" w:lineRule="auto"/>
              <w:jc w:val="center"/>
              <w:rPr>
                <w:sz w:val="24"/>
                <w:szCs w:val="24"/>
              </w:rPr>
            </w:pPr>
          </w:p>
        </w:tc>
        <w:tc>
          <w:tcPr>
            <w:tcW w:w="963" w:type="dxa"/>
            <w:vAlign w:val="center"/>
          </w:tcPr>
          <w:p w:rsidR="00144F53" w:rsidRDefault="00144F53">
            <w:pPr>
              <w:pStyle w:val="a3"/>
              <w:spacing w:line="360" w:lineRule="auto"/>
              <w:jc w:val="center"/>
              <w:rPr>
                <w:sz w:val="24"/>
                <w:szCs w:val="24"/>
              </w:rPr>
            </w:pPr>
          </w:p>
        </w:tc>
        <w:tc>
          <w:tcPr>
            <w:tcW w:w="962" w:type="dxa"/>
            <w:vAlign w:val="center"/>
          </w:tcPr>
          <w:p w:rsidR="00144F53" w:rsidRDefault="00144F53">
            <w:pPr>
              <w:pStyle w:val="a3"/>
              <w:spacing w:line="360" w:lineRule="auto"/>
              <w:jc w:val="center"/>
              <w:rPr>
                <w:sz w:val="24"/>
                <w:szCs w:val="24"/>
              </w:rPr>
            </w:pPr>
          </w:p>
        </w:tc>
        <w:tc>
          <w:tcPr>
            <w:tcW w:w="963" w:type="dxa"/>
            <w:vAlign w:val="center"/>
          </w:tcPr>
          <w:p w:rsidR="00144F53" w:rsidRDefault="00144F53">
            <w:pPr>
              <w:pStyle w:val="a3"/>
              <w:spacing w:line="360" w:lineRule="auto"/>
              <w:jc w:val="center"/>
              <w:rPr>
                <w:sz w:val="24"/>
                <w:szCs w:val="24"/>
              </w:rPr>
            </w:pPr>
          </w:p>
        </w:tc>
      </w:tr>
      <w:tr w:rsidR="00144F53">
        <w:tc>
          <w:tcPr>
            <w:tcW w:w="3227" w:type="dxa"/>
          </w:tcPr>
          <w:p w:rsidR="00144F53" w:rsidRDefault="00144F53">
            <w:pPr>
              <w:pStyle w:val="a3"/>
              <w:spacing w:line="360" w:lineRule="auto"/>
              <w:jc w:val="left"/>
              <w:rPr>
                <w:b/>
                <w:bCs/>
                <w:sz w:val="24"/>
                <w:szCs w:val="24"/>
              </w:rPr>
            </w:pPr>
            <w:r>
              <w:rPr>
                <w:b/>
                <w:bCs/>
                <w:sz w:val="24"/>
                <w:szCs w:val="24"/>
              </w:rPr>
              <w:t>6.1.Заемные средства</w:t>
            </w:r>
          </w:p>
        </w:tc>
        <w:tc>
          <w:tcPr>
            <w:tcW w:w="962" w:type="dxa"/>
            <w:vAlign w:val="center"/>
          </w:tcPr>
          <w:p w:rsidR="00144F53" w:rsidRDefault="00144F53">
            <w:pPr>
              <w:pStyle w:val="a3"/>
              <w:spacing w:line="360" w:lineRule="auto"/>
              <w:jc w:val="center"/>
              <w:rPr>
                <w:sz w:val="24"/>
                <w:szCs w:val="24"/>
              </w:rPr>
            </w:pPr>
            <w:r>
              <w:rPr>
                <w:sz w:val="24"/>
                <w:szCs w:val="24"/>
              </w:rPr>
              <w:t>21,4</w:t>
            </w:r>
          </w:p>
        </w:tc>
        <w:tc>
          <w:tcPr>
            <w:tcW w:w="963" w:type="dxa"/>
            <w:vAlign w:val="center"/>
          </w:tcPr>
          <w:p w:rsidR="00144F53" w:rsidRDefault="00144F53">
            <w:pPr>
              <w:pStyle w:val="a3"/>
              <w:spacing w:line="360" w:lineRule="auto"/>
              <w:jc w:val="center"/>
              <w:rPr>
                <w:sz w:val="24"/>
                <w:szCs w:val="24"/>
              </w:rPr>
            </w:pPr>
            <w:r>
              <w:rPr>
                <w:sz w:val="24"/>
                <w:szCs w:val="24"/>
              </w:rPr>
              <w:t>100</w:t>
            </w:r>
          </w:p>
        </w:tc>
        <w:tc>
          <w:tcPr>
            <w:tcW w:w="962" w:type="dxa"/>
            <w:vAlign w:val="center"/>
          </w:tcPr>
          <w:p w:rsidR="00144F53" w:rsidRDefault="00144F53">
            <w:pPr>
              <w:pStyle w:val="a3"/>
              <w:spacing w:line="360" w:lineRule="auto"/>
              <w:jc w:val="center"/>
              <w:rPr>
                <w:sz w:val="24"/>
                <w:szCs w:val="24"/>
              </w:rPr>
            </w:pPr>
            <w:r>
              <w:rPr>
                <w:sz w:val="24"/>
                <w:szCs w:val="24"/>
              </w:rPr>
              <w:t>30,0</w:t>
            </w:r>
          </w:p>
        </w:tc>
        <w:tc>
          <w:tcPr>
            <w:tcW w:w="963" w:type="dxa"/>
            <w:vAlign w:val="center"/>
          </w:tcPr>
          <w:p w:rsidR="00144F53" w:rsidRDefault="00144F53">
            <w:pPr>
              <w:pStyle w:val="a3"/>
              <w:spacing w:line="360" w:lineRule="auto"/>
              <w:jc w:val="center"/>
              <w:rPr>
                <w:sz w:val="24"/>
                <w:szCs w:val="24"/>
              </w:rPr>
            </w:pPr>
            <w:r>
              <w:rPr>
                <w:sz w:val="24"/>
                <w:szCs w:val="24"/>
              </w:rPr>
              <w:t>140,2</w:t>
            </w:r>
          </w:p>
        </w:tc>
        <w:tc>
          <w:tcPr>
            <w:tcW w:w="962" w:type="dxa"/>
            <w:vAlign w:val="center"/>
          </w:tcPr>
          <w:p w:rsidR="00144F53" w:rsidRDefault="00144F53">
            <w:pPr>
              <w:pStyle w:val="a3"/>
              <w:spacing w:line="360" w:lineRule="auto"/>
              <w:jc w:val="center"/>
              <w:rPr>
                <w:sz w:val="24"/>
                <w:szCs w:val="24"/>
              </w:rPr>
            </w:pPr>
            <w:r>
              <w:rPr>
                <w:sz w:val="24"/>
                <w:szCs w:val="24"/>
              </w:rPr>
              <w:t>465,2</w:t>
            </w:r>
          </w:p>
        </w:tc>
        <w:tc>
          <w:tcPr>
            <w:tcW w:w="963" w:type="dxa"/>
            <w:vAlign w:val="center"/>
          </w:tcPr>
          <w:p w:rsidR="00144F53" w:rsidRDefault="00144F53">
            <w:pPr>
              <w:pStyle w:val="a3"/>
              <w:spacing w:line="360" w:lineRule="auto"/>
              <w:jc w:val="center"/>
              <w:rPr>
                <w:sz w:val="24"/>
                <w:szCs w:val="24"/>
              </w:rPr>
            </w:pPr>
            <w:r>
              <w:rPr>
                <w:sz w:val="24"/>
                <w:szCs w:val="24"/>
              </w:rPr>
              <w:t>217,4</w:t>
            </w:r>
          </w:p>
        </w:tc>
      </w:tr>
      <w:tr w:rsidR="00144F53">
        <w:tc>
          <w:tcPr>
            <w:tcW w:w="3227" w:type="dxa"/>
          </w:tcPr>
          <w:p w:rsidR="00144F53" w:rsidRDefault="00144F53">
            <w:pPr>
              <w:pStyle w:val="a3"/>
              <w:spacing w:line="360" w:lineRule="auto"/>
              <w:jc w:val="left"/>
              <w:rPr>
                <w:b/>
                <w:bCs/>
                <w:sz w:val="24"/>
                <w:szCs w:val="24"/>
              </w:rPr>
            </w:pPr>
            <w:r>
              <w:rPr>
                <w:b/>
                <w:bCs/>
                <w:sz w:val="24"/>
                <w:szCs w:val="24"/>
              </w:rPr>
              <w:t>6.2.Кредиторская  задолженность</w:t>
            </w:r>
          </w:p>
        </w:tc>
        <w:tc>
          <w:tcPr>
            <w:tcW w:w="962" w:type="dxa"/>
            <w:vAlign w:val="center"/>
          </w:tcPr>
          <w:p w:rsidR="00144F53" w:rsidRDefault="00144F53">
            <w:pPr>
              <w:pStyle w:val="a3"/>
              <w:spacing w:line="360" w:lineRule="auto"/>
              <w:jc w:val="center"/>
              <w:rPr>
                <w:sz w:val="24"/>
                <w:szCs w:val="24"/>
              </w:rPr>
            </w:pPr>
            <w:r>
              <w:rPr>
                <w:sz w:val="24"/>
                <w:szCs w:val="24"/>
              </w:rPr>
              <w:t>98,0</w:t>
            </w:r>
          </w:p>
        </w:tc>
        <w:tc>
          <w:tcPr>
            <w:tcW w:w="963" w:type="dxa"/>
            <w:vAlign w:val="center"/>
          </w:tcPr>
          <w:p w:rsidR="00144F53" w:rsidRDefault="00144F53">
            <w:pPr>
              <w:pStyle w:val="a3"/>
              <w:spacing w:line="360" w:lineRule="auto"/>
              <w:jc w:val="center"/>
              <w:rPr>
                <w:sz w:val="24"/>
                <w:szCs w:val="24"/>
              </w:rPr>
            </w:pPr>
            <w:r>
              <w:rPr>
                <w:sz w:val="24"/>
                <w:szCs w:val="24"/>
              </w:rPr>
              <w:t>100</w:t>
            </w:r>
          </w:p>
        </w:tc>
        <w:tc>
          <w:tcPr>
            <w:tcW w:w="962" w:type="dxa"/>
            <w:vAlign w:val="center"/>
          </w:tcPr>
          <w:p w:rsidR="00144F53" w:rsidRDefault="00144F53">
            <w:pPr>
              <w:pStyle w:val="a3"/>
              <w:spacing w:line="360" w:lineRule="auto"/>
              <w:jc w:val="center"/>
              <w:rPr>
                <w:sz w:val="24"/>
                <w:szCs w:val="24"/>
              </w:rPr>
            </w:pPr>
            <w:r>
              <w:rPr>
                <w:sz w:val="24"/>
                <w:szCs w:val="24"/>
              </w:rPr>
              <w:t>48,6</w:t>
            </w:r>
          </w:p>
        </w:tc>
        <w:tc>
          <w:tcPr>
            <w:tcW w:w="963" w:type="dxa"/>
            <w:vAlign w:val="center"/>
          </w:tcPr>
          <w:p w:rsidR="00144F53" w:rsidRDefault="00144F53">
            <w:pPr>
              <w:pStyle w:val="a3"/>
              <w:spacing w:line="360" w:lineRule="auto"/>
              <w:jc w:val="center"/>
              <w:rPr>
                <w:sz w:val="24"/>
                <w:szCs w:val="24"/>
              </w:rPr>
            </w:pPr>
            <w:r>
              <w:rPr>
                <w:sz w:val="24"/>
                <w:szCs w:val="24"/>
              </w:rPr>
              <w:t>49,6</w:t>
            </w:r>
          </w:p>
        </w:tc>
        <w:tc>
          <w:tcPr>
            <w:tcW w:w="962" w:type="dxa"/>
            <w:vAlign w:val="center"/>
          </w:tcPr>
          <w:p w:rsidR="00144F53" w:rsidRDefault="00144F53">
            <w:pPr>
              <w:pStyle w:val="a3"/>
              <w:spacing w:line="360" w:lineRule="auto"/>
              <w:jc w:val="center"/>
              <w:rPr>
                <w:sz w:val="24"/>
                <w:szCs w:val="24"/>
              </w:rPr>
            </w:pPr>
            <w:r>
              <w:rPr>
                <w:sz w:val="24"/>
                <w:szCs w:val="24"/>
              </w:rPr>
              <w:t>360,6</w:t>
            </w:r>
          </w:p>
        </w:tc>
        <w:tc>
          <w:tcPr>
            <w:tcW w:w="963" w:type="dxa"/>
            <w:vAlign w:val="center"/>
          </w:tcPr>
          <w:p w:rsidR="00144F53" w:rsidRDefault="00144F53">
            <w:pPr>
              <w:pStyle w:val="a3"/>
              <w:spacing w:line="360" w:lineRule="auto"/>
              <w:jc w:val="center"/>
              <w:rPr>
                <w:sz w:val="24"/>
                <w:szCs w:val="24"/>
              </w:rPr>
            </w:pPr>
            <w:r>
              <w:rPr>
                <w:sz w:val="24"/>
                <w:szCs w:val="24"/>
              </w:rPr>
              <w:t>368,0</w:t>
            </w:r>
          </w:p>
        </w:tc>
      </w:tr>
      <w:tr w:rsidR="00144F53">
        <w:tc>
          <w:tcPr>
            <w:tcW w:w="3227" w:type="dxa"/>
          </w:tcPr>
          <w:p w:rsidR="00144F53" w:rsidRDefault="00144F53">
            <w:pPr>
              <w:pStyle w:val="a3"/>
              <w:spacing w:line="360" w:lineRule="auto"/>
              <w:jc w:val="left"/>
              <w:rPr>
                <w:b/>
                <w:bCs/>
                <w:sz w:val="24"/>
                <w:szCs w:val="24"/>
              </w:rPr>
            </w:pPr>
            <w:r>
              <w:rPr>
                <w:b/>
                <w:bCs/>
                <w:sz w:val="24"/>
                <w:szCs w:val="24"/>
              </w:rPr>
              <w:t>6.3.Фонды  потребления</w:t>
            </w:r>
          </w:p>
        </w:tc>
        <w:tc>
          <w:tcPr>
            <w:tcW w:w="962" w:type="dxa"/>
            <w:vAlign w:val="center"/>
          </w:tcPr>
          <w:p w:rsidR="00144F53" w:rsidRDefault="00144F53">
            <w:pPr>
              <w:pStyle w:val="a3"/>
              <w:spacing w:line="360" w:lineRule="auto"/>
              <w:jc w:val="center"/>
              <w:rPr>
                <w:sz w:val="24"/>
                <w:szCs w:val="24"/>
              </w:rPr>
            </w:pPr>
            <w:r>
              <w:rPr>
                <w:sz w:val="24"/>
                <w:szCs w:val="24"/>
              </w:rPr>
              <w:t>10,8</w:t>
            </w:r>
          </w:p>
        </w:tc>
        <w:tc>
          <w:tcPr>
            <w:tcW w:w="963" w:type="dxa"/>
            <w:vAlign w:val="center"/>
          </w:tcPr>
          <w:p w:rsidR="00144F53" w:rsidRDefault="00144F53">
            <w:pPr>
              <w:pStyle w:val="a3"/>
              <w:spacing w:line="360" w:lineRule="auto"/>
              <w:jc w:val="center"/>
              <w:rPr>
                <w:sz w:val="24"/>
                <w:szCs w:val="24"/>
              </w:rPr>
            </w:pPr>
            <w:r>
              <w:rPr>
                <w:sz w:val="24"/>
                <w:szCs w:val="24"/>
              </w:rPr>
              <w:t>100</w:t>
            </w:r>
          </w:p>
        </w:tc>
        <w:tc>
          <w:tcPr>
            <w:tcW w:w="962" w:type="dxa"/>
            <w:vAlign w:val="center"/>
          </w:tcPr>
          <w:p w:rsidR="00144F53" w:rsidRDefault="00144F53">
            <w:pPr>
              <w:pStyle w:val="a3"/>
              <w:spacing w:line="360" w:lineRule="auto"/>
              <w:jc w:val="center"/>
              <w:rPr>
                <w:sz w:val="24"/>
                <w:szCs w:val="24"/>
              </w:rPr>
            </w:pPr>
            <w:r>
              <w:rPr>
                <w:sz w:val="24"/>
                <w:szCs w:val="24"/>
              </w:rPr>
              <w:t>16,6</w:t>
            </w:r>
          </w:p>
        </w:tc>
        <w:tc>
          <w:tcPr>
            <w:tcW w:w="963" w:type="dxa"/>
            <w:vAlign w:val="center"/>
          </w:tcPr>
          <w:p w:rsidR="00144F53" w:rsidRDefault="00144F53">
            <w:pPr>
              <w:pStyle w:val="a3"/>
              <w:spacing w:line="360" w:lineRule="auto"/>
              <w:jc w:val="center"/>
              <w:rPr>
                <w:sz w:val="24"/>
                <w:szCs w:val="24"/>
              </w:rPr>
            </w:pPr>
            <w:r>
              <w:rPr>
                <w:sz w:val="24"/>
                <w:szCs w:val="24"/>
              </w:rPr>
              <w:t>153,7</w:t>
            </w:r>
          </w:p>
        </w:tc>
        <w:tc>
          <w:tcPr>
            <w:tcW w:w="962" w:type="dxa"/>
            <w:vAlign w:val="center"/>
          </w:tcPr>
          <w:p w:rsidR="00144F53" w:rsidRDefault="00144F53">
            <w:pPr>
              <w:pStyle w:val="a3"/>
              <w:spacing w:line="360" w:lineRule="auto"/>
              <w:jc w:val="center"/>
              <w:rPr>
                <w:sz w:val="24"/>
                <w:szCs w:val="24"/>
              </w:rPr>
            </w:pPr>
            <w:r>
              <w:rPr>
                <w:sz w:val="24"/>
                <w:szCs w:val="24"/>
              </w:rPr>
              <w:t>16,6</w:t>
            </w:r>
          </w:p>
        </w:tc>
        <w:tc>
          <w:tcPr>
            <w:tcW w:w="963" w:type="dxa"/>
            <w:vAlign w:val="center"/>
          </w:tcPr>
          <w:p w:rsidR="00144F53" w:rsidRDefault="00144F53">
            <w:pPr>
              <w:pStyle w:val="a3"/>
              <w:spacing w:line="360" w:lineRule="auto"/>
              <w:jc w:val="center"/>
              <w:rPr>
                <w:sz w:val="24"/>
                <w:szCs w:val="24"/>
              </w:rPr>
            </w:pPr>
            <w:r>
              <w:rPr>
                <w:sz w:val="24"/>
                <w:szCs w:val="24"/>
              </w:rPr>
              <w:t>153,7</w:t>
            </w:r>
          </w:p>
        </w:tc>
      </w:tr>
      <w:tr w:rsidR="00144F53">
        <w:tc>
          <w:tcPr>
            <w:tcW w:w="3227" w:type="dxa"/>
          </w:tcPr>
          <w:p w:rsidR="00144F53" w:rsidRDefault="00144F53">
            <w:pPr>
              <w:pStyle w:val="a3"/>
              <w:spacing w:line="360" w:lineRule="auto"/>
              <w:jc w:val="left"/>
              <w:rPr>
                <w:b/>
                <w:bCs/>
                <w:sz w:val="24"/>
                <w:szCs w:val="24"/>
              </w:rPr>
            </w:pPr>
            <w:r>
              <w:rPr>
                <w:b/>
                <w:bCs/>
                <w:sz w:val="24"/>
                <w:szCs w:val="24"/>
              </w:rPr>
              <w:t xml:space="preserve">Итого по </w:t>
            </w:r>
            <w:r>
              <w:rPr>
                <w:b/>
                <w:bCs/>
                <w:sz w:val="24"/>
                <w:szCs w:val="24"/>
                <w:lang w:val="en-US"/>
              </w:rPr>
              <w:t>VI</w:t>
            </w:r>
            <w:r>
              <w:rPr>
                <w:b/>
                <w:bCs/>
                <w:sz w:val="24"/>
                <w:szCs w:val="24"/>
              </w:rPr>
              <w:t xml:space="preserve"> разделу</w:t>
            </w:r>
          </w:p>
        </w:tc>
        <w:tc>
          <w:tcPr>
            <w:tcW w:w="962" w:type="dxa"/>
            <w:vAlign w:val="center"/>
          </w:tcPr>
          <w:p w:rsidR="00144F53" w:rsidRDefault="00144F53">
            <w:pPr>
              <w:pStyle w:val="a3"/>
              <w:spacing w:line="360" w:lineRule="auto"/>
              <w:jc w:val="center"/>
              <w:rPr>
                <w:sz w:val="24"/>
                <w:szCs w:val="24"/>
              </w:rPr>
            </w:pPr>
            <w:r>
              <w:rPr>
                <w:sz w:val="24"/>
                <w:szCs w:val="24"/>
              </w:rPr>
              <w:t>130,2</w:t>
            </w:r>
          </w:p>
        </w:tc>
        <w:tc>
          <w:tcPr>
            <w:tcW w:w="963" w:type="dxa"/>
            <w:vAlign w:val="center"/>
          </w:tcPr>
          <w:p w:rsidR="00144F53" w:rsidRDefault="00144F53">
            <w:pPr>
              <w:pStyle w:val="a3"/>
              <w:spacing w:line="360" w:lineRule="auto"/>
              <w:jc w:val="center"/>
              <w:rPr>
                <w:sz w:val="24"/>
                <w:szCs w:val="24"/>
              </w:rPr>
            </w:pPr>
            <w:r>
              <w:rPr>
                <w:sz w:val="24"/>
                <w:szCs w:val="24"/>
              </w:rPr>
              <w:t>100</w:t>
            </w:r>
          </w:p>
        </w:tc>
        <w:tc>
          <w:tcPr>
            <w:tcW w:w="962" w:type="dxa"/>
            <w:vAlign w:val="center"/>
          </w:tcPr>
          <w:p w:rsidR="00144F53" w:rsidRDefault="00144F53">
            <w:pPr>
              <w:pStyle w:val="a3"/>
              <w:spacing w:line="360" w:lineRule="auto"/>
              <w:jc w:val="center"/>
              <w:rPr>
                <w:sz w:val="24"/>
                <w:szCs w:val="24"/>
              </w:rPr>
            </w:pPr>
            <w:r>
              <w:rPr>
                <w:sz w:val="24"/>
                <w:szCs w:val="24"/>
              </w:rPr>
              <w:t>95,2</w:t>
            </w:r>
          </w:p>
        </w:tc>
        <w:tc>
          <w:tcPr>
            <w:tcW w:w="963" w:type="dxa"/>
            <w:vAlign w:val="center"/>
          </w:tcPr>
          <w:p w:rsidR="00144F53" w:rsidRDefault="00144F53">
            <w:pPr>
              <w:pStyle w:val="a3"/>
              <w:spacing w:line="360" w:lineRule="auto"/>
              <w:jc w:val="center"/>
              <w:rPr>
                <w:sz w:val="24"/>
                <w:szCs w:val="24"/>
              </w:rPr>
            </w:pPr>
            <w:r>
              <w:rPr>
                <w:sz w:val="24"/>
                <w:szCs w:val="24"/>
              </w:rPr>
              <w:t>73</w:t>
            </w:r>
          </w:p>
        </w:tc>
        <w:tc>
          <w:tcPr>
            <w:tcW w:w="962" w:type="dxa"/>
            <w:vAlign w:val="center"/>
          </w:tcPr>
          <w:p w:rsidR="00144F53" w:rsidRDefault="00144F53">
            <w:pPr>
              <w:pStyle w:val="a3"/>
              <w:spacing w:line="360" w:lineRule="auto"/>
              <w:jc w:val="center"/>
              <w:rPr>
                <w:sz w:val="24"/>
                <w:szCs w:val="24"/>
              </w:rPr>
            </w:pPr>
            <w:r>
              <w:rPr>
                <w:sz w:val="24"/>
                <w:szCs w:val="24"/>
              </w:rPr>
              <w:t>842,4</w:t>
            </w:r>
          </w:p>
        </w:tc>
        <w:tc>
          <w:tcPr>
            <w:tcW w:w="963" w:type="dxa"/>
            <w:vAlign w:val="center"/>
          </w:tcPr>
          <w:p w:rsidR="00144F53" w:rsidRDefault="00144F53">
            <w:pPr>
              <w:pStyle w:val="a3"/>
              <w:spacing w:line="360" w:lineRule="auto"/>
              <w:jc w:val="center"/>
              <w:rPr>
                <w:sz w:val="24"/>
                <w:szCs w:val="24"/>
              </w:rPr>
            </w:pPr>
            <w:r>
              <w:rPr>
                <w:sz w:val="24"/>
                <w:szCs w:val="24"/>
              </w:rPr>
              <w:t>647,0</w:t>
            </w:r>
          </w:p>
        </w:tc>
      </w:tr>
      <w:tr w:rsidR="00144F53">
        <w:tc>
          <w:tcPr>
            <w:tcW w:w="3227" w:type="dxa"/>
          </w:tcPr>
          <w:p w:rsidR="00144F53" w:rsidRDefault="00144F53">
            <w:pPr>
              <w:pStyle w:val="a3"/>
              <w:spacing w:line="360" w:lineRule="auto"/>
              <w:jc w:val="left"/>
              <w:rPr>
                <w:b/>
                <w:bCs/>
                <w:sz w:val="24"/>
                <w:szCs w:val="24"/>
              </w:rPr>
            </w:pPr>
            <w:r>
              <w:rPr>
                <w:b/>
                <w:bCs/>
                <w:sz w:val="24"/>
                <w:szCs w:val="24"/>
              </w:rPr>
              <w:t>Баланс</w:t>
            </w:r>
          </w:p>
        </w:tc>
        <w:tc>
          <w:tcPr>
            <w:tcW w:w="962" w:type="dxa"/>
            <w:vAlign w:val="center"/>
          </w:tcPr>
          <w:p w:rsidR="00144F53" w:rsidRDefault="00144F53">
            <w:pPr>
              <w:pStyle w:val="a3"/>
              <w:spacing w:line="360" w:lineRule="auto"/>
              <w:jc w:val="center"/>
              <w:rPr>
                <w:b/>
                <w:bCs/>
                <w:sz w:val="24"/>
                <w:szCs w:val="24"/>
              </w:rPr>
            </w:pPr>
            <w:r>
              <w:rPr>
                <w:b/>
                <w:bCs/>
                <w:sz w:val="24"/>
                <w:szCs w:val="24"/>
              </w:rPr>
              <w:t>150,2</w:t>
            </w:r>
          </w:p>
        </w:tc>
        <w:tc>
          <w:tcPr>
            <w:tcW w:w="963" w:type="dxa"/>
            <w:vAlign w:val="center"/>
          </w:tcPr>
          <w:p w:rsidR="00144F53" w:rsidRDefault="00144F53">
            <w:pPr>
              <w:pStyle w:val="a3"/>
              <w:spacing w:line="360" w:lineRule="auto"/>
              <w:jc w:val="center"/>
              <w:rPr>
                <w:b/>
                <w:bCs/>
                <w:sz w:val="24"/>
                <w:szCs w:val="24"/>
              </w:rPr>
            </w:pPr>
            <w:r>
              <w:rPr>
                <w:b/>
                <w:bCs/>
                <w:sz w:val="24"/>
                <w:szCs w:val="24"/>
              </w:rPr>
              <w:t>100</w:t>
            </w:r>
          </w:p>
        </w:tc>
        <w:tc>
          <w:tcPr>
            <w:tcW w:w="962" w:type="dxa"/>
            <w:vAlign w:val="center"/>
          </w:tcPr>
          <w:p w:rsidR="00144F53" w:rsidRDefault="00144F53">
            <w:pPr>
              <w:pStyle w:val="a3"/>
              <w:spacing w:line="360" w:lineRule="auto"/>
              <w:jc w:val="center"/>
              <w:rPr>
                <w:b/>
                <w:bCs/>
                <w:sz w:val="24"/>
                <w:szCs w:val="24"/>
              </w:rPr>
            </w:pPr>
            <w:r>
              <w:rPr>
                <w:b/>
                <w:bCs/>
                <w:sz w:val="24"/>
                <w:szCs w:val="24"/>
              </w:rPr>
              <w:t>181,8</w:t>
            </w:r>
          </w:p>
        </w:tc>
        <w:tc>
          <w:tcPr>
            <w:tcW w:w="963" w:type="dxa"/>
            <w:vAlign w:val="center"/>
          </w:tcPr>
          <w:p w:rsidR="00144F53" w:rsidRDefault="00144F53">
            <w:pPr>
              <w:pStyle w:val="a3"/>
              <w:spacing w:line="360" w:lineRule="auto"/>
              <w:jc w:val="center"/>
              <w:rPr>
                <w:b/>
                <w:bCs/>
                <w:sz w:val="24"/>
                <w:szCs w:val="24"/>
              </w:rPr>
            </w:pPr>
            <w:r>
              <w:rPr>
                <w:b/>
                <w:bCs/>
                <w:sz w:val="24"/>
                <w:szCs w:val="24"/>
              </w:rPr>
              <w:t>121,0</w:t>
            </w:r>
          </w:p>
        </w:tc>
        <w:tc>
          <w:tcPr>
            <w:tcW w:w="962" w:type="dxa"/>
            <w:vAlign w:val="center"/>
          </w:tcPr>
          <w:p w:rsidR="00144F53" w:rsidRDefault="00144F53">
            <w:pPr>
              <w:pStyle w:val="a3"/>
              <w:spacing w:line="360" w:lineRule="auto"/>
              <w:jc w:val="center"/>
              <w:rPr>
                <w:b/>
                <w:bCs/>
                <w:sz w:val="24"/>
                <w:szCs w:val="24"/>
              </w:rPr>
            </w:pPr>
            <w:r>
              <w:rPr>
                <w:b/>
                <w:bCs/>
                <w:sz w:val="24"/>
                <w:szCs w:val="24"/>
              </w:rPr>
              <w:t>1101,8</w:t>
            </w:r>
          </w:p>
        </w:tc>
        <w:tc>
          <w:tcPr>
            <w:tcW w:w="963" w:type="dxa"/>
            <w:vAlign w:val="center"/>
          </w:tcPr>
          <w:p w:rsidR="00144F53" w:rsidRDefault="00144F53">
            <w:pPr>
              <w:pStyle w:val="a3"/>
              <w:spacing w:line="360" w:lineRule="auto"/>
              <w:jc w:val="center"/>
              <w:rPr>
                <w:b/>
                <w:bCs/>
                <w:sz w:val="24"/>
                <w:szCs w:val="24"/>
              </w:rPr>
            </w:pPr>
            <w:r>
              <w:rPr>
                <w:b/>
                <w:bCs/>
                <w:sz w:val="24"/>
                <w:szCs w:val="24"/>
              </w:rPr>
              <w:t>733,6</w:t>
            </w:r>
          </w:p>
        </w:tc>
      </w:tr>
    </w:tbl>
    <w:p w:rsidR="00144F53" w:rsidRDefault="00144F53">
      <w:pPr>
        <w:pStyle w:val="a3"/>
        <w:spacing w:line="360" w:lineRule="auto"/>
        <w:rPr>
          <w:b/>
          <w:bCs/>
          <w:sz w:val="24"/>
          <w:szCs w:val="24"/>
        </w:rPr>
      </w:pPr>
    </w:p>
    <w:p w:rsidR="00144F53" w:rsidRDefault="00144F53">
      <w:pPr>
        <w:pStyle w:val="a3"/>
        <w:spacing w:line="360" w:lineRule="auto"/>
        <w:rPr>
          <w:sz w:val="28"/>
          <w:szCs w:val="28"/>
        </w:rPr>
      </w:pPr>
      <w:r>
        <w:rPr>
          <w:b/>
          <w:bCs/>
          <w:sz w:val="24"/>
          <w:szCs w:val="24"/>
        </w:rPr>
        <w:t xml:space="preserve">           </w:t>
      </w:r>
      <w:r>
        <w:rPr>
          <w:sz w:val="28"/>
          <w:szCs w:val="28"/>
        </w:rPr>
        <w:t xml:space="preserve">На  рассматриваемом  предприятии валюта  баланса  за  2  года  увеличилась  на  633,6%  и составила  на  01.01.2000 г. 1101,8 тыс.руб,  внеоборотные  активы  увеличились  на  14,5% или на 2,4 тыс. руб., что  произошло  за  счет  увеличения  основных  средств,        оборотные активы  увеличились  на  1119,4%  или на 994 тыс. руб. Положительной  оценки  заслуживает увеличение </w:t>
      </w:r>
      <w:r>
        <w:rPr>
          <w:sz w:val="28"/>
          <w:szCs w:val="28"/>
          <w:lang w:val="en-US"/>
        </w:rPr>
        <w:t>IV</w:t>
      </w:r>
      <w:r>
        <w:rPr>
          <w:sz w:val="28"/>
          <w:szCs w:val="28"/>
        </w:rPr>
        <w:t xml:space="preserve"> раздела «Капитал  и  резервы»  до  259,4 тыс.руб.  на 01.01.2000 г.  Отрицательным  моментом  явилось  наличие  убытков на 01.01.1998 г. в сумме 44,8 тыс.руб.  и на 01.01.1999 г. в сумме 45,0 тыс.руб.,  рост  дебиторской  задолженности  на  642,9%  или на 18 тыс.руб., кредиторской  задолженности  на  268%  или  на  262,8 тыс.руб..</w:t>
      </w:r>
    </w:p>
    <w:p w:rsidR="00144F53" w:rsidRDefault="00144F53">
      <w:pPr>
        <w:pStyle w:val="a3"/>
        <w:spacing w:line="360" w:lineRule="auto"/>
        <w:rPr>
          <w:sz w:val="28"/>
          <w:szCs w:val="28"/>
        </w:rPr>
      </w:pPr>
      <w:r>
        <w:rPr>
          <w:sz w:val="28"/>
          <w:szCs w:val="28"/>
        </w:rPr>
        <w:t xml:space="preserve">         Большое  значение  для  оценки финансового  состояния  имеет  и  вертикальный(структурный)  анализ  актива  и  пассива  баланса, который  дает  представление  финансового отчета в виде  относительных  показателей. Цель  вертикального  анализа  заключается в расчете  удельного  веса  отдельных  статей  в итоге баланса  и  оценке его  изменений. С помощью  вертикального  анализа можно  проводить  межхозяйственные  сравнения  предприятий,  а  относительные  показатели  сглаживают  негативное влияние  инфляционных  процессов. В таблице 3 структурно  представлен баланс предприятия по укрупненной  номенклатуре статей.</w:t>
      </w:r>
    </w:p>
    <w:p w:rsidR="00144F53" w:rsidRDefault="00144F53">
      <w:pPr>
        <w:pStyle w:val="a3"/>
        <w:spacing w:line="360" w:lineRule="auto"/>
        <w:rPr>
          <w:sz w:val="28"/>
          <w:szCs w:val="28"/>
        </w:rPr>
      </w:pPr>
      <w:r>
        <w:rPr>
          <w:sz w:val="28"/>
          <w:szCs w:val="28"/>
        </w:rPr>
        <w:t xml:space="preserve">  </w:t>
      </w:r>
    </w:p>
    <w:p w:rsidR="00144F53" w:rsidRDefault="00144F53">
      <w:pPr>
        <w:pStyle w:val="a3"/>
        <w:spacing w:line="480" w:lineRule="auto"/>
        <w:rPr>
          <w:sz w:val="28"/>
          <w:szCs w:val="28"/>
        </w:rPr>
      </w:pPr>
      <w:r>
        <w:rPr>
          <w:sz w:val="28"/>
          <w:szCs w:val="28"/>
        </w:rPr>
        <w:t xml:space="preserve">                                                                                            Таблица 3.</w:t>
      </w:r>
    </w:p>
    <w:p w:rsidR="00144F53" w:rsidRDefault="00144F53">
      <w:pPr>
        <w:pStyle w:val="a3"/>
        <w:spacing w:line="480" w:lineRule="auto"/>
        <w:rPr>
          <w:b/>
          <w:bCs/>
          <w:sz w:val="28"/>
          <w:szCs w:val="28"/>
        </w:rPr>
      </w:pPr>
      <w:r>
        <w:rPr>
          <w:b/>
          <w:bCs/>
          <w:sz w:val="28"/>
          <w:szCs w:val="28"/>
        </w:rPr>
        <w:t xml:space="preserve">                                        Вертикальный  анализ баланса.</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1593"/>
        <w:gridCol w:w="1594"/>
        <w:gridCol w:w="1594"/>
      </w:tblGrid>
      <w:tr w:rsidR="00144F53">
        <w:tc>
          <w:tcPr>
            <w:tcW w:w="4219" w:type="dxa"/>
            <w:vAlign w:val="center"/>
          </w:tcPr>
          <w:p w:rsidR="00144F53" w:rsidRDefault="00144F53">
            <w:pPr>
              <w:pStyle w:val="a3"/>
              <w:spacing w:line="360" w:lineRule="auto"/>
              <w:jc w:val="center"/>
              <w:rPr>
                <w:b/>
                <w:bCs/>
                <w:sz w:val="24"/>
                <w:szCs w:val="24"/>
              </w:rPr>
            </w:pPr>
            <w:r>
              <w:rPr>
                <w:b/>
                <w:bCs/>
                <w:sz w:val="24"/>
                <w:szCs w:val="24"/>
              </w:rPr>
              <w:t>Показатели</w:t>
            </w:r>
          </w:p>
          <w:p w:rsidR="00144F53" w:rsidRDefault="00144F53">
            <w:pPr>
              <w:pStyle w:val="a3"/>
              <w:spacing w:line="360" w:lineRule="auto"/>
              <w:jc w:val="center"/>
              <w:rPr>
                <w:b/>
                <w:bCs/>
                <w:sz w:val="24"/>
                <w:szCs w:val="24"/>
              </w:rPr>
            </w:pPr>
          </w:p>
        </w:tc>
        <w:tc>
          <w:tcPr>
            <w:tcW w:w="1593" w:type="dxa"/>
            <w:vAlign w:val="center"/>
          </w:tcPr>
          <w:p w:rsidR="00144F53" w:rsidRDefault="00144F53">
            <w:pPr>
              <w:pStyle w:val="a3"/>
              <w:spacing w:line="360" w:lineRule="auto"/>
              <w:jc w:val="center"/>
              <w:rPr>
                <w:b/>
                <w:bCs/>
                <w:sz w:val="24"/>
                <w:szCs w:val="24"/>
              </w:rPr>
            </w:pPr>
            <w:r>
              <w:rPr>
                <w:b/>
                <w:bCs/>
                <w:sz w:val="24"/>
                <w:szCs w:val="24"/>
              </w:rPr>
              <w:t>На 01.01.98</w:t>
            </w:r>
          </w:p>
          <w:p w:rsidR="00144F53" w:rsidRDefault="00144F53">
            <w:pPr>
              <w:pStyle w:val="a3"/>
              <w:spacing w:line="360" w:lineRule="auto"/>
              <w:jc w:val="center"/>
              <w:rPr>
                <w:b/>
                <w:bCs/>
                <w:sz w:val="24"/>
                <w:szCs w:val="24"/>
              </w:rPr>
            </w:pPr>
            <w:r>
              <w:rPr>
                <w:b/>
                <w:bCs/>
                <w:sz w:val="24"/>
                <w:szCs w:val="24"/>
              </w:rPr>
              <w:t>Удельный вес</w:t>
            </w:r>
          </w:p>
        </w:tc>
        <w:tc>
          <w:tcPr>
            <w:tcW w:w="1594" w:type="dxa"/>
            <w:vAlign w:val="center"/>
          </w:tcPr>
          <w:p w:rsidR="00144F53" w:rsidRDefault="00144F53">
            <w:pPr>
              <w:pStyle w:val="a3"/>
              <w:spacing w:line="360" w:lineRule="auto"/>
              <w:jc w:val="center"/>
              <w:rPr>
                <w:b/>
                <w:bCs/>
                <w:sz w:val="24"/>
                <w:szCs w:val="24"/>
              </w:rPr>
            </w:pPr>
            <w:r>
              <w:rPr>
                <w:b/>
                <w:bCs/>
                <w:sz w:val="24"/>
                <w:szCs w:val="24"/>
              </w:rPr>
              <w:t>На 01.01.99</w:t>
            </w:r>
          </w:p>
          <w:p w:rsidR="00144F53" w:rsidRDefault="00144F53">
            <w:pPr>
              <w:pStyle w:val="a3"/>
              <w:spacing w:line="360" w:lineRule="auto"/>
              <w:jc w:val="center"/>
              <w:rPr>
                <w:b/>
                <w:bCs/>
                <w:sz w:val="24"/>
                <w:szCs w:val="24"/>
              </w:rPr>
            </w:pPr>
            <w:r>
              <w:rPr>
                <w:b/>
                <w:bCs/>
                <w:sz w:val="24"/>
                <w:szCs w:val="24"/>
              </w:rPr>
              <w:t>Удельный вес</w:t>
            </w:r>
          </w:p>
        </w:tc>
        <w:tc>
          <w:tcPr>
            <w:tcW w:w="1594" w:type="dxa"/>
            <w:vAlign w:val="center"/>
          </w:tcPr>
          <w:p w:rsidR="00144F53" w:rsidRDefault="00144F53">
            <w:pPr>
              <w:pStyle w:val="a3"/>
              <w:spacing w:line="360" w:lineRule="auto"/>
              <w:jc w:val="center"/>
              <w:rPr>
                <w:b/>
                <w:bCs/>
                <w:sz w:val="24"/>
                <w:szCs w:val="24"/>
              </w:rPr>
            </w:pPr>
            <w:r>
              <w:rPr>
                <w:b/>
                <w:bCs/>
                <w:sz w:val="24"/>
                <w:szCs w:val="24"/>
              </w:rPr>
              <w:t>На 01.01.2000</w:t>
            </w:r>
          </w:p>
          <w:p w:rsidR="00144F53" w:rsidRDefault="00144F53">
            <w:pPr>
              <w:pStyle w:val="a3"/>
              <w:spacing w:line="360" w:lineRule="auto"/>
              <w:jc w:val="center"/>
              <w:rPr>
                <w:b/>
                <w:bCs/>
                <w:sz w:val="24"/>
                <w:szCs w:val="24"/>
              </w:rPr>
            </w:pPr>
            <w:r>
              <w:rPr>
                <w:b/>
                <w:bCs/>
                <w:sz w:val="24"/>
                <w:szCs w:val="24"/>
              </w:rPr>
              <w:t>Удельный вес</w:t>
            </w:r>
          </w:p>
        </w:tc>
      </w:tr>
      <w:tr w:rsidR="00144F53">
        <w:tc>
          <w:tcPr>
            <w:tcW w:w="4219" w:type="dxa"/>
            <w:vAlign w:val="center"/>
          </w:tcPr>
          <w:p w:rsidR="00144F53" w:rsidRDefault="00144F53">
            <w:pPr>
              <w:pStyle w:val="a3"/>
              <w:spacing w:line="360" w:lineRule="auto"/>
              <w:jc w:val="center"/>
              <w:rPr>
                <w:b/>
                <w:bCs/>
                <w:sz w:val="24"/>
                <w:szCs w:val="24"/>
              </w:rPr>
            </w:pPr>
            <w:r>
              <w:rPr>
                <w:b/>
                <w:bCs/>
                <w:sz w:val="24"/>
                <w:szCs w:val="24"/>
              </w:rPr>
              <w:t>1</w:t>
            </w:r>
          </w:p>
        </w:tc>
        <w:tc>
          <w:tcPr>
            <w:tcW w:w="1593" w:type="dxa"/>
            <w:vAlign w:val="center"/>
          </w:tcPr>
          <w:p w:rsidR="00144F53" w:rsidRDefault="00144F53">
            <w:pPr>
              <w:pStyle w:val="a3"/>
              <w:spacing w:line="360" w:lineRule="auto"/>
              <w:jc w:val="center"/>
              <w:rPr>
                <w:b/>
                <w:bCs/>
                <w:sz w:val="24"/>
                <w:szCs w:val="24"/>
              </w:rPr>
            </w:pPr>
            <w:r>
              <w:rPr>
                <w:b/>
                <w:bCs/>
                <w:sz w:val="24"/>
                <w:szCs w:val="24"/>
              </w:rPr>
              <w:t>2</w:t>
            </w:r>
          </w:p>
        </w:tc>
        <w:tc>
          <w:tcPr>
            <w:tcW w:w="1594" w:type="dxa"/>
            <w:vAlign w:val="center"/>
          </w:tcPr>
          <w:p w:rsidR="00144F53" w:rsidRDefault="00144F53">
            <w:pPr>
              <w:pStyle w:val="a3"/>
              <w:spacing w:line="360" w:lineRule="auto"/>
              <w:jc w:val="center"/>
              <w:rPr>
                <w:b/>
                <w:bCs/>
                <w:sz w:val="24"/>
                <w:szCs w:val="24"/>
              </w:rPr>
            </w:pPr>
            <w:r>
              <w:rPr>
                <w:b/>
                <w:bCs/>
                <w:sz w:val="24"/>
                <w:szCs w:val="24"/>
              </w:rPr>
              <w:t>3</w:t>
            </w:r>
          </w:p>
        </w:tc>
        <w:tc>
          <w:tcPr>
            <w:tcW w:w="1594" w:type="dxa"/>
            <w:vAlign w:val="center"/>
          </w:tcPr>
          <w:p w:rsidR="00144F53" w:rsidRDefault="00144F53">
            <w:pPr>
              <w:pStyle w:val="a3"/>
              <w:spacing w:line="360" w:lineRule="auto"/>
              <w:jc w:val="center"/>
              <w:rPr>
                <w:b/>
                <w:bCs/>
                <w:sz w:val="24"/>
                <w:szCs w:val="24"/>
              </w:rPr>
            </w:pPr>
            <w:r>
              <w:rPr>
                <w:b/>
                <w:bCs/>
                <w:sz w:val="24"/>
                <w:szCs w:val="24"/>
              </w:rPr>
              <w:t>4</w:t>
            </w:r>
          </w:p>
        </w:tc>
      </w:tr>
      <w:tr w:rsidR="00144F53">
        <w:trPr>
          <w:trHeight w:val="475"/>
        </w:trPr>
        <w:tc>
          <w:tcPr>
            <w:tcW w:w="4219" w:type="dxa"/>
          </w:tcPr>
          <w:p w:rsidR="00144F53" w:rsidRDefault="00144F53">
            <w:pPr>
              <w:pStyle w:val="a3"/>
              <w:spacing w:line="360" w:lineRule="auto"/>
              <w:jc w:val="left"/>
              <w:rPr>
                <w:sz w:val="24"/>
                <w:szCs w:val="24"/>
              </w:rPr>
            </w:pPr>
            <w:r>
              <w:rPr>
                <w:b/>
                <w:bCs/>
                <w:sz w:val="24"/>
                <w:szCs w:val="24"/>
              </w:rPr>
              <w:t>Актив</w:t>
            </w:r>
          </w:p>
        </w:tc>
        <w:tc>
          <w:tcPr>
            <w:tcW w:w="1593" w:type="dxa"/>
            <w:vAlign w:val="center"/>
          </w:tcPr>
          <w:p w:rsidR="00144F53" w:rsidRDefault="00144F53">
            <w:pPr>
              <w:pStyle w:val="a3"/>
              <w:spacing w:line="360" w:lineRule="auto"/>
              <w:jc w:val="center"/>
              <w:rPr>
                <w:b/>
                <w:bCs/>
                <w:sz w:val="24"/>
                <w:szCs w:val="24"/>
              </w:rPr>
            </w:pPr>
          </w:p>
        </w:tc>
        <w:tc>
          <w:tcPr>
            <w:tcW w:w="1594" w:type="dxa"/>
            <w:vAlign w:val="center"/>
          </w:tcPr>
          <w:p w:rsidR="00144F53" w:rsidRDefault="00144F53">
            <w:pPr>
              <w:pStyle w:val="a3"/>
              <w:spacing w:line="360" w:lineRule="auto"/>
              <w:jc w:val="center"/>
              <w:rPr>
                <w:b/>
                <w:bCs/>
                <w:sz w:val="24"/>
                <w:szCs w:val="24"/>
              </w:rPr>
            </w:pPr>
          </w:p>
        </w:tc>
        <w:tc>
          <w:tcPr>
            <w:tcW w:w="1594" w:type="dxa"/>
            <w:vAlign w:val="center"/>
          </w:tcPr>
          <w:p w:rsidR="00144F53" w:rsidRDefault="00144F53">
            <w:pPr>
              <w:pStyle w:val="a3"/>
              <w:spacing w:line="360" w:lineRule="auto"/>
              <w:jc w:val="center"/>
              <w:rPr>
                <w:b/>
                <w:bCs/>
                <w:sz w:val="24"/>
                <w:szCs w:val="24"/>
              </w:rPr>
            </w:pPr>
          </w:p>
        </w:tc>
      </w:tr>
      <w:tr w:rsidR="00144F53">
        <w:tc>
          <w:tcPr>
            <w:tcW w:w="4219" w:type="dxa"/>
          </w:tcPr>
          <w:p w:rsidR="00144F53" w:rsidRDefault="00144F53">
            <w:pPr>
              <w:pStyle w:val="a3"/>
              <w:spacing w:line="360" w:lineRule="auto"/>
              <w:jc w:val="left"/>
              <w:rPr>
                <w:b/>
                <w:bCs/>
                <w:sz w:val="24"/>
                <w:szCs w:val="24"/>
              </w:rPr>
            </w:pPr>
            <w:r>
              <w:rPr>
                <w:b/>
                <w:bCs/>
                <w:sz w:val="24"/>
                <w:szCs w:val="24"/>
              </w:rPr>
              <w:t>1.Внеоборотные  активы</w:t>
            </w:r>
          </w:p>
        </w:tc>
        <w:tc>
          <w:tcPr>
            <w:tcW w:w="1593" w:type="dxa"/>
            <w:vAlign w:val="center"/>
          </w:tcPr>
          <w:p w:rsidR="00144F53" w:rsidRDefault="00144F53">
            <w:pPr>
              <w:pStyle w:val="a3"/>
              <w:spacing w:line="360" w:lineRule="auto"/>
              <w:jc w:val="center"/>
              <w:rPr>
                <w:b/>
                <w:bCs/>
                <w:sz w:val="24"/>
                <w:szCs w:val="24"/>
              </w:rPr>
            </w:pPr>
          </w:p>
        </w:tc>
        <w:tc>
          <w:tcPr>
            <w:tcW w:w="1594" w:type="dxa"/>
            <w:vAlign w:val="center"/>
          </w:tcPr>
          <w:p w:rsidR="00144F53" w:rsidRDefault="00144F53">
            <w:pPr>
              <w:pStyle w:val="a3"/>
              <w:spacing w:line="360" w:lineRule="auto"/>
              <w:jc w:val="center"/>
              <w:rPr>
                <w:b/>
                <w:bCs/>
                <w:sz w:val="24"/>
                <w:szCs w:val="24"/>
              </w:rPr>
            </w:pPr>
          </w:p>
        </w:tc>
        <w:tc>
          <w:tcPr>
            <w:tcW w:w="1594" w:type="dxa"/>
            <w:vAlign w:val="center"/>
          </w:tcPr>
          <w:p w:rsidR="00144F53" w:rsidRDefault="00144F53">
            <w:pPr>
              <w:pStyle w:val="a3"/>
              <w:spacing w:line="360" w:lineRule="auto"/>
              <w:jc w:val="center"/>
              <w:rPr>
                <w:b/>
                <w:bCs/>
                <w:sz w:val="24"/>
                <w:szCs w:val="24"/>
              </w:rPr>
            </w:pPr>
          </w:p>
        </w:tc>
      </w:tr>
      <w:tr w:rsidR="00144F53">
        <w:tc>
          <w:tcPr>
            <w:tcW w:w="4219" w:type="dxa"/>
          </w:tcPr>
          <w:p w:rsidR="00144F53" w:rsidRDefault="00144F53">
            <w:pPr>
              <w:pStyle w:val="a3"/>
              <w:spacing w:line="360" w:lineRule="auto"/>
              <w:jc w:val="left"/>
              <w:rPr>
                <w:b/>
                <w:bCs/>
                <w:sz w:val="24"/>
                <w:szCs w:val="24"/>
              </w:rPr>
            </w:pPr>
            <w:r>
              <w:rPr>
                <w:b/>
                <w:bCs/>
                <w:sz w:val="24"/>
                <w:szCs w:val="24"/>
              </w:rPr>
              <w:t>1.1.Основные  средства</w:t>
            </w:r>
          </w:p>
        </w:tc>
        <w:tc>
          <w:tcPr>
            <w:tcW w:w="1593" w:type="dxa"/>
            <w:vAlign w:val="center"/>
          </w:tcPr>
          <w:p w:rsidR="00144F53" w:rsidRDefault="00144F53">
            <w:pPr>
              <w:pStyle w:val="a3"/>
              <w:spacing w:line="360" w:lineRule="auto"/>
              <w:jc w:val="center"/>
              <w:rPr>
                <w:sz w:val="24"/>
                <w:szCs w:val="24"/>
              </w:rPr>
            </w:pPr>
            <w:r>
              <w:rPr>
                <w:sz w:val="24"/>
                <w:szCs w:val="24"/>
              </w:rPr>
              <w:t>11,0</w:t>
            </w:r>
          </w:p>
        </w:tc>
        <w:tc>
          <w:tcPr>
            <w:tcW w:w="1594" w:type="dxa"/>
            <w:vAlign w:val="center"/>
          </w:tcPr>
          <w:p w:rsidR="00144F53" w:rsidRDefault="00144F53">
            <w:pPr>
              <w:pStyle w:val="a3"/>
              <w:spacing w:line="360" w:lineRule="auto"/>
              <w:jc w:val="center"/>
              <w:rPr>
                <w:sz w:val="24"/>
                <w:szCs w:val="24"/>
              </w:rPr>
            </w:pPr>
            <w:r>
              <w:rPr>
                <w:sz w:val="24"/>
                <w:szCs w:val="24"/>
              </w:rPr>
              <w:t>11,4</w:t>
            </w:r>
          </w:p>
        </w:tc>
        <w:tc>
          <w:tcPr>
            <w:tcW w:w="1594" w:type="dxa"/>
            <w:vAlign w:val="center"/>
          </w:tcPr>
          <w:p w:rsidR="00144F53" w:rsidRDefault="00144F53">
            <w:pPr>
              <w:pStyle w:val="a3"/>
              <w:spacing w:line="360" w:lineRule="auto"/>
              <w:jc w:val="center"/>
              <w:rPr>
                <w:sz w:val="24"/>
                <w:szCs w:val="24"/>
              </w:rPr>
            </w:pPr>
            <w:r>
              <w:rPr>
                <w:sz w:val="24"/>
                <w:szCs w:val="24"/>
              </w:rPr>
              <w:t>1,7</w:t>
            </w:r>
          </w:p>
        </w:tc>
      </w:tr>
      <w:tr w:rsidR="00144F53">
        <w:tc>
          <w:tcPr>
            <w:tcW w:w="4219" w:type="dxa"/>
          </w:tcPr>
          <w:p w:rsidR="00144F53" w:rsidRDefault="00144F53">
            <w:pPr>
              <w:pStyle w:val="a3"/>
              <w:spacing w:line="360" w:lineRule="auto"/>
              <w:jc w:val="left"/>
              <w:rPr>
                <w:b/>
                <w:bCs/>
                <w:sz w:val="24"/>
                <w:szCs w:val="24"/>
              </w:rPr>
            </w:pPr>
            <w:r>
              <w:rPr>
                <w:b/>
                <w:bCs/>
                <w:sz w:val="24"/>
                <w:szCs w:val="24"/>
              </w:rPr>
              <w:t xml:space="preserve">Итого по </w:t>
            </w:r>
            <w:r>
              <w:rPr>
                <w:b/>
                <w:bCs/>
                <w:sz w:val="24"/>
                <w:szCs w:val="24"/>
                <w:lang w:val="en-US"/>
              </w:rPr>
              <w:t>I</w:t>
            </w:r>
            <w:r>
              <w:rPr>
                <w:b/>
                <w:bCs/>
                <w:sz w:val="24"/>
                <w:szCs w:val="24"/>
              </w:rPr>
              <w:t xml:space="preserve"> разделу</w:t>
            </w:r>
          </w:p>
        </w:tc>
        <w:tc>
          <w:tcPr>
            <w:tcW w:w="1593" w:type="dxa"/>
            <w:vAlign w:val="center"/>
          </w:tcPr>
          <w:p w:rsidR="00144F53" w:rsidRDefault="00144F53">
            <w:pPr>
              <w:pStyle w:val="a3"/>
              <w:spacing w:line="360" w:lineRule="auto"/>
              <w:jc w:val="center"/>
              <w:rPr>
                <w:sz w:val="24"/>
                <w:szCs w:val="24"/>
              </w:rPr>
            </w:pPr>
            <w:r>
              <w:rPr>
                <w:sz w:val="24"/>
                <w:szCs w:val="24"/>
              </w:rPr>
              <w:t>11,0</w:t>
            </w:r>
          </w:p>
        </w:tc>
        <w:tc>
          <w:tcPr>
            <w:tcW w:w="1594" w:type="dxa"/>
            <w:vAlign w:val="center"/>
          </w:tcPr>
          <w:p w:rsidR="00144F53" w:rsidRDefault="00144F53">
            <w:pPr>
              <w:pStyle w:val="a3"/>
              <w:spacing w:line="360" w:lineRule="auto"/>
              <w:jc w:val="center"/>
              <w:rPr>
                <w:sz w:val="24"/>
                <w:szCs w:val="24"/>
              </w:rPr>
            </w:pPr>
            <w:r>
              <w:rPr>
                <w:sz w:val="24"/>
                <w:szCs w:val="24"/>
              </w:rPr>
              <w:t>11,4</w:t>
            </w:r>
          </w:p>
        </w:tc>
        <w:tc>
          <w:tcPr>
            <w:tcW w:w="1594" w:type="dxa"/>
            <w:vAlign w:val="center"/>
          </w:tcPr>
          <w:p w:rsidR="00144F53" w:rsidRDefault="00144F53">
            <w:pPr>
              <w:pStyle w:val="a3"/>
              <w:spacing w:line="360" w:lineRule="auto"/>
              <w:jc w:val="center"/>
              <w:rPr>
                <w:sz w:val="24"/>
                <w:szCs w:val="24"/>
              </w:rPr>
            </w:pPr>
            <w:r>
              <w:rPr>
                <w:sz w:val="24"/>
                <w:szCs w:val="24"/>
              </w:rPr>
              <w:t>1,7</w:t>
            </w:r>
          </w:p>
        </w:tc>
      </w:tr>
      <w:tr w:rsidR="00144F53">
        <w:tc>
          <w:tcPr>
            <w:tcW w:w="4219" w:type="dxa"/>
          </w:tcPr>
          <w:p w:rsidR="00144F53" w:rsidRDefault="00144F53">
            <w:pPr>
              <w:pStyle w:val="a3"/>
              <w:spacing w:line="360" w:lineRule="auto"/>
              <w:jc w:val="left"/>
              <w:rPr>
                <w:b/>
                <w:bCs/>
                <w:sz w:val="24"/>
                <w:szCs w:val="24"/>
              </w:rPr>
            </w:pPr>
            <w:r>
              <w:rPr>
                <w:b/>
                <w:bCs/>
                <w:sz w:val="24"/>
                <w:szCs w:val="24"/>
              </w:rPr>
              <w:t>2.Оборотные  активы</w:t>
            </w:r>
          </w:p>
        </w:tc>
        <w:tc>
          <w:tcPr>
            <w:tcW w:w="1593" w:type="dxa"/>
            <w:vAlign w:val="center"/>
          </w:tcPr>
          <w:p w:rsidR="00144F53" w:rsidRDefault="00144F53">
            <w:pPr>
              <w:pStyle w:val="a3"/>
              <w:spacing w:line="360" w:lineRule="auto"/>
              <w:jc w:val="center"/>
              <w:rPr>
                <w:sz w:val="24"/>
                <w:szCs w:val="24"/>
              </w:rPr>
            </w:pPr>
          </w:p>
        </w:tc>
        <w:tc>
          <w:tcPr>
            <w:tcW w:w="1594" w:type="dxa"/>
            <w:vAlign w:val="center"/>
          </w:tcPr>
          <w:p w:rsidR="00144F53" w:rsidRDefault="00144F53">
            <w:pPr>
              <w:pStyle w:val="a3"/>
              <w:spacing w:line="360" w:lineRule="auto"/>
              <w:jc w:val="center"/>
              <w:rPr>
                <w:sz w:val="24"/>
                <w:szCs w:val="24"/>
              </w:rPr>
            </w:pPr>
          </w:p>
        </w:tc>
        <w:tc>
          <w:tcPr>
            <w:tcW w:w="1594" w:type="dxa"/>
            <w:vAlign w:val="center"/>
          </w:tcPr>
          <w:p w:rsidR="00144F53" w:rsidRDefault="00144F53">
            <w:pPr>
              <w:pStyle w:val="a3"/>
              <w:spacing w:line="360" w:lineRule="auto"/>
              <w:jc w:val="center"/>
              <w:rPr>
                <w:sz w:val="24"/>
                <w:szCs w:val="24"/>
              </w:rPr>
            </w:pPr>
          </w:p>
        </w:tc>
      </w:tr>
      <w:tr w:rsidR="00144F53">
        <w:tc>
          <w:tcPr>
            <w:tcW w:w="4219" w:type="dxa"/>
          </w:tcPr>
          <w:p w:rsidR="00144F53" w:rsidRDefault="00144F53">
            <w:pPr>
              <w:pStyle w:val="a3"/>
              <w:spacing w:line="360" w:lineRule="auto"/>
              <w:jc w:val="left"/>
              <w:rPr>
                <w:b/>
                <w:bCs/>
                <w:sz w:val="24"/>
                <w:szCs w:val="24"/>
              </w:rPr>
            </w:pPr>
            <w:r>
              <w:rPr>
                <w:b/>
                <w:bCs/>
                <w:sz w:val="24"/>
                <w:szCs w:val="24"/>
              </w:rPr>
              <w:t>2.1.Запасы</w:t>
            </w:r>
          </w:p>
        </w:tc>
        <w:tc>
          <w:tcPr>
            <w:tcW w:w="1593" w:type="dxa"/>
            <w:vAlign w:val="center"/>
          </w:tcPr>
          <w:p w:rsidR="00144F53" w:rsidRDefault="00144F53">
            <w:pPr>
              <w:pStyle w:val="a3"/>
              <w:spacing w:line="360" w:lineRule="auto"/>
              <w:jc w:val="center"/>
              <w:rPr>
                <w:sz w:val="24"/>
                <w:szCs w:val="24"/>
              </w:rPr>
            </w:pPr>
            <w:r>
              <w:rPr>
                <w:sz w:val="24"/>
                <w:szCs w:val="24"/>
              </w:rPr>
              <w:t>57,0</w:t>
            </w:r>
          </w:p>
        </w:tc>
        <w:tc>
          <w:tcPr>
            <w:tcW w:w="1594" w:type="dxa"/>
            <w:vAlign w:val="center"/>
          </w:tcPr>
          <w:p w:rsidR="00144F53" w:rsidRDefault="00144F53">
            <w:pPr>
              <w:pStyle w:val="a3"/>
              <w:spacing w:line="360" w:lineRule="auto"/>
              <w:jc w:val="center"/>
              <w:rPr>
                <w:sz w:val="24"/>
                <w:szCs w:val="24"/>
              </w:rPr>
            </w:pPr>
            <w:r>
              <w:rPr>
                <w:sz w:val="24"/>
                <w:szCs w:val="24"/>
              </w:rPr>
              <w:t>60,1</w:t>
            </w:r>
          </w:p>
        </w:tc>
        <w:tc>
          <w:tcPr>
            <w:tcW w:w="1594" w:type="dxa"/>
            <w:vAlign w:val="center"/>
          </w:tcPr>
          <w:p w:rsidR="00144F53" w:rsidRDefault="00144F53">
            <w:pPr>
              <w:pStyle w:val="a3"/>
              <w:spacing w:line="360" w:lineRule="auto"/>
              <w:jc w:val="center"/>
              <w:rPr>
                <w:sz w:val="24"/>
                <w:szCs w:val="24"/>
              </w:rPr>
            </w:pPr>
            <w:r>
              <w:rPr>
                <w:sz w:val="24"/>
                <w:szCs w:val="24"/>
              </w:rPr>
              <w:t>17,0</w:t>
            </w:r>
          </w:p>
        </w:tc>
      </w:tr>
      <w:tr w:rsidR="00144F53">
        <w:tc>
          <w:tcPr>
            <w:tcW w:w="4219" w:type="dxa"/>
          </w:tcPr>
          <w:p w:rsidR="00144F53" w:rsidRDefault="00144F53">
            <w:pPr>
              <w:pStyle w:val="a3"/>
              <w:spacing w:line="360" w:lineRule="auto"/>
              <w:jc w:val="left"/>
              <w:rPr>
                <w:b/>
                <w:bCs/>
                <w:sz w:val="24"/>
                <w:szCs w:val="24"/>
              </w:rPr>
            </w:pPr>
            <w:r>
              <w:rPr>
                <w:b/>
                <w:bCs/>
                <w:sz w:val="24"/>
                <w:szCs w:val="24"/>
              </w:rPr>
              <w:t>2.2.Дебиторская задолженность</w:t>
            </w:r>
          </w:p>
        </w:tc>
        <w:tc>
          <w:tcPr>
            <w:tcW w:w="1593" w:type="dxa"/>
            <w:vAlign w:val="center"/>
          </w:tcPr>
          <w:p w:rsidR="00144F53" w:rsidRDefault="00144F53">
            <w:pPr>
              <w:pStyle w:val="a3"/>
              <w:spacing w:line="360" w:lineRule="auto"/>
              <w:jc w:val="center"/>
              <w:rPr>
                <w:sz w:val="24"/>
                <w:szCs w:val="24"/>
              </w:rPr>
            </w:pPr>
            <w:r>
              <w:rPr>
                <w:sz w:val="24"/>
                <w:szCs w:val="24"/>
              </w:rPr>
              <w:t>1,9</w:t>
            </w:r>
          </w:p>
        </w:tc>
        <w:tc>
          <w:tcPr>
            <w:tcW w:w="1594" w:type="dxa"/>
            <w:vAlign w:val="center"/>
          </w:tcPr>
          <w:p w:rsidR="00144F53" w:rsidRDefault="00144F53">
            <w:pPr>
              <w:pStyle w:val="a3"/>
              <w:spacing w:line="360" w:lineRule="auto"/>
              <w:jc w:val="center"/>
              <w:rPr>
                <w:sz w:val="24"/>
                <w:szCs w:val="24"/>
              </w:rPr>
            </w:pPr>
            <w:r>
              <w:rPr>
                <w:sz w:val="24"/>
                <w:szCs w:val="24"/>
              </w:rPr>
              <w:t>2,7</w:t>
            </w:r>
          </w:p>
        </w:tc>
        <w:tc>
          <w:tcPr>
            <w:tcW w:w="1594" w:type="dxa"/>
            <w:vAlign w:val="center"/>
          </w:tcPr>
          <w:p w:rsidR="00144F53" w:rsidRDefault="00144F53">
            <w:pPr>
              <w:pStyle w:val="a3"/>
              <w:spacing w:line="360" w:lineRule="auto"/>
              <w:jc w:val="center"/>
              <w:rPr>
                <w:sz w:val="24"/>
                <w:szCs w:val="24"/>
              </w:rPr>
            </w:pPr>
            <w:r>
              <w:rPr>
                <w:sz w:val="24"/>
                <w:szCs w:val="24"/>
              </w:rPr>
              <w:t>1,9</w:t>
            </w:r>
          </w:p>
        </w:tc>
      </w:tr>
      <w:tr w:rsidR="00144F53">
        <w:tc>
          <w:tcPr>
            <w:tcW w:w="4219" w:type="dxa"/>
          </w:tcPr>
          <w:p w:rsidR="00144F53" w:rsidRDefault="00144F53">
            <w:pPr>
              <w:pStyle w:val="a3"/>
              <w:spacing w:line="360" w:lineRule="auto"/>
              <w:jc w:val="left"/>
              <w:rPr>
                <w:b/>
                <w:bCs/>
                <w:sz w:val="24"/>
                <w:szCs w:val="24"/>
              </w:rPr>
            </w:pPr>
            <w:r>
              <w:rPr>
                <w:b/>
                <w:bCs/>
                <w:sz w:val="24"/>
                <w:szCs w:val="24"/>
              </w:rPr>
              <w:t>2.3.Краткосрочные финансовые вложения</w:t>
            </w:r>
          </w:p>
        </w:tc>
        <w:tc>
          <w:tcPr>
            <w:tcW w:w="1593" w:type="dxa"/>
            <w:vAlign w:val="center"/>
          </w:tcPr>
          <w:p w:rsidR="00144F53" w:rsidRDefault="00144F53">
            <w:pPr>
              <w:pStyle w:val="a3"/>
              <w:spacing w:line="360" w:lineRule="auto"/>
              <w:jc w:val="center"/>
              <w:rPr>
                <w:sz w:val="24"/>
                <w:szCs w:val="24"/>
              </w:rPr>
            </w:pPr>
            <w:r>
              <w:rPr>
                <w:sz w:val="24"/>
                <w:szCs w:val="24"/>
              </w:rPr>
              <w:t>-</w:t>
            </w:r>
          </w:p>
        </w:tc>
        <w:tc>
          <w:tcPr>
            <w:tcW w:w="1594" w:type="dxa"/>
            <w:vAlign w:val="center"/>
          </w:tcPr>
          <w:p w:rsidR="00144F53" w:rsidRDefault="00144F53">
            <w:pPr>
              <w:pStyle w:val="a3"/>
              <w:spacing w:line="360" w:lineRule="auto"/>
              <w:jc w:val="center"/>
              <w:rPr>
                <w:sz w:val="24"/>
                <w:szCs w:val="24"/>
              </w:rPr>
            </w:pPr>
            <w:r>
              <w:rPr>
                <w:sz w:val="24"/>
                <w:szCs w:val="24"/>
              </w:rPr>
              <w:t>-</w:t>
            </w:r>
          </w:p>
        </w:tc>
        <w:tc>
          <w:tcPr>
            <w:tcW w:w="1594" w:type="dxa"/>
            <w:vAlign w:val="center"/>
          </w:tcPr>
          <w:p w:rsidR="00144F53" w:rsidRDefault="00144F53">
            <w:pPr>
              <w:pStyle w:val="a3"/>
              <w:spacing w:line="360" w:lineRule="auto"/>
              <w:jc w:val="center"/>
              <w:rPr>
                <w:sz w:val="24"/>
                <w:szCs w:val="24"/>
              </w:rPr>
            </w:pPr>
            <w:r>
              <w:rPr>
                <w:sz w:val="24"/>
                <w:szCs w:val="24"/>
              </w:rPr>
              <w:t>39,2</w:t>
            </w:r>
          </w:p>
        </w:tc>
      </w:tr>
      <w:tr w:rsidR="00144F53">
        <w:tc>
          <w:tcPr>
            <w:tcW w:w="4219" w:type="dxa"/>
          </w:tcPr>
          <w:p w:rsidR="00144F53" w:rsidRDefault="00144F53">
            <w:pPr>
              <w:pStyle w:val="a3"/>
              <w:spacing w:line="360" w:lineRule="auto"/>
              <w:jc w:val="left"/>
              <w:rPr>
                <w:b/>
                <w:bCs/>
                <w:sz w:val="24"/>
                <w:szCs w:val="24"/>
              </w:rPr>
            </w:pPr>
            <w:r>
              <w:rPr>
                <w:b/>
                <w:bCs/>
                <w:sz w:val="24"/>
                <w:szCs w:val="24"/>
              </w:rPr>
              <w:t>2.4.Денежные  средства</w:t>
            </w:r>
          </w:p>
        </w:tc>
        <w:tc>
          <w:tcPr>
            <w:tcW w:w="1593" w:type="dxa"/>
            <w:vAlign w:val="center"/>
          </w:tcPr>
          <w:p w:rsidR="00144F53" w:rsidRDefault="00144F53">
            <w:pPr>
              <w:pStyle w:val="a3"/>
              <w:spacing w:line="360" w:lineRule="auto"/>
              <w:jc w:val="center"/>
              <w:rPr>
                <w:sz w:val="24"/>
                <w:szCs w:val="24"/>
              </w:rPr>
            </w:pPr>
            <w:r>
              <w:rPr>
                <w:sz w:val="24"/>
                <w:szCs w:val="24"/>
              </w:rPr>
              <w:t>-</w:t>
            </w:r>
          </w:p>
        </w:tc>
        <w:tc>
          <w:tcPr>
            <w:tcW w:w="1594" w:type="dxa"/>
            <w:vAlign w:val="center"/>
          </w:tcPr>
          <w:p w:rsidR="00144F53" w:rsidRDefault="00144F53">
            <w:pPr>
              <w:pStyle w:val="a3"/>
              <w:spacing w:line="360" w:lineRule="auto"/>
              <w:jc w:val="center"/>
              <w:rPr>
                <w:sz w:val="24"/>
                <w:szCs w:val="24"/>
              </w:rPr>
            </w:pPr>
            <w:r>
              <w:rPr>
                <w:sz w:val="24"/>
                <w:szCs w:val="24"/>
              </w:rPr>
              <w:t>-</w:t>
            </w:r>
          </w:p>
        </w:tc>
        <w:tc>
          <w:tcPr>
            <w:tcW w:w="1594" w:type="dxa"/>
            <w:vAlign w:val="center"/>
          </w:tcPr>
          <w:p w:rsidR="00144F53" w:rsidRDefault="00144F53">
            <w:pPr>
              <w:pStyle w:val="a3"/>
              <w:spacing w:line="360" w:lineRule="auto"/>
              <w:jc w:val="center"/>
              <w:rPr>
                <w:sz w:val="24"/>
                <w:szCs w:val="24"/>
              </w:rPr>
            </w:pPr>
            <w:r>
              <w:rPr>
                <w:sz w:val="24"/>
                <w:szCs w:val="24"/>
              </w:rPr>
              <w:t>0,2</w:t>
            </w:r>
          </w:p>
        </w:tc>
      </w:tr>
      <w:tr w:rsidR="00144F53">
        <w:tc>
          <w:tcPr>
            <w:tcW w:w="4219" w:type="dxa"/>
          </w:tcPr>
          <w:p w:rsidR="00144F53" w:rsidRDefault="00144F53">
            <w:pPr>
              <w:pStyle w:val="a3"/>
              <w:spacing w:line="360" w:lineRule="auto"/>
              <w:jc w:val="left"/>
              <w:rPr>
                <w:b/>
                <w:bCs/>
                <w:sz w:val="24"/>
                <w:szCs w:val="24"/>
              </w:rPr>
            </w:pPr>
            <w:r>
              <w:rPr>
                <w:b/>
                <w:bCs/>
                <w:sz w:val="24"/>
                <w:szCs w:val="24"/>
              </w:rPr>
              <w:t>2.5.Прочие  оборотные активы</w:t>
            </w:r>
          </w:p>
        </w:tc>
        <w:tc>
          <w:tcPr>
            <w:tcW w:w="1593" w:type="dxa"/>
            <w:vAlign w:val="center"/>
          </w:tcPr>
          <w:p w:rsidR="00144F53" w:rsidRDefault="00144F53">
            <w:pPr>
              <w:pStyle w:val="a3"/>
              <w:spacing w:line="360" w:lineRule="auto"/>
              <w:jc w:val="center"/>
              <w:rPr>
                <w:sz w:val="24"/>
                <w:szCs w:val="24"/>
              </w:rPr>
            </w:pPr>
            <w:r>
              <w:rPr>
                <w:sz w:val="24"/>
                <w:szCs w:val="24"/>
              </w:rPr>
              <w:t>0,3</w:t>
            </w:r>
          </w:p>
        </w:tc>
        <w:tc>
          <w:tcPr>
            <w:tcW w:w="1594" w:type="dxa"/>
            <w:vAlign w:val="center"/>
          </w:tcPr>
          <w:p w:rsidR="00144F53" w:rsidRDefault="00144F53">
            <w:pPr>
              <w:pStyle w:val="a3"/>
              <w:spacing w:line="360" w:lineRule="auto"/>
              <w:jc w:val="center"/>
              <w:rPr>
                <w:sz w:val="24"/>
                <w:szCs w:val="24"/>
              </w:rPr>
            </w:pPr>
            <w:r>
              <w:rPr>
                <w:sz w:val="24"/>
                <w:szCs w:val="24"/>
              </w:rPr>
              <w:t>1,0</w:t>
            </w:r>
          </w:p>
        </w:tc>
        <w:tc>
          <w:tcPr>
            <w:tcW w:w="1594" w:type="dxa"/>
            <w:vAlign w:val="center"/>
          </w:tcPr>
          <w:p w:rsidR="00144F53" w:rsidRDefault="00144F53">
            <w:pPr>
              <w:pStyle w:val="a3"/>
              <w:spacing w:line="360" w:lineRule="auto"/>
              <w:jc w:val="center"/>
              <w:rPr>
                <w:sz w:val="24"/>
                <w:szCs w:val="24"/>
              </w:rPr>
            </w:pPr>
            <w:r>
              <w:rPr>
                <w:sz w:val="24"/>
                <w:szCs w:val="24"/>
              </w:rPr>
              <w:t>40,0</w:t>
            </w:r>
          </w:p>
        </w:tc>
      </w:tr>
      <w:tr w:rsidR="00144F53">
        <w:tc>
          <w:tcPr>
            <w:tcW w:w="4219" w:type="dxa"/>
          </w:tcPr>
          <w:p w:rsidR="00144F53" w:rsidRDefault="00144F53">
            <w:pPr>
              <w:pStyle w:val="a3"/>
              <w:spacing w:line="360" w:lineRule="auto"/>
              <w:jc w:val="left"/>
              <w:rPr>
                <w:b/>
                <w:bCs/>
                <w:sz w:val="24"/>
                <w:szCs w:val="24"/>
              </w:rPr>
            </w:pPr>
            <w:r>
              <w:rPr>
                <w:b/>
                <w:bCs/>
                <w:sz w:val="24"/>
                <w:szCs w:val="24"/>
              </w:rPr>
              <w:t xml:space="preserve">Итого по </w:t>
            </w:r>
            <w:r>
              <w:rPr>
                <w:b/>
                <w:bCs/>
                <w:sz w:val="24"/>
                <w:szCs w:val="24"/>
                <w:lang w:val="en-US"/>
              </w:rPr>
              <w:t>II</w:t>
            </w:r>
            <w:r>
              <w:rPr>
                <w:b/>
                <w:bCs/>
                <w:sz w:val="24"/>
                <w:szCs w:val="24"/>
              </w:rPr>
              <w:t xml:space="preserve"> разделу</w:t>
            </w:r>
          </w:p>
        </w:tc>
        <w:tc>
          <w:tcPr>
            <w:tcW w:w="1593" w:type="dxa"/>
            <w:vAlign w:val="center"/>
          </w:tcPr>
          <w:p w:rsidR="00144F53" w:rsidRDefault="00144F53">
            <w:pPr>
              <w:pStyle w:val="a3"/>
              <w:spacing w:line="360" w:lineRule="auto"/>
              <w:jc w:val="center"/>
              <w:rPr>
                <w:sz w:val="24"/>
                <w:szCs w:val="24"/>
              </w:rPr>
            </w:pPr>
            <w:r>
              <w:rPr>
                <w:sz w:val="24"/>
                <w:szCs w:val="24"/>
              </w:rPr>
              <w:t>59,2</w:t>
            </w:r>
          </w:p>
        </w:tc>
        <w:tc>
          <w:tcPr>
            <w:tcW w:w="1594" w:type="dxa"/>
            <w:vAlign w:val="center"/>
          </w:tcPr>
          <w:p w:rsidR="00144F53" w:rsidRDefault="00144F53">
            <w:pPr>
              <w:pStyle w:val="a3"/>
              <w:spacing w:line="360" w:lineRule="auto"/>
              <w:jc w:val="center"/>
              <w:rPr>
                <w:sz w:val="24"/>
                <w:szCs w:val="24"/>
              </w:rPr>
            </w:pPr>
            <w:r>
              <w:rPr>
                <w:sz w:val="24"/>
                <w:szCs w:val="24"/>
              </w:rPr>
              <w:t>63,8</w:t>
            </w:r>
          </w:p>
        </w:tc>
        <w:tc>
          <w:tcPr>
            <w:tcW w:w="1594" w:type="dxa"/>
            <w:vAlign w:val="center"/>
          </w:tcPr>
          <w:p w:rsidR="00144F53" w:rsidRDefault="00144F53">
            <w:pPr>
              <w:pStyle w:val="a3"/>
              <w:spacing w:line="360" w:lineRule="auto"/>
              <w:jc w:val="center"/>
              <w:rPr>
                <w:sz w:val="24"/>
                <w:szCs w:val="24"/>
              </w:rPr>
            </w:pPr>
            <w:r>
              <w:rPr>
                <w:sz w:val="24"/>
                <w:szCs w:val="24"/>
              </w:rPr>
              <w:t>98,3</w:t>
            </w:r>
          </w:p>
        </w:tc>
      </w:tr>
      <w:tr w:rsidR="00144F53">
        <w:tc>
          <w:tcPr>
            <w:tcW w:w="4219" w:type="dxa"/>
          </w:tcPr>
          <w:p w:rsidR="00144F53" w:rsidRDefault="00144F53">
            <w:pPr>
              <w:pStyle w:val="a3"/>
              <w:spacing w:line="360" w:lineRule="auto"/>
              <w:jc w:val="left"/>
              <w:rPr>
                <w:b/>
                <w:bCs/>
                <w:sz w:val="24"/>
                <w:szCs w:val="24"/>
              </w:rPr>
            </w:pPr>
            <w:r>
              <w:rPr>
                <w:b/>
                <w:bCs/>
                <w:sz w:val="24"/>
                <w:szCs w:val="24"/>
              </w:rPr>
              <w:t xml:space="preserve">Раздел </w:t>
            </w:r>
            <w:r>
              <w:rPr>
                <w:b/>
                <w:bCs/>
                <w:sz w:val="24"/>
                <w:szCs w:val="24"/>
                <w:lang w:val="en-US"/>
              </w:rPr>
              <w:t>III</w:t>
            </w:r>
            <w:r>
              <w:rPr>
                <w:b/>
                <w:bCs/>
                <w:sz w:val="24"/>
                <w:szCs w:val="24"/>
              </w:rPr>
              <w:t xml:space="preserve"> «Убытки»</w:t>
            </w:r>
          </w:p>
        </w:tc>
        <w:tc>
          <w:tcPr>
            <w:tcW w:w="1593" w:type="dxa"/>
            <w:vAlign w:val="center"/>
          </w:tcPr>
          <w:p w:rsidR="00144F53" w:rsidRDefault="00144F53">
            <w:pPr>
              <w:pStyle w:val="a3"/>
              <w:spacing w:line="360" w:lineRule="auto"/>
              <w:jc w:val="center"/>
              <w:rPr>
                <w:sz w:val="24"/>
                <w:szCs w:val="24"/>
              </w:rPr>
            </w:pPr>
            <w:r>
              <w:rPr>
                <w:sz w:val="24"/>
                <w:szCs w:val="24"/>
              </w:rPr>
              <w:t>29,8</w:t>
            </w:r>
          </w:p>
        </w:tc>
        <w:tc>
          <w:tcPr>
            <w:tcW w:w="1594" w:type="dxa"/>
            <w:vAlign w:val="center"/>
          </w:tcPr>
          <w:p w:rsidR="00144F53" w:rsidRDefault="00144F53">
            <w:pPr>
              <w:pStyle w:val="a3"/>
              <w:spacing w:line="360" w:lineRule="auto"/>
              <w:jc w:val="center"/>
              <w:rPr>
                <w:sz w:val="24"/>
                <w:szCs w:val="24"/>
              </w:rPr>
            </w:pPr>
            <w:r>
              <w:rPr>
                <w:sz w:val="24"/>
                <w:szCs w:val="24"/>
              </w:rPr>
              <w:t>24,8</w:t>
            </w:r>
          </w:p>
        </w:tc>
        <w:tc>
          <w:tcPr>
            <w:tcW w:w="1594" w:type="dxa"/>
            <w:vAlign w:val="center"/>
          </w:tcPr>
          <w:p w:rsidR="00144F53" w:rsidRDefault="00144F53">
            <w:pPr>
              <w:pStyle w:val="a3"/>
              <w:spacing w:line="360" w:lineRule="auto"/>
              <w:jc w:val="center"/>
              <w:rPr>
                <w:sz w:val="24"/>
                <w:szCs w:val="24"/>
              </w:rPr>
            </w:pPr>
            <w:r>
              <w:rPr>
                <w:sz w:val="24"/>
                <w:szCs w:val="24"/>
              </w:rPr>
              <w:t>-</w:t>
            </w:r>
          </w:p>
        </w:tc>
      </w:tr>
      <w:tr w:rsidR="00144F53">
        <w:tc>
          <w:tcPr>
            <w:tcW w:w="4219" w:type="dxa"/>
          </w:tcPr>
          <w:p w:rsidR="00144F53" w:rsidRDefault="00144F53">
            <w:pPr>
              <w:pStyle w:val="a3"/>
              <w:spacing w:line="360" w:lineRule="auto"/>
              <w:jc w:val="left"/>
              <w:rPr>
                <w:b/>
                <w:bCs/>
                <w:sz w:val="24"/>
                <w:szCs w:val="24"/>
              </w:rPr>
            </w:pPr>
            <w:r>
              <w:rPr>
                <w:b/>
                <w:bCs/>
                <w:sz w:val="24"/>
                <w:szCs w:val="24"/>
              </w:rPr>
              <w:t>Баланс</w:t>
            </w:r>
          </w:p>
        </w:tc>
        <w:tc>
          <w:tcPr>
            <w:tcW w:w="1593" w:type="dxa"/>
            <w:vAlign w:val="center"/>
          </w:tcPr>
          <w:p w:rsidR="00144F53" w:rsidRDefault="00144F53">
            <w:pPr>
              <w:pStyle w:val="a3"/>
              <w:spacing w:line="360" w:lineRule="auto"/>
              <w:jc w:val="center"/>
              <w:rPr>
                <w:b/>
                <w:bCs/>
                <w:sz w:val="24"/>
                <w:szCs w:val="24"/>
              </w:rPr>
            </w:pPr>
            <w:r>
              <w:rPr>
                <w:b/>
                <w:bCs/>
                <w:sz w:val="24"/>
                <w:szCs w:val="24"/>
              </w:rPr>
              <w:t>100</w:t>
            </w:r>
          </w:p>
        </w:tc>
        <w:tc>
          <w:tcPr>
            <w:tcW w:w="1594" w:type="dxa"/>
            <w:vAlign w:val="center"/>
          </w:tcPr>
          <w:p w:rsidR="00144F53" w:rsidRDefault="00144F53">
            <w:pPr>
              <w:pStyle w:val="a3"/>
              <w:spacing w:line="360" w:lineRule="auto"/>
              <w:jc w:val="center"/>
              <w:rPr>
                <w:b/>
                <w:bCs/>
                <w:sz w:val="24"/>
                <w:szCs w:val="24"/>
              </w:rPr>
            </w:pPr>
            <w:r>
              <w:rPr>
                <w:b/>
                <w:bCs/>
                <w:sz w:val="24"/>
                <w:szCs w:val="24"/>
              </w:rPr>
              <w:t>100</w:t>
            </w:r>
          </w:p>
        </w:tc>
        <w:tc>
          <w:tcPr>
            <w:tcW w:w="1594" w:type="dxa"/>
            <w:vAlign w:val="center"/>
          </w:tcPr>
          <w:p w:rsidR="00144F53" w:rsidRDefault="00144F53">
            <w:pPr>
              <w:pStyle w:val="a3"/>
              <w:spacing w:line="360" w:lineRule="auto"/>
              <w:jc w:val="center"/>
              <w:rPr>
                <w:b/>
                <w:bCs/>
                <w:sz w:val="24"/>
                <w:szCs w:val="24"/>
              </w:rPr>
            </w:pPr>
            <w:r>
              <w:rPr>
                <w:b/>
                <w:bCs/>
                <w:sz w:val="24"/>
                <w:szCs w:val="24"/>
              </w:rPr>
              <w:t>100</w:t>
            </w:r>
          </w:p>
        </w:tc>
      </w:tr>
      <w:tr w:rsidR="00144F53">
        <w:tc>
          <w:tcPr>
            <w:tcW w:w="4219" w:type="dxa"/>
          </w:tcPr>
          <w:p w:rsidR="00144F53" w:rsidRDefault="00144F53">
            <w:pPr>
              <w:pStyle w:val="a3"/>
              <w:spacing w:line="360" w:lineRule="auto"/>
              <w:jc w:val="left"/>
              <w:rPr>
                <w:b/>
                <w:bCs/>
                <w:sz w:val="24"/>
                <w:szCs w:val="24"/>
              </w:rPr>
            </w:pPr>
            <w:r>
              <w:rPr>
                <w:b/>
                <w:bCs/>
                <w:sz w:val="24"/>
                <w:szCs w:val="24"/>
              </w:rPr>
              <w:t>Пассив</w:t>
            </w:r>
          </w:p>
        </w:tc>
        <w:tc>
          <w:tcPr>
            <w:tcW w:w="1593" w:type="dxa"/>
          </w:tcPr>
          <w:p w:rsidR="00144F53" w:rsidRDefault="00144F53">
            <w:pPr>
              <w:pStyle w:val="a3"/>
              <w:spacing w:line="360" w:lineRule="auto"/>
              <w:jc w:val="right"/>
              <w:rPr>
                <w:b/>
                <w:bCs/>
                <w:sz w:val="24"/>
                <w:szCs w:val="24"/>
              </w:rPr>
            </w:pPr>
          </w:p>
        </w:tc>
        <w:tc>
          <w:tcPr>
            <w:tcW w:w="1594" w:type="dxa"/>
          </w:tcPr>
          <w:p w:rsidR="00144F53" w:rsidRDefault="00144F53">
            <w:pPr>
              <w:pStyle w:val="a3"/>
              <w:spacing w:line="360" w:lineRule="auto"/>
              <w:jc w:val="right"/>
              <w:rPr>
                <w:b/>
                <w:bCs/>
                <w:sz w:val="24"/>
                <w:szCs w:val="24"/>
              </w:rPr>
            </w:pPr>
          </w:p>
        </w:tc>
        <w:tc>
          <w:tcPr>
            <w:tcW w:w="1594" w:type="dxa"/>
          </w:tcPr>
          <w:p w:rsidR="00144F53" w:rsidRDefault="00144F53">
            <w:pPr>
              <w:pStyle w:val="a3"/>
              <w:spacing w:line="360" w:lineRule="auto"/>
              <w:jc w:val="right"/>
              <w:rPr>
                <w:b/>
                <w:bCs/>
                <w:sz w:val="24"/>
                <w:szCs w:val="24"/>
              </w:rPr>
            </w:pPr>
          </w:p>
        </w:tc>
      </w:tr>
      <w:tr w:rsidR="00144F53">
        <w:tc>
          <w:tcPr>
            <w:tcW w:w="4219" w:type="dxa"/>
          </w:tcPr>
          <w:p w:rsidR="00144F53" w:rsidRDefault="00144F53">
            <w:pPr>
              <w:pStyle w:val="a3"/>
              <w:spacing w:line="360" w:lineRule="auto"/>
              <w:jc w:val="left"/>
              <w:rPr>
                <w:b/>
                <w:bCs/>
                <w:sz w:val="24"/>
                <w:szCs w:val="24"/>
              </w:rPr>
            </w:pPr>
            <w:r>
              <w:rPr>
                <w:b/>
                <w:bCs/>
                <w:sz w:val="24"/>
                <w:szCs w:val="24"/>
              </w:rPr>
              <w:t>4.Капитал и резервы</w:t>
            </w:r>
          </w:p>
        </w:tc>
        <w:tc>
          <w:tcPr>
            <w:tcW w:w="1593" w:type="dxa"/>
          </w:tcPr>
          <w:p w:rsidR="00144F53" w:rsidRDefault="00144F53">
            <w:pPr>
              <w:pStyle w:val="a3"/>
              <w:spacing w:line="360" w:lineRule="auto"/>
              <w:jc w:val="right"/>
              <w:rPr>
                <w:sz w:val="24"/>
                <w:szCs w:val="24"/>
              </w:rPr>
            </w:pPr>
          </w:p>
        </w:tc>
        <w:tc>
          <w:tcPr>
            <w:tcW w:w="1594" w:type="dxa"/>
          </w:tcPr>
          <w:p w:rsidR="00144F53" w:rsidRDefault="00144F53">
            <w:pPr>
              <w:pStyle w:val="a3"/>
              <w:spacing w:line="360" w:lineRule="auto"/>
              <w:jc w:val="right"/>
              <w:rPr>
                <w:sz w:val="24"/>
                <w:szCs w:val="24"/>
              </w:rPr>
            </w:pPr>
          </w:p>
        </w:tc>
        <w:tc>
          <w:tcPr>
            <w:tcW w:w="1594" w:type="dxa"/>
          </w:tcPr>
          <w:p w:rsidR="00144F53" w:rsidRDefault="00144F53">
            <w:pPr>
              <w:pStyle w:val="a3"/>
              <w:spacing w:line="360" w:lineRule="auto"/>
              <w:jc w:val="right"/>
              <w:rPr>
                <w:sz w:val="24"/>
                <w:szCs w:val="24"/>
              </w:rPr>
            </w:pPr>
          </w:p>
        </w:tc>
      </w:tr>
      <w:tr w:rsidR="00144F53">
        <w:tc>
          <w:tcPr>
            <w:tcW w:w="4219" w:type="dxa"/>
          </w:tcPr>
          <w:p w:rsidR="00144F53" w:rsidRDefault="00144F53">
            <w:pPr>
              <w:pStyle w:val="a3"/>
              <w:spacing w:line="360" w:lineRule="auto"/>
              <w:jc w:val="left"/>
              <w:rPr>
                <w:b/>
                <w:bCs/>
                <w:sz w:val="24"/>
                <w:szCs w:val="24"/>
              </w:rPr>
            </w:pPr>
          </w:p>
        </w:tc>
        <w:tc>
          <w:tcPr>
            <w:tcW w:w="1593" w:type="dxa"/>
          </w:tcPr>
          <w:p w:rsidR="00144F53" w:rsidRDefault="00144F53">
            <w:pPr>
              <w:pStyle w:val="a3"/>
              <w:spacing w:line="360" w:lineRule="auto"/>
              <w:jc w:val="right"/>
              <w:rPr>
                <w:sz w:val="24"/>
                <w:szCs w:val="24"/>
              </w:rPr>
            </w:pPr>
          </w:p>
        </w:tc>
        <w:tc>
          <w:tcPr>
            <w:tcW w:w="1594" w:type="dxa"/>
          </w:tcPr>
          <w:p w:rsidR="00144F53" w:rsidRDefault="00144F53">
            <w:pPr>
              <w:pStyle w:val="a3"/>
              <w:spacing w:line="360" w:lineRule="auto"/>
              <w:jc w:val="right"/>
              <w:rPr>
                <w:sz w:val="24"/>
                <w:szCs w:val="24"/>
              </w:rPr>
            </w:pPr>
          </w:p>
        </w:tc>
        <w:tc>
          <w:tcPr>
            <w:tcW w:w="1594" w:type="dxa"/>
          </w:tcPr>
          <w:p w:rsidR="00144F53" w:rsidRDefault="00144F53">
            <w:pPr>
              <w:pStyle w:val="a3"/>
              <w:spacing w:line="360" w:lineRule="auto"/>
              <w:jc w:val="right"/>
              <w:rPr>
                <w:sz w:val="24"/>
                <w:szCs w:val="24"/>
              </w:rPr>
            </w:pPr>
          </w:p>
        </w:tc>
      </w:tr>
      <w:tr w:rsidR="00144F53">
        <w:tc>
          <w:tcPr>
            <w:tcW w:w="4219" w:type="dxa"/>
            <w:vAlign w:val="center"/>
          </w:tcPr>
          <w:p w:rsidR="00144F53" w:rsidRDefault="00144F53">
            <w:pPr>
              <w:pStyle w:val="a3"/>
              <w:spacing w:line="360" w:lineRule="auto"/>
              <w:jc w:val="center"/>
              <w:rPr>
                <w:b/>
                <w:bCs/>
                <w:sz w:val="24"/>
                <w:szCs w:val="24"/>
              </w:rPr>
            </w:pPr>
            <w:r>
              <w:rPr>
                <w:b/>
                <w:bCs/>
                <w:sz w:val="24"/>
                <w:szCs w:val="24"/>
              </w:rPr>
              <w:t>1</w:t>
            </w:r>
          </w:p>
        </w:tc>
        <w:tc>
          <w:tcPr>
            <w:tcW w:w="1593" w:type="dxa"/>
            <w:vAlign w:val="center"/>
          </w:tcPr>
          <w:p w:rsidR="00144F53" w:rsidRDefault="00144F53">
            <w:pPr>
              <w:pStyle w:val="a3"/>
              <w:spacing w:line="360" w:lineRule="auto"/>
              <w:jc w:val="center"/>
              <w:rPr>
                <w:b/>
                <w:bCs/>
                <w:sz w:val="24"/>
                <w:szCs w:val="24"/>
              </w:rPr>
            </w:pPr>
            <w:r>
              <w:rPr>
                <w:b/>
                <w:bCs/>
                <w:sz w:val="24"/>
                <w:szCs w:val="24"/>
              </w:rPr>
              <w:t>2</w:t>
            </w:r>
          </w:p>
        </w:tc>
        <w:tc>
          <w:tcPr>
            <w:tcW w:w="1594" w:type="dxa"/>
            <w:vAlign w:val="center"/>
          </w:tcPr>
          <w:p w:rsidR="00144F53" w:rsidRDefault="00144F53">
            <w:pPr>
              <w:pStyle w:val="a3"/>
              <w:spacing w:line="360" w:lineRule="auto"/>
              <w:jc w:val="center"/>
              <w:rPr>
                <w:b/>
                <w:bCs/>
                <w:sz w:val="24"/>
                <w:szCs w:val="24"/>
              </w:rPr>
            </w:pPr>
            <w:r>
              <w:rPr>
                <w:b/>
                <w:bCs/>
                <w:sz w:val="24"/>
                <w:szCs w:val="24"/>
              </w:rPr>
              <w:t>3</w:t>
            </w:r>
          </w:p>
        </w:tc>
        <w:tc>
          <w:tcPr>
            <w:tcW w:w="1594" w:type="dxa"/>
            <w:vAlign w:val="center"/>
          </w:tcPr>
          <w:p w:rsidR="00144F53" w:rsidRDefault="00144F53">
            <w:pPr>
              <w:pStyle w:val="a3"/>
              <w:spacing w:line="360" w:lineRule="auto"/>
              <w:jc w:val="center"/>
              <w:rPr>
                <w:b/>
                <w:bCs/>
                <w:sz w:val="24"/>
                <w:szCs w:val="24"/>
              </w:rPr>
            </w:pPr>
            <w:r>
              <w:rPr>
                <w:b/>
                <w:bCs/>
                <w:sz w:val="24"/>
                <w:szCs w:val="24"/>
              </w:rPr>
              <w:t>4</w:t>
            </w:r>
          </w:p>
        </w:tc>
      </w:tr>
      <w:tr w:rsidR="00144F53">
        <w:tc>
          <w:tcPr>
            <w:tcW w:w="4219" w:type="dxa"/>
          </w:tcPr>
          <w:p w:rsidR="00144F53" w:rsidRDefault="00144F53">
            <w:pPr>
              <w:pStyle w:val="a3"/>
              <w:spacing w:line="360" w:lineRule="auto"/>
              <w:jc w:val="left"/>
              <w:rPr>
                <w:b/>
                <w:bCs/>
                <w:sz w:val="24"/>
                <w:szCs w:val="24"/>
              </w:rPr>
            </w:pPr>
            <w:r>
              <w:rPr>
                <w:b/>
                <w:bCs/>
                <w:sz w:val="24"/>
                <w:szCs w:val="24"/>
              </w:rPr>
              <w:t>4.1.Уставный капитал</w:t>
            </w:r>
          </w:p>
        </w:tc>
        <w:tc>
          <w:tcPr>
            <w:tcW w:w="1593" w:type="dxa"/>
            <w:vAlign w:val="center"/>
          </w:tcPr>
          <w:p w:rsidR="00144F53" w:rsidRDefault="00144F53">
            <w:pPr>
              <w:pStyle w:val="a3"/>
              <w:spacing w:line="360" w:lineRule="auto"/>
              <w:jc w:val="center"/>
              <w:rPr>
                <w:sz w:val="24"/>
                <w:szCs w:val="24"/>
              </w:rPr>
            </w:pPr>
            <w:r>
              <w:rPr>
                <w:sz w:val="24"/>
                <w:szCs w:val="24"/>
              </w:rPr>
              <w:t>13,3</w:t>
            </w:r>
          </w:p>
        </w:tc>
        <w:tc>
          <w:tcPr>
            <w:tcW w:w="1594" w:type="dxa"/>
            <w:vAlign w:val="center"/>
          </w:tcPr>
          <w:p w:rsidR="00144F53" w:rsidRDefault="00144F53">
            <w:pPr>
              <w:pStyle w:val="a3"/>
              <w:spacing w:line="360" w:lineRule="auto"/>
              <w:jc w:val="center"/>
              <w:rPr>
                <w:sz w:val="24"/>
                <w:szCs w:val="24"/>
              </w:rPr>
            </w:pPr>
            <w:r>
              <w:rPr>
                <w:sz w:val="24"/>
                <w:szCs w:val="24"/>
              </w:rPr>
              <w:t>11,0</w:t>
            </w:r>
          </w:p>
        </w:tc>
        <w:tc>
          <w:tcPr>
            <w:tcW w:w="1594" w:type="dxa"/>
            <w:vAlign w:val="center"/>
          </w:tcPr>
          <w:p w:rsidR="00144F53" w:rsidRDefault="00144F53">
            <w:pPr>
              <w:pStyle w:val="a3"/>
              <w:spacing w:line="360" w:lineRule="auto"/>
              <w:jc w:val="center"/>
              <w:rPr>
                <w:sz w:val="24"/>
                <w:szCs w:val="24"/>
              </w:rPr>
            </w:pPr>
            <w:r>
              <w:rPr>
                <w:sz w:val="24"/>
                <w:szCs w:val="24"/>
              </w:rPr>
              <w:t>1,8</w:t>
            </w:r>
          </w:p>
        </w:tc>
      </w:tr>
      <w:tr w:rsidR="00144F53">
        <w:tc>
          <w:tcPr>
            <w:tcW w:w="4219" w:type="dxa"/>
          </w:tcPr>
          <w:p w:rsidR="00144F53" w:rsidRDefault="00144F53">
            <w:pPr>
              <w:pStyle w:val="a3"/>
              <w:spacing w:line="360" w:lineRule="auto"/>
              <w:jc w:val="left"/>
              <w:rPr>
                <w:b/>
                <w:bCs/>
                <w:sz w:val="24"/>
                <w:szCs w:val="24"/>
              </w:rPr>
            </w:pPr>
            <w:r>
              <w:rPr>
                <w:b/>
                <w:bCs/>
                <w:sz w:val="24"/>
                <w:szCs w:val="24"/>
              </w:rPr>
              <w:t>4.2. Нераспределенная  прибыль</w:t>
            </w:r>
          </w:p>
        </w:tc>
        <w:tc>
          <w:tcPr>
            <w:tcW w:w="1593" w:type="dxa"/>
            <w:vAlign w:val="center"/>
          </w:tcPr>
          <w:p w:rsidR="00144F53" w:rsidRDefault="00144F53">
            <w:pPr>
              <w:pStyle w:val="a3"/>
              <w:spacing w:line="360" w:lineRule="auto"/>
              <w:jc w:val="center"/>
              <w:rPr>
                <w:sz w:val="24"/>
                <w:szCs w:val="24"/>
              </w:rPr>
            </w:pPr>
            <w:r>
              <w:rPr>
                <w:sz w:val="24"/>
                <w:szCs w:val="24"/>
              </w:rPr>
              <w:t>-</w:t>
            </w:r>
          </w:p>
        </w:tc>
        <w:tc>
          <w:tcPr>
            <w:tcW w:w="1594" w:type="dxa"/>
            <w:vAlign w:val="center"/>
          </w:tcPr>
          <w:p w:rsidR="00144F53" w:rsidRDefault="00144F53">
            <w:pPr>
              <w:pStyle w:val="a3"/>
              <w:spacing w:line="360" w:lineRule="auto"/>
              <w:jc w:val="center"/>
              <w:rPr>
                <w:sz w:val="24"/>
                <w:szCs w:val="24"/>
              </w:rPr>
            </w:pPr>
            <w:r>
              <w:rPr>
                <w:sz w:val="24"/>
                <w:szCs w:val="24"/>
              </w:rPr>
              <w:t>36,6</w:t>
            </w:r>
          </w:p>
        </w:tc>
        <w:tc>
          <w:tcPr>
            <w:tcW w:w="1594" w:type="dxa"/>
            <w:vAlign w:val="center"/>
          </w:tcPr>
          <w:p w:rsidR="00144F53" w:rsidRDefault="00144F53">
            <w:pPr>
              <w:pStyle w:val="a3"/>
              <w:spacing w:line="360" w:lineRule="auto"/>
              <w:jc w:val="center"/>
              <w:rPr>
                <w:sz w:val="24"/>
                <w:szCs w:val="24"/>
              </w:rPr>
            </w:pPr>
            <w:r>
              <w:rPr>
                <w:sz w:val="24"/>
                <w:szCs w:val="24"/>
              </w:rPr>
              <w:t>21,8</w:t>
            </w:r>
          </w:p>
        </w:tc>
      </w:tr>
      <w:tr w:rsidR="00144F53">
        <w:tc>
          <w:tcPr>
            <w:tcW w:w="4219" w:type="dxa"/>
          </w:tcPr>
          <w:p w:rsidR="00144F53" w:rsidRDefault="00144F53">
            <w:pPr>
              <w:pStyle w:val="a3"/>
              <w:spacing w:line="360" w:lineRule="auto"/>
              <w:jc w:val="left"/>
              <w:rPr>
                <w:b/>
                <w:bCs/>
                <w:sz w:val="24"/>
                <w:szCs w:val="24"/>
              </w:rPr>
            </w:pPr>
            <w:r>
              <w:rPr>
                <w:b/>
                <w:bCs/>
                <w:sz w:val="24"/>
                <w:szCs w:val="24"/>
              </w:rPr>
              <w:t xml:space="preserve">Итого по </w:t>
            </w:r>
            <w:r>
              <w:rPr>
                <w:b/>
                <w:bCs/>
                <w:sz w:val="24"/>
                <w:szCs w:val="24"/>
                <w:lang w:val="en-US"/>
              </w:rPr>
              <w:t>IV</w:t>
            </w:r>
            <w:r>
              <w:rPr>
                <w:b/>
                <w:bCs/>
                <w:sz w:val="24"/>
                <w:szCs w:val="24"/>
              </w:rPr>
              <w:t xml:space="preserve"> разделу</w:t>
            </w:r>
          </w:p>
        </w:tc>
        <w:tc>
          <w:tcPr>
            <w:tcW w:w="1593" w:type="dxa"/>
            <w:vAlign w:val="center"/>
          </w:tcPr>
          <w:p w:rsidR="00144F53" w:rsidRDefault="00144F53">
            <w:pPr>
              <w:pStyle w:val="a3"/>
              <w:spacing w:line="360" w:lineRule="auto"/>
              <w:jc w:val="center"/>
              <w:rPr>
                <w:sz w:val="24"/>
                <w:szCs w:val="24"/>
              </w:rPr>
            </w:pPr>
            <w:r>
              <w:rPr>
                <w:sz w:val="24"/>
                <w:szCs w:val="24"/>
              </w:rPr>
              <w:t>13,3</w:t>
            </w:r>
          </w:p>
        </w:tc>
        <w:tc>
          <w:tcPr>
            <w:tcW w:w="1594" w:type="dxa"/>
            <w:vAlign w:val="center"/>
          </w:tcPr>
          <w:p w:rsidR="00144F53" w:rsidRDefault="00144F53">
            <w:pPr>
              <w:pStyle w:val="a3"/>
              <w:spacing w:line="360" w:lineRule="auto"/>
              <w:jc w:val="center"/>
              <w:rPr>
                <w:sz w:val="24"/>
                <w:szCs w:val="24"/>
              </w:rPr>
            </w:pPr>
            <w:r>
              <w:rPr>
                <w:sz w:val="24"/>
                <w:szCs w:val="24"/>
              </w:rPr>
              <w:t>47,6</w:t>
            </w:r>
          </w:p>
        </w:tc>
        <w:tc>
          <w:tcPr>
            <w:tcW w:w="1594" w:type="dxa"/>
            <w:vAlign w:val="center"/>
          </w:tcPr>
          <w:p w:rsidR="00144F53" w:rsidRDefault="00144F53">
            <w:pPr>
              <w:pStyle w:val="a3"/>
              <w:spacing w:line="360" w:lineRule="auto"/>
              <w:jc w:val="center"/>
              <w:rPr>
                <w:sz w:val="24"/>
                <w:szCs w:val="24"/>
              </w:rPr>
            </w:pPr>
            <w:r>
              <w:rPr>
                <w:sz w:val="24"/>
                <w:szCs w:val="24"/>
              </w:rPr>
              <w:t>23,6</w:t>
            </w:r>
          </w:p>
        </w:tc>
      </w:tr>
      <w:tr w:rsidR="00144F53">
        <w:tc>
          <w:tcPr>
            <w:tcW w:w="4219" w:type="dxa"/>
          </w:tcPr>
          <w:p w:rsidR="00144F53" w:rsidRDefault="00144F53">
            <w:pPr>
              <w:pStyle w:val="a3"/>
              <w:spacing w:line="360" w:lineRule="auto"/>
              <w:jc w:val="left"/>
              <w:rPr>
                <w:b/>
                <w:bCs/>
                <w:sz w:val="24"/>
                <w:szCs w:val="24"/>
              </w:rPr>
            </w:pPr>
            <w:r>
              <w:rPr>
                <w:b/>
                <w:bCs/>
                <w:sz w:val="24"/>
                <w:szCs w:val="24"/>
              </w:rPr>
              <w:t xml:space="preserve">Раздел </w:t>
            </w:r>
            <w:r>
              <w:rPr>
                <w:b/>
                <w:bCs/>
                <w:sz w:val="24"/>
                <w:szCs w:val="24"/>
                <w:lang w:val="en-US"/>
              </w:rPr>
              <w:t>V</w:t>
            </w:r>
            <w:r>
              <w:rPr>
                <w:b/>
                <w:bCs/>
                <w:sz w:val="24"/>
                <w:szCs w:val="24"/>
              </w:rPr>
              <w:t xml:space="preserve"> «Долгосрочные пассивы»</w:t>
            </w:r>
          </w:p>
        </w:tc>
        <w:tc>
          <w:tcPr>
            <w:tcW w:w="1593" w:type="dxa"/>
            <w:vAlign w:val="center"/>
          </w:tcPr>
          <w:p w:rsidR="00144F53" w:rsidRDefault="00144F53">
            <w:pPr>
              <w:pStyle w:val="a3"/>
              <w:spacing w:line="360" w:lineRule="auto"/>
              <w:jc w:val="center"/>
              <w:rPr>
                <w:sz w:val="24"/>
                <w:szCs w:val="24"/>
              </w:rPr>
            </w:pPr>
            <w:r>
              <w:rPr>
                <w:sz w:val="24"/>
                <w:szCs w:val="24"/>
              </w:rPr>
              <w:t>-</w:t>
            </w:r>
          </w:p>
        </w:tc>
        <w:tc>
          <w:tcPr>
            <w:tcW w:w="1594" w:type="dxa"/>
            <w:vAlign w:val="center"/>
          </w:tcPr>
          <w:p w:rsidR="00144F53" w:rsidRDefault="00144F53">
            <w:pPr>
              <w:pStyle w:val="a3"/>
              <w:spacing w:line="360" w:lineRule="auto"/>
              <w:jc w:val="center"/>
              <w:rPr>
                <w:sz w:val="24"/>
                <w:szCs w:val="24"/>
              </w:rPr>
            </w:pPr>
            <w:r>
              <w:rPr>
                <w:sz w:val="24"/>
                <w:szCs w:val="24"/>
              </w:rPr>
              <w:t>-</w:t>
            </w:r>
          </w:p>
        </w:tc>
        <w:tc>
          <w:tcPr>
            <w:tcW w:w="1594" w:type="dxa"/>
            <w:vAlign w:val="center"/>
          </w:tcPr>
          <w:p w:rsidR="00144F53" w:rsidRDefault="00144F53">
            <w:pPr>
              <w:pStyle w:val="a3"/>
              <w:spacing w:line="360" w:lineRule="auto"/>
              <w:jc w:val="center"/>
              <w:rPr>
                <w:sz w:val="24"/>
                <w:szCs w:val="24"/>
              </w:rPr>
            </w:pPr>
            <w:r>
              <w:rPr>
                <w:sz w:val="24"/>
                <w:szCs w:val="24"/>
              </w:rPr>
              <w:t>-</w:t>
            </w:r>
          </w:p>
        </w:tc>
      </w:tr>
      <w:tr w:rsidR="00144F53">
        <w:tc>
          <w:tcPr>
            <w:tcW w:w="4219" w:type="dxa"/>
          </w:tcPr>
          <w:p w:rsidR="00144F53" w:rsidRDefault="00144F53">
            <w:pPr>
              <w:pStyle w:val="a3"/>
              <w:spacing w:line="360" w:lineRule="auto"/>
              <w:jc w:val="left"/>
              <w:rPr>
                <w:b/>
                <w:bCs/>
                <w:sz w:val="24"/>
                <w:szCs w:val="24"/>
              </w:rPr>
            </w:pPr>
            <w:r>
              <w:rPr>
                <w:b/>
                <w:bCs/>
                <w:sz w:val="24"/>
                <w:szCs w:val="24"/>
              </w:rPr>
              <w:t>6.Краткосрочные пассивы</w:t>
            </w:r>
          </w:p>
        </w:tc>
        <w:tc>
          <w:tcPr>
            <w:tcW w:w="1593" w:type="dxa"/>
            <w:vAlign w:val="center"/>
          </w:tcPr>
          <w:p w:rsidR="00144F53" w:rsidRDefault="00144F53">
            <w:pPr>
              <w:pStyle w:val="a3"/>
              <w:spacing w:line="360" w:lineRule="auto"/>
              <w:jc w:val="center"/>
              <w:rPr>
                <w:sz w:val="24"/>
                <w:szCs w:val="24"/>
              </w:rPr>
            </w:pPr>
          </w:p>
        </w:tc>
        <w:tc>
          <w:tcPr>
            <w:tcW w:w="1594" w:type="dxa"/>
            <w:vAlign w:val="center"/>
          </w:tcPr>
          <w:p w:rsidR="00144F53" w:rsidRDefault="00144F53">
            <w:pPr>
              <w:pStyle w:val="a3"/>
              <w:spacing w:line="360" w:lineRule="auto"/>
              <w:jc w:val="center"/>
              <w:rPr>
                <w:sz w:val="24"/>
                <w:szCs w:val="24"/>
              </w:rPr>
            </w:pPr>
          </w:p>
        </w:tc>
        <w:tc>
          <w:tcPr>
            <w:tcW w:w="1594" w:type="dxa"/>
            <w:vAlign w:val="center"/>
          </w:tcPr>
          <w:p w:rsidR="00144F53" w:rsidRDefault="00144F53">
            <w:pPr>
              <w:pStyle w:val="a3"/>
              <w:spacing w:line="360" w:lineRule="auto"/>
              <w:jc w:val="center"/>
              <w:rPr>
                <w:sz w:val="24"/>
                <w:szCs w:val="24"/>
              </w:rPr>
            </w:pPr>
          </w:p>
        </w:tc>
      </w:tr>
      <w:tr w:rsidR="00144F53">
        <w:tc>
          <w:tcPr>
            <w:tcW w:w="4219" w:type="dxa"/>
          </w:tcPr>
          <w:p w:rsidR="00144F53" w:rsidRDefault="00144F53">
            <w:pPr>
              <w:pStyle w:val="a3"/>
              <w:spacing w:line="360" w:lineRule="auto"/>
              <w:jc w:val="left"/>
              <w:rPr>
                <w:b/>
                <w:bCs/>
                <w:sz w:val="24"/>
                <w:szCs w:val="24"/>
              </w:rPr>
            </w:pPr>
            <w:r>
              <w:rPr>
                <w:b/>
                <w:bCs/>
                <w:sz w:val="24"/>
                <w:szCs w:val="24"/>
              </w:rPr>
              <w:t>6.1.Заемные средства</w:t>
            </w:r>
          </w:p>
        </w:tc>
        <w:tc>
          <w:tcPr>
            <w:tcW w:w="1593" w:type="dxa"/>
            <w:vAlign w:val="center"/>
          </w:tcPr>
          <w:p w:rsidR="00144F53" w:rsidRDefault="00144F53">
            <w:pPr>
              <w:pStyle w:val="a3"/>
              <w:spacing w:line="360" w:lineRule="auto"/>
              <w:jc w:val="center"/>
              <w:rPr>
                <w:sz w:val="24"/>
                <w:szCs w:val="24"/>
              </w:rPr>
            </w:pPr>
            <w:r>
              <w:rPr>
                <w:sz w:val="24"/>
                <w:szCs w:val="24"/>
              </w:rPr>
              <w:t>14,3</w:t>
            </w:r>
          </w:p>
        </w:tc>
        <w:tc>
          <w:tcPr>
            <w:tcW w:w="1594" w:type="dxa"/>
            <w:vAlign w:val="center"/>
          </w:tcPr>
          <w:p w:rsidR="00144F53" w:rsidRDefault="00144F53">
            <w:pPr>
              <w:pStyle w:val="a3"/>
              <w:spacing w:line="360" w:lineRule="auto"/>
              <w:jc w:val="center"/>
              <w:rPr>
                <w:sz w:val="24"/>
                <w:szCs w:val="24"/>
              </w:rPr>
            </w:pPr>
            <w:r>
              <w:rPr>
                <w:sz w:val="24"/>
                <w:szCs w:val="24"/>
              </w:rPr>
              <w:t>16,5</w:t>
            </w:r>
          </w:p>
        </w:tc>
        <w:tc>
          <w:tcPr>
            <w:tcW w:w="1594" w:type="dxa"/>
            <w:vAlign w:val="center"/>
          </w:tcPr>
          <w:p w:rsidR="00144F53" w:rsidRDefault="00144F53">
            <w:pPr>
              <w:pStyle w:val="a3"/>
              <w:spacing w:line="360" w:lineRule="auto"/>
              <w:jc w:val="center"/>
              <w:rPr>
                <w:sz w:val="24"/>
                <w:szCs w:val="24"/>
              </w:rPr>
            </w:pPr>
            <w:r>
              <w:rPr>
                <w:sz w:val="24"/>
                <w:szCs w:val="24"/>
              </w:rPr>
              <w:t>42,2</w:t>
            </w:r>
          </w:p>
        </w:tc>
      </w:tr>
      <w:tr w:rsidR="00144F53">
        <w:tc>
          <w:tcPr>
            <w:tcW w:w="4219" w:type="dxa"/>
          </w:tcPr>
          <w:p w:rsidR="00144F53" w:rsidRDefault="00144F53">
            <w:pPr>
              <w:pStyle w:val="a3"/>
              <w:spacing w:line="360" w:lineRule="auto"/>
              <w:jc w:val="left"/>
              <w:rPr>
                <w:b/>
                <w:bCs/>
                <w:sz w:val="24"/>
                <w:szCs w:val="24"/>
              </w:rPr>
            </w:pPr>
            <w:r>
              <w:rPr>
                <w:b/>
                <w:bCs/>
                <w:sz w:val="24"/>
                <w:szCs w:val="24"/>
              </w:rPr>
              <w:t>6.2.Кредиторская  задолженность</w:t>
            </w:r>
          </w:p>
        </w:tc>
        <w:tc>
          <w:tcPr>
            <w:tcW w:w="1593" w:type="dxa"/>
            <w:vAlign w:val="center"/>
          </w:tcPr>
          <w:p w:rsidR="00144F53" w:rsidRDefault="00144F53">
            <w:pPr>
              <w:pStyle w:val="a3"/>
              <w:spacing w:line="360" w:lineRule="auto"/>
              <w:jc w:val="center"/>
              <w:rPr>
                <w:sz w:val="24"/>
                <w:szCs w:val="24"/>
              </w:rPr>
            </w:pPr>
            <w:r>
              <w:rPr>
                <w:sz w:val="24"/>
                <w:szCs w:val="24"/>
              </w:rPr>
              <w:t>65,2</w:t>
            </w:r>
          </w:p>
        </w:tc>
        <w:tc>
          <w:tcPr>
            <w:tcW w:w="1594" w:type="dxa"/>
            <w:vAlign w:val="center"/>
          </w:tcPr>
          <w:p w:rsidR="00144F53" w:rsidRDefault="00144F53">
            <w:pPr>
              <w:pStyle w:val="a3"/>
              <w:spacing w:line="360" w:lineRule="auto"/>
              <w:jc w:val="center"/>
              <w:rPr>
                <w:sz w:val="24"/>
                <w:szCs w:val="24"/>
              </w:rPr>
            </w:pPr>
            <w:r>
              <w:rPr>
                <w:sz w:val="24"/>
                <w:szCs w:val="24"/>
              </w:rPr>
              <w:t>26,8</w:t>
            </w:r>
          </w:p>
        </w:tc>
        <w:tc>
          <w:tcPr>
            <w:tcW w:w="1594" w:type="dxa"/>
            <w:vAlign w:val="center"/>
          </w:tcPr>
          <w:p w:rsidR="00144F53" w:rsidRDefault="00144F53">
            <w:pPr>
              <w:pStyle w:val="a3"/>
              <w:spacing w:line="360" w:lineRule="auto"/>
              <w:jc w:val="center"/>
              <w:rPr>
                <w:sz w:val="24"/>
                <w:szCs w:val="24"/>
              </w:rPr>
            </w:pPr>
            <w:r>
              <w:rPr>
                <w:sz w:val="24"/>
                <w:szCs w:val="24"/>
              </w:rPr>
              <w:t>32,7</w:t>
            </w:r>
          </w:p>
        </w:tc>
      </w:tr>
      <w:tr w:rsidR="00144F53">
        <w:tc>
          <w:tcPr>
            <w:tcW w:w="4219" w:type="dxa"/>
          </w:tcPr>
          <w:p w:rsidR="00144F53" w:rsidRDefault="00144F53">
            <w:pPr>
              <w:pStyle w:val="a3"/>
              <w:spacing w:line="360" w:lineRule="auto"/>
              <w:jc w:val="left"/>
              <w:rPr>
                <w:b/>
                <w:bCs/>
                <w:sz w:val="24"/>
                <w:szCs w:val="24"/>
              </w:rPr>
            </w:pPr>
            <w:r>
              <w:rPr>
                <w:b/>
                <w:bCs/>
                <w:sz w:val="24"/>
                <w:szCs w:val="24"/>
              </w:rPr>
              <w:t>6.3.Фонды потребления</w:t>
            </w:r>
          </w:p>
        </w:tc>
        <w:tc>
          <w:tcPr>
            <w:tcW w:w="1593" w:type="dxa"/>
            <w:vAlign w:val="center"/>
          </w:tcPr>
          <w:p w:rsidR="00144F53" w:rsidRDefault="00144F53">
            <w:pPr>
              <w:pStyle w:val="a3"/>
              <w:spacing w:line="360" w:lineRule="auto"/>
              <w:jc w:val="center"/>
              <w:rPr>
                <w:sz w:val="24"/>
                <w:szCs w:val="24"/>
              </w:rPr>
            </w:pPr>
            <w:r>
              <w:rPr>
                <w:sz w:val="24"/>
                <w:szCs w:val="24"/>
              </w:rPr>
              <w:t>7,2</w:t>
            </w:r>
          </w:p>
        </w:tc>
        <w:tc>
          <w:tcPr>
            <w:tcW w:w="1594" w:type="dxa"/>
            <w:vAlign w:val="center"/>
          </w:tcPr>
          <w:p w:rsidR="00144F53" w:rsidRDefault="00144F53">
            <w:pPr>
              <w:pStyle w:val="a3"/>
              <w:spacing w:line="360" w:lineRule="auto"/>
              <w:jc w:val="center"/>
              <w:rPr>
                <w:sz w:val="24"/>
                <w:szCs w:val="24"/>
              </w:rPr>
            </w:pPr>
            <w:r>
              <w:rPr>
                <w:sz w:val="24"/>
                <w:szCs w:val="24"/>
              </w:rPr>
              <w:t>9,1</w:t>
            </w:r>
          </w:p>
        </w:tc>
        <w:tc>
          <w:tcPr>
            <w:tcW w:w="1594" w:type="dxa"/>
            <w:vAlign w:val="center"/>
          </w:tcPr>
          <w:p w:rsidR="00144F53" w:rsidRDefault="00144F53">
            <w:pPr>
              <w:pStyle w:val="a3"/>
              <w:spacing w:line="360" w:lineRule="auto"/>
              <w:jc w:val="center"/>
              <w:rPr>
                <w:sz w:val="24"/>
                <w:szCs w:val="24"/>
              </w:rPr>
            </w:pPr>
            <w:r>
              <w:rPr>
                <w:sz w:val="24"/>
                <w:szCs w:val="24"/>
              </w:rPr>
              <w:t>1,5</w:t>
            </w:r>
          </w:p>
        </w:tc>
      </w:tr>
      <w:tr w:rsidR="00144F53">
        <w:tc>
          <w:tcPr>
            <w:tcW w:w="4219" w:type="dxa"/>
          </w:tcPr>
          <w:p w:rsidR="00144F53" w:rsidRDefault="00144F53">
            <w:pPr>
              <w:pStyle w:val="a3"/>
              <w:spacing w:line="360" w:lineRule="auto"/>
              <w:jc w:val="left"/>
              <w:rPr>
                <w:b/>
                <w:bCs/>
                <w:sz w:val="24"/>
                <w:szCs w:val="24"/>
              </w:rPr>
            </w:pPr>
            <w:r>
              <w:rPr>
                <w:b/>
                <w:bCs/>
                <w:sz w:val="24"/>
                <w:szCs w:val="24"/>
              </w:rPr>
              <w:t xml:space="preserve">Итого по </w:t>
            </w:r>
            <w:r>
              <w:rPr>
                <w:b/>
                <w:bCs/>
                <w:sz w:val="24"/>
                <w:szCs w:val="24"/>
                <w:lang w:val="en-US"/>
              </w:rPr>
              <w:t>VI</w:t>
            </w:r>
            <w:r>
              <w:rPr>
                <w:b/>
                <w:bCs/>
                <w:sz w:val="24"/>
                <w:szCs w:val="24"/>
              </w:rPr>
              <w:t xml:space="preserve"> разделу</w:t>
            </w:r>
          </w:p>
        </w:tc>
        <w:tc>
          <w:tcPr>
            <w:tcW w:w="1593" w:type="dxa"/>
            <w:vAlign w:val="center"/>
          </w:tcPr>
          <w:p w:rsidR="00144F53" w:rsidRDefault="00144F53">
            <w:pPr>
              <w:pStyle w:val="a3"/>
              <w:spacing w:line="360" w:lineRule="auto"/>
              <w:jc w:val="center"/>
              <w:rPr>
                <w:sz w:val="24"/>
                <w:szCs w:val="24"/>
              </w:rPr>
            </w:pPr>
            <w:r>
              <w:rPr>
                <w:sz w:val="24"/>
                <w:szCs w:val="24"/>
              </w:rPr>
              <w:t>86,7</w:t>
            </w:r>
          </w:p>
        </w:tc>
        <w:tc>
          <w:tcPr>
            <w:tcW w:w="1594" w:type="dxa"/>
            <w:vAlign w:val="center"/>
          </w:tcPr>
          <w:p w:rsidR="00144F53" w:rsidRDefault="00144F53">
            <w:pPr>
              <w:pStyle w:val="a3"/>
              <w:spacing w:line="360" w:lineRule="auto"/>
              <w:jc w:val="center"/>
              <w:rPr>
                <w:sz w:val="24"/>
                <w:szCs w:val="24"/>
              </w:rPr>
            </w:pPr>
            <w:r>
              <w:rPr>
                <w:sz w:val="24"/>
                <w:szCs w:val="24"/>
              </w:rPr>
              <w:t>52,4</w:t>
            </w:r>
          </w:p>
        </w:tc>
        <w:tc>
          <w:tcPr>
            <w:tcW w:w="1594" w:type="dxa"/>
            <w:vAlign w:val="center"/>
          </w:tcPr>
          <w:p w:rsidR="00144F53" w:rsidRDefault="00144F53">
            <w:pPr>
              <w:pStyle w:val="a3"/>
              <w:spacing w:line="360" w:lineRule="auto"/>
              <w:jc w:val="center"/>
              <w:rPr>
                <w:sz w:val="24"/>
                <w:szCs w:val="24"/>
              </w:rPr>
            </w:pPr>
            <w:r>
              <w:rPr>
                <w:sz w:val="24"/>
                <w:szCs w:val="24"/>
              </w:rPr>
              <w:t>76,4</w:t>
            </w:r>
          </w:p>
        </w:tc>
      </w:tr>
      <w:tr w:rsidR="00144F53">
        <w:tc>
          <w:tcPr>
            <w:tcW w:w="4219" w:type="dxa"/>
          </w:tcPr>
          <w:p w:rsidR="00144F53" w:rsidRDefault="00144F53">
            <w:pPr>
              <w:pStyle w:val="a3"/>
              <w:spacing w:line="360" w:lineRule="auto"/>
              <w:jc w:val="left"/>
              <w:rPr>
                <w:b/>
                <w:bCs/>
                <w:sz w:val="24"/>
                <w:szCs w:val="24"/>
              </w:rPr>
            </w:pPr>
            <w:r>
              <w:rPr>
                <w:b/>
                <w:bCs/>
                <w:sz w:val="24"/>
                <w:szCs w:val="24"/>
              </w:rPr>
              <w:t>Баланс</w:t>
            </w:r>
          </w:p>
        </w:tc>
        <w:tc>
          <w:tcPr>
            <w:tcW w:w="1593" w:type="dxa"/>
            <w:vAlign w:val="center"/>
          </w:tcPr>
          <w:p w:rsidR="00144F53" w:rsidRDefault="00144F53">
            <w:pPr>
              <w:pStyle w:val="a3"/>
              <w:spacing w:line="360" w:lineRule="auto"/>
              <w:jc w:val="center"/>
              <w:rPr>
                <w:b/>
                <w:bCs/>
                <w:sz w:val="24"/>
                <w:szCs w:val="24"/>
              </w:rPr>
            </w:pPr>
            <w:r>
              <w:rPr>
                <w:b/>
                <w:bCs/>
                <w:sz w:val="24"/>
                <w:szCs w:val="24"/>
              </w:rPr>
              <w:t>100</w:t>
            </w:r>
          </w:p>
        </w:tc>
        <w:tc>
          <w:tcPr>
            <w:tcW w:w="1594" w:type="dxa"/>
            <w:vAlign w:val="center"/>
          </w:tcPr>
          <w:p w:rsidR="00144F53" w:rsidRDefault="00144F53">
            <w:pPr>
              <w:pStyle w:val="a3"/>
              <w:spacing w:line="360" w:lineRule="auto"/>
              <w:jc w:val="center"/>
              <w:rPr>
                <w:b/>
                <w:bCs/>
                <w:sz w:val="24"/>
                <w:szCs w:val="24"/>
              </w:rPr>
            </w:pPr>
            <w:r>
              <w:rPr>
                <w:b/>
                <w:bCs/>
                <w:sz w:val="24"/>
                <w:szCs w:val="24"/>
              </w:rPr>
              <w:t>100</w:t>
            </w:r>
          </w:p>
        </w:tc>
        <w:tc>
          <w:tcPr>
            <w:tcW w:w="1594" w:type="dxa"/>
            <w:vAlign w:val="center"/>
          </w:tcPr>
          <w:p w:rsidR="00144F53" w:rsidRDefault="00144F53">
            <w:pPr>
              <w:pStyle w:val="a3"/>
              <w:spacing w:line="360" w:lineRule="auto"/>
              <w:jc w:val="center"/>
              <w:rPr>
                <w:b/>
                <w:bCs/>
                <w:sz w:val="24"/>
                <w:szCs w:val="24"/>
              </w:rPr>
            </w:pPr>
            <w:r>
              <w:rPr>
                <w:b/>
                <w:bCs/>
                <w:sz w:val="24"/>
                <w:szCs w:val="24"/>
              </w:rPr>
              <w:t>100</w:t>
            </w:r>
          </w:p>
        </w:tc>
      </w:tr>
    </w:tbl>
    <w:p w:rsidR="00144F53" w:rsidRDefault="00144F53">
      <w:pPr>
        <w:pStyle w:val="a3"/>
        <w:spacing w:line="360" w:lineRule="auto"/>
        <w:rPr>
          <w:sz w:val="28"/>
          <w:szCs w:val="28"/>
        </w:rPr>
      </w:pPr>
      <w:r>
        <w:rPr>
          <w:b/>
          <w:bCs/>
          <w:sz w:val="28"/>
          <w:szCs w:val="28"/>
        </w:rPr>
        <w:t xml:space="preserve">       </w:t>
      </w:r>
      <w:r>
        <w:rPr>
          <w:sz w:val="28"/>
          <w:szCs w:val="28"/>
        </w:rPr>
        <w:t xml:space="preserve">  В активе баланса  увеличилась  доля  оборотных  средств, на  основании  чего  можно  сделать вывод:</w:t>
      </w:r>
    </w:p>
    <w:p w:rsidR="00144F53" w:rsidRDefault="00144F53">
      <w:pPr>
        <w:pStyle w:val="a3"/>
        <w:numPr>
          <w:ilvl w:val="0"/>
          <w:numId w:val="18"/>
        </w:numPr>
        <w:spacing w:line="360" w:lineRule="auto"/>
        <w:rPr>
          <w:sz w:val="28"/>
          <w:szCs w:val="28"/>
        </w:rPr>
      </w:pPr>
      <w:r>
        <w:rPr>
          <w:sz w:val="28"/>
          <w:szCs w:val="28"/>
        </w:rPr>
        <w:t xml:space="preserve">может  быть сформирована более  мобильная  структура активов, что улучшает финансовое  положение предприятия, т.к. способствует  ускорению  оборачиваемости оборотных средств;  </w:t>
      </w:r>
    </w:p>
    <w:p w:rsidR="00144F53" w:rsidRDefault="00144F53">
      <w:pPr>
        <w:pStyle w:val="a3"/>
        <w:numPr>
          <w:ilvl w:val="0"/>
          <w:numId w:val="18"/>
        </w:numPr>
        <w:spacing w:line="360" w:lineRule="auto"/>
        <w:rPr>
          <w:sz w:val="28"/>
          <w:szCs w:val="28"/>
        </w:rPr>
      </w:pPr>
      <w:r>
        <w:rPr>
          <w:sz w:val="28"/>
          <w:szCs w:val="28"/>
        </w:rPr>
        <w:t>может  быть  отвлечена часть текущих активов  на  кредитование  потребителей товаров и прочих дебиторов. Это свидетельствует о фактической иммобилизации части оборотных средств из производственной программы. На анализируемом предприятии именно такая ситуация: снизилась доля  внеоборотных активов и соответственно увеличилась доля оборотных активов.</w:t>
      </w:r>
    </w:p>
    <w:p w:rsidR="00144F53" w:rsidRDefault="00144F53">
      <w:pPr>
        <w:pStyle w:val="a3"/>
        <w:spacing w:line="360" w:lineRule="auto"/>
        <w:rPr>
          <w:sz w:val="28"/>
          <w:szCs w:val="28"/>
        </w:rPr>
      </w:pPr>
      <w:r>
        <w:rPr>
          <w:sz w:val="28"/>
          <w:szCs w:val="28"/>
        </w:rPr>
        <w:t xml:space="preserve">          Анализируя структуру пассива баланса следует отметить увеличение доли капиталов и резервов с 13,3% до 23,6%, но однако высока остается доля заемного капитала – 76,4%. Положительной оценки заслуживает снижение доли кредиторской задолженности.</w:t>
      </w:r>
    </w:p>
    <w:p w:rsidR="00144F53" w:rsidRDefault="00144F53">
      <w:pPr>
        <w:pStyle w:val="a3"/>
        <w:spacing w:line="360" w:lineRule="auto"/>
        <w:rPr>
          <w:sz w:val="28"/>
          <w:szCs w:val="28"/>
        </w:rPr>
      </w:pPr>
      <w:r>
        <w:rPr>
          <w:sz w:val="28"/>
          <w:szCs w:val="28"/>
        </w:rPr>
        <w:t xml:space="preserve">         Горизонтальный и вертикальный  анализ взаимодополняют друг друга, на их основе строится сравнительный аналитический баланс.</w:t>
      </w:r>
    </w:p>
    <w:p w:rsidR="00144F53" w:rsidRDefault="00144F53">
      <w:pPr>
        <w:pStyle w:val="a3"/>
        <w:spacing w:line="360" w:lineRule="auto"/>
        <w:rPr>
          <w:sz w:val="28"/>
          <w:szCs w:val="28"/>
        </w:rPr>
      </w:pPr>
      <w:r>
        <w:rPr>
          <w:sz w:val="28"/>
          <w:szCs w:val="28"/>
        </w:rPr>
        <w:t xml:space="preserve">         В сравнительном  аналитическом балансе имеет смысл представить лишь основные разделы актива и пассива баланса.</w:t>
      </w:r>
    </w:p>
    <w:p w:rsidR="00144F53" w:rsidRDefault="00144F53">
      <w:pPr>
        <w:pStyle w:val="a3"/>
        <w:spacing w:line="360" w:lineRule="auto"/>
        <w:rPr>
          <w:sz w:val="28"/>
          <w:szCs w:val="28"/>
        </w:rPr>
      </w:pPr>
      <w:r>
        <w:rPr>
          <w:sz w:val="28"/>
          <w:szCs w:val="28"/>
        </w:rPr>
        <w:t xml:space="preserve">         Сравнительный аналитический баланс характеризует как структуру отчетной бухгалтерской формы, так и динамику отдельных ее показателей. Он систематизирует ее предыдущие расчеты. </w:t>
      </w:r>
    </w:p>
    <w:p w:rsidR="00144F53" w:rsidRDefault="00144F53">
      <w:pPr>
        <w:pStyle w:val="a3"/>
        <w:spacing w:line="360" w:lineRule="auto"/>
        <w:rPr>
          <w:sz w:val="28"/>
          <w:szCs w:val="28"/>
        </w:rPr>
      </w:pPr>
      <w:r>
        <w:rPr>
          <w:sz w:val="28"/>
          <w:szCs w:val="28"/>
        </w:rPr>
        <w:t xml:space="preserve">         В таблице 4 представлен сравнительный аналитический баланс за анализируемый период данного предприятия.</w:t>
      </w:r>
    </w:p>
    <w:p w:rsidR="00144F53" w:rsidRDefault="00144F53">
      <w:pPr>
        <w:pStyle w:val="a3"/>
        <w:spacing w:line="360" w:lineRule="auto"/>
        <w:rPr>
          <w:sz w:val="28"/>
          <w:szCs w:val="28"/>
        </w:rPr>
      </w:pPr>
    </w:p>
    <w:p w:rsidR="00144F53" w:rsidRDefault="00144F53">
      <w:pPr>
        <w:pStyle w:val="a3"/>
        <w:spacing w:line="480" w:lineRule="auto"/>
        <w:rPr>
          <w:sz w:val="28"/>
          <w:szCs w:val="28"/>
        </w:rPr>
      </w:pPr>
      <w:r>
        <w:rPr>
          <w:sz w:val="28"/>
          <w:szCs w:val="28"/>
        </w:rPr>
        <w:t xml:space="preserve">                                                                                             Таблица 4.</w:t>
      </w:r>
    </w:p>
    <w:p w:rsidR="00144F53" w:rsidRDefault="00144F53">
      <w:pPr>
        <w:pStyle w:val="a3"/>
        <w:spacing w:line="480" w:lineRule="auto"/>
        <w:rPr>
          <w:b/>
          <w:bCs/>
          <w:sz w:val="28"/>
          <w:szCs w:val="28"/>
        </w:rPr>
      </w:pPr>
      <w:r>
        <w:rPr>
          <w:sz w:val="28"/>
          <w:szCs w:val="28"/>
        </w:rPr>
        <w:t xml:space="preserve">                         </w:t>
      </w:r>
      <w:r>
        <w:rPr>
          <w:b/>
          <w:bCs/>
          <w:sz w:val="28"/>
          <w:szCs w:val="28"/>
        </w:rPr>
        <w:t>Сравнительный аналитический баланс.</w:t>
      </w:r>
    </w:p>
    <w:p w:rsidR="00144F53" w:rsidRDefault="00144F53">
      <w:pPr>
        <w:pStyle w:val="a3"/>
        <w:spacing w:line="480" w:lineRule="auto"/>
        <w:rPr>
          <w:sz w:val="28"/>
          <w:szCs w:val="28"/>
        </w:rPr>
      </w:pPr>
      <w:r>
        <w:rPr>
          <w:sz w:val="28"/>
          <w:szCs w:val="28"/>
        </w:rPr>
        <w:t xml:space="preserve">.                                                                                             </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7"/>
        <w:gridCol w:w="850"/>
        <w:gridCol w:w="1000"/>
        <w:gridCol w:w="847"/>
        <w:gridCol w:w="847"/>
        <w:gridCol w:w="840"/>
        <w:gridCol w:w="841"/>
        <w:gridCol w:w="841"/>
        <w:gridCol w:w="841"/>
      </w:tblGrid>
      <w:tr w:rsidR="00144F53">
        <w:tc>
          <w:tcPr>
            <w:tcW w:w="2127" w:type="dxa"/>
            <w:vAlign w:val="center"/>
          </w:tcPr>
          <w:p w:rsidR="00144F53" w:rsidRDefault="00144F53">
            <w:pPr>
              <w:pStyle w:val="a3"/>
              <w:spacing w:line="360" w:lineRule="auto"/>
              <w:jc w:val="center"/>
              <w:rPr>
                <w:b/>
                <w:bCs/>
                <w:sz w:val="24"/>
                <w:szCs w:val="24"/>
              </w:rPr>
            </w:pPr>
            <w:r>
              <w:rPr>
                <w:b/>
                <w:bCs/>
                <w:sz w:val="24"/>
                <w:szCs w:val="24"/>
              </w:rPr>
              <w:t>Показатели</w:t>
            </w:r>
          </w:p>
        </w:tc>
        <w:tc>
          <w:tcPr>
            <w:tcW w:w="1850" w:type="dxa"/>
            <w:gridSpan w:val="2"/>
            <w:vAlign w:val="center"/>
          </w:tcPr>
          <w:p w:rsidR="00144F53" w:rsidRDefault="00144F53">
            <w:pPr>
              <w:pStyle w:val="a3"/>
              <w:spacing w:line="360" w:lineRule="auto"/>
              <w:jc w:val="center"/>
              <w:rPr>
                <w:b/>
                <w:bCs/>
                <w:sz w:val="24"/>
                <w:szCs w:val="24"/>
              </w:rPr>
            </w:pPr>
            <w:r>
              <w:rPr>
                <w:b/>
                <w:bCs/>
                <w:sz w:val="24"/>
                <w:szCs w:val="24"/>
              </w:rPr>
              <w:t>Абсолютные величины</w:t>
            </w:r>
          </w:p>
        </w:tc>
        <w:tc>
          <w:tcPr>
            <w:tcW w:w="1694" w:type="dxa"/>
            <w:gridSpan w:val="2"/>
            <w:vAlign w:val="center"/>
          </w:tcPr>
          <w:p w:rsidR="00144F53" w:rsidRDefault="00144F53">
            <w:pPr>
              <w:pStyle w:val="a3"/>
              <w:spacing w:line="360" w:lineRule="auto"/>
              <w:jc w:val="center"/>
              <w:rPr>
                <w:b/>
                <w:bCs/>
                <w:sz w:val="24"/>
                <w:szCs w:val="24"/>
              </w:rPr>
            </w:pPr>
            <w:r>
              <w:rPr>
                <w:b/>
                <w:bCs/>
                <w:sz w:val="24"/>
                <w:szCs w:val="24"/>
              </w:rPr>
              <w:t>Удельный вес</w:t>
            </w:r>
          </w:p>
        </w:tc>
        <w:tc>
          <w:tcPr>
            <w:tcW w:w="3363" w:type="dxa"/>
            <w:gridSpan w:val="4"/>
            <w:vAlign w:val="center"/>
          </w:tcPr>
          <w:p w:rsidR="00144F53" w:rsidRDefault="00144F53">
            <w:pPr>
              <w:pStyle w:val="a3"/>
              <w:spacing w:line="360" w:lineRule="auto"/>
              <w:jc w:val="center"/>
              <w:rPr>
                <w:b/>
                <w:bCs/>
                <w:sz w:val="24"/>
                <w:szCs w:val="24"/>
              </w:rPr>
            </w:pPr>
            <w:r>
              <w:rPr>
                <w:b/>
                <w:bCs/>
                <w:sz w:val="24"/>
                <w:szCs w:val="24"/>
              </w:rPr>
              <w:t>Изменения</w:t>
            </w:r>
          </w:p>
        </w:tc>
      </w:tr>
      <w:tr w:rsidR="00144F53">
        <w:tc>
          <w:tcPr>
            <w:tcW w:w="2127" w:type="dxa"/>
          </w:tcPr>
          <w:p w:rsidR="00144F53" w:rsidRDefault="00144F53">
            <w:pPr>
              <w:pStyle w:val="a3"/>
              <w:spacing w:line="360" w:lineRule="auto"/>
              <w:jc w:val="center"/>
              <w:rPr>
                <w:sz w:val="24"/>
                <w:szCs w:val="24"/>
              </w:rPr>
            </w:pPr>
          </w:p>
        </w:tc>
        <w:tc>
          <w:tcPr>
            <w:tcW w:w="850" w:type="dxa"/>
          </w:tcPr>
          <w:p w:rsidR="00144F53" w:rsidRDefault="00144F53">
            <w:pPr>
              <w:pStyle w:val="a3"/>
              <w:spacing w:line="360" w:lineRule="auto"/>
              <w:jc w:val="center"/>
              <w:rPr>
                <w:b/>
                <w:bCs/>
                <w:sz w:val="24"/>
                <w:szCs w:val="24"/>
              </w:rPr>
            </w:pPr>
            <w:r>
              <w:rPr>
                <w:b/>
                <w:bCs/>
                <w:sz w:val="24"/>
                <w:szCs w:val="24"/>
              </w:rPr>
              <w:t>01.01.98</w:t>
            </w:r>
          </w:p>
        </w:tc>
        <w:tc>
          <w:tcPr>
            <w:tcW w:w="1000" w:type="dxa"/>
          </w:tcPr>
          <w:p w:rsidR="00144F53" w:rsidRDefault="00144F53">
            <w:pPr>
              <w:pStyle w:val="a3"/>
              <w:spacing w:line="360" w:lineRule="auto"/>
              <w:jc w:val="center"/>
              <w:rPr>
                <w:b/>
                <w:bCs/>
                <w:sz w:val="24"/>
                <w:szCs w:val="24"/>
              </w:rPr>
            </w:pPr>
            <w:r>
              <w:rPr>
                <w:b/>
                <w:bCs/>
                <w:sz w:val="24"/>
                <w:szCs w:val="24"/>
              </w:rPr>
              <w:t>01.01.2000</w:t>
            </w:r>
          </w:p>
        </w:tc>
        <w:tc>
          <w:tcPr>
            <w:tcW w:w="847" w:type="dxa"/>
          </w:tcPr>
          <w:p w:rsidR="00144F53" w:rsidRDefault="00144F53">
            <w:pPr>
              <w:pStyle w:val="a3"/>
              <w:spacing w:line="360" w:lineRule="auto"/>
              <w:jc w:val="center"/>
              <w:rPr>
                <w:b/>
                <w:bCs/>
                <w:sz w:val="24"/>
                <w:szCs w:val="24"/>
              </w:rPr>
            </w:pPr>
            <w:r>
              <w:rPr>
                <w:b/>
                <w:bCs/>
                <w:sz w:val="24"/>
                <w:szCs w:val="24"/>
              </w:rPr>
              <w:t>01.01.98</w:t>
            </w:r>
          </w:p>
        </w:tc>
        <w:tc>
          <w:tcPr>
            <w:tcW w:w="847" w:type="dxa"/>
          </w:tcPr>
          <w:p w:rsidR="00144F53" w:rsidRDefault="00144F53">
            <w:pPr>
              <w:pStyle w:val="a3"/>
              <w:spacing w:line="360" w:lineRule="auto"/>
              <w:jc w:val="center"/>
              <w:rPr>
                <w:b/>
                <w:bCs/>
                <w:sz w:val="24"/>
                <w:szCs w:val="24"/>
              </w:rPr>
            </w:pPr>
            <w:r>
              <w:rPr>
                <w:b/>
                <w:bCs/>
                <w:sz w:val="24"/>
                <w:szCs w:val="24"/>
              </w:rPr>
              <w:t>01.01.2000</w:t>
            </w:r>
          </w:p>
        </w:tc>
        <w:tc>
          <w:tcPr>
            <w:tcW w:w="840" w:type="dxa"/>
          </w:tcPr>
          <w:p w:rsidR="00144F53" w:rsidRDefault="00144F53">
            <w:pPr>
              <w:pStyle w:val="a3"/>
              <w:spacing w:line="360" w:lineRule="auto"/>
              <w:jc w:val="center"/>
              <w:rPr>
                <w:b/>
                <w:bCs/>
                <w:sz w:val="24"/>
                <w:szCs w:val="24"/>
              </w:rPr>
            </w:pPr>
            <w:r>
              <w:rPr>
                <w:b/>
                <w:bCs/>
                <w:sz w:val="24"/>
                <w:szCs w:val="24"/>
              </w:rPr>
              <w:t>В абсолют.велич.</w:t>
            </w:r>
          </w:p>
        </w:tc>
        <w:tc>
          <w:tcPr>
            <w:tcW w:w="841" w:type="dxa"/>
          </w:tcPr>
          <w:p w:rsidR="00144F53" w:rsidRDefault="00144F53">
            <w:pPr>
              <w:pStyle w:val="a3"/>
              <w:spacing w:line="360" w:lineRule="auto"/>
              <w:jc w:val="center"/>
              <w:rPr>
                <w:b/>
                <w:bCs/>
                <w:sz w:val="24"/>
                <w:szCs w:val="24"/>
              </w:rPr>
            </w:pPr>
            <w:r>
              <w:rPr>
                <w:b/>
                <w:bCs/>
                <w:sz w:val="24"/>
                <w:szCs w:val="24"/>
              </w:rPr>
              <w:t>В удел. весах</w:t>
            </w:r>
          </w:p>
        </w:tc>
        <w:tc>
          <w:tcPr>
            <w:tcW w:w="841" w:type="dxa"/>
          </w:tcPr>
          <w:p w:rsidR="00144F53" w:rsidRDefault="00144F53">
            <w:pPr>
              <w:pStyle w:val="a3"/>
              <w:spacing w:line="360" w:lineRule="auto"/>
              <w:jc w:val="center"/>
              <w:rPr>
                <w:b/>
                <w:bCs/>
                <w:sz w:val="24"/>
                <w:szCs w:val="24"/>
              </w:rPr>
            </w:pPr>
            <w:r>
              <w:rPr>
                <w:b/>
                <w:bCs/>
                <w:sz w:val="24"/>
                <w:szCs w:val="24"/>
              </w:rPr>
              <w:t>В % к вел. на нач.</w:t>
            </w:r>
          </w:p>
          <w:p w:rsidR="00144F53" w:rsidRDefault="00144F53">
            <w:pPr>
              <w:pStyle w:val="a3"/>
              <w:spacing w:line="360" w:lineRule="auto"/>
              <w:jc w:val="center"/>
              <w:rPr>
                <w:b/>
                <w:bCs/>
                <w:sz w:val="24"/>
                <w:szCs w:val="24"/>
              </w:rPr>
            </w:pPr>
            <w:r>
              <w:rPr>
                <w:b/>
                <w:bCs/>
                <w:sz w:val="24"/>
                <w:szCs w:val="24"/>
              </w:rPr>
              <w:t>Пер.</w:t>
            </w:r>
          </w:p>
        </w:tc>
        <w:tc>
          <w:tcPr>
            <w:tcW w:w="841" w:type="dxa"/>
          </w:tcPr>
          <w:p w:rsidR="00144F53" w:rsidRDefault="00144F53">
            <w:pPr>
              <w:pStyle w:val="a3"/>
              <w:spacing w:line="360" w:lineRule="auto"/>
              <w:jc w:val="center"/>
              <w:rPr>
                <w:b/>
                <w:bCs/>
                <w:sz w:val="24"/>
                <w:szCs w:val="24"/>
              </w:rPr>
            </w:pPr>
            <w:r>
              <w:rPr>
                <w:b/>
                <w:bCs/>
                <w:sz w:val="24"/>
                <w:szCs w:val="24"/>
              </w:rPr>
              <w:t>В %</w:t>
            </w:r>
          </w:p>
          <w:p w:rsidR="00144F53" w:rsidRDefault="00144F53">
            <w:pPr>
              <w:pStyle w:val="a3"/>
              <w:spacing w:line="360" w:lineRule="auto"/>
              <w:jc w:val="center"/>
              <w:rPr>
                <w:b/>
                <w:bCs/>
                <w:sz w:val="24"/>
                <w:szCs w:val="24"/>
              </w:rPr>
            </w:pPr>
            <w:r>
              <w:rPr>
                <w:b/>
                <w:bCs/>
                <w:sz w:val="24"/>
                <w:szCs w:val="24"/>
              </w:rPr>
              <w:t>К</w:t>
            </w:r>
          </w:p>
          <w:p w:rsidR="00144F53" w:rsidRDefault="00144F53">
            <w:pPr>
              <w:pStyle w:val="a3"/>
              <w:spacing w:line="360" w:lineRule="auto"/>
              <w:jc w:val="center"/>
              <w:rPr>
                <w:b/>
                <w:bCs/>
                <w:sz w:val="24"/>
                <w:szCs w:val="24"/>
              </w:rPr>
            </w:pPr>
            <w:r>
              <w:rPr>
                <w:b/>
                <w:bCs/>
                <w:sz w:val="24"/>
                <w:szCs w:val="24"/>
              </w:rPr>
              <w:t>Изм. итога баланса</w:t>
            </w:r>
          </w:p>
        </w:tc>
      </w:tr>
      <w:tr w:rsidR="00144F53">
        <w:tc>
          <w:tcPr>
            <w:tcW w:w="2127" w:type="dxa"/>
            <w:vAlign w:val="center"/>
          </w:tcPr>
          <w:p w:rsidR="00144F53" w:rsidRDefault="00144F53">
            <w:pPr>
              <w:pStyle w:val="a3"/>
              <w:spacing w:line="360" w:lineRule="auto"/>
              <w:jc w:val="center"/>
              <w:rPr>
                <w:b/>
                <w:bCs/>
                <w:sz w:val="24"/>
                <w:szCs w:val="24"/>
              </w:rPr>
            </w:pPr>
            <w:r>
              <w:rPr>
                <w:b/>
                <w:bCs/>
                <w:sz w:val="24"/>
                <w:szCs w:val="24"/>
              </w:rPr>
              <w:t>1</w:t>
            </w:r>
          </w:p>
        </w:tc>
        <w:tc>
          <w:tcPr>
            <w:tcW w:w="850" w:type="dxa"/>
            <w:vAlign w:val="center"/>
          </w:tcPr>
          <w:p w:rsidR="00144F53" w:rsidRDefault="00144F53">
            <w:pPr>
              <w:pStyle w:val="a3"/>
              <w:spacing w:line="360" w:lineRule="auto"/>
              <w:jc w:val="center"/>
              <w:rPr>
                <w:b/>
                <w:bCs/>
                <w:sz w:val="24"/>
                <w:szCs w:val="24"/>
              </w:rPr>
            </w:pPr>
            <w:r>
              <w:rPr>
                <w:b/>
                <w:bCs/>
                <w:sz w:val="24"/>
                <w:szCs w:val="24"/>
              </w:rPr>
              <w:t>2</w:t>
            </w:r>
          </w:p>
        </w:tc>
        <w:tc>
          <w:tcPr>
            <w:tcW w:w="1000" w:type="dxa"/>
            <w:vAlign w:val="center"/>
          </w:tcPr>
          <w:p w:rsidR="00144F53" w:rsidRDefault="00144F53">
            <w:pPr>
              <w:pStyle w:val="a3"/>
              <w:spacing w:line="360" w:lineRule="auto"/>
              <w:jc w:val="center"/>
              <w:rPr>
                <w:b/>
                <w:bCs/>
                <w:sz w:val="24"/>
                <w:szCs w:val="24"/>
              </w:rPr>
            </w:pPr>
            <w:r>
              <w:rPr>
                <w:b/>
                <w:bCs/>
                <w:sz w:val="24"/>
                <w:szCs w:val="24"/>
              </w:rPr>
              <w:t>3</w:t>
            </w:r>
          </w:p>
        </w:tc>
        <w:tc>
          <w:tcPr>
            <w:tcW w:w="847" w:type="dxa"/>
            <w:vAlign w:val="center"/>
          </w:tcPr>
          <w:p w:rsidR="00144F53" w:rsidRDefault="00144F53">
            <w:pPr>
              <w:pStyle w:val="a3"/>
              <w:spacing w:line="360" w:lineRule="auto"/>
              <w:jc w:val="center"/>
              <w:rPr>
                <w:b/>
                <w:bCs/>
                <w:sz w:val="24"/>
                <w:szCs w:val="24"/>
              </w:rPr>
            </w:pPr>
            <w:r>
              <w:rPr>
                <w:b/>
                <w:bCs/>
                <w:sz w:val="24"/>
                <w:szCs w:val="24"/>
              </w:rPr>
              <w:t>4</w:t>
            </w:r>
          </w:p>
        </w:tc>
        <w:tc>
          <w:tcPr>
            <w:tcW w:w="847" w:type="dxa"/>
            <w:vAlign w:val="center"/>
          </w:tcPr>
          <w:p w:rsidR="00144F53" w:rsidRDefault="00144F53">
            <w:pPr>
              <w:pStyle w:val="a3"/>
              <w:spacing w:line="360" w:lineRule="auto"/>
              <w:jc w:val="center"/>
              <w:rPr>
                <w:b/>
                <w:bCs/>
                <w:sz w:val="24"/>
                <w:szCs w:val="24"/>
              </w:rPr>
            </w:pPr>
            <w:r>
              <w:rPr>
                <w:b/>
                <w:bCs/>
                <w:sz w:val="24"/>
                <w:szCs w:val="24"/>
              </w:rPr>
              <w:t>5</w:t>
            </w:r>
          </w:p>
        </w:tc>
        <w:tc>
          <w:tcPr>
            <w:tcW w:w="840" w:type="dxa"/>
            <w:vAlign w:val="center"/>
          </w:tcPr>
          <w:p w:rsidR="00144F53" w:rsidRDefault="00144F53">
            <w:pPr>
              <w:pStyle w:val="a3"/>
              <w:spacing w:line="360" w:lineRule="auto"/>
              <w:jc w:val="center"/>
              <w:rPr>
                <w:b/>
                <w:bCs/>
                <w:sz w:val="24"/>
                <w:szCs w:val="24"/>
              </w:rPr>
            </w:pPr>
            <w:r>
              <w:rPr>
                <w:b/>
                <w:bCs/>
                <w:sz w:val="24"/>
                <w:szCs w:val="24"/>
              </w:rPr>
              <w:t>6</w:t>
            </w:r>
          </w:p>
        </w:tc>
        <w:tc>
          <w:tcPr>
            <w:tcW w:w="841" w:type="dxa"/>
            <w:vAlign w:val="center"/>
          </w:tcPr>
          <w:p w:rsidR="00144F53" w:rsidRDefault="00144F53">
            <w:pPr>
              <w:pStyle w:val="a3"/>
              <w:spacing w:line="360" w:lineRule="auto"/>
              <w:jc w:val="center"/>
              <w:rPr>
                <w:b/>
                <w:bCs/>
                <w:sz w:val="24"/>
                <w:szCs w:val="24"/>
              </w:rPr>
            </w:pPr>
            <w:r>
              <w:rPr>
                <w:b/>
                <w:bCs/>
                <w:sz w:val="24"/>
                <w:szCs w:val="24"/>
              </w:rPr>
              <w:t>7</w:t>
            </w:r>
          </w:p>
        </w:tc>
        <w:tc>
          <w:tcPr>
            <w:tcW w:w="841" w:type="dxa"/>
            <w:vAlign w:val="center"/>
          </w:tcPr>
          <w:p w:rsidR="00144F53" w:rsidRDefault="00144F53">
            <w:pPr>
              <w:pStyle w:val="a3"/>
              <w:spacing w:line="360" w:lineRule="auto"/>
              <w:jc w:val="center"/>
              <w:rPr>
                <w:b/>
                <w:bCs/>
                <w:sz w:val="24"/>
                <w:szCs w:val="24"/>
              </w:rPr>
            </w:pPr>
            <w:r>
              <w:rPr>
                <w:b/>
                <w:bCs/>
                <w:sz w:val="24"/>
                <w:szCs w:val="24"/>
              </w:rPr>
              <w:t>8</w:t>
            </w:r>
          </w:p>
        </w:tc>
        <w:tc>
          <w:tcPr>
            <w:tcW w:w="841" w:type="dxa"/>
            <w:vAlign w:val="center"/>
          </w:tcPr>
          <w:p w:rsidR="00144F53" w:rsidRDefault="00144F53">
            <w:pPr>
              <w:pStyle w:val="a3"/>
              <w:spacing w:line="360" w:lineRule="auto"/>
              <w:jc w:val="center"/>
              <w:rPr>
                <w:b/>
                <w:bCs/>
                <w:sz w:val="24"/>
                <w:szCs w:val="24"/>
              </w:rPr>
            </w:pPr>
            <w:r>
              <w:rPr>
                <w:b/>
                <w:bCs/>
                <w:sz w:val="24"/>
                <w:szCs w:val="24"/>
              </w:rPr>
              <w:t>9</w:t>
            </w:r>
          </w:p>
        </w:tc>
      </w:tr>
      <w:tr w:rsidR="00144F53">
        <w:tc>
          <w:tcPr>
            <w:tcW w:w="2127" w:type="dxa"/>
          </w:tcPr>
          <w:p w:rsidR="00144F53" w:rsidRDefault="00144F53">
            <w:pPr>
              <w:pStyle w:val="a3"/>
              <w:spacing w:line="360" w:lineRule="auto"/>
              <w:jc w:val="left"/>
              <w:rPr>
                <w:b/>
                <w:bCs/>
                <w:sz w:val="24"/>
                <w:szCs w:val="24"/>
              </w:rPr>
            </w:pPr>
            <w:r>
              <w:rPr>
                <w:b/>
                <w:bCs/>
                <w:sz w:val="24"/>
                <w:szCs w:val="24"/>
              </w:rPr>
              <w:t>Актив</w:t>
            </w:r>
          </w:p>
        </w:tc>
        <w:tc>
          <w:tcPr>
            <w:tcW w:w="850" w:type="dxa"/>
            <w:vAlign w:val="center"/>
          </w:tcPr>
          <w:p w:rsidR="00144F53" w:rsidRDefault="00144F53">
            <w:pPr>
              <w:pStyle w:val="a3"/>
              <w:spacing w:line="360" w:lineRule="auto"/>
              <w:jc w:val="center"/>
              <w:rPr>
                <w:b/>
                <w:bCs/>
                <w:sz w:val="24"/>
                <w:szCs w:val="24"/>
              </w:rPr>
            </w:pPr>
          </w:p>
        </w:tc>
        <w:tc>
          <w:tcPr>
            <w:tcW w:w="1000" w:type="dxa"/>
            <w:vAlign w:val="center"/>
          </w:tcPr>
          <w:p w:rsidR="00144F53" w:rsidRDefault="00144F53">
            <w:pPr>
              <w:pStyle w:val="a3"/>
              <w:spacing w:line="360" w:lineRule="auto"/>
              <w:jc w:val="center"/>
              <w:rPr>
                <w:b/>
                <w:bCs/>
                <w:sz w:val="24"/>
                <w:szCs w:val="24"/>
              </w:rPr>
            </w:pPr>
          </w:p>
        </w:tc>
        <w:tc>
          <w:tcPr>
            <w:tcW w:w="847" w:type="dxa"/>
            <w:vAlign w:val="center"/>
          </w:tcPr>
          <w:p w:rsidR="00144F53" w:rsidRDefault="00144F53">
            <w:pPr>
              <w:pStyle w:val="a3"/>
              <w:spacing w:line="360" w:lineRule="auto"/>
              <w:jc w:val="center"/>
              <w:rPr>
                <w:b/>
                <w:bCs/>
                <w:sz w:val="24"/>
                <w:szCs w:val="24"/>
              </w:rPr>
            </w:pPr>
          </w:p>
        </w:tc>
        <w:tc>
          <w:tcPr>
            <w:tcW w:w="847" w:type="dxa"/>
            <w:vAlign w:val="center"/>
          </w:tcPr>
          <w:p w:rsidR="00144F53" w:rsidRDefault="00144F53">
            <w:pPr>
              <w:pStyle w:val="a3"/>
              <w:spacing w:line="360" w:lineRule="auto"/>
              <w:jc w:val="center"/>
              <w:rPr>
                <w:b/>
                <w:bCs/>
                <w:sz w:val="24"/>
                <w:szCs w:val="24"/>
              </w:rPr>
            </w:pPr>
          </w:p>
        </w:tc>
        <w:tc>
          <w:tcPr>
            <w:tcW w:w="840" w:type="dxa"/>
            <w:vAlign w:val="center"/>
          </w:tcPr>
          <w:p w:rsidR="00144F53" w:rsidRDefault="00144F53">
            <w:pPr>
              <w:pStyle w:val="a3"/>
              <w:spacing w:line="360" w:lineRule="auto"/>
              <w:jc w:val="center"/>
              <w:rPr>
                <w:b/>
                <w:bCs/>
                <w:sz w:val="24"/>
                <w:szCs w:val="24"/>
              </w:rPr>
            </w:pPr>
          </w:p>
        </w:tc>
        <w:tc>
          <w:tcPr>
            <w:tcW w:w="841" w:type="dxa"/>
            <w:vAlign w:val="center"/>
          </w:tcPr>
          <w:p w:rsidR="00144F53" w:rsidRDefault="00144F53">
            <w:pPr>
              <w:pStyle w:val="a3"/>
              <w:spacing w:line="360" w:lineRule="auto"/>
              <w:jc w:val="center"/>
              <w:rPr>
                <w:b/>
                <w:bCs/>
                <w:sz w:val="24"/>
                <w:szCs w:val="24"/>
              </w:rPr>
            </w:pPr>
          </w:p>
        </w:tc>
        <w:tc>
          <w:tcPr>
            <w:tcW w:w="841" w:type="dxa"/>
            <w:vAlign w:val="center"/>
          </w:tcPr>
          <w:p w:rsidR="00144F53" w:rsidRDefault="00144F53">
            <w:pPr>
              <w:pStyle w:val="a3"/>
              <w:spacing w:line="360" w:lineRule="auto"/>
              <w:jc w:val="center"/>
              <w:rPr>
                <w:b/>
                <w:bCs/>
                <w:sz w:val="24"/>
                <w:szCs w:val="24"/>
              </w:rPr>
            </w:pPr>
          </w:p>
        </w:tc>
        <w:tc>
          <w:tcPr>
            <w:tcW w:w="841" w:type="dxa"/>
            <w:vAlign w:val="center"/>
          </w:tcPr>
          <w:p w:rsidR="00144F53" w:rsidRDefault="00144F53">
            <w:pPr>
              <w:pStyle w:val="a3"/>
              <w:spacing w:line="360" w:lineRule="auto"/>
              <w:jc w:val="center"/>
              <w:rPr>
                <w:b/>
                <w:bCs/>
                <w:sz w:val="24"/>
                <w:szCs w:val="24"/>
              </w:rPr>
            </w:pPr>
          </w:p>
        </w:tc>
      </w:tr>
      <w:tr w:rsidR="00144F53">
        <w:tc>
          <w:tcPr>
            <w:tcW w:w="2127" w:type="dxa"/>
          </w:tcPr>
          <w:p w:rsidR="00144F53" w:rsidRDefault="00144F53">
            <w:pPr>
              <w:pStyle w:val="a3"/>
              <w:spacing w:line="360" w:lineRule="auto"/>
              <w:jc w:val="left"/>
              <w:rPr>
                <w:b/>
                <w:bCs/>
                <w:sz w:val="24"/>
                <w:szCs w:val="24"/>
              </w:rPr>
            </w:pPr>
            <w:r>
              <w:rPr>
                <w:b/>
                <w:bCs/>
                <w:sz w:val="24"/>
                <w:szCs w:val="24"/>
              </w:rPr>
              <w:t>1. Внеоб. активы</w:t>
            </w:r>
          </w:p>
        </w:tc>
        <w:tc>
          <w:tcPr>
            <w:tcW w:w="850" w:type="dxa"/>
            <w:vAlign w:val="center"/>
          </w:tcPr>
          <w:p w:rsidR="00144F53" w:rsidRDefault="00144F53">
            <w:pPr>
              <w:pStyle w:val="a3"/>
              <w:spacing w:line="360" w:lineRule="auto"/>
              <w:jc w:val="center"/>
              <w:rPr>
                <w:sz w:val="24"/>
                <w:szCs w:val="24"/>
              </w:rPr>
            </w:pPr>
            <w:r>
              <w:rPr>
                <w:sz w:val="24"/>
                <w:szCs w:val="24"/>
              </w:rPr>
              <w:t>16,6</w:t>
            </w:r>
          </w:p>
        </w:tc>
        <w:tc>
          <w:tcPr>
            <w:tcW w:w="1000" w:type="dxa"/>
            <w:vAlign w:val="center"/>
          </w:tcPr>
          <w:p w:rsidR="00144F53" w:rsidRDefault="00144F53">
            <w:pPr>
              <w:pStyle w:val="a3"/>
              <w:spacing w:line="360" w:lineRule="auto"/>
              <w:jc w:val="center"/>
              <w:rPr>
                <w:sz w:val="24"/>
                <w:szCs w:val="24"/>
              </w:rPr>
            </w:pPr>
            <w:r>
              <w:rPr>
                <w:sz w:val="24"/>
                <w:szCs w:val="24"/>
              </w:rPr>
              <w:t>19,0</w:t>
            </w:r>
          </w:p>
        </w:tc>
        <w:tc>
          <w:tcPr>
            <w:tcW w:w="847" w:type="dxa"/>
            <w:vAlign w:val="center"/>
          </w:tcPr>
          <w:p w:rsidR="00144F53" w:rsidRDefault="00144F53">
            <w:pPr>
              <w:pStyle w:val="a3"/>
              <w:spacing w:line="360" w:lineRule="auto"/>
              <w:jc w:val="center"/>
              <w:rPr>
                <w:sz w:val="24"/>
                <w:szCs w:val="24"/>
              </w:rPr>
            </w:pPr>
            <w:r>
              <w:rPr>
                <w:sz w:val="24"/>
                <w:szCs w:val="24"/>
              </w:rPr>
              <w:t>11,0</w:t>
            </w:r>
          </w:p>
        </w:tc>
        <w:tc>
          <w:tcPr>
            <w:tcW w:w="847" w:type="dxa"/>
            <w:vAlign w:val="center"/>
          </w:tcPr>
          <w:p w:rsidR="00144F53" w:rsidRDefault="00144F53">
            <w:pPr>
              <w:pStyle w:val="a3"/>
              <w:spacing w:line="360" w:lineRule="auto"/>
              <w:jc w:val="center"/>
              <w:rPr>
                <w:sz w:val="24"/>
                <w:szCs w:val="24"/>
              </w:rPr>
            </w:pPr>
            <w:r>
              <w:rPr>
                <w:sz w:val="24"/>
                <w:szCs w:val="24"/>
              </w:rPr>
              <w:t>1,7</w:t>
            </w:r>
          </w:p>
        </w:tc>
        <w:tc>
          <w:tcPr>
            <w:tcW w:w="840" w:type="dxa"/>
            <w:vAlign w:val="center"/>
          </w:tcPr>
          <w:p w:rsidR="00144F53" w:rsidRDefault="00144F53">
            <w:pPr>
              <w:pStyle w:val="a3"/>
              <w:spacing w:line="360" w:lineRule="auto"/>
              <w:jc w:val="center"/>
              <w:rPr>
                <w:sz w:val="24"/>
                <w:szCs w:val="24"/>
              </w:rPr>
            </w:pPr>
            <w:r>
              <w:rPr>
                <w:sz w:val="24"/>
                <w:szCs w:val="24"/>
              </w:rPr>
              <w:t>2,4</w:t>
            </w:r>
          </w:p>
        </w:tc>
        <w:tc>
          <w:tcPr>
            <w:tcW w:w="841" w:type="dxa"/>
            <w:vAlign w:val="center"/>
          </w:tcPr>
          <w:p w:rsidR="00144F53" w:rsidRDefault="00144F53">
            <w:pPr>
              <w:pStyle w:val="a3"/>
              <w:spacing w:line="360" w:lineRule="auto"/>
              <w:jc w:val="center"/>
              <w:rPr>
                <w:sz w:val="24"/>
                <w:szCs w:val="24"/>
              </w:rPr>
            </w:pPr>
            <w:r>
              <w:rPr>
                <w:sz w:val="24"/>
                <w:szCs w:val="24"/>
              </w:rPr>
              <w:t>-9,3</w:t>
            </w:r>
          </w:p>
        </w:tc>
        <w:tc>
          <w:tcPr>
            <w:tcW w:w="841" w:type="dxa"/>
            <w:vAlign w:val="center"/>
          </w:tcPr>
          <w:p w:rsidR="00144F53" w:rsidRDefault="00144F53">
            <w:pPr>
              <w:pStyle w:val="a3"/>
              <w:spacing w:line="360" w:lineRule="auto"/>
              <w:jc w:val="center"/>
              <w:rPr>
                <w:sz w:val="24"/>
                <w:szCs w:val="24"/>
              </w:rPr>
            </w:pPr>
            <w:r>
              <w:rPr>
                <w:sz w:val="24"/>
                <w:szCs w:val="24"/>
              </w:rPr>
              <w:t>14,5</w:t>
            </w:r>
          </w:p>
        </w:tc>
        <w:tc>
          <w:tcPr>
            <w:tcW w:w="841" w:type="dxa"/>
            <w:vAlign w:val="center"/>
          </w:tcPr>
          <w:p w:rsidR="00144F53" w:rsidRDefault="00144F53">
            <w:pPr>
              <w:pStyle w:val="a3"/>
              <w:spacing w:line="360" w:lineRule="auto"/>
              <w:jc w:val="center"/>
              <w:rPr>
                <w:sz w:val="24"/>
                <w:szCs w:val="24"/>
              </w:rPr>
            </w:pPr>
            <w:r>
              <w:rPr>
                <w:sz w:val="24"/>
                <w:szCs w:val="24"/>
              </w:rPr>
              <w:t>0,2</w:t>
            </w:r>
          </w:p>
        </w:tc>
      </w:tr>
      <w:tr w:rsidR="00144F53">
        <w:tc>
          <w:tcPr>
            <w:tcW w:w="2127" w:type="dxa"/>
          </w:tcPr>
          <w:p w:rsidR="00144F53" w:rsidRDefault="00144F53">
            <w:pPr>
              <w:pStyle w:val="a3"/>
              <w:spacing w:line="360" w:lineRule="auto"/>
              <w:jc w:val="left"/>
              <w:rPr>
                <w:b/>
                <w:bCs/>
                <w:sz w:val="24"/>
                <w:szCs w:val="24"/>
              </w:rPr>
            </w:pPr>
            <w:r>
              <w:rPr>
                <w:b/>
                <w:bCs/>
                <w:sz w:val="24"/>
                <w:szCs w:val="24"/>
              </w:rPr>
              <w:t>2.Оборотные активы в т.ч.</w:t>
            </w:r>
          </w:p>
        </w:tc>
        <w:tc>
          <w:tcPr>
            <w:tcW w:w="850" w:type="dxa"/>
            <w:vAlign w:val="center"/>
          </w:tcPr>
          <w:p w:rsidR="00144F53" w:rsidRDefault="00144F53">
            <w:pPr>
              <w:pStyle w:val="a3"/>
              <w:spacing w:line="360" w:lineRule="auto"/>
              <w:jc w:val="center"/>
              <w:rPr>
                <w:sz w:val="24"/>
                <w:szCs w:val="24"/>
              </w:rPr>
            </w:pPr>
            <w:r>
              <w:rPr>
                <w:sz w:val="24"/>
                <w:szCs w:val="24"/>
              </w:rPr>
              <w:t>88,8</w:t>
            </w:r>
          </w:p>
        </w:tc>
        <w:tc>
          <w:tcPr>
            <w:tcW w:w="1000" w:type="dxa"/>
            <w:vAlign w:val="center"/>
          </w:tcPr>
          <w:p w:rsidR="00144F53" w:rsidRDefault="00144F53">
            <w:pPr>
              <w:pStyle w:val="a3"/>
              <w:spacing w:line="360" w:lineRule="auto"/>
              <w:jc w:val="center"/>
              <w:rPr>
                <w:sz w:val="24"/>
                <w:szCs w:val="24"/>
              </w:rPr>
            </w:pPr>
            <w:r>
              <w:rPr>
                <w:sz w:val="24"/>
                <w:szCs w:val="24"/>
              </w:rPr>
              <w:t>1082,8</w:t>
            </w:r>
          </w:p>
        </w:tc>
        <w:tc>
          <w:tcPr>
            <w:tcW w:w="847" w:type="dxa"/>
            <w:vAlign w:val="center"/>
          </w:tcPr>
          <w:p w:rsidR="00144F53" w:rsidRDefault="00144F53">
            <w:pPr>
              <w:pStyle w:val="a3"/>
              <w:spacing w:line="360" w:lineRule="auto"/>
              <w:jc w:val="center"/>
              <w:rPr>
                <w:sz w:val="24"/>
                <w:szCs w:val="24"/>
              </w:rPr>
            </w:pPr>
            <w:r>
              <w:rPr>
                <w:sz w:val="24"/>
                <w:szCs w:val="24"/>
              </w:rPr>
              <w:t>59,2</w:t>
            </w:r>
          </w:p>
        </w:tc>
        <w:tc>
          <w:tcPr>
            <w:tcW w:w="847" w:type="dxa"/>
            <w:vAlign w:val="center"/>
          </w:tcPr>
          <w:p w:rsidR="00144F53" w:rsidRDefault="00144F53">
            <w:pPr>
              <w:pStyle w:val="a3"/>
              <w:spacing w:line="360" w:lineRule="auto"/>
              <w:jc w:val="center"/>
              <w:rPr>
                <w:sz w:val="24"/>
                <w:szCs w:val="24"/>
              </w:rPr>
            </w:pPr>
            <w:r>
              <w:rPr>
                <w:sz w:val="24"/>
                <w:szCs w:val="24"/>
              </w:rPr>
              <w:t>98,3</w:t>
            </w:r>
          </w:p>
        </w:tc>
        <w:tc>
          <w:tcPr>
            <w:tcW w:w="840" w:type="dxa"/>
            <w:vAlign w:val="center"/>
          </w:tcPr>
          <w:p w:rsidR="00144F53" w:rsidRDefault="00144F53">
            <w:pPr>
              <w:pStyle w:val="a3"/>
              <w:spacing w:line="360" w:lineRule="auto"/>
              <w:jc w:val="center"/>
              <w:rPr>
                <w:sz w:val="24"/>
                <w:szCs w:val="24"/>
              </w:rPr>
            </w:pPr>
            <w:r>
              <w:rPr>
                <w:sz w:val="24"/>
                <w:szCs w:val="24"/>
              </w:rPr>
              <w:t>994,0</w:t>
            </w:r>
          </w:p>
        </w:tc>
        <w:tc>
          <w:tcPr>
            <w:tcW w:w="841" w:type="dxa"/>
            <w:vAlign w:val="center"/>
          </w:tcPr>
          <w:p w:rsidR="00144F53" w:rsidRDefault="00144F53">
            <w:pPr>
              <w:pStyle w:val="a3"/>
              <w:spacing w:line="360" w:lineRule="auto"/>
              <w:jc w:val="center"/>
              <w:rPr>
                <w:sz w:val="24"/>
                <w:szCs w:val="24"/>
              </w:rPr>
            </w:pPr>
            <w:r>
              <w:rPr>
                <w:sz w:val="24"/>
                <w:szCs w:val="24"/>
              </w:rPr>
              <w:t>39,1</w:t>
            </w:r>
          </w:p>
        </w:tc>
        <w:tc>
          <w:tcPr>
            <w:tcW w:w="841" w:type="dxa"/>
            <w:vAlign w:val="center"/>
          </w:tcPr>
          <w:p w:rsidR="00144F53" w:rsidRDefault="00144F53">
            <w:pPr>
              <w:pStyle w:val="a3"/>
              <w:spacing w:line="360" w:lineRule="auto"/>
              <w:jc w:val="center"/>
              <w:rPr>
                <w:sz w:val="24"/>
                <w:szCs w:val="24"/>
              </w:rPr>
            </w:pPr>
            <w:r>
              <w:rPr>
                <w:sz w:val="24"/>
                <w:szCs w:val="24"/>
              </w:rPr>
              <w:t>21,9</w:t>
            </w:r>
          </w:p>
        </w:tc>
        <w:tc>
          <w:tcPr>
            <w:tcW w:w="841" w:type="dxa"/>
            <w:vAlign w:val="center"/>
          </w:tcPr>
          <w:p w:rsidR="00144F53" w:rsidRDefault="00144F53">
            <w:pPr>
              <w:pStyle w:val="a3"/>
              <w:spacing w:line="360" w:lineRule="auto"/>
              <w:jc w:val="center"/>
              <w:rPr>
                <w:sz w:val="24"/>
                <w:szCs w:val="24"/>
              </w:rPr>
            </w:pPr>
            <w:r>
              <w:rPr>
                <w:sz w:val="24"/>
                <w:szCs w:val="24"/>
              </w:rPr>
              <w:t>104,5</w:t>
            </w:r>
          </w:p>
        </w:tc>
      </w:tr>
      <w:tr w:rsidR="00144F53">
        <w:tc>
          <w:tcPr>
            <w:tcW w:w="2127" w:type="dxa"/>
          </w:tcPr>
          <w:p w:rsidR="00144F53" w:rsidRDefault="00144F53">
            <w:pPr>
              <w:pStyle w:val="a3"/>
              <w:spacing w:line="360" w:lineRule="auto"/>
              <w:jc w:val="left"/>
              <w:rPr>
                <w:b/>
                <w:bCs/>
                <w:sz w:val="24"/>
                <w:szCs w:val="24"/>
              </w:rPr>
            </w:pPr>
            <w:r>
              <w:rPr>
                <w:b/>
                <w:bCs/>
                <w:sz w:val="24"/>
                <w:szCs w:val="24"/>
              </w:rPr>
              <w:t>Запасы</w:t>
            </w:r>
          </w:p>
        </w:tc>
        <w:tc>
          <w:tcPr>
            <w:tcW w:w="850" w:type="dxa"/>
            <w:vAlign w:val="center"/>
          </w:tcPr>
          <w:p w:rsidR="00144F53" w:rsidRDefault="00144F53">
            <w:pPr>
              <w:pStyle w:val="a3"/>
              <w:spacing w:line="360" w:lineRule="auto"/>
              <w:jc w:val="center"/>
              <w:rPr>
                <w:sz w:val="24"/>
                <w:szCs w:val="24"/>
              </w:rPr>
            </w:pPr>
            <w:r>
              <w:rPr>
                <w:sz w:val="24"/>
                <w:szCs w:val="24"/>
              </w:rPr>
              <w:t>85,6</w:t>
            </w:r>
          </w:p>
        </w:tc>
        <w:tc>
          <w:tcPr>
            <w:tcW w:w="1000" w:type="dxa"/>
            <w:vAlign w:val="center"/>
          </w:tcPr>
          <w:p w:rsidR="00144F53" w:rsidRDefault="00144F53">
            <w:pPr>
              <w:pStyle w:val="a3"/>
              <w:spacing w:line="360" w:lineRule="auto"/>
              <w:jc w:val="center"/>
              <w:rPr>
                <w:sz w:val="24"/>
                <w:szCs w:val="24"/>
              </w:rPr>
            </w:pPr>
            <w:r>
              <w:rPr>
                <w:sz w:val="24"/>
                <w:szCs w:val="24"/>
              </w:rPr>
              <w:t>187,0</w:t>
            </w:r>
          </w:p>
        </w:tc>
        <w:tc>
          <w:tcPr>
            <w:tcW w:w="847" w:type="dxa"/>
            <w:vAlign w:val="center"/>
          </w:tcPr>
          <w:p w:rsidR="00144F53" w:rsidRDefault="00144F53">
            <w:pPr>
              <w:pStyle w:val="a3"/>
              <w:spacing w:line="360" w:lineRule="auto"/>
              <w:jc w:val="center"/>
              <w:rPr>
                <w:sz w:val="24"/>
                <w:szCs w:val="24"/>
              </w:rPr>
            </w:pPr>
            <w:r>
              <w:rPr>
                <w:sz w:val="24"/>
                <w:szCs w:val="24"/>
              </w:rPr>
              <w:t>57,0</w:t>
            </w:r>
          </w:p>
        </w:tc>
        <w:tc>
          <w:tcPr>
            <w:tcW w:w="847" w:type="dxa"/>
            <w:vAlign w:val="center"/>
          </w:tcPr>
          <w:p w:rsidR="00144F53" w:rsidRDefault="00144F53">
            <w:pPr>
              <w:pStyle w:val="a3"/>
              <w:spacing w:line="360" w:lineRule="auto"/>
              <w:jc w:val="center"/>
              <w:rPr>
                <w:sz w:val="24"/>
                <w:szCs w:val="24"/>
              </w:rPr>
            </w:pPr>
            <w:r>
              <w:rPr>
                <w:sz w:val="24"/>
                <w:szCs w:val="24"/>
              </w:rPr>
              <w:t>17,0</w:t>
            </w:r>
          </w:p>
        </w:tc>
        <w:tc>
          <w:tcPr>
            <w:tcW w:w="840" w:type="dxa"/>
            <w:vAlign w:val="center"/>
          </w:tcPr>
          <w:p w:rsidR="00144F53" w:rsidRDefault="00144F53">
            <w:pPr>
              <w:pStyle w:val="a3"/>
              <w:spacing w:line="360" w:lineRule="auto"/>
              <w:jc w:val="center"/>
              <w:rPr>
                <w:sz w:val="24"/>
                <w:szCs w:val="24"/>
              </w:rPr>
            </w:pPr>
            <w:r>
              <w:rPr>
                <w:sz w:val="24"/>
                <w:szCs w:val="24"/>
              </w:rPr>
              <w:t>101,4</w:t>
            </w:r>
          </w:p>
        </w:tc>
        <w:tc>
          <w:tcPr>
            <w:tcW w:w="841" w:type="dxa"/>
            <w:vAlign w:val="center"/>
          </w:tcPr>
          <w:p w:rsidR="00144F53" w:rsidRDefault="00144F53">
            <w:pPr>
              <w:pStyle w:val="a3"/>
              <w:spacing w:line="360" w:lineRule="auto"/>
              <w:jc w:val="center"/>
              <w:rPr>
                <w:sz w:val="24"/>
                <w:szCs w:val="24"/>
              </w:rPr>
            </w:pPr>
            <w:r>
              <w:rPr>
                <w:sz w:val="24"/>
                <w:szCs w:val="24"/>
              </w:rPr>
              <w:t>-40,0</w:t>
            </w:r>
          </w:p>
        </w:tc>
        <w:tc>
          <w:tcPr>
            <w:tcW w:w="841" w:type="dxa"/>
            <w:vAlign w:val="center"/>
          </w:tcPr>
          <w:p w:rsidR="00144F53" w:rsidRDefault="00144F53">
            <w:pPr>
              <w:pStyle w:val="a3"/>
              <w:spacing w:line="360" w:lineRule="auto"/>
              <w:jc w:val="center"/>
              <w:rPr>
                <w:sz w:val="24"/>
                <w:szCs w:val="24"/>
              </w:rPr>
            </w:pPr>
            <w:r>
              <w:rPr>
                <w:sz w:val="24"/>
                <w:szCs w:val="24"/>
              </w:rPr>
              <w:t>118,5</w:t>
            </w:r>
          </w:p>
        </w:tc>
        <w:tc>
          <w:tcPr>
            <w:tcW w:w="841" w:type="dxa"/>
            <w:vAlign w:val="center"/>
          </w:tcPr>
          <w:p w:rsidR="00144F53" w:rsidRDefault="00144F53">
            <w:pPr>
              <w:pStyle w:val="a3"/>
              <w:spacing w:line="360" w:lineRule="auto"/>
              <w:jc w:val="center"/>
              <w:rPr>
                <w:sz w:val="24"/>
                <w:szCs w:val="24"/>
              </w:rPr>
            </w:pPr>
            <w:r>
              <w:rPr>
                <w:sz w:val="24"/>
                <w:szCs w:val="24"/>
              </w:rPr>
              <w:t>10,7</w:t>
            </w:r>
          </w:p>
        </w:tc>
      </w:tr>
      <w:tr w:rsidR="00144F53">
        <w:tc>
          <w:tcPr>
            <w:tcW w:w="2127" w:type="dxa"/>
          </w:tcPr>
          <w:p w:rsidR="00144F53" w:rsidRDefault="00144F53">
            <w:pPr>
              <w:pStyle w:val="a3"/>
              <w:spacing w:line="360" w:lineRule="auto"/>
              <w:jc w:val="left"/>
              <w:rPr>
                <w:b/>
                <w:bCs/>
                <w:sz w:val="24"/>
                <w:szCs w:val="24"/>
              </w:rPr>
            </w:pPr>
            <w:r>
              <w:rPr>
                <w:b/>
                <w:bCs/>
                <w:sz w:val="24"/>
                <w:szCs w:val="24"/>
              </w:rPr>
              <w:t>Дебиторская задолженность</w:t>
            </w:r>
          </w:p>
        </w:tc>
        <w:tc>
          <w:tcPr>
            <w:tcW w:w="850" w:type="dxa"/>
            <w:vAlign w:val="center"/>
          </w:tcPr>
          <w:p w:rsidR="00144F53" w:rsidRDefault="00144F53">
            <w:pPr>
              <w:pStyle w:val="a3"/>
              <w:spacing w:line="360" w:lineRule="auto"/>
              <w:jc w:val="center"/>
              <w:rPr>
                <w:sz w:val="24"/>
                <w:szCs w:val="24"/>
              </w:rPr>
            </w:pPr>
            <w:r>
              <w:rPr>
                <w:sz w:val="24"/>
                <w:szCs w:val="24"/>
              </w:rPr>
              <w:t>2,8</w:t>
            </w:r>
          </w:p>
        </w:tc>
        <w:tc>
          <w:tcPr>
            <w:tcW w:w="1000" w:type="dxa"/>
            <w:vAlign w:val="center"/>
          </w:tcPr>
          <w:p w:rsidR="00144F53" w:rsidRDefault="00144F53">
            <w:pPr>
              <w:pStyle w:val="a3"/>
              <w:spacing w:line="360" w:lineRule="auto"/>
              <w:jc w:val="center"/>
              <w:rPr>
                <w:sz w:val="24"/>
                <w:szCs w:val="24"/>
              </w:rPr>
            </w:pPr>
            <w:r>
              <w:rPr>
                <w:sz w:val="24"/>
                <w:szCs w:val="24"/>
              </w:rPr>
              <w:t>20,8</w:t>
            </w:r>
          </w:p>
        </w:tc>
        <w:tc>
          <w:tcPr>
            <w:tcW w:w="847" w:type="dxa"/>
            <w:vAlign w:val="center"/>
          </w:tcPr>
          <w:p w:rsidR="00144F53" w:rsidRDefault="00144F53">
            <w:pPr>
              <w:pStyle w:val="a3"/>
              <w:spacing w:line="360" w:lineRule="auto"/>
              <w:jc w:val="center"/>
              <w:rPr>
                <w:sz w:val="24"/>
                <w:szCs w:val="24"/>
              </w:rPr>
            </w:pPr>
            <w:r>
              <w:rPr>
                <w:sz w:val="24"/>
                <w:szCs w:val="24"/>
              </w:rPr>
              <w:t>1,9</w:t>
            </w:r>
          </w:p>
        </w:tc>
        <w:tc>
          <w:tcPr>
            <w:tcW w:w="847" w:type="dxa"/>
            <w:vAlign w:val="center"/>
          </w:tcPr>
          <w:p w:rsidR="00144F53" w:rsidRDefault="00144F53">
            <w:pPr>
              <w:pStyle w:val="a3"/>
              <w:spacing w:line="360" w:lineRule="auto"/>
              <w:jc w:val="center"/>
              <w:rPr>
                <w:sz w:val="24"/>
                <w:szCs w:val="24"/>
              </w:rPr>
            </w:pPr>
            <w:r>
              <w:rPr>
                <w:sz w:val="24"/>
                <w:szCs w:val="24"/>
              </w:rPr>
              <w:t>1,9</w:t>
            </w:r>
          </w:p>
        </w:tc>
        <w:tc>
          <w:tcPr>
            <w:tcW w:w="840" w:type="dxa"/>
            <w:vAlign w:val="center"/>
          </w:tcPr>
          <w:p w:rsidR="00144F53" w:rsidRDefault="00144F53">
            <w:pPr>
              <w:pStyle w:val="a3"/>
              <w:spacing w:line="360" w:lineRule="auto"/>
              <w:jc w:val="center"/>
              <w:rPr>
                <w:sz w:val="24"/>
                <w:szCs w:val="24"/>
              </w:rPr>
            </w:pPr>
            <w:r>
              <w:rPr>
                <w:sz w:val="24"/>
                <w:szCs w:val="24"/>
              </w:rPr>
              <w:t>18,0</w:t>
            </w:r>
          </w:p>
        </w:tc>
        <w:tc>
          <w:tcPr>
            <w:tcW w:w="841" w:type="dxa"/>
            <w:vAlign w:val="center"/>
          </w:tcPr>
          <w:p w:rsidR="00144F53" w:rsidRDefault="00144F53">
            <w:pPr>
              <w:pStyle w:val="a3"/>
              <w:spacing w:line="360" w:lineRule="auto"/>
              <w:jc w:val="center"/>
              <w:rPr>
                <w:sz w:val="24"/>
                <w:szCs w:val="24"/>
              </w:rPr>
            </w:pPr>
            <w:r>
              <w:rPr>
                <w:sz w:val="24"/>
                <w:szCs w:val="24"/>
              </w:rPr>
              <w:t>-</w:t>
            </w:r>
          </w:p>
        </w:tc>
        <w:tc>
          <w:tcPr>
            <w:tcW w:w="841" w:type="dxa"/>
            <w:vAlign w:val="center"/>
          </w:tcPr>
          <w:p w:rsidR="00144F53" w:rsidRDefault="00144F53">
            <w:pPr>
              <w:pStyle w:val="a3"/>
              <w:spacing w:line="360" w:lineRule="auto"/>
              <w:jc w:val="center"/>
              <w:rPr>
                <w:sz w:val="24"/>
                <w:szCs w:val="24"/>
              </w:rPr>
            </w:pPr>
            <w:r>
              <w:rPr>
                <w:sz w:val="24"/>
                <w:szCs w:val="24"/>
              </w:rPr>
              <w:t>642,9</w:t>
            </w:r>
          </w:p>
        </w:tc>
        <w:tc>
          <w:tcPr>
            <w:tcW w:w="841" w:type="dxa"/>
            <w:vAlign w:val="center"/>
          </w:tcPr>
          <w:p w:rsidR="00144F53" w:rsidRDefault="00144F53">
            <w:pPr>
              <w:pStyle w:val="a3"/>
              <w:spacing w:line="360" w:lineRule="auto"/>
              <w:jc w:val="center"/>
              <w:rPr>
                <w:sz w:val="24"/>
                <w:szCs w:val="24"/>
              </w:rPr>
            </w:pPr>
            <w:r>
              <w:rPr>
                <w:sz w:val="24"/>
                <w:szCs w:val="24"/>
              </w:rPr>
              <w:t>1,9</w:t>
            </w:r>
          </w:p>
        </w:tc>
      </w:tr>
      <w:tr w:rsidR="00144F53">
        <w:tc>
          <w:tcPr>
            <w:tcW w:w="2127" w:type="dxa"/>
          </w:tcPr>
          <w:p w:rsidR="00144F53" w:rsidRDefault="00144F53">
            <w:pPr>
              <w:pStyle w:val="a3"/>
              <w:spacing w:line="360" w:lineRule="auto"/>
              <w:jc w:val="left"/>
              <w:rPr>
                <w:b/>
                <w:bCs/>
                <w:sz w:val="24"/>
                <w:szCs w:val="24"/>
              </w:rPr>
            </w:pPr>
            <w:r>
              <w:rPr>
                <w:b/>
                <w:bCs/>
                <w:sz w:val="24"/>
                <w:szCs w:val="24"/>
              </w:rPr>
              <w:t>Денежные средства</w:t>
            </w:r>
          </w:p>
        </w:tc>
        <w:tc>
          <w:tcPr>
            <w:tcW w:w="850" w:type="dxa"/>
            <w:vAlign w:val="center"/>
          </w:tcPr>
          <w:p w:rsidR="00144F53" w:rsidRDefault="00144F53">
            <w:pPr>
              <w:pStyle w:val="a3"/>
              <w:spacing w:line="360" w:lineRule="auto"/>
              <w:jc w:val="center"/>
              <w:rPr>
                <w:sz w:val="24"/>
                <w:szCs w:val="24"/>
              </w:rPr>
            </w:pPr>
            <w:r>
              <w:rPr>
                <w:sz w:val="24"/>
                <w:szCs w:val="24"/>
              </w:rPr>
              <w:t>-</w:t>
            </w:r>
          </w:p>
        </w:tc>
        <w:tc>
          <w:tcPr>
            <w:tcW w:w="1000" w:type="dxa"/>
            <w:vAlign w:val="center"/>
          </w:tcPr>
          <w:p w:rsidR="00144F53" w:rsidRDefault="00144F53">
            <w:pPr>
              <w:pStyle w:val="a3"/>
              <w:spacing w:line="360" w:lineRule="auto"/>
              <w:jc w:val="center"/>
              <w:rPr>
                <w:sz w:val="24"/>
                <w:szCs w:val="24"/>
              </w:rPr>
            </w:pPr>
            <w:r>
              <w:rPr>
                <w:sz w:val="24"/>
                <w:szCs w:val="24"/>
              </w:rPr>
              <w:t>2,0</w:t>
            </w:r>
          </w:p>
        </w:tc>
        <w:tc>
          <w:tcPr>
            <w:tcW w:w="847" w:type="dxa"/>
            <w:vAlign w:val="center"/>
          </w:tcPr>
          <w:p w:rsidR="00144F53" w:rsidRDefault="00144F53">
            <w:pPr>
              <w:pStyle w:val="a3"/>
              <w:spacing w:line="360" w:lineRule="auto"/>
              <w:jc w:val="center"/>
              <w:rPr>
                <w:sz w:val="24"/>
                <w:szCs w:val="24"/>
              </w:rPr>
            </w:pPr>
            <w:r>
              <w:rPr>
                <w:sz w:val="24"/>
                <w:szCs w:val="24"/>
              </w:rPr>
              <w:t>-</w:t>
            </w:r>
          </w:p>
        </w:tc>
        <w:tc>
          <w:tcPr>
            <w:tcW w:w="847" w:type="dxa"/>
            <w:vAlign w:val="center"/>
          </w:tcPr>
          <w:p w:rsidR="00144F53" w:rsidRDefault="00144F53">
            <w:pPr>
              <w:pStyle w:val="a3"/>
              <w:spacing w:line="360" w:lineRule="auto"/>
              <w:jc w:val="center"/>
              <w:rPr>
                <w:sz w:val="24"/>
                <w:szCs w:val="24"/>
              </w:rPr>
            </w:pPr>
            <w:r>
              <w:rPr>
                <w:sz w:val="24"/>
                <w:szCs w:val="24"/>
              </w:rPr>
              <w:t>0,2</w:t>
            </w:r>
          </w:p>
        </w:tc>
        <w:tc>
          <w:tcPr>
            <w:tcW w:w="840" w:type="dxa"/>
            <w:vAlign w:val="center"/>
          </w:tcPr>
          <w:p w:rsidR="00144F53" w:rsidRDefault="00144F53">
            <w:pPr>
              <w:pStyle w:val="a3"/>
              <w:spacing w:line="360" w:lineRule="auto"/>
              <w:jc w:val="center"/>
              <w:rPr>
                <w:sz w:val="24"/>
                <w:szCs w:val="24"/>
              </w:rPr>
            </w:pPr>
            <w:r>
              <w:rPr>
                <w:sz w:val="24"/>
                <w:szCs w:val="24"/>
              </w:rPr>
              <w:t>2,0</w:t>
            </w:r>
          </w:p>
        </w:tc>
        <w:tc>
          <w:tcPr>
            <w:tcW w:w="841" w:type="dxa"/>
            <w:vAlign w:val="center"/>
          </w:tcPr>
          <w:p w:rsidR="00144F53" w:rsidRDefault="00144F53">
            <w:pPr>
              <w:pStyle w:val="a3"/>
              <w:spacing w:line="360" w:lineRule="auto"/>
              <w:jc w:val="center"/>
              <w:rPr>
                <w:sz w:val="24"/>
                <w:szCs w:val="24"/>
              </w:rPr>
            </w:pPr>
            <w:r>
              <w:rPr>
                <w:sz w:val="24"/>
                <w:szCs w:val="24"/>
              </w:rPr>
              <w:t>0,2</w:t>
            </w:r>
          </w:p>
        </w:tc>
        <w:tc>
          <w:tcPr>
            <w:tcW w:w="841" w:type="dxa"/>
            <w:vAlign w:val="center"/>
          </w:tcPr>
          <w:p w:rsidR="00144F53" w:rsidRDefault="00144F53">
            <w:pPr>
              <w:pStyle w:val="a3"/>
              <w:spacing w:line="360" w:lineRule="auto"/>
              <w:jc w:val="center"/>
              <w:rPr>
                <w:sz w:val="24"/>
                <w:szCs w:val="24"/>
              </w:rPr>
            </w:pPr>
            <w:r>
              <w:rPr>
                <w:sz w:val="24"/>
                <w:szCs w:val="24"/>
              </w:rPr>
              <w:t>100,0</w:t>
            </w:r>
          </w:p>
        </w:tc>
        <w:tc>
          <w:tcPr>
            <w:tcW w:w="841" w:type="dxa"/>
            <w:vAlign w:val="center"/>
          </w:tcPr>
          <w:p w:rsidR="00144F53" w:rsidRDefault="00144F53">
            <w:pPr>
              <w:pStyle w:val="a3"/>
              <w:spacing w:line="360" w:lineRule="auto"/>
              <w:jc w:val="center"/>
              <w:rPr>
                <w:sz w:val="24"/>
                <w:szCs w:val="24"/>
              </w:rPr>
            </w:pPr>
            <w:r>
              <w:rPr>
                <w:sz w:val="24"/>
                <w:szCs w:val="24"/>
              </w:rPr>
              <w:t>0,2</w:t>
            </w:r>
          </w:p>
        </w:tc>
      </w:tr>
      <w:tr w:rsidR="00144F53">
        <w:tc>
          <w:tcPr>
            <w:tcW w:w="2127" w:type="dxa"/>
          </w:tcPr>
          <w:p w:rsidR="00144F53" w:rsidRDefault="00144F53">
            <w:pPr>
              <w:pStyle w:val="a3"/>
              <w:spacing w:line="360" w:lineRule="auto"/>
              <w:jc w:val="left"/>
              <w:rPr>
                <w:b/>
                <w:bCs/>
                <w:sz w:val="24"/>
                <w:szCs w:val="24"/>
              </w:rPr>
            </w:pPr>
            <w:r>
              <w:rPr>
                <w:b/>
                <w:bCs/>
                <w:sz w:val="24"/>
                <w:szCs w:val="24"/>
              </w:rPr>
              <w:t>3.Убытки</w:t>
            </w:r>
          </w:p>
        </w:tc>
        <w:tc>
          <w:tcPr>
            <w:tcW w:w="850" w:type="dxa"/>
            <w:vAlign w:val="center"/>
          </w:tcPr>
          <w:p w:rsidR="00144F53" w:rsidRDefault="00144F53">
            <w:pPr>
              <w:pStyle w:val="a3"/>
              <w:spacing w:line="360" w:lineRule="auto"/>
              <w:jc w:val="center"/>
              <w:rPr>
                <w:sz w:val="24"/>
                <w:szCs w:val="24"/>
              </w:rPr>
            </w:pPr>
            <w:r>
              <w:rPr>
                <w:sz w:val="24"/>
                <w:szCs w:val="24"/>
              </w:rPr>
              <w:t>44,8</w:t>
            </w:r>
          </w:p>
        </w:tc>
        <w:tc>
          <w:tcPr>
            <w:tcW w:w="1000" w:type="dxa"/>
            <w:vAlign w:val="center"/>
          </w:tcPr>
          <w:p w:rsidR="00144F53" w:rsidRDefault="00144F53">
            <w:pPr>
              <w:pStyle w:val="a3"/>
              <w:spacing w:line="360" w:lineRule="auto"/>
              <w:jc w:val="center"/>
              <w:rPr>
                <w:sz w:val="24"/>
                <w:szCs w:val="24"/>
              </w:rPr>
            </w:pPr>
            <w:r>
              <w:rPr>
                <w:sz w:val="24"/>
                <w:szCs w:val="24"/>
              </w:rPr>
              <w:t>-</w:t>
            </w:r>
          </w:p>
        </w:tc>
        <w:tc>
          <w:tcPr>
            <w:tcW w:w="847" w:type="dxa"/>
            <w:vAlign w:val="center"/>
          </w:tcPr>
          <w:p w:rsidR="00144F53" w:rsidRDefault="00144F53">
            <w:pPr>
              <w:pStyle w:val="a3"/>
              <w:spacing w:line="360" w:lineRule="auto"/>
              <w:jc w:val="center"/>
              <w:rPr>
                <w:sz w:val="24"/>
                <w:szCs w:val="24"/>
              </w:rPr>
            </w:pPr>
            <w:r>
              <w:rPr>
                <w:sz w:val="24"/>
                <w:szCs w:val="24"/>
              </w:rPr>
              <w:t>29,8</w:t>
            </w:r>
          </w:p>
        </w:tc>
        <w:tc>
          <w:tcPr>
            <w:tcW w:w="847" w:type="dxa"/>
            <w:vAlign w:val="center"/>
          </w:tcPr>
          <w:p w:rsidR="00144F53" w:rsidRDefault="00144F53">
            <w:pPr>
              <w:pStyle w:val="a3"/>
              <w:spacing w:line="360" w:lineRule="auto"/>
              <w:jc w:val="center"/>
              <w:rPr>
                <w:sz w:val="24"/>
                <w:szCs w:val="24"/>
              </w:rPr>
            </w:pPr>
            <w:r>
              <w:rPr>
                <w:sz w:val="24"/>
                <w:szCs w:val="24"/>
              </w:rPr>
              <w:t>-</w:t>
            </w:r>
          </w:p>
        </w:tc>
        <w:tc>
          <w:tcPr>
            <w:tcW w:w="840" w:type="dxa"/>
            <w:vAlign w:val="center"/>
          </w:tcPr>
          <w:p w:rsidR="00144F53" w:rsidRDefault="00144F53">
            <w:pPr>
              <w:pStyle w:val="a3"/>
              <w:spacing w:line="360" w:lineRule="auto"/>
              <w:jc w:val="center"/>
              <w:rPr>
                <w:sz w:val="24"/>
                <w:szCs w:val="24"/>
              </w:rPr>
            </w:pPr>
            <w:r>
              <w:rPr>
                <w:sz w:val="24"/>
                <w:szCs w:val="24"/>
              </w:rPr>
              <w:t>-44,8</w:t>
            </w:r>
          </w:p>
        </w:tc>
        <w:tc>
          <w:tcPr>
            <w:tcW w:w="841" w:type="dxa"/>
            <w:vAlign w:val="center"/>
          </w:tcPr>
          <w:p w:rsidR="00144F53" w:rsidRDefault="00144F53">
            <w:pPr>
              <w:pStyle w:val="a3"/>
              <w:spacing w:line="360" w:lineRule="auto"/>
              <w:jc w:val="center"/>
              <w:rPr>
                <w:sz w:val="24"/>
                <w:szCs w:val="24"/>
              </w:rPr>
            </w:pPr>
            <w:r>
              <w:rPr>
                <w:sz w:val="24"/>
                <w:szCs w:val="24"/>
              </w:rPr>
              <w:t>-29,8</w:t>
            </w:r>
          </w:p>
        </w:tc>
        <w:tc>
          <w:tcPr>
            <w:tcW w:w="841" w:type="dxa"/>
            <w:vAlign w:val="center"/>
          </w:tcPr>
          <w:p w:rsidR="00144F53" w:rsidRDefault="00144F53">
            <w:pPr>
              <w:pStyle w:val="a3"/>
              <w:spacing w:line="360" w:lineRule="auto"/>
              <w:jc w:val="center"/>
              <w:rPr>
                <w:sz w:val="24"/>
                <w:szCs w:val="24"/>
              </w:rPr>
            </w:pPr>
            <w:r>
              <w:rPr>
                <w:sz w:val="24"/>
                <w:szCs w:val="24"/>
              </w:rPr>
              <w:t>-</w:t>
            </w:r>
          </w:p>
        </w:tc>
        <w:tc>
          <w:tcPr>
            <w:tcW w:w="841" w:type="dxa"/>
            <w:vAlign w:val="center"/>
          </w:tcPr>
          <w:p w:rsidR="00144F53" w:rsidRDefault="00144F53">
            <w:pPr>
              <w:pStyle w:val="a3"/>
              <w:spacing w:line="360" w:lineRule="auto"/>
              <w:jc w:val="center"/>
              <w:rPr>
                <w:sz w:val="24"/>
                <w:szCs w:val="24"/>
              </w:rPr>
            </w:pPr>
            <w:r>
              <w:rPr>
                <w:sz w:val="24"/>
                <w:szCs w:val="24"/>
              </w:rPr>
              <w:t>-4,7</w:t>
            </w:r>
          </w:p>
        </w:tc>
      </w:tr>
      <w:tr w:rsidR="00144F53">
        <w:tc>
          <w:tcPr>
            <w:tcW w:w="2127" w:type="dxa"/>
          </w:tcPr>
          <w:p w:rsidR="00144F53" w:rsidRDefault="00144F53">
            <w:pPr>
              <w:pStyle w:val="a3"/>
              <w:spacing w:line="360" w:lineRule="auto"/>
              <w:jc w:val="left"/>
              <w:rPr>
                <w:b/>
                <w:bCs/>
                <w:sz w:val="24"/>
                <w:szCs w:val="24"/>
              </w:rPr>
            </w:pPr>
            <w:r>
              <w:rPr>
                <w:b/>
                <w:bCs/>
                <w:sz w:val="24"/>
                <w:szCs w:val="24"/>
              </w:rPr>
              <w:t>Баланс</w:t>
            </w:r>
          </w:p>
        </w:tc>
        <w:tc>
          <w:tcPr>
            <w:tcW w:w="850" w:type="dxa"/>
            <w:vAlign w:val="center"/>
          </w:tcPr>
          <w:p w:rsidR="00144F53" w:rsidRDefault="00144F53">
            <w:pPr>
              <w:pStyle w:val="a3"/>
              <w:spacing w:line="360" w:lineRule="auto"/>
              <w:jc w:val="center"/>
              <w:rPr>
                <w:b/>
                <w:bCs/>
                <w:sz w:val="24"/>
                <w:szCs w:val="24"/>
              </w:rPr>
            </w:pPr>
            <w:r>
              <w:rPr>
                <w:b/>
                <w:bCs/>
                <w:sz w:val="24"/>
                <w:szCs w:val="24"/>
              </w:rPr>
              <w:t>150,2</w:t>
            </w:r>
          </w:p>
        </w:tc>
        <w:tc>
          <w:tcPr>
            <w:tcW w:w="1000" w:type="dxa"/>
            <w:vAlign w:val="center"/>
          </w:tcPr>
          <w:p w:rsidR="00144F53" w:rsidRDefault="00144F53">
            <w:pPr>
              <w:pStyle w:val="a3"/>
              <w:spacing w:line="360" w:lineRule="auto"/>
              <w:jc w:val="center"/>
              <w:rPr>
                <w:b/>
                <w:bCs/>
                <w:sz w:val="24"/>
                <w:szCs w:val="24"/>
              </w:rPr>
            </w:pPr>
            <w:r>
              <w:rPr>
                <w:b/>
                <w:bCs/>
                <w:sz w:val="24"/>
                <w:szCs w:val="24"/>
              </w:rPr>
              <w:t>1101,8</w:t>
            </w:r>
          </w:p>
        </w:tc>
        <w:tc>
          <w:tcPr>
            <w:tcW w:w="847" w:type="dxa"/>
            <w:vAlign w:val="center"/>
          </w:tcPr>
          <w:p w:rsidR="00144F53" w:rsidRDefault="00144F53">
            <w:pPr>
              <w:pStyle w:val="a3"/>
              <w:spacing w:line="360" w:lineRule="auto"/>
              <w:jc w:val="center"/>
              <w:rPr>
                <w:b/>
                <w:bCs/>
                <w:sz w:val="24"/>
                <w:szCs w:val="24"/>
              </w:rPr>
            </w:pPr>
            <w:r>
              <w:rPr>
                <w:b/>
                <w:bCs/>
                <w:sz w:val="24"/>
                <w:szCs w:val="24"/>
              </w:rPr>
              <w:t>100,0</w:t>
            </w:r>
          </w:p>
        </w:tc>
        <w:tc>
          <w:tcPr>
            <w:tcW w:w="847" w:type="dxa"/>
            <w:vAlign w:val="center"/>
          </w:tcPr>
          <w:p w:rsidR="00144F53" w:rsidRDefault="00144F53">
            <w:pPr>
              <w:pStyle w:val="a3"/>
              <w:spacing w:line="360" w:lineRule="auto"/>
              <w:jc w:val="center"/>
              <w:rPr>
                <w:b/>
                <w:bCs/>
                <w:sz w:val="24"/>
                <w:szCs w:val="24"/>
              </w:rPr>
            </w:pPr>
            <w:r>
              <w:rPr>
                <w:b/>
                <w:bCs/>
                <w:sz w:val="24"/>
                <w:szCs w:val="24"/>
              </w:rPr>
              <w:t>100,0</w:t>
            </w:r>
          </w:p>
        </w:tc>
        <w:tc>
          <w:tcPr>
            <w:tcW w:w="840" w:type="dxa"/>
            <w:vAlign w:val="center"/>
          </w:tcPr>
          <w:p w:rsidR="00144F53" w:rsidRDefault="00144F53">
            <w:pPr>
              <w:pStyle w:val="a3"/>
              <w:spacing w:line="360" w:lineRule="auto"/>
              <w:jc w:val="center"/>
              <w:rPr>
                <w:b/>
                <w:bCs/>
                <w:sz w:val="24"/>
                <w:szCs w:val="24"/>
              </w:rPr>
            </w:pPr>
            <w:r>
              <w:rPr>
                <w:b/>
                <w:bCs/>
                <w:sz w:val="24"/>
                <w:szCs w:val="24"/>
              </w:rPr>
              <w:t>951,6</w:t>
            </w:r>
          </w:p>
        </w:tc>
        <w:tc>
          <w:tcPr>
            <w:tcW w:w="841" w:type="dxa"/>
            <w:vAlign w:val="center"/>
          </w:tcPr>
          <w:p w:rsidR="00144F53" w:rsidRDefault="00144F53">
            <w:pPr>
              <w:pStyle w:val="a3"/>
              <w:spacing w:line="360" w:lineRule="auto"/>
              <w:jc w:val="center"/>
              <w:rPr>
                <w:b/>
                <w:bCs/>
                <w:sz w:val="24"/>
                <w:szCs w:val="24"/>
              </w:rPr>
            </w:pPr>
            <w:r>
              <w:rPr>
                <w:b/>
                <w:bCs/>
                <w:sz w:val="24"/>
                <w:szCs w:val="24"/>
              </w:rPr>
              <w:t>-</w:t>
            </w:r>
          </w:p>
        </w:tc>
        <w:tc>
          <w:tcPr>
            <w:tcW w:w="841" w:type="dxa"/>
            <w:vAlign w:val="center"/>
          </w:tcPr>
          <w:p w:rsidR="00144F53" w:rsidRDefault="00144F53">
            <w:pPr>
              <w:pStyle w:val="a3"/>
              <w:spacing w:line="360" w:lineRule="auto"/>
              <w:jc w:val="center"/>
              <w:rPr>
                <w:b/>
                <w:bCs/>
                <w:sz w:val="24"/>
                <w:szCs w:val="24"/>
              </w:rPr>
            </w:pPr>
            <w:r>
              <w:rPr>
                <w:b/>
                <w:bCs/>
                <w:sz w:val="24"/>
                <w:szCs w:val="24"/>
              </w:rPr>
              <w:t>633,6</w:t>
            </w:r>
          </w:p>
        </w:tc>
        <w:tc>
          <w:tcPr>
            <w:tcW w:w="841" w:type="dxa"/>
            <w:vAlign w:val="center"/>
          </w:tcPr>
          <w:p w:rsidR="00144F53" w:rsidRDefault="00144F53">
            <w:pPr>
              <w:pStyle w:val="a3"/>
              <w:spacing w:line="360" w:lineRule="auto"/>
              <w:jc w:val="center"/>
              <w:rPr>
                <w:b/>
                <w:bCs/>
                <w:sz w:val="24"/>
                <w:szCs w:val="24"/>
              </w:rPr>
            </w:pPr>
            <w:r>
              <w:rPr>
                <w:b/>
                <w:bCs/>
                <w:sz w:val="24"/>
                <w:szCs w:val="24"/>
              </w:rPr>
              <w:t>100,0</w:t>
            </w:r>
          </w:p>
        </w:tc>
      </w:tr>
      <w:tr w:rsidR="00144F53">
        <w:tc>
          <w:tcPr>
            <w:tcW w:w="2127" w:type="dxa"/>
            <w:vAlign w:val="center"/>
          </w:tcPr>
          <w:p w:rsidR="00144F53" w:rsidRDefault="00144F53">
            <w:pPr>
              <w:pStyle w:val="a3"/>
              <w:spacing w:line="360" w:lineRule="auto"/>
              <w:jc w:val="center"/>
              <w:rPr>
                <w:b/>
                <w:bCs/>
                <w:sz w:val="24"/>
                <w:szCs w:val="24"/>
              </w:rPr>
            </w:pPr>
            <w:r>
              <w:rPr>
                <w:b/>
                <w:bCs/>
                <w:sz w:val="24"/>
                <w:szCs w:val="24"/>
              </w:rPr>
              <w:t>1</w:t>
            </w:r>
          </w:p>
        </w:tc>
        <w:tc>
          <w:tcPr>
            <w:tcW w:w="850" w:type="dxa"/>
            <w:vAlign w:val="center"/>
          </w:tcPr>
          <w:p w:rsidR="00144F53" w:rsidRDefault="00144F53">
            <w:pPr>
              <w:pStyle w:val="a3"/>
              <w:spacing w:line="360" w:lineRule="auto"/>
              <w:jc w:val="center"/>
              <w:rPr>
                <w:b/>
                <w:bCs/>
                <w:sz w:val="24"/>
                <w:szCs w:val="24"/>
              </w:rPr>
            </w:pPr>
            <w:r>
              <w:rPr>
                <w:b/>
                <w:bCs/>
                <w:sz w:val="24"/>
                <w:szCs w:val="24"/>
              </w:rPr>
              <w:t>2</w:t>
            </w:r>
          </w:p>
        </w:tc>
        <w:tc>
          <w:tcPr>
            <w:tcW w:w="1000" w:type="dxa"/>
            <w:vAlign w:val="center"/>
          </w:tcPr>
          <w:p w:rsidR="00144F53" w:rsidRDefault="00144F53">
            <w:pPr>
              <w:pStyle w:val="a3"/>
              <w:spacing w:line="360" w:lineRule="auto"/>
              <w:jc w:val="center"/>
              <w:rPr>
                <w:b/>
                <w:bCs/>
                <w:sz w:val="24"/>
                <w:szCs w:val="24"/>
              </w:rPr>
            </w:pPr>
            <w:r>
              <w:rPr>
                <w:b/>
                <w:bCs/>
                <w:sz w:val="24"/>
                <w:szCs w:val="24"/>
              </w:rPr>
              <w:t>3</w:t>
            </w:r>
          </w:p>
        </w:tc>
        <w:tc>
          <w:tcPr>
            <w:tcW w:w="847" w:type="dxa"/>
            <w:vAlign w:val="center"/>
          </w:tcPr>
          <w:p w:rsidR="00144F53" w:rsidRDefault="00144F53">
            <w:pPr>
              <w:pStyle w:val="a3"/>
              <w:spacing w:line="360" w:lineRule="auto"/>
              <w:jc w:val="center"/>
              <w:rPr>
                <w:b/>
                <w:bCs/>
                <w:sz w:val="24"/>
                <w:szCs w:val="24"/>
              </w:rPr>
            </w:pPr>
            <w:r>
              <w:rPr>
                <w:b/>
                <w:bCs/>
                <w:sz w:val="24"/>
                <w:szCs w:val="24"/>
              </w:rPr>
              <w:t>4</w:t>
            </w:r>
          </w:p>
        </w:tc>
        <w:tc>
          <w:tcPr>
            <w:tcW w:w="847" w:type="dxa"/>
            <w:vAlign w:val="center"/>
          </w:tcPr>
          <w:p w:rsidR="00144F53" w:rsidRDefault="00144F53">
            <w:pPr>
              <w:pStyle w:val="a3"/>
              <w:spacing w:line="360" w:lineRule="auto"/>
              <w:jc w:val="center"/>
              <w:rPr>
                <w:b/>
                <w:bCs/>
                <w:sz w:val="24"/>
                <w:szCs w:val="24"/>
              </w:rPr>
            </w:pPr>
            <w:r>
              <w:rPr>
                <w:b/>
                <w:bCs/>
                <w:sz w:val="24"/>
                <w:szCs w:val="24"/>
              </w:rPr>
              <w:t>5</w:t>
            </w:r>
          </w:p>
        </w:tc>
        <w:tc>
          <w:tcPr>
            <w:tcW w:w="840" w:type="dxa"/>
            <w:vAlign w:val="center"/>
          </w:tcPr>
          <w:p w:rsidR="00144F53" w:rsidRDefault="00144F53">
            <w:pPr>
              <w:pStyle w:val="a3"/>
              <w:spacing w:line="360" w:lineRule="auto"/>
              <w:jc w:val="center"/>
              <w:rPr>
                <w:b/>
                <w:bCs/>
                <w:sz w:val="24"/>
                <w:szCs w:val="24"/>
              </w:rPr>
            </w:pPr>
            <w:r>
              <w:rPr>
                <w:b/>
                <w:bCs/>
                <w:sz w:val="24"/>
                <w:szCs w:val="24"/>
              </w:rPr>
              <w:t>6</w:t>
            </w:r>
          </w:p>
        </w:tc>
        <w:tc>
          <w:tcPr>
            <w:tcW w:w="841" w:type="dxa"/>
            <w:vAlign w:val="center"/>
          </w:tcPr>
          <w:p w:rsidR="00144F53" w:rsidRDefault="00144F53">
            <w:pPr>
              <w:pStyle w:val="a3"/>
              <w:spacing w:line="360" w:lineRule="auto"/>
              <w:jc w:val="center"/>
              <w:rPr>
                <w:b/>
                <w:bCs/>
                <w:sz w:val="24"/>
                <w:szCs w:val="24"/>
              </w:rPr>
            </w:pPr>
            <w:r>
              <w:rPr>
                <w:b/>
                <w:bCs/>
                <w:sz w:val="24"/>
                <w:szCs w:val="24"/>
              </w:rPr>
              <w:t>7</w:t>
            </w:r>
          </w:p>
        </w:tc>
        <w:tc>
          <w:tcPr>
            <w:tcW w:w="841" w:type="dxa"/>
            <w:vAlign w:val="center"/>
          </w:tcPr>
          <w:p w:rsidR="00144F53" w:rsidRDefault="00144F53">
            <w:pPr>
              <w:pStyle w:val="a3"/>
              <w:spacing w:line="360" w:lineRule="auto"/>
              <w:jc w:val="center"/>
              <w:rPr>
                <w:b/>
                <w:bCs/>
                <w:sz w:val="24"/>
                <w:szCs w:val="24"/>
              </w:rPr>
            </w:pPr>
            <w:r>
              <w:rPr>
                <w:b/>
                <w:bCs/>
                <w:sz w:val="24"/>
                <w:szCs w:val="24"/>
              </w:rPr>
              <w:t>8</w:t>
            </w:r>
          </w:p>
        </w:tc>
        <w:tc>
          <w:tcPr>
            <w:tcW w:w="841" w:type="dxa"/>
            <w:vAlign w:val="center"/>
          </w:tcPr>
          <w:p w:rsidR="00144F53" w:rsidRDefault="00144F53">
            <w:pPr>
              <w:pStyle w:val="a3"/>
              <w:spacing w:line="360" w:lineRule="auto"/>
              <w:jc w:val="center"/>
              <w:rPr>
                <w:b/>
                <w:bCs/>
                <w:sz w:val="24"/>
                <w:szCs w:val="24"/>
              </w:rPr>
            </w:pPr>
            <w:r>
              <w:rPr>
                <w:b/>
                <w:bCs/>
                <w:sz w:val="24"/>
                <w:szCs w:val="24"/>
              </w:rPr>
              <w:t>9</w:t>
            </w:r>
          </w:p>
        </w:tc>
      </w:tr>
      <w:tr w:rsidR="00144F53">
        <w:tc>
          <w:tcPr>
            <w:tcW w:w="2127" w:type="dxa"/>
          </w:tcPr>
          <w:p w:rsidR="00144F53" w:rsidRDefault="00144F53">
            <w:pPr>
              <w:pStyle w:val="a3"/>
              <w:spacing w:line="360" w:lineRule="auto"/>
              <w:jc w:val="left"/>
              <w:rPr>
                <w:b/>
                <w:bCs/>
                <w:sz w:val="24"/>
                <w:szCs w:val="24"/>
              </w:rPr>
            </w:pPr>
            <w:r>
              <w:rPr>
                <w:b/>
                <w:bCs/>
                <w:sz w:val="24"/>
                <w:szCs w:val="24"/>
              </w:rPr>
              <w:t>Пассив</w:t>
            </w:r>
          </w:p>
        </w:tc>
        <w:tc>
          <w:tcPr>
            <w:tcW w:w="850" w:type="dxa"/>
            <w:vAlign w:val="center"/>
          </w:tcPr>
          <w:p w:rsidR="00144F53" w:rsidRDefault="00144F53">
            <w:pPr>
              <w:pStyle w:val="a3"/>
              <w:spacing w:line="360" w:lineRule="auto"/>
              <w:jc w:val="center"/>
              <w:rPr>
                <w:sz w:val="24"/>
                <w:szCs w:val="24"/>
              </w:rPr>
            </w:pPr>
          </w:p>
        </w:tc>
        <w:tc>
          <w:tcPr>
            <w:tcW w:w="1000" w:type="dxa"/>
            <w:vAlign w:val="center"/>
          </w:tcPr>
          <w:p w:rsidR="00144F53" w:rsidRDefault="00144F53">
            <w:pPr>
              <w:pStyle w:val="a3"/>
              <w:spacing w:line="360" w:lineRule="auto"/>
              <w:jc w:val="center"/>
              <w:rPr>
                <w:sz w:val="24"/>
                <w:szCs w:val="24"/>
              </w:rPr>
            </w:pPr>
          </w:p>
        </w:tc>
        <w:tc>
          <w:tcPr>
            <w:tcW w:w="847" w:type="dxa"/>
            <w:vAlign w:val="center"/>
          </w:tcPr>
          <w:p w:rsidR="00144F53" w:rsidRDefault="00144F53">
            <w:pPr>
              <w:pStyle w:val="a3"/>
              <w:spacing w:line="360" w:lineRule="auto"/>
              <w:jc w:val="center"/>
              <w:rPr>
                <w:sz w:val="24"/>
                <w:szCs w:val="24"/>
              </w:rPr>
            </w:pPr>
          </w:p>
        </w:tc>
        <w:tc>
          <w:tcPr>
            <w:tcW w:w="847" w:type="dxa"/>
            <w:vAlign w:val="center"/>
          </w:tcPr>
          <w:p w:rsidR="00144F53" w:rsidRDefault="00144F53">
            <w:pPr>
              <w:pStyle w:val="a3"/>
              <w:spacing w:line="360" w:lineRule="auto"/>
              <w:jc w:val="center"/>
              <w:rPr>
                <w:sz w:val="24"/>
                <w:szCs w:val="24"/>
              </w:rPr>
            </w:pPr>
          </w:p>
        </w:tc>
        <w:tc>
          <w:tcPr>
            <w:tcW w:w="840" w:type="dxa"/>
            <w:vAlign w:val="center"/>
          </w:tcPr>
          <w:p w:rsidR="00144F53" w:rsidRDefault="00144F53">
            <w:pPr>
              <w:pStyle w:val="a3"/>
              <w:spacing w:line="360" w:lineRule="auto"/>
              <w:jc w:val="center"/>
              <w:rPr>
                <w:sz w:val="24"/>
                <w:szCs w:val="24"/>
              </w:rPr>
            </w:pPr>
          </w:p>
        </w:tc>
        <w:tc>
          <w:tcPr>
            <w:tcW w:w="841" w:type="dxa"/>
            <w:vAlign w:val="center"/>
          </w:tcPr>
          <w:p w:rsidR="00144F53" w:rsidRDefault="00144F53">
            <w:pPr>
              <w:pStyle w:val="a3"/>
              <w:spacing w:line="360" w:lineRule="auto"/>
              <w:jc w:val="center"/>
              <w:rPr>
                <w:sz w:val="24"/>
                <w:szCs w:val="24"/>
              </w:rPr>
            </w:pPr>
          </w:p>
        </w:tc>
        <w:tc>
          <w:tcPr>
            <w:tcW w:w="841" w:type="dxa"/>
            <w:vAlign w:val="center"/>
          </w:tcPr>
          <w:p w:rsidR="00144F53" w:rsidRDefault="00144F53">
            <w:pPr>
              <w:pStyle w:val="a3"/>
              <w:spacing w:line="360" w:lineRule="auto"/>
              <w:jc w:val="center"/>
              <w:rPr>
                <w:sz w:val="24"/>
                <w:szCs w:val="24"/>
              </w:rPr>
            </w:pPr>
          </w:p>
        </w:tc>
        <w:tc>
          <w:tcPr>
            <w:tcW w:w="841" w:type="dxa"/>
            <w:vAlign w:val="center"/>
          </w:tcPr>
          <w:p w:rsidR="00144F53" w:rsidRDefault="00144F53">
            <w:pPr>
              <w:pStyle w:val="a3"/>
              <w:spacing w:line="360" w:lineRule="auto"/>
              <w:jc w:val="center"/>
              <w:rPr>
                <w:sz w:val="24"/>
                <w:szCs w:val="24"/>
              </w:rPr>
            </w:pPr>
          </w:p>
        </w:tc>
      </w:tr>
      <w:tr w:rsidR="00144F53">
        <w:tc>
          <w:tcPr>
            <w:tcW w:w="2127" w:type="dxa"/>
          </w:tcPr>
          <w:p w:rsidR="00144F53" w:rsidRDefault="00144F53">
            <w:pPr>
              <w:pStyle w:val="a3"/>
              <w:spacing w:line="360" w:lineRule="auto"/>
              <w:jc w:val="left"/>
              <w:rPr>
                <w:b/>
                <w:bCs/>
                <w:sz w:val="24"/>
                <w:szCs w:val="24"/>
              </w:rPr>
            </w:pPr>
            <w:r>
              <w:rPr>
                <w:b/>
                <w:bCs/>
                <w:sz w:val="24"/>
                <w:szCs w:val="24"/>
              </w:rPr>
              <w:t>1.Собственный капитал</w:t>
            </w:r>
          </w:p>
        </w:tc>
        <w:tc>
          <w:tcPr>
            <w:tcW w:w="850" w:type="dxa"/>
            <w:vAlign w:val="center"/>
          </w:tcPr>
          <w:p w:rsidR="00144F53" w:rsidRDefault="00144F53">
            <w:pPr>
              <w:pStyle w:val="a3"/>
              <w:spacing w:line="360" w:lineRule="auto"/>
              <w:jc w:val="center"/>
              <w:rPr>
                <w:sz w:val="24"/>
                <w:szCs w:val="24"/>
              </w:rPr>
            </w:pPr>
            <w:r>
              <w:rPr>
                <w:sz w:val="24"/>
                <w:szCs w:val="24"/>
              </w:rPr>
              <w:t>20,0</w:t>
            </w:r>
          </w:p>
        </w:tc>
        <w:tc>
          <w:tcPr>
            <w:tcW w:w="1000" w:type="dxa"/>
            <w:vAlign w:val="center"/>
          </w:tcPr>
          <w:p w:rsidR="00144F53" w:rsidRDefault="00144F53">
            <w:pPr>
              <w:pStyle w:val="a3"/>
              <w:spacing w:line="360" w:lineRule="auto"/>
              <w:jc w:val="center"/>
              <w:rPr>
                <w:sz w:val="24"/>
                <w:szCs w:val="24"/>
              </w:rPr>
            </w:pPr>
            <w:r>
              <w:rPr>
                <w:sz w:val="24"/>
                <w:szCs w:val="24"/>
              </w:rPr>
              <w:t>259,4</w:t>
            </w:r>
          </w:p>
        </w:tc>
        <w:tc>
          <w:tcPr>
            <w:tcW w:w="847" w:type="dxa"/>
            <w:vAlign w:val="center"/>
          </w:tcPr>
          <w:p w:rsidR="00144F53" w:rsidRDefault="00144F53">
            <w:pPr>
              <w:pStyle w:val="a3"/>
              <w:spacing w:line="360" w:lineRule="auto"/>
              <w:jc w:val="center"/>
              <w:rPr>
                <w:sz w:val="24"/>
                <w:szCs w:val="24"/>
              </w:rPr>
            </w:pPr>
            <w:r>
              <w:rPr>
                <w:sz w:val="24"/>
                <w:szCs w:val="24"/>
              </w:rPr>
              <w:t>13,3</w:t>
            </w:r>
          </w:p>
        </w:tc>
        <w:tc>
          <w:tcPr>
            <w:tcW w:w="847" w:type="dxa"/>
            <w:vAlign w:val="center"/>
          </w:tcPr>
          <w:p w:rsidR="00144F53" w:rsidRDefault="00144F53">
            <w:pPr>
              <w:pStyle w:val="a3"/>
              <w:spacing w:line="360" w:lineRule="auto"/>
              <w:jc w:val="center"/>
              <w:rPr>
                <w:sz w:val="24"/>
                <w:szCs w:val="24"/>
              </w:rPr>
            </w:pPr>
            <w:r>
              <w:rPr>
                <w:sz w:val="24"/>
                <w:szCs w:val="24"/>
              </w:rPr>
              <w:t>23,6</w:t>
            </w:r>
          </w:p>
        </w:tc>
        <w:tc>
          <w:tcPr>
            <w:tcW w:w="840" w:type="dxa"/>
            <w:vAlign w:val="center"/>
          </w:tcPr>
          <w:p w:rsidR="00144F53" w:rsidRDefault="00144F53">
            <w:pPr>
              <w:pStyle w:val="a3"/>
              <w:spacing w:line="360" w:lineRule="auto"/>
              <w:jc w:val="center"/>
              <w:rPr>
                <w:sz w:val="24"/>
                <w:szCs w:val="24"/>
              </w:rPr>
            </w:pPr>
            <w:r>
              <w:rPr>
                <w:sz w:val="24"/>
                <w:szCs w:val="24"/>
              </w:rPr>
              <w:t>239,4</w:t>
            </w:r>
          </w:p>
        </w:tc>
        <w:tc>
          <w:tcPr>
            <w:tcW w:w="841" w:type="dxa"/>
            <w:vAlign w:val="center"/>
          </w:tcPr>
          <w:p w:rsidR="00144F53" w:rsidRDefault="00144F53">
            <w:pPr>
              <w:pStyle w:val="a3"/>
              <w:spacing w:line="360" w:lineRule="auto"/>
              <w:jc w:val="center"/>
              <w:rPr>
                <w:sz w:val="24"/>
                <w:szCs w:val="24"/>
              </w:rPr>
            </w:pPr>
            <w:r>
              <w:rPr>
                <w:sz w:val="24"/>
                <w:szCs w:val="24"/>
              </w:rPr>
              <w:t>10,3</w:t>
            </w:r>
          </w:p>
        </w:tc>
        <w:tc>
          <w:tcPr>
            <w:tcW w:w="841" w:type="dxa"/>
            <w:vAlign w:val="center"/>
          </w:tcPr>
          <w:p w:rsidR="00144F53" w:rsidRDefault="00144F53">
            <w:pPr>
              <w:pStyle w:val="a3"/>
              <w:spacing w:line="360" w:lineRule="auto"/>
              <w:jc w:val="center"/>
              <w:rPr>
                <w:sz w:val="24"/>
                <w:szCs w:val="24"/>
              </w:rPr>
            </w:pPr>
            <w:r>
              <w:rPr>
                <w:sz w:val="24"/>
                <w:szCs w:val="24"/>
              </w:rPr>
              <w:t>1197</w:t>
            </w:r>
          </w:p>
        </w:tc>
        <w:tc>
          <w:tcPr>
            <w:tcW w:w="841" w:type="dxa"/>
            <w:vAlign w:val="center"/>
          </w:tcPr>
          <w:p w:rsidR="00144F53" w:rsidRDefault="00144F53">
            <w:pPr>
              <w:pStyle w:val="a3"/>
              <w:spacing w:line="360" w:lineRule="auto"/>
              <w:jc w:val="center"/>
              <w:rPr>
                <w:sz w:val="24"/>
                <w:szCs w:val="24"/>
              </w:rPr>
            </w:pPr>
            <w:r>
              <w:rPr>
                <w:sz w:val="24"/>
                <w:szCs w:val="24"/>
              </w:rPr>
              <w:t>25,1</w:t>
            </w:r>
          </w:p>
        </w:tc>
      </w:tr>
      <w:tr w:rsidR="00144F53">
        <w:tc>
          <w:tcPr>
            <w:tcW w:w="2127" w:type="dxa"/>
          </w:tcPr>
          <w:p w:rsidR="00144F53" w:rsidRDefault="00144F53">
            <w:pPr>
              <w:pStyle w:val="a3"/>
              <w:spacing w:line="360" w:lineRule="auto"/>
              <w:jc w:val="left"/>
              <w:rPr>
                <w:b/>
                <w:bCs/>
                <w:sz w:val="24"/>
                <w:szCs w:val="24"/>
              </w:rPr>
            </w:pPr>
            <w:r>
              <w:rPr>
                <w:b/>
                <w:bCs/>
                <w:sz w:val="24"/>
                <w:szCs w:val="24"/>
              </w:rPr>
              <w:t>2.Заемный капитал в т.ч.</w:t>
            </w:r>
          </w:p>
        </w:tc>
        <w:tc>
          <w:tcPr>
            <w:tcW w:w="850" w:type="dxa"/>
            <w:vAlign w:val="center"/>
          </w:tcPr>
          <w:p w:rsidR="00144F53" w:rsidRDefault="00144F53">
            <w:pPr>
              <w:pStyle w:val="a3"/>
              <w:spacing w:line="360" w:lineRule="auto"/>
              <w:jc w:val="center"/>
              <w:rPr>
                <w:sz w:val="24"/>
                <w:szCs w:val="24"/>
              </w:rPr>
            </w:pPr>
            <w:r>
              <w:rPr>
                <w:sz w:val="24"/>
                <w:szCs w:val="24"/>
              </w:rPr>
              <w:t>130,2</w:t>
            </w:r>
          </w:p>
        </w:tc>
        <w:tc>
          <w:tcPr>
            <w:tcW w:w="1000" w:type="dxa"/>
            <w:vAlign w:val="center"/>
          </w:tcPr>
          <w:p w:rsidR="00144F53" w:rsidRDefault="00144F53">
            <w:pPr>
              <w:pStyle w:val="a3"/>
              <w:spacing w:line="360" w:lineRule="auto"/>
              <w:jc w:val="center"/>
              <w:rPr>
                <w:sz w:val="24"/>
                <w:szCs w:val="24"/>
              </w:rPr>
            </w:pPr>
            <w:r>
              <w:rPr>
                <w:sz w:val="24"/>
                <w:szCs w:val="24"/>
              </w:rPr>
              <w:t>842,4</w:t>
            </w:r>
          </w:p>
        </w:tc>
        <w:tc>
          <w:tcPr>
            <w:tcW w:w="847" w:type="dxa"/>
            <w:vAlign w:val="center"/>
          </w:tcPr>
          <w:p w:rsidR="00144F53" w:rsidRDefault="00144F53">
            <w:pPr>
              <w:pStyle w:val="a3"/>
              <w:spacing w:line="360" w:lineRule="auto"/>
              <w:jc w:val="center"/>
              <w:rPr>
                <w:sz w:val="24"/>
                <w:szCs w:val="24"/>
              </w:rPr>
            </w:pPr>
            <w:r>
              <w:rPr>
                <w:sz w:val="24"/>
                <w:szCs w:val="24"/>
              </w:rPr>
              <w:t>86,7</w:t>
            </w:r>
          </w:p>
        </w:tc>
        <w:tc>
          <w:tcPr>
            <w:tcW w:w="847" w:type="dxa"/>
            <w:vAlign w:val="center"/>
          </w:tcPr>
          <w:p w:rsidR="00144F53" w:rsidRDefault="00144F53">
            <w:pPr>
              <w:pStyle w:val="a3"/>
              <w:spacing w:line="360" w:lineRule="auto"/>
              <w:jc w:val="center"/>
              <w:rPr>
                <w:sz w:val="24"/>
                <w:szCs w:val="24"/>
              </w:rPr>
            </w:pPr>
            <w:r>
              <w:rPr>
                <w:sz w:val="24"/>
                <w:szCs w:val="24"/>
              </w:rPr>
              <w:t>76,4</w:t>
            </w:r>
          </w:p>
        </w:tc>
        <w:tc>
          <w:tcPr>
            <w:tcW w:w="840" w:type="dxa"/>
            <w:vAlign w:val="center"/>
          </w:tcPr>
          <w:p w:rsidR="00144F53" w:rsidRDefault="00144F53">
            <w:pPr>
              <w:pStyle w:val="a3"/>
              <w:spacing w:line="360" w:lineRule="auto"/>
              <w:jc w:val="center"/>
              <w:rPr>
                <w:sz w:val="24"/>
                <w:szCs w:val="24"/>
              </w:rPr>
            </w:pPr>
            <w:r>
              <w:rPr>
                <w:sz w:val="24"/>
                <w:szCs w:val="24"/>
              </w:rPr>
              <w:t>712,2</w:t>
            </w:r>
          </w:p>
        </w:tc>
        <w:tc>
          <w:tcPr>
            <w:tcW w:w="841" w:type="dxa"/>
            <w:vAlign w:val="center"/>
          </w:tcPr>
          <w:p w:rsidR="00144F53" w:rsidRDefault="00144F53">
            <w:pPr>
              <w:pStyle w:val="a3"/>
              <w:spacing w:line="360" w:lineRule="auto"/>
              <w:jc w:val="center"/>
              <w:rPr>
                <w:sz w:val="24"/>
                <w:szCs w:val="24"/>
              </w:rPr>
            </w:pPr>
            <w:r>
              <w:rPr>
                <w:sz w:val="24"/>
                <w:szCs w:val="24"/>
              </w:rPr>
              <w:t>10,3</w:t>
            </w:r>
          </w:p>
        </w:tc>
        <w:tc>
          <w:tcPr>
            <w:tcW w:w="841" w:type="dxa"/>
            <w:vAlign w:val="center"/>
          </w:tcPr>
          <w:p w:rsidR="00144F53" w:rsidRDefault="00144F53">
            <w:pPr>
              <w:pStyle w:val="a3"/>
              <w:spacing w:line="360" w:lineRule="auto"/>
              <w:jc w:val="center"/>
              <w:rPr>
                <w:sz w:val="24"/>
                <w:szCs w:val="24"/>
              </w:rPr>
            </w:pPr>
            <w:r>
              <w:rPr>
                <w:sz w:val="24"/>
                <w:szCs w:val="24"/>
              </w:rPr>
              <w:t>547</w:t>
            </w:r>
          </w:p>
        </w:tc>
        <w:tc>
          <w:tcPr>
            <w:tcW w:w="841" w:type="dxa"/>
            <w:vAlign w:val="center"/>
          </w:tcPr>
          <w:p w:rsidR="00144F53" w:rsidRDefault="00144F53">
            <w:pPr>
              <w:pStyle w:val="a3"/>
              <w:spacing w:line="360" w:lineRule="auto"/>
              <w:jc w:val="center"/>
              <w:rPr>
                <w:sz w:val="24"/>
                <w:szCs w:val="24"/>
              </w:rPr>
            </w:pPr>
            <w:r>
              <w:rPr>
                <w:sz w:val="24"/>
                <w:szCs w:val="24"/>
              </w:rPr>
              <w:t>74,9</w:t>
            </w:r>
          </w:p>
        </w:tc>
      </w:tr>
      <w:tr w:rsidR="00144F53">
        <w:tc>
          <w:tcPr>
            <w:tcW w:w="2127" w:type="dxa"/>
          </w:tcPr>
          <w:p w:rsidR="00144F53" w:rsidRDefault="00144F53">
            <w:pPr>
              <w:pStyle w:val="a3"/>
              <w:spacing w:line="360" w:lineRule="auto"/>
              <w:jc w:val="left"/>
              <w:rPr>
                <w:b/>
                <w:bCs/>
                <w:sz w:val="24"/>
                <w:szCs w:val="24"/>
              </w:rPr>
            </w:pPr>
            <w:r>
              <w:rPr>
                <w:b/>
                <w:bCs/>
                <w:sz w:val="24"/>
                <w:szCs w:val="24"/>
              </w:rPr>
              <w:t>Кредиты и займы</w:t>
            </w:r>
          </w:p>
        </w:tc>
        <w:tc>
          <w:tcPr>
            <w:tcW w:w="850" w:type="dxa"/>
            <w:vAlign w:val="center"/>
          </w:tcPr>
          <w:p w:rsidR="00144F53" w:rsidRDefault="00144F53">
            <w:pPr>
              <w:pStyle w:val="a3"/>
              <w:spacing w:line="360" w:lineRule="auto"/>
              <w:jc w:val="center"/>
              <w:rPr>
                <w:sz w:val="24"/>
                <w:szCs w:val="24"/>
              </w:rPr>
            </w:pPr>
            <w:r>
              <w:rPr>
                <w:sz w:val="24"/>
                <w:szCs w:val="24"/>
              </w:rPr>
              <w:t>21,4</w:t>
            </w:r>
          </w:p>
        </w:tc>
        <w:tc>
          <w:tcPr>
            <w:tcW w:w="1000" w:type="dxa"/>
            <w:vAlign w:val="center"/>
          </w:tcPr>
          <w:p w:rsidR="00144F53" w:rsidRDefault="00144F53">
            <w:pPr>
              <w:pStyle w:val="a3"/>
              <w:spacing w:line="360" w:lineRule="auto"/>
              <w:jc w:val="center"/>
              <w:rPr>
                <w:sz w:val="24"/>
                <w:szCs w:val="24"/>
              </w:rPr>
            </w:pPr>
            <w:r>
              <w:rPr>
                <w:sz w:val="24"/>
                <w:szCs w:val="24"/>
              </w:rPr>
              <w:t>465,2</w:t>
            </w:r>
          </w:p>
        </w:tc>
        <w:tc>
          <w:tcPr>
            <w:tcW w:w="847" w:type="dxa"/>
            <w:vAlign w:val="center"/>
          </w:tcPr>
          <w:p w:rsidR="00144F53" w:rsidRDefault="00144F53">
            <w:pPr>
              <w:pStyle w:val="a3"/>
              <w:spacing w:line="360" w:lineRule="auto"/>
              <w:jc w:val="center"/>
              <w:rPr>
                <w:sz w:val="24"/>
                <w:szCs w:val="24"/>
              </w:rPr>
            </w:pPr>
            <w:r>
              <w:rPr>
                <w:sz w:val="24"/>
                <w:szCs w:val="24"/>
              </w:rPr>
              <w:t>14,3</w:t>
            </w:r>
          </w:p>
        </w:tc>
        <w:tc>
          <w:tcPr>
            <w:tcW w:w="847" w:type="dxa"/>
            <w:vAlign w:val="center"/>
          </w:tcPr>
          <w:p w:rsidR="00144F53" w:rsidRDefault="00144F53">
            <w:pPr>
              <w:pStyle w:val="a3"/>
              <w:spacing w:line="360" w:lineRule="auto"/>
              <w:jc w:val="center"/>
              <w:rPr>
                <w:sz w:val="24"/>
                <w:szCs w:val="24"/>
              </w:rPr>
            </w:pPr>
            <w:r>
              <w:rPr>
                <w:sz w:val="24"/>
                <w:szCs w:val="24"/>
              </w:rPr>
              <w:t>42,2</w:t>
            </w:r>
          </w:p>
        </w:tc>
        <w:tc>
          <w:tcPr>
            <w:tcW w:w="840" w:type="dxa"/>
            <w:vAlign w:val="center"/>
          </w:tcPr>
          <w:p w:rsidR="00144F53" w:rsidRDefault="00144F53">
            <w:pPr>
              <w:pStyle w:val="a3"/>
              <w:spacing w:line="360" w:lineRule="auto"/>
              <w:jc w:val="center"/>
              <w:rPr>
                <w:sz w:val="24"/>
                <w:szCs w:val="24"/>
              </w:rPr>
            </w:pPr>
            <w:r>
              <w:rPr>
                <w:sz w:val="24"/>
                <w:szCs w:val="24"/>
              </w:rPr>
              <w:t>443,8</w:t>
            </w:r>
          </w:p>
        </w:tc>
        <w:tc>
          <w:tcPr>
            <w:tcW w:w="841" w:type="dxa"/>
            <w:vAlign w:val="center"/>
          </w:tcPr>
          <w:p w:rsidR="00144F53" w:rsidRDefault="00144F53">
            <w:pPr>
              <w:pStyle w:val="a3"/>
              <w:spacing w:line="360" w:lineRule="auto"/>
              <w:jc w:val="center"/>
              <w:rPr>
                <w:sz w:val="24"/>
                <w:szCs w:val="24"/>
              </w:rPr>
            </w:pPr>
            <w:r>
              <w:rPr>
                <w:sz w:val="24"/>
                <w:szCs w:val="24"/>
              </w:rPr>
              <w:t>27,9</w:t>
            </w:r>
          </w:p>
        </w:tc>
        <w:tc>
          <w:tcPr>
            <w:tcW w:w="841" w:type="dxa"/>
            <w:vAlign w:val="center"/>
          </w:tcPr>
          <w:p w:rsidR="00144F53" w:rsidRDefault="00144F53">
            <w:pPr>
              <w:pStyle w:val="a3"/>
              <w:spacing w:line="360" w:lineRule="auto"/>
              <w:jc w:val="center"/>
              <w:rPr>
                <w:sz w:val="24"/>
                <w:szCs w:val="24"/>
              </w:rPr>
            </w:pPr>
            <w:r>
              <w:rPr>
                <w:sz w:val="24"/>
                <w:szCs w:val="24"/>
              </w:rPr>
              <w:t>117,4</w:t>
            </w:r>
          </w:p>
        </w:tc>
        <w:tc>
          <w:tcPr>
            <w:tcW w:w="841" w:type="dxa"/>
            <w:vAlign w:val="center"/>
          </w:tcPr>
          <w:p w:rsidR="00144F53" w:rsidRDefault="00144F53">
            <w:pPr>
              <w:pStyle w:val="a3"/>
              <w:spacing w:line="360" w:lineRule="auto"/>
              <w:jc w:val="center"/>
              <w:rPr>
                <w:sz w:val="24"/>
                <w:szCs w:val="24"/>
              </w:rPr>
            </w:pPr>
            <w:r>
              <w:rPr>
                <w:sz w:val="24"/>
                <w:szCs w:val="24"/>
              </w:rPr>
              <w:t>46,6</w:t>
            </w:r>
          </w:p>
        </w:tc>
      </w:tr>
      <w:tr w:rsidR="00144F53">
        <w:tc>
          <w:tcPr>
            <w:tcW w:w="2127" w:type="dxa"/>
          </w:tcPr>
          <w:p w:rsidR="00144F53" w:rsidRDefault="00144F53">
            <w:pPr>
              <w:pStyle w:val="a3"/>
              <w:spacing w:line="360" w:lineRule="auto"/>
              <w:jc w:val="left"/>
              <w:rPr>
                <w:b/>
                <w:bCs/>
                <w:sz w:val="24"/>
                <w:szCs w:val="24"/>
              </w:rPr>
            </w:pPr>
            <w:r>
              <w:rPr>
                <w:b/>
                <w:bCs/>
                <w:sz w:val="24"/>
                <w:szCs w:val="24"/>
              </w:rPr>
              <w:t>Кредиторская задолженность</w:t>
            </w:r>
          </w:p>
        </w:tc>
        <w:tc>
          <w:tcPr>
            <w:tcW w:w="850" w:type="dxa"/>
            <w:vAlign w:val="center"/>
          </w:tcPr>
          <w:p w:rsidR="00144F53" w:rsidRDefault="00144F53">
            <w:pPr>
              <w:pStyle w:val="a3"/>
              <w:spacing w:line="360" w:lineRule="auto"/>
              <w:jc w:val="center"/>
              <w:rPr>
                <w:sz w:val="24"/>
                <w:szCs w:val="24"/>
              </w:rPr>
            </w:pPr>
            <w:r>
              <w:rPr>
                <w:sz w:val="24"/>
                <w:szCs w:val="24"/>
              </w:rPr>
              <w:t>98,0</w:t>
            </w:r>
          </w:p>
        </w:tc>
        <w:tc>
          <w:tcPr>
            <w:tcW w:w="1000" w:type="dxa"/>
            <w:vAlign w:val="center"/>
          </w:tcPr>
          <w:p w:rsidR="00144F53" w:rsidRDefault="00144F53">
            <w:pPr>
              <w:pStyle w:val="a3"/>
              <w:spacing w:line="360" w:lineRule="auto"/>
              <w:jc w:val="center"/>
              <w:rPr>
                <w:sz w:val="24"/>
                <w:szCs w:val="24"/>
              </w:rPr>
            </w:pPr>
            <w:r>
              <w:rPr>
                <w:sz w:val="24"/>
                <w:szCs w:val="24"/>
              </w:rPr>
              <w:t>360,6</w:t>
            </w:r>
          </w:p>
        </w:tc>
        <w:tc>
          <w:tcPr>
            <w:tcW w:w="847" w:type="dxa"/>
            <w:vAlign w:val="center"/>
          </w:tcPr>
          <w:p w:rsidR="00144F53" w:rsidRDefault="00144F53">
            <w:pPr>
              <w:pStyle w:val="a3"/>
              <w:spacing w:line="360" w:lineRule="auto"/>
              <w:jc w:val="center"/>
              <w:rPr>
                <w:sz w:val="24"/>
                <w:szCs w:val="24"/>
              </w:rPr>
            </w:pPr>
            <w:r>
              <w:rPr>
                <w:sz w:val="24"/>
                <w:szCs w:val="24"/>
              </w:rPr>
              <w:t>65,2</w:t>
            </w:r>
          </w:p>
        </w:tc>
        <w:tc>
          <w:tcPr>
            <w:tcW w:w="847" w:type="dxa"/>
            <w:vAlign w:val="center"/>
          </w:tcPr>
          <w:p w:rsidR="00144F53" w:rsidRDefault="00144F53">
            <w:pPr>
              <w:pStyle w:val="a3"/>
              <w:spacing w:line="360" w:lineRule="auto"/>
              <w:jc w:val="center"/>
              <w:rPr>
                <w:sz w:val="24"/>
                <w:szCs w:val="24"/>
              </w:rPr>
            </w:pPr>
            <w:r>
              <w:rPr>
                <w:sz w:val="24"/>
                <w:szCs w:val="24"/>
              </w:rPr>
              <w:t>32,7</w:t>
            </w:r>
          </w:p>
        </w:tc>
        <w:tc>
          <w:tcPr>
            <w:tcW w:w="840" w:type="dxa"/>
            <w:vAlign w:val="center"/>
          </w:tcPr>
          <w:p w:rsidR="00144F53" w:rsidRDefault="00144F53">
            <w:pPr>
              <w:pStyle w:val="a3"/>
              <w:spacing w:line="360" w:lineRule="auto"/>
              <w:jc w:val="center"/>
              <w:rPr>
                <w:sz w:val="24"/>
                <w:szCs w:val="24"/>
              </w:rPr>
            </w:pPr>
            <w:r>
              <w:rPr>
                <w:sz w:val="24"/>
                <w:szCs w:val="24"/>
              </w:rPr>
              <w:t>262,6</w:t>
            </w:r>
          </w:p>
        </w:tc>
        <w:tc>
          <w:tcPr>
            <w:tcW w:w="841" w:type="dxa"/>
            <w:vAlign w:val="center"/>
          </w:tcPr>
          <w:p w:rsidR="00144F53" w:rsidRDefault="00144F53">
            <w:pPr>
              <w:pStyle w:val="a3"/>
              <w:spacing w:line="360" w:lineRule="auto"/>
              <w:jc w:val="center"/>
              <w:rPr>
                <w:sz w:val="24"/>
                <w:szCs w:val="24"/>
              </w:rPr>
            </w:pPr>
            <w:r>
              <w:rPr>
                <w:sz w:val="24"/>
                <w:szCs w:val="24"/>
              </w:rPr>
              <w:t>-32,5</w:t>
            </w:r>
          </w:p>
        </w:tc>
        <w:tc>
          <w:tcPr>
            <w:tcW w:w="841" w:type="dxa"/>
            <w:vAlign w:val="center"/>
          </w:tcPr>
          <w:p w:rsidR="00144F53" w:rsidRDefault="00144F53">
            <w:pPr>
              <w:pStyle w:val="a3"/>
              <w:spacing w:line="360" w:lineRule="auto"/>
              <w:jc w:val="center"/>
              <w:rPr>
                <w:sz w:val="24"/>
                <w:szCs w:val="24"/>
              </w:rPr>
            </w:pPr>
            <w:r>
              <w:rPr>
                <w:sz w:val="24"/>
                <w:szCs w:val="24"/>
              </w:rPr>
              <w:t>268,0</w:t>
            </w:r>
          </w:p>
        </w:tc>
        <w:tc>
          <w:tcPr>
            <w:tcW w:w="841" w:type="dxa"/>
            <w:vAlign w:val="center"/>
          </w:tcPr>
          <w:p w:rsidR="00144F53" w:rsidRDefault="00144F53">
            <w:pPr>
              <w:pStyle w:val="a3"/>
              <w:spacing w:line="360" w:lineRule="auto"/>
              <w:jc w:val="center"/>
              <w:rPr>
                <w:sz w:val="24"/>
                <w:szCs w:val="24"/>
              </w:rPr>
            </w:pPr>
            <w:r>
              <w:rPr>
                <w:sz w:val="24"/>
                <w:szCs w:val="24"/>
              </w:rPr>
              <w:t>27,6</w:t>
            </w:r>
          </w:p>
        </w:tc>
      </w:tr>
      <w:tr w:rsidR="00144F53">
        <w:tc>
          <w:tcPr>
            <w:tcW w:w="2127" w:type="dxa"/>
          </w:tcPr>
          <w:p w:rsidR="00144F53" w:rsidRDefault="00144F53">
            <w:pPr>
              <w:pStyle w:val="a3"/>
              <w:spacing w:line="360" w:lineRule="auto"/>
              <w:jc w:val="left"/>
              <w:rPr>
                <w:b/>
                <w:bCs/>
                <w:sz w:val="24"/>
                <w:szCs w:val="24"/>
              </w:rPr>
            </w:pPr>
            <w:r>
              <w:rPr>
                <w:b/>
                <w:bCs/>
                <w:sz w:val="24"/>
                <w:szCs w:val="24"/>
              </w:rPr>
              <w:t>Баланс</w:t>
            </w:r>
          </w:p>
        </w:tc>
        <w:tc>
          <w:tcPr>
            <w:tcW w:w="850" w:type="dxa"/>
            <w:vAlign w:val="center"/>
          </w:tcPr>
          <w:p w:rsidR="00144F53" w:rsidRDefault="00144F53">
            <w:pPr>
              <w:pStyle w:val="a3"/>
              <w:spacing w:line="360" w:lineRule="auto"/>
              <w:jc w:val="center"/>
              <w:rPr>
                <w:b/>
                <w:bCs/>
                <w:sz w:val="24"/>
                <w:szCs w:val="24"/>
              </w:rPr>
            </w:pPr>
            <w:r>
              <w:rPr>
                <w:b/>
                <w:bCs/>
                <w:sz w:val="24"/>
                <w:szCs w:val="24"/>
              </w:rPr>
              <w:t>150,2</w:t>
            </w:r>
          </w:p>
        </w:tc>
        <w:tc>
          <w:tcPr>
            <w:tcW w:w="1000" w:type="dxa"/>
            <w:vAlign w:val="center"/>
          </w:tcPr>
          <w:p w:rsidR="00144F53" w:rsidRDefault="00144F53">
            <w:pPr>
              <w:pStyle w:val="a3"/>
              <w:spacing w:line="360" w:lineRule="auto"/>
              <w:jc w:val="center"/>
              <w:rPr>
                <w:b/>
                <w:bCs/>
                <w:sz w:val="24"/>
                <w:szCs w:val="24"/>
              </w:rPr>
            </w:pPr>
            <w:r>
              <w:rPr>
                <w:b/>
                <w:bCs/>
                <w:sz w:val="24"/>
                <w:szCs w:val="24"/>
              </w:rPr>
              <w:t>1101,8</w:t>
            </w:r>
          </w:p>
        </w:tc>
        <w:tc>
          <w:tcPr>
            <w:tcW w:w="847" w:type="dxa"/>
            <w:vAlign w:val="center"/>
          </w:tcPr>
          <w:p w:rsidR="00144F53" w:rsidRDefault="00144F53">
            <w:pPr>
              <w:pStyle w:val="a3"/>
              <w:spacing w:line="360" w:lineRule="auto"/>
              <w:jc w:val="center"/>
              <w:rPr>
                <w:b/>
                <w:bCs/>
                <w:sz w:val="24"/>
                <w:szCs w:val="24"/>
              </w:rPr>
            </w:pPr>
            <w:r>
              <w:rPr>
                <w:b/>
                <w:bCs/>
                <w:sz w:val="24"/>
                <w:szCs w:val="24"/>
              </w:rPr>
              <w:t>100,0</w:t>
            </w:r>
          </w:p>
        </w:tc>
        <w:tc>
          <w:tcPr>
            <w:tcW w:w="847" w:type="dxa"/>
            <w:vAlign w:val="center"/>
          </w:tcPr>
          <w:p w:rsidR="00144F53" w:rsidRDefault="00144F53">
            <w:pPr>
              <w:pStyle w:val="a3"/>
              <w:spacing w:line="360" w:lineRule="auto"/>
              <w:jc w:val="center"/>
              <w:rPr>
                <w:b/>
                <w:bCs/>
                <w:sz w:val="24"/>
                <w:szCs w:val="24"/>
              </w:rPr>
            </w:pPr>
            <w:r>
              <w:rPr>
                <w:b/>
                <w:bCs/>
                <w:sz w:val="24"/>
                <w:szCs w:val="24"/>
              </w:rPr>
              <w:t>100,0</w:t>
            </w:r>
          </w:p>
        </w:tc>
        <w:tc>
          <w:tcPr>
            <w:tcW w:w="840" w:type="dxa"/>
            <w:vAlign w:val="center"/>
          </w:tcPr>
          <w:p w:rsidR="00144F53" w:rsidRDefault="00144F53">
            <w:pPr>
              <w:pStyle w:val="a3"/>
              <w:spacing w:line="360" w:lineRule="auto"/>
              <w:jc w:val="center"/>
              <w:rPr>
                <w:b/>
                <w:bCs/>
                <w:sz w:val="24"/>
                <w:szCs w:val="24"/>
              </w:rPr>
            </w:pPr>
            <w:r>
              <w:rPr>
                <w:b/>
                <w:bCs/>
                <w:sz w:val="24"/>
                <w:szCs w:val="24"/>
              </w:rPr>
              <w:t>951,6</w:t>
            </w:r>
          </w:p>
        </w:tc>
        <w:tc>
          <w:tcPr>
            <w:tcW w:w="841" w:type="dxa"/>
            <w:vAlign w:val="center"/>
          </w:tcPr>
          <w:p w:rsidR="00144F53" w:rsidRDefault="00144F53">
            <w:pPr>
              <w:pStyle w:val="a3"/>
              <w:spacing w:line="360" w:lineRule="auto"/>
              <w:jc w:val="center"/>
              <w:rPr>
                <w:b/>
                <w:bCs/>
                <w:sz w:val="24"/>
                <w:szCs w:val="24"/>
              </w:rPr>
            </w:pPr>
            <w:r>
              <w:rPr>
                <w:b/>
                <w:bCs/>
                <w:sz w:val="24"/>
                <w:szCs w:val="24"/>
              </w:rPr>
              <w:t>-</w:t>
            </w:r>
          </w:p>
        </w:tc>
        <w:tc>
          <w:tcPr>
            <w:tcW w:w="841" w:type="dxa"/>
            <w:vAlign w:val="center"/>
          </w:tcPr>
          <w:p w:rsidR="00144F53" w:rsidRDefault="00144F53">
            <w:pPr>
              <w:pStyle w:val="a3"/>
              <w:spacing w:line="360" w:lineRule="auto"/>
              <w:jc w:val="center"/>
              <w:rPr>
                <w:b/>
                <w:bCs/>
                <w:sz w:val="24"/>
                <w:szCs w:val="24"/>
              </w:rPr>
            </w:pPr>
            <w:r>
              <w:rPr>
                <w:b/>
                <w:bCs/>
                <w:sz w:val="24"/>
                <w:szCs w:val="24"/>
              </w:rPr>
              <w:t>633,6</w:t>
            </w:r>
          </w:p>
        </w:tc>
        <w:tc>
          <w:tcPr>
            <w:tcW w:w="841" w:type="dxa"/>
            <w:vAlign w:val="center"/>
          </w:tcPr>
          <w:p w:rsidR="00144F53" w:rsidRDefault="00144F53">
            <w:pPr>
              <w:pStyle w:val="a3"/>
              <w:spacing w:line="360" w:lineRule="auto"/>
              <w:jc w:val="center"/>
              <w:rPr>
                <w:b/>
                <w:bCs/>
                <w:sz w:val="24"/>
                <w:szCs w:val="24"/>
              </w:rPr>
            </w:pPr>
            <w:r>
              <w:rPr>
                <w:b/>
                <w:bCs/>
                <w:sz w:val="24"/>
                <w:szCs w:val="24"/>
              </w:rPr>
              <w:t>100,0</w:t>
            </w:r>
          </w:p>
        </w:tc>
      </w:tr>
    </w:tbl>
    <w:p w:rsidR="00144F53" w:rsidRDefault="00144F53">
      <w:pPr>
        <w:spacing w:line="360" w:lineRule="auto"/>
        <w:jc w:val="both"/>
        <w:rPr>
          <w:sz w:val="28"/>
          <w:szCs w:val="28"/>
        </w:rPr>
      </w:pPr>
      <w:r>
        <w:rPr>
          <w:sz w:val="24"/>
          <w:szCs w:val="24"/>
        </w:rPr>
        <w:t xml:space="preserve">           </w:t>
      </w:r>
      <w:r>
        <w:rPr>
          <w:sz w:val="28"/>
          <w:szCs w:val="28"/>
        </w:rPr>
        <w:t>На основе сравнительного баланса осуществляется анализ структуры имущества.</w:t>
      </w:r>
    </w:p>
    <w:p w:rsidR="00144F53" w:rsidRDefault="00144F53">
      <w:pPr>
        <w:spacing w:line="360" w:lineRule="auto"/>
        <w:jc w:val="both"/>
        <w:rPr>
          <w:sz w:val="28"/>
          <w:szCs w:val="28"/>
        </w:rPr>
      </w:pPr>
      <w:r>
        <w:rPr>
          <w:sz w:val="28"/>
          <w:szCs w:val="28"/>
        </w:rPr>
        <w:t xml:space="preserve">         Структура стоимости имущества дает общее представление о финансовом состоянии предприятия. Она показывает долю каждого элемента в активах и соотношение заемных и собственных средств, покрывающих их в пассивах.</w:t>
      </w:r>
    </w:p>
    <w:p w:rsidR="00144F53" w:rsidRDefault="00144F53">
      <w:pPr>
        <w:spacing w:line="360" w:lineRule="auto"/>
        <w:jc w:val="both"/>
        <w:rPr>
          <w:sz w:val="28"/>
          <w:szCs w:val="28"/>
        </w:rPr>
      </w:pPr>
      <w:r>
        <w:rPr>
          <w:sz w:val="28"/>
          <w:szCs w:val="28"/>
        </w:rPr>
        <w:t xml:space="preserve">         Из таблицы 4 видно на сколько увеличилось имущество предприятия  +951,6 тыс.руб.,  или на 633,6% . У предприятия произошло изменение структуры стоимости имущества в сторону увеличения удельного веса в нем оборотных средств.</w:t>
      </w:r>
    </w:p>
    <w:p w:rsidR="00144F53" w:rsidRDefault="00144F53">
      <w:pPr>
        <w:spacing w:line="360" w:lineRule="auto"/>
        <w:jc w:val="both"/>
        <w:rPr>
          <w:sz w:val="28"/>
          <w:szCs w:val="28"/>
        </w:rPr>
      </w:pPr>
      <w:r>
        <w:rPr>
          <w:sz w:val="28"/>
          <w:szCs w:val="28"/>
        </w:rPr>
        <w:t xml:space="preserve">        Прирост  источников связан с увеличением собственного капитала на 239,4 тыс.руб. или на 1197%  и заемного капитала на 712,2 тыс.руб. или 547%.</w:t>
      </w:r>
    </w:p>
    <w:p w:rsidR="00144F53" w:rsidRDefault="00144F53">
      <w:pPr>
        <w:spacing w:line="360" w:lineRule="auto"/>
        <w:jc w:val="both"/>
        <w:rPr>
          <w:sz w:val="28"/>
          <w:szCs w:val="28"/>
        </w:rPr>
      </w:pPr>
      <w:r>
        <w:rPr>
          <w:sz w:val="28"/>
          <w:szCs w:val="28"/>
        </w:rPr>
        <w:t xml:space="preserve">         Структура имущества и даже ее динамика не дает ответ на вопрос , насколько выгодно для инвестора вложение денег в данное предприятие, а лишь оценивает  состояние активов и наличие средств для погашения долгов.</w:t>
      </w:r>
    </w:p>
    <w:p w:rsidR="00144F53" w:rsidRDefault="001829B5">
      <w:pPr>
        <w:spacing w:line="480" w:lineRule="auto"/>
        <w:jc w:val="both"/>
        <w:rPr>
          <w:sz w:val="24"/>
          <w:szCs w:val="24"/>
        </w:rPr>
      </w:pPr>
      <w:r>
        <w:rPr>
          <w:sz w:val="28"/>
          <w:szCs w:val="28"/>
        </w:rPr>
        <w:pict>
          <v:shape id="_x0000_i1026" type="#_x0000_t75" style="width:403.5pt;height:233.25pt" fillcolor="window">
            <v:imagedata r:id="rId8" o:title=""/>
          </v:shape>
        </w:pict>
      </w:r>
      <w:r w:rsidR="00144F53">
        <w:rPr>
          <w:sz w:val="24"/>
          <w:szCs w:val="24"/>
        </w:rPr>
        <w:t xml:space="preserve">  </w:t>
      </w:r>
    </w:p>
    <w:p w:rsidR="00144F53" w:rsidRDefault="00144F53">
      <w:pPr>
        <w:spacing w:line="480" w:lineRule="auto"/>
        <w:jc w:val="both"/>
        <w:rPr>
          <w:sz w:val="28"/>
          <w:szCs w:val="28"/>
        </w:rPr>
      </w:pPr>
      <w:r>
        <w:rPr>
          <w:sz w:val="24"/>
          <w:szCs w:val="24"/>
        </w:rPr>
        <w:t xml:space="preserve">          </w:t>
      </w:r>
      <w:r>
        <w:rPr>
          <w:sz w:val="28"/>
          <w:szCs w:val="28"/>
        </w:rPr>
        <w:t>Рисунок 2. Структура активов баланса.</w:t>
      </w:r>
    </w:p>
    <w:p w:rsidR="00144F53" w:rsidRDefault="001829B5">
      <w:pPr>
        <w:spacing w:line="480" w:lineRule="auto"/>
        <w:jc w:val="both"/>
        <w:rPr>
          <w:sz w:val="24"/>
          <w:szCs w:val="24"/>
        </w:rPr>
      </w:pPr>
      <w:r>
        <w:rPr>
          <w:sz w:val="28"/>
          <w:szCs w:val="28"/>
        </w:rPr>
        <w:pict>
          <v:shape id="_x0000_i1027" type="#_x0000_t75" style="width:435pt;height:231pt" fillcolor="window">
            <v:imagedata r:id="rId9" o:title=""/>
          </v:shape>
        </w:pict>
      </w:r>
      <w:r w:rsidR="00144F53">
        <w:rPr>
          <w:sz w:val="24"/>
          <w:szCs w:val="24"/>
        </w:rPr>
        <w:t xml:space="preserve">   </w:t>
      </w:r>
    </w:p>
    <w:p w:rsidR="00144F53" w:rsidRDefault="00144F53">
      <w:pPr>
        <w:spacing w:line="480" w:lineRule="auto"/>
        <w:jc w:val="both"/>
        <w:rPr>
          <w:sz w:val="28"/>
          <w:szCs w:val="28"/>
        </w:rPr>
      </w:pPr>
      <w:r>
        <w:rPr>
          <w:sz w:val="28"/>
          <w:szCs w:val="28"/>
        </w:rPr>
        <w:t xml:space="preserve">     </w:t>
      </w:r>
      <w:r>
        <w:rPr>
          <w:sz w:val="24"/>
          <w:szCs w:val="24"/>
        </w:rPr>
        <w:t xml:space="preserve">        </w:t>
      </w:r>
      <w:r>
        <w:rPr>
          <w:sz w:val="28"/>
          <w:szCs w:val="28"/>
        </w:rPr>
        <w:t>Рисунок 3. Структура пассивов баланса.</w:t>
      </w:r>
    </w:p>
    <w:p w:rsidR="00144F53" w:rsidRDefault="00144F53">
      <w:pPr>
        <w:spacing w:line="480" w:lineRule="auto"/>
        <w:jc w:val="both"/>
        <w:rPr>
          <w:sz w:val="28"/>
          <w:szCs w:val="28"/>
        </w:rPr>
      </w:pPr>
      <w:r>
        <w:rPr>
          <w:sz w:val="28"/>
          <w:szCs w:val="28"/>
        </w:rPr>
        <w:t xml:space="preserve">                 </w:t>
      </w:r>
      <w:r>
        <w:rPr>
          <w:b/>
          <w:bCs/>
          <w:sz w:val="32"/>
          <w:szCs w:val="32"/>
        </w:rPr>
        <w:t>2.3  Анализ  финансовой  устойчивости.</w:t>
      </w:r>
    </w:p>
    <w:p w:rsidR="00144F53" w:rsidRDefault="00144F53">
      <w:pPr>
        <w:spacing w:line="360" w:lineRule="auto"/>
        <w:jc w:val="both"/>
        <w:rPr>
          <w:sz w:val="28"/>
          <w:szCs w:val="28"/>
        </w:rPr>
      </w:pPr>
      <w:r>
        <w:rPr>
          <w:sz w:val="28"/>
          <w:szCs w:val="28"/>
        </w:rPr>
        <w:t xml:space="preserve">       Залогом выживаемости и основой стабильности положения предприятия служит его устойчивость. На устойчивость предприятия оказывают влияние различные факторы:</w:t>
      </w:r>
    </w:p>
    <w:p w:rsidR="00144F53" w:rsidRDefault="00144F53">
      <w:pPr>
        <w:spacing w:line="360" w:lineRule="auto"/>
        <w:jc w:val="both"/>
        <w:rPr>
          <w:sz w:val="28"/>
          <w:szCs w:val="28"/>
        </w:rPr>
      </w:pPr>
      <w:r>
        <w:rPr>
          <w:sz w:val="28"/>
          <w:szCs w:val="28"/>
        </w:rPr>
        <w:t xml:space="preserve">      положение предприятия на товарном рынке;</w:t>
      </w:r>
    </w:p>
    <w:p w:rsidR="00144F53" w:rsidRDefault="00144F53">
      <w:pPr>
        <w:spacing w:line="360" w:lineRule="auto"/>
        <w:jc w:val="both"/>
        <w:rPr>
          <w:sz w:val="28"/>
          <w:szCs w:val="28"/>
        </w:rPr>
      </w:pPr>
      <w:r>
        <w:rPr>
          <w:sz w:val="28"/>
          <w:szCs w:val="28"/>
        </w:rPr>
        <w:t xml:space="preserve">      производство и выпуск дешевой, пользующейся спросом продукции;</w:t>
      </w:r>
    </w:p>
    <w:p w:rsidR="00144F53" w:rsidRDefault="00144F53">
      <w:pPr>
        <w:spacing w:line="360" w:lineRule="auto"/>
        <w:jc w:val="both"/>
        <w:rPr>
          <w:sz w:val="28"/>
          <w:szCs w:val="28"/>
        </w:rPr>
      </w:pPr>
      <w:r>
        <w:rPr>
          <w:sz w:val="28"/>
          <w:szCs w:val="28"/>
        </w:rPr>
        <w:t xml:space="preserve">     его потенциал в деловом сотрудничестве;</w:t>
      </w:r>
    </w:p>
    <w:p w:rsidR="00144F53" w:rsidRDefault="00144F53">
      <w:pPr>
        <w:spacing w:line="360" w:lineRule="auto"/>
        <w:jc w:val="both"/>
        <w:rPr>
          <w:sz w:val="28"/>
          <w:szCs w:val="28"/>
        </w:rPr>
      </w:pPr>
      <w:r>
        <w:rPr>
          <w:sz w:val="28"/>
          <w:szCs w:val="28"/>
        </w:rPr>
        <w:t xml:space="preserve">      степень зависимости от внешних кредиторов и инвесторов;</w:t>
      </w:r>
    </w:p>
    <w:p w:rsidR="00144F53" w:rsidRDefault="00144F53">
      <w:pPr>
        <w:spacing w:line="360" w:lineRule="auto"/>
        <w:jc w:val="both"/>
        <w:rPr>
          <w:sz w:val="28"/>
          <w:szCs w:val="28"/>
        </w:rPr>
      </w:pPr>
      <w:r>
        <w:rPr>
          <w:sz w:val="28"/>
          <w:szCs w:val="28"/>
        </w:rPr>
        <w:t xml:space="preserve">     наличие неплатежеспособных дебиторов;</w:t>
      </w:r>
    </w:p>
    <w:p w:rsidR="00144F53" w:rsidRDefault="00144F53">
      <w:pPr>
        <w:spacing w:line="360" w:lineRule="auto"/>
        <w:jc w:val="both"/>
        <w:rPr>
          <w:sz w:val="28"/>
          <w:szCs w:val="28"/>
        </w:rPr>
      </w:pPr>
      <w:r>
        <w:rPr>
          <w:sz w:val="28"/>
          <w:szCs w:val="28"/>
        </w:rPr>
        <w:t xml:space="preserve">     эффективность хозяйственных и финансовых операций и т.п.</w:t>
      </w:r>
    </w:p>
    <w:p w:rsidR="00144F53" w:rsidRDefault="00144F53">
      <w:pPr>
        <w:spacing w:line="360" w:lineRule="auto"/>
        <w:jc w:val="both"/>
        <w:rPr>
          <w:sz w:val="28"/>
          <w:szCs w:val="28"/>
        </w:rPr>
      </w:pPr>
      <w:r>
        <w:rPr>
          <w:sz w:val="28"/>
          <w:szCs w:val="28"/>
        </w:rPr>
        <w:t xml:space="preserve">      Такое разнообразие факторов подразделяет и саму устойчивость по видам. Так, применительно к предприятию она может быть: в зависимости от факторов, влияющих на нее, - внутренней и внешней, общей(ценовой), финансовой.</w:t>
      </w:r>
    </w:p>
    <w:p w:rsidR="00144F53" w:rsidRDefault="00144F53">
      <w:pPr>
        <w:pStyle w:val="21"/>
        <w:spacing w:line="360" w:lineRule="auto"/>
        <w:ind w:left="0"/>
      </w:pPr>
      <w:r>
        <w:t xml:space="preserve">      1.Внутренняя устойчивость – это такое общее финансовое состояние предприятия, при котором обеспечивается стабильно высокий результат его функционирования. В основе ее достижения лежит принцип активного реагирования на изменение внешних и внутренних факторов.</w:t>
      </w:r>
    </w:p>
    <w:p w:rsidR="00144F53" w:rsidRDefault="00144F53">
      <w:pPr>
        <w:spacing w:line="360" w:lineRule="auto"/>
        <w:jc w:val="both"/>
        <w:rPr>
          <w:sz w:val="28"/>
          <w:szCs w:val="28"/>
        </w:rPr>
      </w:pPr>
      <w:r>
        <w:rPr>
          <w:sz w:val="28"/>
          <w:szCs w:val="28"/>
        </w:rPr>
        <w:t xml:space="preserve">       Внешняя устойчивость предприятия обусловлена стабильностью экономической среды, в рамках которой осуществляется его деятельность. Она достигается соответствующей системой управления рыночной экономикой в масштабах всей страны.</w:t>
      </w:r>
    </w:p>
    <w:p w:rsidR="00144F53" w:rsidRDefault="00144F53">
      <w:pPr>
        <w:pStyle w:val="21"/>
        <w:spacing w:line="360" w:lineRule="auto"/>
        <w:ind w:left="0"/>
      </w:pPr>
      <w:r>
        <w:t xml:space="preserve">       2.Общая устойчивость предприятия – это такое движение денежных потоков, которое обеспечивает постоянное превышение поступления средств(доходов) над их расходованием(затратами).</w:t>
      </w:r>
    </w:p>
    <w:p w:rsidR="00144F53" w:rsidRDefault="00144F53">
      <w:pPr>
        <w:pStyle w:val="21"/>
        <w:spacing w:line="360" w:lineRule="auto"/>
        <w:ind w:left="0"/>
      </w:pPr>
      <w:r>
        <w:t xml:space="preserve">       3.Финансовая устойчивость является отражением стабильного превышения доходов над расходами, обеспечивает свободное маневрирование денежными средствами предприятия и путем эффективного их использования способствует бесперебойному процессу производства и реализации продукции. Поэтому финансовая устойчивость формируется в процессе всей производственно-хозяйственной деятельности и является главным компонентом общей устойчивости предприятия.</w:t>
      </w:r>
    </w:p>
    <w:p w:rsidR="00144F53" w:rsidRDefault="00144F53">
      <w:pPr>
        <w:spacing w:line="360" w:lineRule="auto"/>
        <w:jc w:val="both"/>
        <w:rPr>
          <w:sz w:val="28"/>
          <w:szCs w:val="28"/>
        </w:rPr>
      </w:pPr>
      <w:r>
        <w:rPr>
          <w:sz w:val="28"/>
          <w:szCs w:val="28"/>
        </w:rPr>
        <w:t xml:space="preserve">       Анализ устойчивости финансового состояния на ту или иную дату позволяет ответить на вопрос: насколько правильно предприятие управляло финансовыми ресурсами в течение периода, предшествующего этой дате. Важно, чтобы состояние финансовых ресурсов соответствовало требованиям рынка и отвечало потребностям развития предприятия, поскольку недостаточная финансовая устойчивость может привести к неплатежеспособности предприятия и отсутствию у него средств для развития производства, а избыточная – препятствовать развитию, отягащая затраты предприятия излишними запасами и резервами. Таким образом, сущность финансовой устойчивости определяется эффективным формированием, распределением  и использованием финансовых ресурсов, а платежеспособность выступает ее внешним проявлением.</w:t>
      </w:r>
    </w:p>
    <w:p w:rsidR="00144F53" w:rsidRDefault="00144F53">
      <w:pPr>
        <w:spacing w:line="360" w:lineRule="auto"/>
        <w:jc w:val="both"/>
        <w:rPr>
          <w:sz w:val="28"/>
          <w:szCs w:val="28"/>
        </w:rPr>
      </w:pPr>
      <w:r>
        <w:rPr>
          <w:sz w:val="28"/>
          <w:szCs w:val="28"/>
        </w:rPr>
        <w:t xml:space="preserve">       Платежеспособность-это способность своевременно полностью выполнить свои платежные обязательства, вытекающие из торговых, кредитных и иных операций платежного характера.</w:t>
      </w:r>
    </w:p>
    <w:p w:rsidR="00144F53" w:rsidRDefault="00144F53">
      <w:pPr>
        <w:spacing w:line="360" w:lineRule="auto"/>
        <w:jc w:val="both"/>
        <w:rPr>
          <w:sz w:val="28"/>
          <w:szCs w:val="28"/>
        </w:rPr>
      </w:pPr>
      <w:r>
        <w:rPr>
          <w:sz w:val="28"/>
          <w:szCs w:val="28"/>
        </w:rPr>
        <w:t xml:space="preserve">       Расчет платежеспособности проводится на конкретную дату. Эта оценка субъективна и может быть выполнена с различной степенью точности.</w:t>
      </w:r>
    </w:p>
    <w:p w:rsidR="00144F53" w:rsidRDefault="00144F53">
      <w:pPr>
        <w:spacing w:line="360" w:lineRule="auto"/>
        <w:jc w:val="both"/>
        <w:rPr>
          <w:sz w:val="28"/>
          <w:szCs w:val="28"/>
        </w:rPr>
      </w:pPr>
      <w:r>
        <w:rPr>
          <w:sz w:val="28"/>
          <w:szCs w:val="28"/>
        </w:rPr>
        <w:t xml:space="preserve">       Для подтверждения платежеспособности проверяют: наличие денежных средств на расчетных счетах, валютных счетах, краткосрочные финансовые вложения.</w:t>
      </w:r>
    </w:p>
    <w:p w:rsidR="00144F53" w:rsidRDefault="00144F53">
      <w:pPr>
        <w:spacing w:line="360" w:lineRule="auto"/>
        <w:jc w:val="both"/>
        <w:rPr>
          <w:sz w:val="28"/>
          <w:szCs w:val="28"/>
        </w:rPr>
      </w:pPr>
      <w:r>
        <w:rPr>
          <w:sz w:val="28"/>
          <w:szCs w:val="28"/>
        </w:rPr>
        <w:t xml:space="preserve">       Эти активы должны иметь оптимальную величину. С одной стороны, чем значительнее размер денежных средств на счетах, тем с большей вероятностью можно утверждать, что предприятие располагает </w:t>
      </w:r>
    </w:p>
    <w:p w:rsidR="00144F53" w:rsidRDefault="00144F53">
      <w:pPr>
        <w:pStyle w:val="21"/>
        <w:spacing w:line="360" w:lineRule="auto"/>
        <w:ind w:left="0"/>
      </w:pPr>
      <w:r>
        <w:t>достаточными средствами для текущих расчетов и платежей.</w:t>
      </w:r>
    </w:p>
    <w:p w:rsidR="00144F53" w:rsidRDefault="00144F53">
      <w:pPr>
        <w:spacing w:line="360" w:lineRule="auto"/>
        <w:jc w:val="both"/>
        <w:rPr>
          <w:sz w:val="28"/>
          <w:szCs w:val="28"/>
        </w:rPr>
      </w:pPr>
      <w:r>
        <w:rPr>
          <w:sz w:val="28"/>
          <w:szCs w:val="28"/>
        </w:rPr>
        <w:t xml:space="preserve">       С другой стороны, наличие незначительных остатков средств на денежных счетах не всегда означает, что предприятие неплатежеспособно: средства могут поступить на расчетные, валютные счета, в кассу в течение ближайших дней, краткосрочные финансовые вложения легко превратить в наличность. Постоянное кризисное отсутствие наличности приводит к тому, что предприятие превращается в «технически неплатежеспособное», а это уже может рассматриваться как первая ступень на пути к банкротству.</w:t>
      </w:r>
    </w:p>
    <w:p w:rsidR="00144F53" w:rsidRDefault="00144F53">
      <w:pPr>
        <w:spacing w:line="360" w:lineRule="auto"/>
        <w:jc w:val="both"/>
        <w:rPr>
          <w:sz w:val="28"/>
          <w:szCs w:val="28"/>
        </w:rPr>
      </w:pPr>
      <w:r>
        <w:rPr>
          <w:sz w:val="28"/>
          <w:szCs w:val="28"/>
        </w:rPr>
        <w:t xml:space="preserve">       Высшей формой устойчивости предприятия является его способность развиваться в условиях внутренней и внешней среды. Для этого предприятие должно обладать гибкой структурой финансовых ресурсов и при необходимости иметь возможность привлекать заемные средства, т.е. быть кредитоспособным.</w:t>
      </w:r>
    </w:p>
    <w:p w:rsidR="00144F53" w:rsidRDefault="00144F53">
      <w:pPr>
        <w:spacing w:line="360" w:lineRule="auto"/>
        <w:jc w:val="both"/>
        <w:rPr>
          <w:sz w:val="28"/>
          <w:szCs w:val="28"/>
        </w:rPr>
      </w:pPr>
      <w:r>
        <w:rPr>
          <w:sz w:val="28"/>
          <w:szCs w:val="28"/>
        </w:rPr>
        <w:t xml:space="preserve">       Абсолютными показателями финансовой устойчивости являются показатели, характеризующие степень обеспеченности запасов и затрат источниками их формирования.</w:t>
      </w:r>
    </w:p>
    <w:p w:rsidR="00144F53" w:rsidRDefault="00144F53">
      <w:pPr>
        <w:spacing w:line="360" w:lineRule="auto"/>
        <w:jc w:val="both"/>
        <w:rPr>
          <w:sz w:val="28"/>
          <w:szCs w:val="28"/>
        </w:rPr>
      </w:pPr>
      <w:r>
        <w:rPr>
          <w:sz w:val="28"/>
          <w:szCs w:val="28"/>
        </w:rPr>
        <w:t xml:space="preserve">       Для оценки состояния запасов и затрат используют данные группы статей «Запасы» </w:t>
      </w:r>
      <w:r>
        <w:rPr>
          <w:sz w:val="28"/>
          <w:szCs w:val="28"/>
          <w:lang w:val="en-US"/>
        </w:rPr>
        <w:t>II</w:t>
      </w:r>
      <w:r>
        <w:rPr>
          <w:sz w:val="28"/>
          <w:szCs w:val="28"/>
        </w:rPr>
        <w:t xml:space="preserve"> раздела актива баланса.</w:t>
      </w:r>
    </w:p>
    <w:p w:rsidR="00144F53" w:rsidRDefault="00144F53">
      <w:pPr>
        <w:spacing w:line="360" w:lineRule="auto"/>
        <w:jc w:val="both"/>
        <w:rPr>
          <w:sz w:val="28"/>
          <w:szCs w:val="28"/>
        </w:rPr>
      </w:pPr>
      <w:r>
        <w:rPr>
          <w:sz w:val="28"/>
          <w:szCs w:val="28"/>
        </w:rPr>
        <w:t xml:space="preserve">       Для характеристики источников формирования запасов определяют три основных показателя.</w:t>
      </w:r>
    </w:p>
    <w:p w:rsidR="00144F53" w:rsidRDefault="00144F53">
      <w:pPr>
        <w:spacing w:line="360" w:lineRule="auto"/>
        <w:jc w:val="both"/>
        <w:rPr>
          <w:sz w:val="28"/>
          <w:szCs w:val="28"/>
        </w:rPr>
      </w:pPr>
      <w:r>
        <w:rPr>
          <w:sz w:val="28"/>
          <w:szCs w:val="28"/>
        </w:rPr>
        <w:t xml:space="preserve">       1.Наличие собственных оборотных средств (СОС), как разница между капиталом и резервами (</w:t>
      </w:r>
      <w:r>
        <w:rPr>
          <w:sz w:val="28"/>
          <w:szCs w:val="28"/>
          <w:lang w:val="en-US"/>
        </w:rPr>
        <w:t>IV</w:t>
      </w:r>
      <w:r>
        <w:rPr>
          <w:sz w:val="28"/>
          <w:szCs w:val="28"/>
        </w:rPr>
        <w:t xml:space="preserve"> раздел пассива баланса) и внеоборотными активами (</w:t>
      </w:r>
      <w:r>
        <w:rPr>
          <w:sz w:val="28"/>
          <w:szCs w:val="28"/>
          <w:lang w:val="en-US"/>
        </w:rPr>
        <w:t>I</w:t>
      </w:r>
      <w:r>
        <w:rPr>
          <w:sz w:val="28"/>
          <w:szCs w:val="28"/>
        </w:rPr>
        <w:t xml:space="preserve"> раздел актива баланса). Этот показатель характеризует чистый оборотный капитал. Его увеличение по сравнению с предыдущим периодом свидетельствует о дальнейшем развитии деятельности предприятия.</w:t>
      </w:r>
    </w:p>
    <w:p w:rsidR="00144F53" w:rsidRDefault="00144F53">
      <w:pPr>
        <w:spacing w:line="360" w:lineRule="auto"/>
        <w:jc w:val="both"/>
        <w:rPr>
          <w:sz w:val="28"/>
          <w:szCs w:val="28"/>
        </w:rPr>
      </w:pPr>
      <w:r>
        <w:rPr>
          <w:sz w:val="28"/>
          <w:szCs w:val="28"/>
        </w:rPr>
        <w:t xml:space="preserve">                                СОС = </w:t>
      </w:r>
      <w:r>
        <w:rPr>
          <w:sz w:val="28"/>
          <w:szCs w:val="28"/>
          <w:lang w:val="en-US"/>
        </w:rPr>
        <w:t>IV</w:t>
      </w:r>
      <w:r>
        <w:rPr>
          <w:sz w:val="28"/>
          <w:szCs w:val="28"/>
        </w:rPr>
        <w:t xml:space="preserve">рП - </w:t>
      </w:r>
      <w:r>
        <w:rPr>
          <w:sz w:val="28"/>
          <w:szCs w:val="28"/>
          <w:lang w:val="en-US"/>
        </w:rPr>
        <w:t>I</w:t>
      </w:r>
      <w:r>
        <w:rPr>
          <w:sz w:val="28"/>
          <w:szCs w:val="28"/>
        </w:rPr>
        <w:t>рА          (1)</w:t>
      </w:r>
    </w:p>
    <w:p w:rsidR="00144F53" w:rsidRDefault="00144F53">
      <w:pPr>
        <w:spacing w:line="360" w:lineRule="auto"/>
        <w:jc w:val="both"/>
        <w:rPr>
          <w:sz w:val="28"/>
          <w:szCs w:val="28"/>
        </w:rPr>
      </w:pPr>
      <w:r>
        <w:rPr>
          <w:sz w:val="28"/>
          <w:szCs w:val="28"/>
        </w:rPr>
        <w:t xml:space="preserve">       2.Наличие собственных и долгосрочных заемных источников формирования запасов и затрат (СД), определяемое путем увеличения предыдущего показателя на сумму долгосрочных пассивов (</w:t>
      </w:r>
      <w:r>
        <w:rPr>
          <w:sz w:val="28"/>
          <w:szCs w:val="28"/>
          <w:lang w:val="en-US"/>
        </w:rPr>
        <w:t>V</w:t>
      </w:r>
      <w:r>
        <w:rPr>
          <w:sz w:val="28"/>
          <w:szCs w:val="28"/>
        </w:rPr>
        <w:t xml:space="preserve"> раздел пассива баланса).</w:t>
      </w:r>
    </w:p>
    <w:p w:rsidR="00144F53" w:rsidRDefault="00144F53">
      <w:pPr>
        <w:spacing w:line="360" w:lineRule="auto"/>
        <w:jc w:val="both"/>
        <w:rPr>
          <w:sz w:val="28"/>
          <w:szCs w:val="28"/>
        </w:rPr>
      </w:pPr>
      <w:r>
        <w:rPr>
          <w:sz w:val="28"/>
          <w:szCs w:val="28"/>
        </w:rPr>
        <w:t xml:space="preserve">                               СД = СОС + </w:t>
      </w:r>
      <w:r>
        <w:rPr>
          <w:sz w:val="28"/>
          <w:szCs w:val="28"/>
          <w:lang w:val="en-US"/>
        </w:rPr>
        <w:t>V</w:t>
      </w:r>
      <w:r>
        <w:rPr>
          <w:sz w:val="28"/>
          <w:szCs w:val="28"/>
        </w:rPr>
        <w:t>рП            (2)</w:t>
      </w:r>
    </w:p>
    <w:p w:rsidR="00144F53" w:rsidRDefault="00144F53">
      <w:pPr>
        <w:spacing w:line="360" w:lineRule="auto"/>
        <w:jc w:val="both"/>
        <w:rPr>
          <w:sz w:val="28"/>
          <w:szCs w:val="28"/>
        </w:rPr>
      </w:pPr>
      <w:r>
        <w:rPr>
          <w:sz w:val="28"/>
          <w:szCs w:val="28"/>
        </w:rPr>
        <w:t xml:space="preserve">       3.Общая величина основных источников формирования запасов и затрат (ОИ), определяемая путем увеличения предыдущего показателя на сумму краткосрочных заемных средств (КЗС) – стр. 610  </w:t>
      </w:r>
      <w:r>
        <w:rPr>
          <w:sz w:val="28"/>
          <w:szCs w:val="28"/>
          <w:lang w:val="en-US"/>
        </w:rPr>
        <w:t>VI</w:t>
      </w:r>
      <w:r>
        <w:rPr>
          <w:sz w:val="28"/>
          <w:szCs w:val="28"/>
        </w:rPr>
        <w:t xml:space="preserve"> раздела пассива баланса:</w:t>
      </w:r>
    </w:p>
    <w:p w:rsidR="00144F53" w:rsidRDefault="00144F53">
      <w:pPr>
        <w:spacing w:line="360" w:lineRule="auto"/>
        <w:jc w:val="both"/>
        <w:rPr>
          <w:sz w:val="28"/>
          <w:szCs w:val="28"/>
        </w:rPr>
      </w:pPr>
      <w:r>
        <w:rPr>
          <w:sz w:val="28"/>
          <w:szCs w:val="28"/>
        </w:rPr>
        <w:t xml:space="preserve">                              ОИ = СД + КЗС                 (3)</w:t>
      </w:r>
    </w:p>
    <w:p w:rsidR="00144F53" w:rsidRDefault="00144F53">
      <w:pPr>
        <w:spacing w:line="360" w:lineRule="auto"/>
        <w:jc w:val="both"/>
        <w:rPr>
          <w:sz w:val="28"/>
          <w:szCs w:val="28"/>
        </w:rPr>
      </w:pPr>
      <w:r>
        <w:rPr>
          <w:sz w:val="28"/>
          <w:szCs w:val="28"/>
        </w:rPr>
        <w:t xml:space="preserve">        Трем показателям наличия источников формирования запасов соответствуют три показателя обеспеченности запасов источниками их формирования:</w:t>
      </w:r>
    </w:p>
    <w:p w:rsidR="00144F53" w:rsidRDefault="00144F53">
      <w:pPr>
        <w:spacing w:line="360" w:lineRule="auto"/>
        <w:jc w:val="both"/>
        <w:rPr>
          <w:sz w:val="28"/>
          <w:szCs w:val="28"/>
        </w:rPr>
      </w:pPr>
      <w:r>
        <w:rPr>
          <w:sz w:val="28"/>
          <w:szCs w:val="28"/>
        </w:rPr>
        <w:t xml:space="preserve">       1 Излишек (+)  или недостаток (-) собственных оборотных средств</w:t>
      </w:r>
    </w:p>
    <w:p w:rsidR="00144F53" w:rsidRDefault="00144F53">
      <w:pPr>
        <w:spacing w:line="360" w:lineRule="auto"/>
        <w:jc w:val="both"/>
        <w:rPr>
          <w:sz w:val="28"/>
          <w:szCs w:val="28"/>
        </w:rPr>
      </w:pPr>
      <w:r>
        <w:rPr>
          <w:sz w:val="28"/>
          <w:szCs w:val="28"/>
        </w:rPr>
        <w:t>(СОС):</w:t>
      </w:r>
    </w:p>
    <w:p w:rsidR="00144F53" w:rsidRDefault="00144F53">
      <w:pPr>
        <w:spacing w:line="360" w:lineRule="auto"/>
        <w:jc w:val="both"/>
        <w:rPr>
          <w:sz w:val="28"/>
          <w:szCs w:val="28"/>
        </w:rPr>
      </w:pPr>
      <w:r>
        <w:rPr>
          <w:sz w:val="28"/>
          <w:szCs w:val="28"/>
        </w:rPr>
        <w:t xml:space="preserve">                             СОС = СОС – З              (4)</w:t>
      </w:r>
    </w:p>
    <w:p w:rsidR="00144F53" w:rsidRDefault="00144F53">
      <w:pPr>
        <w:spacing w:line="360" w:lineRule="auto"/>
        <w:jc w:val="both"/>
        <w:rPr>
          <w:sz w:val="28"/>
          <w:szCs w:val="28"/>
        </w:rPr>
      </w:pPr>
      <w:r>
        <w:rPr>
          <w:sz w:val="28"/>
          <w:szCs w:val="28"/>
        </w:rPr>
        <w:t xml:space="preserve">где  З – запасы (стр.210  </w:t>
      </w:r>
      <w:r>
        <w:rPr>
          <w:sz w:val="28"/>
          <w:szCs w:val="28"/>
          <w:lang w:val="en-US"/>
        </w:rPr>
        <w:t>II</w:t>
      </w:r>
      <w:r>
        <w:rPr>
          <w:sz w:val="28"/>
          <w:szCs w:val="28"/>
        </w:rPr>
        <w:t xml:space="preserve"> раздела актива баланса).</w:t>
      </w:r>
    </w:p>
    <w:p w:rsidR="00144F53" w:rsidRDefault="00144F53">
      <w:pPr>
        <w:spacing w:line="360" w:lineRule="auto"/>
        <w:jc w:val="both"/>
        <w:rPr>
          <w:sz w:val="28"/>
          <w:szCs w:val="28"/>
        </w:rPr>
      </w:pPr>
      <w:r>
        <w:rPr>
          <w:sz w:val="28"/>
          <w:szCs w:val="28"/>
        </w:rPr>
        <w:t xml:space="preserve">       2. Излишек(+) или недостаток (-) собственных  долгосрочных источников формирования запасов (СД):</w:t>
      </w:r>
    </w:p>
    <w:p w:rsidR="00144F53" w:rsidRDefault="00144F53">
      <w:pPr>
        <w:spacing w:line="360" w:lineRule="auto"/>
        <w:jc w:val="both"/>
        <w:rPr>
          <w:sz w:val="28"/>
          <w:szCs w:val="28"/>
        </w:rPr>
      </w:pPr>
      <w:r>
        <w:rPr>
          <w:sz w:val="28"/>
          <w:szCs w:val="28"/>
        </w:rPr>
        <w:t xml:space="preserve">                               СД = СД – З                  (5)</w:t>
      </w:r>
    </w:p>
    <w:p w:rsidR="00144F53" w:rsidRDefault="00144F53">
      <w:pPr>
        <w:spacing w:line="360" w:lineRule="auto"/>
        <w:jc w:val="both"/>
        <w:rPr>
          <w:sz w:val="28"/>
          <w:szCs w:val="28"/>
        </w:rPr>
      </w:pPr>
      <w:r>
        <w:rPr>
          <w:sz w:val="28"/>
          <w:szCs w:val="28"/>
        </w:rPr>
        <w:t xml:space="preserve">       3. Излишек(+)  или недостаток (-) общей величины основных источников формирования запасов (ОИ):</w:t>
      </w:r>
    </w:p>
    <w:p w:rsidR="00144F53" w:rsidRDefault="00144F53">
      <w:pPr>
        <w:spacing w:line="360" w:lineRule="auto"/>
        <w:jc w:val="both"/>
        <w:rPr>
          <w:sz w:val="28"/>
          <w:szCs w:val="28"/>
        </w:rPr>
      </w:pPr>
      <w:r>
        <w:rPr>
          <w:sz w:val="28"/>
          <w:szCs w:val="28"/>
        </w:rPr>
        <w:t xml:space="preserve">                            ОИ = ОИ – З                    (6)</w:t>
      </w:r>
    </w:p>
    <w:p w:rsidR="00144F53" w:rsidRDefault="00144F53">
      <w:pPr>
        <w:spacing w:line="360" w:lineRule="auto"/>
        <w:jc w:val="both"/>
        <w:rPr>
          <w:sz w:val="28"/>
          <w:szCs w:val="28"/>
        </w:rPr>
      </w:pPr>
      <w:r>
        <w:rPr>
          <w:sz w:val="28"/>
          <w:szCs w:val="28"/>
        </w:rPr>
        <w:t xml:space="preserve">       Для характеристики финансовой  ситуации на предприятии существует четыре типа финансовой устойчивости:</w:t>
      </w:r>
    </w:p>
    <w:p w:rsidR="00144F53" w:rsidRDefault="00144F53">
      <w:pPr>
        <w:spacing w:line="360" w:lineRule="auto"/>
        <w:jc w:val="both"/>
        <w:rPr>
          <w:sz w:val="28"/>
          <w:szCs w:val="28"/>
        </w:rPr>
      </w:pPr>
      <w:r>
        <w:rPr>
          <w:sz w:val="28"/>
          <w:szCs w:val="28"/>
        </w:rPr>
        <w:t xml:space="preserve">       Первый – абсолютная устойчивость финансового состояния,  задается условием:</w:t>
      </w:r>
    </w:p>
    <w:p w:rsidR="00144F53" w:rsidRDefault="00144F53">
      <w:pPr>
        <w:spacing w:line="360" w:lineRule="auto"/>
        <w:jc w:val="both"/>
        <w:rPr>
          <w:sz w:val="28"/>
          <w:szCs w:val="28"/>
        </w:rPr>
      </w:pPr>
      <w:r>
        <w:rPr>
          <w:sz w:val="28"/>
          <w:szCs w:val="28"/>
        </w:rPr>
        <w:t xml:space="preserve">                               З  &lt;  СОС + К          (7)</w:t>
      </w:r>
    </w:p>
    <w:p w:rsidR="00144F53" w:rsidRDefault="00144F53">
      <w:pPr>
        <w:spacing w:line="360" w:lineRule="auto"/>
        <w:jc w:val="both"/>
        <w:rPr>
          <w:sz w:val="28"/>
          <w:szCs w:val="28"/>
        </w:rPr>
      </w:pPr>
      <w:r>
        <w:rPr>
          <w:sz w:val="28"/>
          <w:szCs w:val="28"/>
        </w:rPr>
        <w:t>где К – кредиты банка под товарно-материальные ценности с учетом кредитов под товары отгруженные и части кредиторской задолженности, зачтенной банком при кредитовании;</w:t>
      </w:r>
    </w:p>
    <w:p w:rsidR="00144F53" w:rsidRDefault="00144F53">
      <w:pPr>
        <w:spacing w:line="360" w:lineRule="auto"/>
        <w:jc w:val="both"/>
        <w:rPr>
          <w:sz w:val="28"/>
          <w:szCs w:val="28"/>
        </w:rPr>
      </w:pPr>
      <w:r>
        <w:rPr>
          <w:sz w:val="28"/>
          <w:szCs w:val="28"/>
        </w:rPr>
        <w:t xml:space="preserve">       Второй – нормальная устойчивость финансового состояния предприятия, гарантирующая его платежеспособность, соответствует следующему условию:</w:t>
      </w:r>
    </w:p>
    <w:p w:rsidR="00144F53" w:rsidRDefault="00144F53">
      <w:pPr>
        <w:spacing w:line="360" w:lineRule="auto"/>
        <w:jc w:val="both"/>
        <w:rPr>
          <w:sz w:val="28"/>
          <w:szCs w:val="28"/>
        </w:rPr>
      </w:pPr>
      <w:r>
        <w:rPr>
          <w:sz w:val="28"/>
          <w:szCs w:val="28"/>
        </w:rPr>
        <w:t xml:space="preserve">                            З = СОС + К             (8)</w:t>
      </w:r>
    </w:p>
    <w:p w:rsidR="00144F53" w:rsidRDefault="00144F53">
      <w:pPr>
        <w:spacing w:line="360" w:lineRule="auto"/>
        <w:jc w:val="both"/>
        <w:rPr>
          <w:sz w:val="28"/>
          <w:szCs w:val="28"/>
        </w:rPr>
      </w:pPr>
      <w:r>
        <w:rPr>
          <w:sz w:val="28"/>
          <w:szCs w:val="28"/>
        </w:rPr>
        <w:t xml:space="preserve">      Третий – неустойчивое финансовое состояние, характеризуемое нарушением платежеспособности, при котором сохраняется возможность восстановления равновесия за счет пополнения источников собственных средств и увеличения СОС:</w:t>
      </w:r>
    </w:p>
    <w:p w:rsidR="00144F53" w:rsidRDefault="00144F53">
      <w:pPr>
        <w:spacing w:line="360" w:lineRule="auto"/>
        <w:jc w:val="both"/>
        <w:rPr>
          <w:sz w:val="28"/>
          <w:szCs w:val="28"/>
        </w:rPr>
      </w:pPr>
      <w:r>
        <w:rPr>
          <w:sz w:val="28"/>
          <w:szCs w:val="28"/>
        </w:rPr>
        <w:t xml:space="preserve">                           З = СОС + К + ИОФН  (9)</w:t>
      </w:r>
    </w:p>
    <w:p w:rsidR="00144F53" w:rsidRDefault="00144F53">
      <w:pPr>
        <w:spacing w:line="360" w:lineRule="auto"/>
        <w:jc w:val="both"/>
        <w:rPr>
          <w:sz w:val="28"/>
          <w:szCs w:val="28"/>
        </w:rPr>
      </w:pPr>
      <w:r>
        <w:rPr>
          <w:sz w:val="28"/>
          <w:szCs w:val="28"/>
        </w:rPr>
        <w:t>где  ИОФН – источники, ослабляющие финансовую напряженность, по данным баланса неплатежеспособности.</w:t>
      </w:r>
    </w:p>
    <w:p w:rsidR="00144F53" w:rsidRDefault="00144F53">
      <w:pPr>
        <w:spacing w:line="360" w:lineRule="auto"/>
        <w:jc w:val="both"/>
        <w:rPr>
          <w:sz w:val="28"/>
          <w:szCs w:val="28"/>
        </w:rPr>
      </w:pPr>
      <w:r>
        <w:rPr>
          <w:sz w:val="28"/>
          <w:szCs w:val="28"/>
        </w:rPr>
        <w:t xml:space="preserve">       Финансовая неустойчивость считается нормальной (допустимой), если величина привлекаемых для формирования запасов краткосрочных кредитов и заемных средств не превышает суммарной стоимости сырья, материалов и готовой продукции.</w:t>
      </w:r>
    </w:p>
    <w:p w:rsidR="00144F53" w:rsidRDefault="00144F53">
      <w:pPr>
        <w:spacing w:line="360" w:lineRule="auto"/>
        <w:jc w:val="both"/>
        <w:rPr>
          <w:sz w:val="28"/>
          <w:szCs w:val="28"/>
        </w:rPr>
      </w:pPr>
      <w:r>
        <w:rPr>
          <w:sz w:val="28"/>
          <w:szCs w:val="28"/>
        </w:rPr>
        <w:t xml:space="preserve">       Четвертый – кризисное финансовое состояние, при котором предприятие находится на грани банкротства, т.е. денежные средства, краткосрочные ценные бумаги и дебиторская задолженность не покрывают даже его кредиторской задолженности и просроченных ссуд:</w:t>
      </w:r>
    </w:p>
    <w:p w:rsidR="00144F53" w:rsidRDefault="00144F53">
      <w:pPr>
        <w:spacing w:line="360" w:lineRule="auto"/>
        <w:jc w:val="both"/>
        <w:rPr>
          <w:sz w:val="28"/>
          <w:szCs w:val="28"/>
        </w:rPr>
      </w:pPr>
      <w:r>
        <w:rPr>
          <w:sz w:val="28"/>
          <w:szCs w:val="28"/>
        </w:rPr>
        <w:t xml:space="preserve">                           З  &gt; СОС + К                 (10)</w:t>
      </w:r>
    </w:p>
    <w:p w:rsidR="00144F53" w:rsidRDefault="00144F53">
      <w:pPr>
        <w:spacing w:line="360" w:lineRule="auto"/>
        <w:jc w:val="both"/>
        <w:rPr>
          <w:sz w:val="28"/>
          <w:szCs w:val="28"/>
        </w:rPr>
      </w:pPr>
      <w:r>
        <w:rPr>
          <w:sz w:val="28"/>
          <w:szCs w:val="28"/>
        </w:rPr>
        <w:t xml:space="preserve">       Для оценки финансовой устойчивости анализируемого предприятия составим таблицу 5.</w:t>
      </w:r>
    </w:p>
    <w:p w:rsidR="00144F53" w:rsidRDefault="00144F53">
      <w:pPr>
        <w:spacing w:line="480" w:lineRule="auto"/>
        <w:jc w:val="both"/>
        <w:rPr>
          <w:sz w:val="28"/>
          <w:szCs w:val="28"/>
        </w:rPr>
      </w:pPr>
      <w:r>
        <w:rPr>
          <w:sz w:val="28"/>
          <w:szCs w:val="28"/>
        </w:rPr>
        <w:t xml:space="preserve">                                                                                                        Таблица 5.</w:t>
      </w:r>
    </w:p>
    <w:p w:rsidR="00144F53" w:rsidRDefault="00144F53">
      <w:pPr>
        <w:pStyle w:val="6"/>
      </w:pPr>
      <w:r>
        <w:t>Анализ финансовой устойчивости.</w:t>
      </w:r>
    </w:p>
    <w:p w:rsidR="00144F53" w:rsidRDefault="00144F53">
      <w:pPr>
        <w:spacing w:line="480" w:lineRule="auto"/>
        <w:jc w:val="both"/>
        <w:rPr>
          <w:sz w:val="28"/>
          <w:szCs w:val="28"/>
        </w:rPr>
      </w:pPr>
      <w:r>
        <w:rPr>
          <w:sz w:val="28"/>
          <w:szCs w:val="28"/>
        </w:rPr>
        <w:t xml:space="preserve">                                                                                                 (тыс.руб.)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855"/>
        <w:gridCol w:w="1593"/>
        <w:gridCol w:w="1594"/>
        <w:gridCol w:w="1594"/>
      </w:tblGrid>
      <w:tr w:rsidR="00144F53">
        <w:tc>
          <w:tcPr>
            <w:tcW w:w="3364" w:type="dxa"/>
          </w:tcPr>
          <w:p w:rsidR="00144F53" w:rsidRDefault="00144F53">
            <w:pPr>
              <w:pStyle w:val="3"/>
              <w:spacing w:line="360" w:lineRule="auto"/>
            </w:pPr>
            <w:r>
              <w:rPr>
                <w:sz w:val="28"/>
                <w:szCs w:val="28"/>
              </w:rPr>
              <w:t>П</w:t>
            </w:r>
            <w:r>
              <w:t>оказатели</w:t>
            </w:r>
          </w:p>
        </w:tc>
        <w:tc>
          <w:tcPr>
            <w:tcW w:w="855" w:type="dxa"/>
          </w:tcPr>
          <w:p w:rsidR="00144F53" w:rsidRDefault="00144F53">
            <w:pPr>
              <w:spacing w:line="360" w:lineRule="auto"/>
              <w:jc w:val="center"/>
              <w:rPr>
                <w:b/>
                <w:bCs/>
                <w:sz w:val="24"/>
                <w:szCs w:val="24"/>
              </w:rPr>
            </w:pPr>
            <w:r>
              <w:rPr>
                <w:b/>
                <w:bCs/>
                <w:sz w:val="24"/>
                <w:szCs w:val="24"/>
              </w:rPr>
              <w:t>Усл обозн</w:t>
            </w:r>
          </w:p>
        </w:tc>
        <w:tc>
          <w:tcPr>
            <w:tcW w:w="1593" w:type="dxa"/>
          </w:tcPr>
          <w:p w:rsidR="00144F53" w:rsidRDefault="00144F53">
            <w:pPr>
              <w:pStyle w:val="3"/>
              <w:spacing w:line="360" w:lineRule="auto"/>
            </w:pPr>
            <w:r>
              <w:t>На 01.01.98</w:t>
            </w:r>
          </w:p>
        </w:tc>
        <w:tc>
          <w:tcPr>
            <w:tcW w:w="1594" w:type="dxa"/>
          </w:tcPr>
          <w:p w:rsidR="00144F53" w:rsidRDefault="00144F53">
            <w:pPr>
              <w:spacing w:line="360" w:lineRule="auto"/>
              <w:jc w:val="center"/>
              <w:rPr>
                <w:b/>
                <w:bCs/>
                <w:sz w:val="24"/>
                <w:szCs w:val="24"/>
              </w:rPr>
            </w:pPr>
            <w:r>
              <w:rPr>
                <w:b/>
                <w:bCs/>
                <w:sz w:val="24"/>
                <w:szCs w:val="24"/>
              </w:rPr>
              <w:t>На 01.01.2000</w:t>
            </w:r>
          </w:p>
        </w:tc>
        <w:tc>
          <w:tcPr>
            <w:tcW w:w="1594" w:type="dxa"/>
          </w:tcPr>
          <w:p w:rsidR="00144F53" w:rsidRDefault="00144F53">
            <w:pPr>
              <w:spacing w:line="360" w:lineRule="auto"/>
              <w:jc w:val="center"/>
              <w:rPr>
                <w:b/>
                <w:bCs/>
                <w:sz w:val="24"/>
                <w:szCs w:val="24"/>
              </w:rPr>
            </w:pPr>
            <w:r>
              <w:rPr>
                <w:b/>
                <w:bCs/>
                <w:sz w:val="24"/>
                <w:szCs w:val="24"/>
              </w:rPr>
              <w:t>Изменения за период</w:t>
            </w:r>
          </w:p>
        </w:tc>
      </w:tr>
      <w:tr w:rsidR="00144F53">
        <w:tc>
          <w:tcPr>
            <w:tcW w:w="3364" w:type="dxa"/>
          </w:tcPr>
          <w:p w:rsidR="00144F53" w:rsidRDefault="00144F53">
            <w:pPr>
              <w:pStyle w:val="3"/>
              <w:spacing w:line="360" w:lineRule="auto"/>
              <w:jc w:val="left"/>
            </w:pPr>
            <w:r>
              <w:t>1.Источники формирования собственных оборотных средств</w:t>
            </w:r>
          </w:p>
        </w:tc>
        <w:tc>
          <w:tcPr>
            <w:tcW w:w="855" w:type="dxa"/>
            <w:vAlign w:val="center"/>
          </w:tcPr>
          <w:p w:rsidR="00144F53" w:rsidRDefault="00144F53">
            <w:pPr>
              <w:spacing w:line="360" w:lineRule="auto"/>
              <w:jc w:val="center"/>
              <w:rPr>
                <w:sz w:val="24"/>
                <w:szCs w:val="24"/>
              </w:rPr>
            </w:pPr>
            <w:r>
              <w:rPr>
                <w:sz w:val="24"/>
                <w:szCs w:val="24"/>
                <w:lang w:val="en-US"/>
              </w:rPr>
              <w:t>IV</w:t>
            </w:r>
            <w:r>
              <w:rPr>
                <w:sz w:val="24"/>
                <w:szCs w:val="24"/>
              </w:rPr>
              <w:t>рП</w:t>
            </w:r>
          </w:p>
        </w:tc>
        <w:tc>
          <w:tcPr>
            <w:tcW w:w="1593" w:type="dxa"/>
            <w:vAlign w:val="center"/>
          </w:tcPr>
          <w:p w:rsidR="00144F53" w:rsidRDefault="00144F53">
            <w:pPr>
              <w:pStyle w:val="3"/>
              <w:spacing w:line="360" w:lineRule="auto"/>
              <w:rPr>
                <w:b w:val="0"/>
                <w:bCs w:val="0"/>
              </w:rPr>
            </w:pPr>
            <w:r>
              <w:rPr>
                <w:b w:val="0"/>
                <w:bCs w:val="0"/>
              </w:rPr>
              <w:t>20,0</w:t>
            </w:r>
          </w:p>
        </w:tc>
        <w:tc>
          <w:tcPr>
            <w:tcW w:w="1594" w:type="dxa"/>
            <w:vAlign w:val="center"/>
          </w:tcPr>
          <w:p w:rsidR="00144F53" w:rsidRDefault="00144F53">
            <w:pPr>
              <w:spacing w:line="360" w:lineRule="auto"/>
              <w:jc w:val="center"/>
              <w:rPr>
                <w:sz w:val="24"/>
                <w:szCs w:val="24"/>
              </w:rPr>
            </w:pPr>
            <w:r>
              <w:rPr>
                <w:sz w:val="24"/>
                <w:szCs w:val="24"/>
              </w:rPr>
              <w:t>259,4</w:t>
            </w:r>
          </w:p>
        </w:tc>
        <w:tc>
          <w:tcPr>
            <w:tcW w:w="1594" w:type="dxa"/>
            <w:vAlign w:val="center"/>
          </w:tcPr>
          <w:p w:rsidR="00144F53" w:rsidRDefault="00144F53">
            <w:pPr>
              <w:spacing w:line="360" w:lineRule="auto"/>
              <w:jc w:val="center"/>
              <w:rPr>
                <w:sz w:val="24"/>
                <w:szCs w:val="24"/>
              </w:rPr>
            </w:pPr>
            <w:r>
              <w:rPr>
                <w:sz w:val="24"/>
                <w:szCs w:val="24"/>
              </w:rPr>
              <w:t>239,4</w:t>
            </w:r>
          </w:p>
        </w:tc>
      </w:tr>
      <w:tr w:rsidR="00144F53">
        <w:tc>
          <w:tcPr>
            <w:tcW w:w="3364" w:type="dxa"/>
          </w:tcPr>
          <w:p w:rsidR="00144F53" w:rsidRDefault="00144F53">
            <w:pPr>
              <w:pStyle w:val="3"/>
              <w:spacing w:line="360" w:lineRule="auto"/>
              <w:jc w:val="left"/>
            </w:pPr>
            <w:r>
              <w:t>2.Внеоборотные активы</w:t>
            </w:r>
          </w:p>
        </w:tc>
        <w:tc>
          <w:tcPr>
            <w:tcW w:w="855" w:type="dxa"/>
            <w:vAlign w:val="center"/>
          </w:tcPr>
          <w:p w:rsidR="00144F53" w:rsidRDefault="00144F53">
            <w:pPr>
              <w:spacing w:line="360" w:lineRule="auto"/>
              <w:jc w:val="center"/>
              <w:rPr>
                <w:sz w:val="24"/>
                <w:szCs w:val="24"/>
              </w:rPr>
            </w:pPr>
            <w:r>
              <w:rPr>
                <w:sz w:val="24"/>
                <w:szCs w:val="24"/>
                <w:lang w:val="en-US"/>
              </w:rPr>
              <w:t>I</w:t>
            </w:r>
            <w:r>
              <w:rPr>
                <w:sz w:val="24"/>
                <w:szCs w:val="24"/>
              </w:rPr>
              <w:t>рА</w:t>
            </w:r>
          </w:p>
        </w:tc>
        <w:tc>
          <w:tcPr>
            <w:tcW w:w="1593" w:type="dxa"/>
            <w:vAlign w:val="center"/>
          </w:tcPr>
          <w:p w:rsidR="00144F53" w:rsidRDefault="00144F53">
            <w:pPr>
              <w:pStyle w:val="3"/>
              <w:spacing w:line="360" w:lineRule="auto"/>
              <w:rPr>
                <w:b w:val="0"/>
                <w:bCs w:val="0"/>
              </w:rPr>
            </w:pPr>
            <w:r>
              <w:rPr>
                <w:b w:val="0"/>
                <w:bCs w:val="0"/>
              </w:rPr>
              <w:t>16,6</w:t>
            </w:r>
          </w:p>
        </w:tc>
        <w:tc>
          <w:tcPr>
            <w:tcW w:w="1594" w:type="dxa"/>
            <w:vAlign w:val="center"/>
          </w:tcPr>
          <w:p w:rsidR="00144F53" w:rsidRDefault="00144F53">
            <w:pPr>
              <w:spacing w:line="360" w:lineRule="auto"/>
              <w:jc w:val="center"/>
              <w:rPr>
                <w:sz w:val="24"/>
                <w:szCs w:val="24"/>
              </w:rPr>
            </w:pPr>
            <w:r>
              <w:rPr>
                <w:sz w:val="24"/>
                <w:szCs w:val="24"/>
              </w:rPr>
              <w:t>19,0</w:t>
            </w:r>
          </w:p>
        </w:tc>
        <w:tc>
          <w:tcPr>
            <w:tcW w:w="1594" w:type="dxa"/>
            <w:vAlign w:val="center"/>
          </w:tcPr>
          <w:p w:rsidR="00144F53" w:rsidRDefault="00144F53">
            <w:pPr>
              <w:spacing w:line="360" w:lineRule="auto"/>
              <w:jc w:val="center"/>
              <w:rPr>
                <w:sz w:val="24"/>
                <w:szCs w:val="24"/>
              </w:rPr>
            </w:pPr>
            <w:r>
              <w:rPr>
                <w:sz w:val="24"/>
                <w:szCs w:val="24"/>
              </w:rPr>
              <w:t>2,4</w:t>
            </w:r>
          </w:p>
        </w:tc>
      </w:tr>
      <w:tr w:rsidR="00144F53">
        <w:tc>
          <w:tcPr>
            <w:tcW w:w="3364" w:type="dxa"/>
          </w:tcPr>
          <w:p w:rsidR="00144F53" w:rsidRDefault="00144F53">
            <w:pPr>
              <w:pStyle w:val="3"/>
              <w:spacing w:line="360" w:lineRule="auto"/>
              <w:jc w:val="left"/>
            </w:pPr>
            <w:r>
              <w:t>3.Наличие собственных оборотных средств (стр.1-стр.2)</w:t>
            </w:r>
          </w:p>
        </w:tc>
        <w:tc>
          <w:tcPr>
            <w:tcW w:w="855" w:type="dxa"/>
            <w:vAlign w:val="center"/>
          </w:tcPr>
          <w:p w:rsidR="00144F53" w:rsidRDefault="00144F53">
            <w:pPr>
              <w:spacing w:line="360" w:lineRule="auto"/>
              <w:jc w:val="center"/>
              <w:rPr>
                <w:sz w:val="24"/>
                <w:szCs w:val="24"/>
              </w:rPr>
            </w:pPr>
            <w:r>
              <w:rPr>
                <w:sz w:val="24"/>
                <w:szCs w:val="24"/>
              </w:rPr>
              <w:t>СОС</w:t>
            </w:r>
          </w:p>
        </w:tc>
        <w:tc>
          <w:tcPr>
            <w:tcW w:w="1593" w:type="dxa"/>
            <w:vAlign w:val="center"/>
          </w:tcPr>
          <w:p w:rsidR="00144F53" w:rsidRDefault="00144F53">
            <w:pPr>
              <w:pStyle w:val="3"/>
              <w:spacing w:line="360" w:lineRule="auto"/>
              <w:rPr>
                <w:b w:val="0"/>
                <w:bCs w:val="0"/>
              </w:rPr>
            </w:pPr>
            <w:r>
              <w:rPr>
                <w:b w:val="0"/>
                <w:bCs w:val="0"/>
              </w:rPr>
              <w:t>3,4</w:t>
            </w:r>
          </w:p>
        </w:tc>
        <w:tc>
          <w:tcPr>
            <w:tcW w:w="1594" w:type="dxa"/>
            <w:vAlign w:val="center"/>
          </w:tcPr>
          <w:p w:rsidR="00144F53" w:rsidRDefault="00144F53">
            <w:pPr>
              <w:spacing w:line="360" w:lineRule="auto"/>
              <w:jc w:val="center"/>
              <w:rPr>
                <w:sz w:val="24"/>
                <w:szCs w:val="24"/>
              </w:rPr>
            </w:pPr>
            <w:r>
              <w:rPr>
                <w:sz w:val="24"/>
                <w:szCs w:val="24"/>
              </w:rPr>
              <w:t>240,4</w:t>
            </w:r>
          </w:p>
        </w:tc>
        <w:tc>
          <w:tcPr>
            <w:tcW w:w="1594" w:type="dxa"/>
            <w:vAlign w:val="center"/>
          </w:tcPr>
          <w:p w:rsidR="00144F53" w:rsidRDefault="00144F53">
            <w:pPr>
              <w:spacing w:line="360" w:lineRule="auto"/>
              <w:jc w:val="center"/>
              <w:rPr>
                <w:sz w:val="24"/>
                <w:szCs w:val="24"/>
              </w:rPr>
            </w:pPr>
            <w:r>
              <w:rPr>
                <w:sz w:val="24"/>
                <w:szCs w:val="24"/>
              </w:rPr>
              <w:t>237,0</w:t>
            </w:r>
          </w:p>
        </w:tc>
      </w:tr>
      <w:tr w:rsidR="00144F53">
        <w:tc>
          <w:tcPr>
            <w:tcW w:w="3364" w:type="dxa"/>
          </w:tcPr>
          <w:p w:rsidR="00144F53" w:rsidRDefault="00144F53">
            <w:pPr>
              <w:pStyle w:val="3"/>
              <w:spacing w:line="360" w:lineRule="auto"/>
              <w:jc w:val="left"/>
            </w:pPr>
            <w:r>
              <w:t>4.Долгосрочные пассивы</w:t>
            </w:r>
          </w:p>
        </w:tc>
        <w:tc>
          <w:tcPr>
            <w:tcW w:w="855" w:type="dxa"/>
            <w:vAlign w:val="center"/>
          </w:tcPr>
          <w:p w:rsidR="00144F53" w:rsidRDefault="00144F53">
            <w:pPr>
              <w:spacing w:line="360" w:lineRule="auto"/>
              <w:jc w:val="center"/>
              <w:rPr>
                <w:sz w:val="24"/>
                <w:szCs w:val="24"/>
              </w:rPr>
            </w:pPr>
            <w:r>
              <w:rPr>
                <w:sz w:val="24"/>
                <w:szCs w:val="24"/>
                <w:lang w:val="en-US"/>
              </w:rPr>
              <w:t>V</w:t>
            </w:r>
            <w:r>
              <w:rPr>
                <w:sz w:val="24"/>
                <w:szCs w:val="24"/>
              </w:rPr>
              <w:t>рП</w:t>
            </w:r>
          </w:p>
        </w:tc>
        <w:tc>
          <w:tcPr>
            <w:tcW w:w="1593" w:type="dxa"/>
            <w:vAlign w:val="center"/>
          </w:tcPr>
          <w:p w:rsidR="00144F53" w:rsidRDefault="00144F53">
            <w:pPr>
              <w:pStyle w:val="3"/>
              <w:spacing w:line="360" w:lineRule="auto"/>
              <w:rPr>
                <w:b w:val="0"/>
                <w:bCs w:val="0"/>
              </w:rPr>
            </w:pPr>
            <w:r>
              <w:rPr>
                <w:b w:val="0"/>
                <w:bCs w:val="0"/>
              </w:rPr>
              <w:t>-</w:t>
            </w:r>
          </w:p>
        </w:tc>
        <w:tc>
          <w:tcPr>
            <w:tcW w:w="1594" w:type="dxa"/>
            <w:vAlign w:val="center"/>
          </w:tcPr>
          <w:p w:rsidR="00144F53" w:rsidRDefault="00144F53">
            <w:pPr>
              <w:spacing w:line="360" w:lineRule="auto"/>
              <w:jc w:val="center"/>
              <w:rPr>
                <w:sz w:val="24"/>
                <w:szCs w:val="24"/>
              </w:rPr>
            </w:pPr>
            <w:r>
              <w:rPr>
                <w:sz w:val="24"/>
                <w:szCs w:val="24"/>
              </w:rPr>
              <w:t>-</w:t>
            </w:r>
          </w:p>
        </w:tc>
        <w:tc>
          <w:tcPr>
            <w:tcW w:w="1594" w:type="dxa"/>
            <w:vAlign w:val="center"/>
          </w:tcPr>
          <w:p w:rsidR="00144F53" w:rsidRDefault="00144F53">
            <w:pPr>
              <w:spacing w:line="360" w:lineRule="auto"/>
              <w:jc w:val="center"/>
              <w:rPr>
                <w:sz w:val="24"/>
                <w:szCs w:val="24"/>
              </w:rPr>
            </w:pPr>
            <w:r>
              <w:rPr>
                <w:sz w:val="24"/>
                <w:szCs w:val="24"/>
              </w:rPr>
              <w:t>-</w:t>
            </w:r>
          </w:p>
        </w:tc>
      </w:tr>
    </w:tbl>
    <w:p w:rsidR="00144F53" w:rsidRDefault="00144F53">
      <w:pPr>
        <w:spacing w:line="480" w:lineRule="auto"/>
        <w:jc w:val="both"/>
        <w:rPr>
          <w:sz w:val="28"/>
          <w:szCs w:val="28"/>
        </w:rPr>
      </w:pPr>
      <w:r>
        <w:rPr>
          <w:sz w:val="28"/>
          <w:szCs w:val="28"/>
        </w:rPr>
        <w:t xml:space="preserve">                                                                                             </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64"/>
        <w:gridCol w:w="855"/>
        <w:gridCol w:w="1593"/>
        <w:gridCol w:w="1594"/>
        <w:gridCol w:w="1594"/>
      </w:tblGrid>
      <w:tr w:rsidR="00144F53">
        <w:tc>
          <w:tcPr>
            <w:tcW w:w="3364" w:type="dxa"/>
          </w:tcPr>
          <w:p w:rsidR="00144F53" w:rsidRDefault="00144F53">
            <w:pPr>
              <w:pStyle w:val="3"/>
              <w:spacing w:line="360" w:lineRule="auto"/>
              <w:jc w:val="left"/>
            </w:pPr>
            <w:r>
              <w:t>5.Наличие собственных и долгосрочных заемных источников формирования средств(стр.3+стр.4)</w:t>
            </w:r>
          </w:p>
        </w:tc>
        <w:tc>
          <w:tcPr>
            <w:tcW w:w="855" w:type="dxa"/>
            <w:vAlign w:val="center"/>
          </w:tcPr>
          <w:p w:rsidR="00144F53" w:rsidRDefault="00144F53">
            <w:pPr>
              <w:spacing w:line="360" w:lineRule="auto"/>
              <w:jc w:val="center"/>
              <w:rPr>
                <w:sz w:val="24"/>
                <w:szCs w:val="24"/>
              </w:rPr>
            </w:pPr>
            <w:r>
              <w:rPr>
                <w:sz w:val="24"/>
                <w:szCs w:val="24"/>
              </w:rPr>
              <w:t>СД</w:t>
            </w:r>
          </w:p>
        </w:tc>
        <w:tc>
          <w:tcPr>
            <w:tcW w:w="1593" w:type="dxa"/>
            <w:vAlign w:val="center"/>
          </w:tcPr>
          <w:p w:rsidR="00144F53" w:rsidRDefault="00144F53">
            <w:pPr>
              <w:pStyle w:val="3"/>
              <w:spacing w:line="360" w:lineRule="auto"/>
              <w:rPr>
                <w:b w:val="0"/>
                <w:bCs w:val="0"/>
              </w:rPr>
            </w:pPr>
            <w:r>
              <w:rPr>
                <w:b w:val="0"/>
                <w:bCs w:val="0"/>
              </w:rPr>
              <w:t>3,4</w:t>
            </w:r>
          </w:p>
        </w:tc>
        <w:tc>
          <w:tcPr>
            <w:tcW w:w="1594" w:type="dxa"/>
            <w:vAlign w:val="center"/>
          </w:tcPr>
          <w:p w:rsidR="00144F53" w:rsidRDefault="00144F53">
            <w:pPr>
              <w:spacing w:line="360" w:lineRule="auto"/>
              <w:jc w:val="center"/>
              <w:rPr>
                <w:sz w:val="24"/>
                <w:szCs w:val="24"/>
              </w:rPr>
            </w:pPr>
            <w:r>
              <w:rPr>
                <w:sz w:val="24"/>
                <w:szCs w:val="24"/>
              </w:rPr>
              <w:t>240,4</w:t>
            </w:r>
          </w:p>
        </w:tc>
        <w:tc>
          <w:tcPr>
            <w:tcW w:w="1594" w:type="dxa"/>
            <w:vAlign w:val="center"/>
          </w:tcPr>
          <w:p w:rsidR="00144F53" w:rsidRDefault="00144F53">
            <w:pPr>
              <w:spacing w:line="360" w:lineRule="auto"/>
              <w:jc w:val="center"/>
              <w:rPr>
                <w:sz w:val="24"/>
                <w:szCs w:val="24"/>
              </w:rPr>
            </w:pPr>
            <w:r>
              <w:rPr>
                <w:sz w:val="24"/>
                <w:szCs w:val="24"/>
              </w:rPr>
              <w:t>237,0</w:t>
            </w:r>
          </w:p>
        </w:tc>
      </w:tr>
      <w:tr w:rsidR="00144F53">
        <w:tc>
          <w:tcPr>
            <w:tcW w:w="3364" w:type="dxa"/>
          </w:tcPr>
          <w:p w:rsidR="00144F53" w:rsidRDefault="00144F53">
            <w:pPr>
              <w:pStyle w:val="3"/>
              <w:spacing w:line="360" w:lineRule="auto"/>
              <w:jc w:val="left"/>
            </w:pPr>
            <w:r>
              <w:t xml:space="preserve">6.Краткосрочные заемные средства(стр.610 </w:t>
            </w:r>
            <w:r>
              <w:rPr>
                <w:lang w:val="en-US"/>
              </w:rPr>
              <w:t>VI</w:t>
            </w:r>
            <w:r>
              <w:t xml:space="preserve"> раздела Пассива)</w:t>
            </w:r>
          </w:p>
        </w:tc>
        <w:tc>
          <w:tcPr>
            <w:tcW w:w="855" w:type="dxa"/>
            <w:vAlign w:val="center"/>
          </w:tcPr>
          <w:p w:rsidR="00144F53" w:rsidRDefault="00144F53">
            <w:pPr>
              <w:spacing w:line="360" w:lineRule="auto"/>
              <w:jc w:val="center"/>
              <w:rPr>
                <w:sz w:val="24"/>
                <w:szCs w:val="24"/>
              </w:rPr>
            </w:pPr>
            <w:r>
              <w:rPr>
                <w:sz w:val="24"/>
                <w:szCs w:val="24"/>
              </w:rPr>
              <w:t>КЗС</w:t>
            </w:r>
          </w:p>
        </w:tc>
        <w:tc>
          <w:tcPr>
            <w:tcW w:w="1593" w:type="dxa"/>
            <w:vAlign w:val="center"/>
          </w:tcPr>
          <w:p w:rsidR="00144F53" w:rsidRDefault="00144F53">
            <w:pPr>
              <w:pStyle w:val="3"/>
              <w:spacing w:line="360" w:lineRule="auto"/>
              <w:rPr>
                <w:b w:val="0"/>
                <w:bCs w:val="0"/>
              </w:rPr>
            </w:pPr>
            <w:r>
              <w:rPr>
                <w:b w:val="0"/>
                <w:bCs w:val="0"/>
              </w:rPr>
              <w:t>21,4</w:t>
            </w:r>
          </w:p>
        </w:tc>
        <w:tc>
          <w:tcPr>
            <w:tcW w:w="1594" w:type="dxa"/>
            <w:vAlign w:val="center"/>
          </w:tcPr>
          <w:p w:rsidR="00144F53" w:rsidRDefault="00144F53">
            <w:pPr>
              <w:spacing w:line="360" w:lineRule="auto"/>
              <w:jc w:val="center"/>
              <w:rPr>
                <w:sz w:val="24"/>
                <w:szCs w:val="24"/>
              </w:rPr>
            </w:pPr>
            <w:r>
              <w:rPr>
                <w:sz w:val="24"/>
                <w:szCs w:val="24"/>
              </w:rPr>
              <w:t>465,2</w:t>
            </w:r>
          </w:p>
        </w:tc>
        <w:tc>
          <w:tcPr>
            <w:tcW w:w="1594" w:type="dxa"/>
            <w:vAlign w:val="center"/>
          </w:tcPr>
          <w:p w:rsidR="00144F53" w:rsidRDefault="00144F53">
            <w:pPr>
              <w:spacing w:line="360" w:lineRule="auto"/>
              <w:jc w:val="center"/>
              <w:rPr>
                <w:sz w:val="24"/>
                <w:szCs w:val="24"/>
              </w:rPr>
            </w:pPr>
            <w:r>
              <w:rPr>
                <w:sz w:val="24"/>
                <w:szCs w:val="24"/>
              </w:rPr>
              <w:t>443,8</w:t>
            </w:r>
          </w:p>
        </w:tc>
      </w:tr>
      <w:tr w:rsidR="00144F53">
        <w:tc>
          <w:tcPr>
            <w:tcW w:w="3364" w:type="dxa"/>
          </w:tcPr>
          <w:p w:rsidR="00144F53" w:rsidRDefault="00144F53">
            <w:pPr>
              <w:pStyle w:val="3"/>
              <w:spacing w:line="360" w:lineRule="auto"/>
              <w:jc w:val="left"/>
            </w:pPr>
            <w:r>
              <w:t>7.Общая величина основных источников формирования запасов и затрат(стр.5+стр.6)</w:t>
            </w:r>
          </w:p>
        </w:tc>
        <w:tc>
          <w:tcPr>
            <w:tcW w:w="855" w:type="dxa"/>
            <w:vAlign w:val="center"/>
          </w:tcPr>
          <w:p w:rsidR="00144F53" w:rsidRDefault="00144F53">
            <w:pPr>
              <w:spacing w:line="360" w:lineRule="auto"/>
              <w:jc w:val="center"/>
              <w:rPr>
                <w:sz w:val="24"/>
                <w:szCs w:val="24"/>
              </w:rPr>
            </w:pPr>
            <w:r>
              <w:rPr>
                <w:sz w:val="24"/>
                <w:szCs w:val="24"/>
              </w:rPr>
              <w:t>ОИ</w:t>
            </w:r>
          </w:p>
        </w:tc>
        <w:tc>
          <w:tcPr>
            <w:tcW w:w="1593" w:type="dxa"/>
            <w:vAlign w:val="center"/>
          </w:tcPr>
          <w:p w:rsidR="00144F53" w:rsidRDefault="00144F53">
            <w:pPr>
              <w:pStyle w:val="3"/>
              <w:spacing w:line="360" w:lineRule="auto"/>
              <w:rPr>
                <w:b w:val="0"/>
                <w:bCs w:val="0"/>
              </w:rPr>
            </w:pPr>
            <w:r>
              <w:rPr>
                <w:b w:val="0"/>
                <w:bCs w:val="0"/>
              </w:rPr>
              <w:t>24,8</w:t>
            </w:r>
          </w:p>
        </w:tc>
        <w:tc>
          <w:tcPr>
            <w:tcW w:w="1594" w:type="dxa"/>
            <w:vAlign w:val="center"/>
          </w:tcPr>
          <w:p w:rsidR="00144F53" w:rsidRDefault="00144F53">
            <w:pPr>
              <w:spacing w:line="360" w:lineRule="auto"/>
              <w:jc w:val="center"/>
              <w:rPr>
                <w:sz w:val="24"/>
                <w:szCs w:val="24"/>
              </w:rPr>
            </w:pPr>
            <w:r>
              <w:rPr>
                <w:sz w:val="24"/>
                <w:szCs w:val="24"/>
              </w:rPr>
              <w:t>705,6</w:t>
            </w:r>
          </w:p>
        </w:tc>
        <w:tc>
          <w:tcPr>
            <w:tcW w:w="1594" w:type="dxa"/>
            <w:vAlign w:val="center"/>
          </w:tcPr>
          <w:p w:rsidR="00144F53" w:rsidRDefault="00144F53">
            <w:pPr>
              <w:spacing w:line="360" w:lineRule="auto"/>
              <w:jc w:val="center"/>
              <w:rPr>
                <w:sz w:val="24"/>
                <w:szCs w:val="24"/>
              </w:rPr>
            </w:pPr>
            <w:r>
              <w:rPr>
                <w:sz w:val="24"/>
                <w:szCs w:val="24"/>
              </w:rPr>
              <w:t>680,8</w:t>
            </w:r>
          </w:p>
        </w:tc>
      </w:tr>
      <w:tr w:rsidR="00144F53">
        <w:tc>
          <w:tcPr>
            <w:tcW w:w="3364" w:type="dxa"/>
          </w:tcPr>
          <w:p w:rsidR="00144F53" w:rsidRDefault="00144F53">
            <w:pPr>
              <w:pStyle w:val="3"/>
              <w:spacing w:line="360" w:lineRule="auto"/>
              <w:jc w:val="left"/>
            </w:pPr>
            <w:r>
              <w:t xml:space="preserve">8.Запасы(стр.210 </w:t>
            </w:r>
            <w:r>
              <w:rPr>
                <w:lang w:val="en-US"/>
              </w:rPr>
              <w:t>II</w:t>
            </w:r>
            <w:r>
              <w:t xml:space="preserve"> раздела Актива) </w:t>
            </w:r>
          </w:p>
        </w:tc>
        <w:tc>
          <w:tcPr>
            <w:tcW w:w="855" w:type="dxa"/>
            <w:vAlign w:val="center"/>
          </w:tcPr>
          <w:p w:rsidR="00144F53" w:rsidRDefault="00144F53">
            <w:pPr>
              <w:spacing w:line="360" w:lineRule="auto"/>
              <w:jc w:val="center"/>
              <w:rPr>
                <w:sz w:val="24"/>
                <w:szCs w:val="24"/>
              </w:rPr>
            </w:pPr>
            <w:r>
              <w:rPr>
                <w:sz w:val="24"/>
                <w:szCs w:val="24"/>
              </w:rPr>
              <w:t>З</w:t>
            </w:r>
          </w:p>
        </w:tc>
        <w:tc>
          <w:tcPr>
            <w:tcW w:w="1593" w:type="dxa"/>
            <w:vAlign w:val="center"/>
          </w:tcPr>
          <w:p w:rsidR="00144F53" w:rsidRDefault="00144F53">
            <w:pPr>
              <w:pStyle w:val="3"/>
              <w:spacing w:line="360" w:lineRule="auto"/>
              <w:rPr>
                <w:b w:val="0"/>
                <w:bCs w:val="0"/>
              </w:rPr>
            </w:pPr>
            <w:r>
              <w:rPr>
                <w:b w:val="0"/>
                <w:bCs w:val="0"/>
              </w:rPr>
              <w:t>85,6</w:t>
            </w:r>
          </w:p>
        </w:tc>
        <w:tc>
          <w:tcPr>
            <w:tcW w:w="1594" w:type="dxa"/>
            <w:vAlign w:val="center"/>
          </w:tcPr>
          <w:p w:rsidR="00144F53" w:rsidRDefault="00144F53">
            <w:pPr>
              <w:spacing w:line="360" w:lineRule="auto"/>
              <w:jc w:val="center"/>
              <w:rPr>
                <w:sz w:val="24"/>
                <w:szCs w:val="24"/>
              </w:rPr>
            </w:pPr>
            <w:r>
              <w:rPr>
                <w:sz w:val="24"/>
                <w:szCs w:val="24"/>
              </w:rPr>
              <w:t>187,0</w:t>
            </w:r>
          </w:p>
        </w:tc>
        <w:tc>
          <w:tcPr>
            <w:tcW w:w="1594" w:type="dxa"/>
            <w:vAlign w:val="center"/>
          </w:tcPr>
          <w:p w:rsidR="00144F53" w:rsidRDefault="00144F53">
            <w:pPr>
              <w:spacing w:line="360" w:lineRule="auto"/>
              <w:jc w:val="center"/>
              <w:rPr>
                <w:sz w:val="24"/>
                <w:szCs w:val="24"/>
              </w:rPr>
            </w:pPr>
            <w:r>
              <w:rPr>
                <w:sz w:val="24"/>
                <w:szCs w:val="24"/>
              </w:rPr>
              <w:t>101,4</w:t>
            </w:r>
          </w:p>
        </w:tc>
      </w:tr>
      <w:tr w:rsidR="00144F53">
        <w:tc>
          <w:tcPr>
            <w:tcW w:w="3364" w:type="dxa"/>
          </w:tcPr>
          <w:p w:rsidR="00144F53" w:rsidRDefault="00144F53">
            <w:pPr>
              <w:pStyle w:val="3"/>
              <w:spacing w:line="360" w:lineRule="auto"/>
              <w:jc w:val="left"/>
            </w:pPr>
            <w:r>
              <w:t>9.Излишек(+), недостаток(-) СОС (стр.3-стр.8)</w:t>
            </w:r>
          </w:p>
        </w:tc>
        <w:tc>
          <w:tcPr>
            <w:tcW w:w="855" w:type="dxa"/>
            <w:vAlign w:val="center"/>
          </w:tcPr>
          <w:p w:rsidR="00144F53" w:rsidRDefault="00144F53">
            <w:pPr>
              <w:spacing w:line="360" w:lineRule="auto"/>
              <w:jc w:val="center"/>
              <w:rPr>
                <w:sz w:val="24"/>
                <w:szCs w:val="24"/>
              </w:rPr>
            </w:pPr>
            <w:r>
              <w:rPr>
                <w:sz w:val="24"/>
                <w:szCs w:val="24"/>
              </w:rPr>
              <w:t>СОС</w:t>
            </w:r>
          </w:p>
        </w:tc>
        <w:tc>
          <w:tcPr>
            <w:tcW w:w="1593" w:type="dxa"/>
            <w:vAlign w:val="center"/>
          </w:tcPr>
          <w:p w:rsidR="00144F53" w:rsidRDefault="00144F53">
            <w:pPr>
              <w:pStyle w:val="3"/>
              <w:spacing w:line="360" w:lineRule="auto"/>
              <w:rPr>
                <w:b w:val="0"/>
                <w:bCs w:val="0"/>
              </w:rPr>
            </w:pPr>
            <w:r>
              <w:rPr>
                <w:b w:val="0"/>
                <w:bCs w:val="0"/>
              </w:rPr>
              <w:t>-82,2</w:t>
            </w:r>
          </w:p>
        </w:tc>
        <w:tc>
          <w:tcPr>
            <w:tcW w:w="1594" w:type="dxa"/>
            <w:vAlign w:val="center"/>
          </w:tcPr>
          <w:p w:rsidR="00144F53" w:rsidRDefault="00144F53">
            <w:pPr>
              <w:spacing w:line="360" w:lineRule="auto"/>
              <w:jc w:val="center"/>
              <w:rPr>
                <w:sz w:val="24"/>
                <w:szCs w:val="24"/>
              </w:rPr>
            </w:pPr>
            <w:r>
              <w:rPr>
                <w:sz w:val="24"/>
                <w:szCs w:val="24"/>
              </w:rPr>
              <w:t>53,4</w:t>
            </w:r>
          </w:p>
        </w:tc>
        <w:tc>
          <w:tcPr>
            <w:tcW w:w="1594" w:type="dxa"/>
            <w:vAlign w:val="center"/>
          </w:tcPr>
          <w:p w:rsidR="00144F53" w:rsidRDefault="00144F53">
            <w:pPr>
              <w:spacing w:line="360" w:lineRule="auto"/>
              <w:jc w:val="center"/>
              <w:rPr>
                <w:sz w:val="24"/>
                <w:szCs w:val="24"/>
              </w:rPr>
            </w:pPr>
            <w:r>
              <w:rPr>
                <w:sz w:val="24"/>
                <w:szCs w:val="24"/>
              </w:rPr>
              <w:t>135,6</w:t>
            </w:r>
          </w:p>
        </w:tc>
      </w:tr>
      <w:tr w:rsidR="00144F53">
        <w:tc>
          <w:tcPr>
            <w:tcW w:w="3364" w:type="dxa"/>
          </w:tcPr>
          <w:p w:rsidR="00144F53" w:rsidRDefault="00144F53">
            <w:pPr>
              <w:pStyle w:val="3"/>
              <w:spacing w:line="360" w:lineRule="auto"/>
              <w:jc w:val="left"/>
            </w:pPr>
            <w:r>
              <w:t>10.Излишек(+), недостаток(-) собственных и долгосрочных заемных источников формирования запасов (стр.5-стр.8)</w:t>
            </w:r>
          </w:p>
        </w:tc>
        <w:tc>
          <w:tcPr>
            <w:tcW w:w="855" w:type="dxa"/>
            <w:vAlign w:val="center"/>
          </w:tcPr>
          <w:p w:rsidR="00144F53" w:rsidRDefault="00144F53">
            <w:pPr>
              <w:spacing w:line="360" w:lineRule="auto"/>
              <w:jc w:val="center"/>
              <w:rPr>
                <w:sz w:val="24"/>
                <w:szCs w:val="24"/>
              </w:rPr>
            </w:pPr>
            <w:r>
              <w:rPr>
                <w:sz w:val="24"/>
                <w:szCs w:val="24"/>
              </w:rPr>
              <w:t>СД</w:t>
            </w:r>
          </w:p>
        </w:tc>
        <w:tc>
          <w:tcPr>
            <w:tcW w:w="1593" w:type="dxa"/>
            <w:vAlign w:val="center"/>
          </w:tcPr>
          <w:p w:rsidR="00144F53" w:rsidRDefault="00144F53">
            <w:pPr>
              <w:pStyle w:val="3"/>
              <w:spacing w:line="360" w:lineRule="auto"/>
              <w:rPr>
                <w:b w:val="0"/>
                <w:bCs w:val="0"/>
              </w:rPr>
            </w:pPr>
            <w:r>
              <w:rPr>
                <w:b w:val="0"/>
                <w:bCs w:val="0"/>
              </w:rPr>
              <w:t>-82,2</w:t>
            </w:r>
          </w:p>
        </w:tc>
        <w:tc>
          <w:tcPr>
            <w:tcW w:w="1594" w:type="dxa"/>
            <w:vAlign w:val="center"/>
          </w:tcPr>
          <w:p w:rsidR="00144F53" w:rsidRDefault="00144F53">
            <w:pPr>
              <w:spacing w:line="360" w:lineRule="auto"/>
              <w:jc w:val="center"/>
              <w:rPr>
                <w:sz w:val="24"/>
                <w:szCs w:val="24"/>
              </w:rPr>
            </w:pPr>
            <w:r>
              <w:rPr>
                <w:sz w:val="24"/>
                <w:szCs w:val="24"/>
              </w:rPr>
              <w:t>53,4</w:t>
            </w:r>
          </w:p>
        </w:tc>
        <w:tc>
          <w:tcPr>
            <w:tcW w:w="1594" w:type="dxa"/>
            <w:vAlign w:val="center"/>
          </w:tcPr>
          <w:p w:rsidR="00144F53" w:rsidRDefault="00144F53">
            <w:pPr>
              <w:spacing w:line="360" w:lineRule="auto"/>
              <w:jc w:val="center"/>
              <w:rPr>
                <w:sz w:val="24"/>
                <w:szCs w:val="24"/>
              </w:rPr>
            </w:pPr>
            <w:r>
              <w:rPr>
                <w:sz w:val="24"/>
                <w:szCs w:val="24"/>
              </w:rPr>
              <w:t>135,6</w:t>
            </w:r>
          </w:p>
        </w:tc>
      </w:tr>
      <w:tr w:rsidR="00144F53">
        <w:tc>
          <w:tcPr>
            <w:tcW w:w="3364" w:type="dxa"/>
          </w:tcPr>
          <w:p w:rsidR="00144F53" w:rsidRDefault="00144F53">
            <w:pPr>
              <w:pStyle w:val="3"/>
              <w:spacing w:line="360" w:lineRule="auto"/>
              <w:jc w:val="left"/>
            </w:pPr>
            <w:r>
              <w:t>11.Излишек(+), недостаток(-) общей величины основных источников формирования запасов</w:t>
            </w:r>
          </w:p>
        </w:tc>
        <w:tc>
          <w:tcPr>
            <w:tcW w:w="855" w:type="dxa"/>
            <w:vAlign w:val="center"/>
          </w:tcPr>
          <w:p w:rsidR="00144F53" w:rsidRDefault="00144F53">
            <w:pPr>
              <w:spacing w:line="360" w:lineRule="auto"/>
              <w:jc w:val="center"/>
              <w:rPr>
                <w:sz w:val="24"/>
                <w:szCs w:val="24"/>
              </w:rPr>
            </w:pPr>
            <w:r>
              <w:rPr>
                <w:sz w:val="24"/>
                <w:szCs w:val="24"/>
              </w:rPr>
              <w:t>ОИ</w:t>
            </w:r>
          </w:p>
        </w:tc>
        <w:tc>
          <w:tcPr>
            <w:tcW w:w="1593" w:type="dxa"/>
            <w:vAlign w:val="center"/>
          </w:tcPr>
          <w:p w:rsidR="00144F53" w:rsidRDefault="00144F53">
            <w:pPr>
              <w:pStyle w:val="3"/>
              <w:spacing w:line="360" w:lineRule="auto"/>
              <w:rPr>
                <w:b w:val="0"/>
                <w:bCs w:val="0"/>
              </w:rPr>
            </w:pPr>
            <w:r>
              <w:rPr>
                <w:b w:val="0"/>
                <w:bCs w:val="0"/>
              </w:rPr>
              <w:t>-60,8</w:t>
            </w:r>
          </w:p>
        </w:tc>
        <w:tc>
          <w:tcPr>
            <w:tcW w:w="1594" w:type="dxa"/>
            <w:vAlign w:val="center"/>
          </w:tcPr>
          <w:p w:rsidR="00144F53" w:rsidRDefault="00144F53">
            <w:pPr>
              <w:spacing w:line="360" w:lineRule="auto"/>
              <w:jc w:val="center"/>
              <w:rPr>
                <w:sz w:val="24"/>
                <w:szCs w:val="24"/>
              </w:rPr>
            </w:pPr>
            <w:r>
              <w:rPr>
                <w:sz w:val="24"/>
                <w:szCs w:val="24"/>
              </w:rPr>
              <w:t>518,6</w:t>
            </w:r>
          </w:p>
        </w:tc>
        <w:tc>
          <w:tcPr>
            <w:tcW w:w="1594" w:type="dxa"/>
            <w:vAlign w:val="center"/>
          </w:tcPr>
          <w:p w:rsidR="00144F53" w:rsidRDefault="00144F53">
            <w:pPr>
              <w:spacing w:line="360" w:lineRule="auto"/>
              <w:jc w:val="center"/>
              <w:rPr>
                <w:sz w:val="24"/>
                <w:szCs w:val="24"/>
              </w:rPr>
            </w:pPr>
            <w:r>
              <w:rPr>
                <w:sz w:val="24"/>
                <w:szCs w:val="24"/>
              </w:rPr>
              <w:t>579,4</w:t>
            </w:r>
          </w:p>
        </w:tc>
      </w:tr>
    </w:tbl>
    <w:p w:rsidR="00144F53" w:rsidRDefault="00144F53">
      <w:pPr>
        <w:spacing w:line="480" w:lineRule="auto"/>
        <w:jc w:val="both"/>
        <w:rPr>
          <w:b/>
          <w:bCs/>
          <w:sz w:val="28"/>
          <w:szCs w:val="28"/>
        </w:rPr>
      </w:pPr>
    </w:p>
    <w:p w:rsidR="00144F53" w:rsidRDefault="00144F53">
      <w:pPr>
        <w:spacing w:line="360" w:lineRule="auto"/>
        <w:jc w:val="both"/>
        <w:rPr>
          <w:sz w:val="28"/>
          <w:szCs w:val="28"/>
        </w:rPr>
      </w:pPr>
      <w:r>
        <w:rPr>
          <w:b/>
          <w:bCs/>
          <w:sz w:val="24"/>
          <w:szCs w:val="24"/>
        </w:rPr>
        <w:t xml:space="preserve">           </w:t>
      </w:r>
      <w:r>
        <w:rPr>
          <w:sz w:val="28"/>
          <w:szCs w:val="28"/>
        </w:rPr>
        <w:t>На основании произведенных расчетов можно сделать следующее заключение: предприятие на 01.01.98 г. находилось в кризисном финансовом состоянии, не было обеспечено ни одним из предусмотренных источников формирования запасов (везде недостаток).</w:t>
      </w:r>
    </w:p>
    <w:p w:rsidR="00144F53" w:rsidRDefault="00144F53">
      <w:pPr>
        <w:spacing w:line="360" w:lineRule="auto"/>
        <w:jc w:val="both"/>
        <w:rPr>
          <w:sz w:val="28"/>
          <w:szCs w:val="28"/>
        </w:rPr>
      </w:pPr>
      <w:r>
        <w:rPr>
          <w:sz w:val="28"/>
          <w:szCs w:val="28"/>
        </w:rPr>
        <w:t>На конец анализируемого периода на 01.01.2000г. ситуация кардинально изменилась,  произошел значительный рост  источников формирования запасов: собственные источники формирования выросли  на 237 тыс. руб. и составили 240,4 тыс. руб., краткосрочные заемные средства выросли на 443,8 тыс. руб. и составили 465,2 тыс. руб., а общая величина основных источников  выросла на 680,8 тыс. руб. и составила 705,6 тыс. руб.. Излишек собственных средств на конец анализируемого периода составил 53,4 тыс. руб., излишек общей величины основных источников формирования запасов и затрат –518,6 тыс. руб.. Финансовое положение предприятия на 01.01.2000 г. можно считать  абсолютно устойчивым.</w:t>
      </w:r>
    </w:p>
    <w:p w:rsidR="00144F53" w:rsidRDefault="00144F53">
      <w:pPr>
        <w:spacing w:line="360" w:lineRule="auto"/>
        <w:jc w:val="both"/>
        <w:rPr>
          <w:sz w:val="28"/>
          <w:szCs w:val="28"/>
        </w:rPr>
      </w:pPr>
      <w:r>
        <w:rPr>
          <w:sz w:val="28"/>
          <w:szCs w:val="28"/>
        </w:rPr>
        <w:t xml:space="preserve">         Финансовые коэффициенты представляют собой относительные показатели финансового состояния предприятия. Они рассчитываются в виде отношений абсолютных показателей финансового состояния или их линейных комбинаций. </w:t>
      </w:r>
    </w:p>
    <w:p w:rsidR="00144F53" w:rsidRDefault="00144F53">
      <w:pPr>
        <w:spacing w:line="360" w:lineRule="auto"/>
        <w:jc w:val="both"/>
        <w:rPr>
          <w:sz w:val="28"/>
          <w:szCs w:val="28"/>
        </w:rPr>
      </w:pPr>
      <w:r>
        <w:rPr>
          <w:sz w:val="28"/>
          <w:szCs w:val="28"/>
        </w:rPr>
        <w:t xml:space="preserve">         Рассчитанные фактические коэффициенты отчетного периода сравниваются с нормой , со значением предыдущего периода, аналогичным предприятием, и тем самым выявляется реальное финансовое состояние, слабые и сильные стороны фирмы.</w:t>
      </w:r>
    </w:p>
    <w:p w:rsidR="00144F53" w:rsidRDefault="00144F53">
      <w:pPr>
        <w:spacing w:line="360" w:lineRule="auto"/>
        <w:jc w:val="both"/>
        <w:rPr>
          <w:sz w:val="28"/>
          <w:szCs w:val="28"/>
        </w:rPr>
      </w:pPr>
      <w:r>
        <w:rPr>
          <w:sz w:val="28"/>
          <w:szCs w:val="28"/>
        </w:rPr>
        <w:t xml:space="preserve">         Для  точной  и полной характеристики финансового состояния достаточно сравнительно небольшого количества финансовых коэффициентов. Важно лишь чтобы каждый из этих показателей отражал наиболее существенные стороны финансового состояния.</w:t>
      </w:r>
    </w:p>
    <w:p w:rsidR="00144F53" w:rsidRDefault="00144F53">
      <w:pPr>
        <w:numPr>
          <w:ilvl w:val="0"/>
          <w:numId w:val="21"/>
        </w:numPr>
        <w:spacing w:line="360" w:lineRule="auto"/>
        <w:jc w:val="both"/>
        <w:rPr>
          <w:sz w:val="28"/>
          <w:szCs w:val="28"/>
        </w:rPr>
      </w:pPr>
      <w:r>
        <w:rPr>
          <w:sz w:val="28"/>
          <w:szCs w:val="28"/>
        </w:rPr>
        <w:t>Коэффициент обеспеченности собственными средствами</w:t>
      </w:r>
    </w:p>
    <w:p w:rsidR="00144F53" w:rsidRDefault="00144F53">
      <w:pPr>
        <w:spacing w:line="360" w:lineRule="auto"/>
        <w:jc w:val="both"/>
        <w:rPr>
          <w:sz w:val="28"/>
          <w:szCs w:val="28"/>
        </w:rPr>
      </w:pPr>
      <w:r>
        <w:rPr>
          <w:sz w:val="28"/>
          <w:szCs w:val="28"/>
        </w:rPr>
        <w:t xml:space="preserve">                        Косс= (</w:t>
      </w:r>
      <w:r>
        <w:rPr>
          <w:sz w:val="28"/>
          <w:szCs w:val="28"/>
          <w:lang w:val="en-US"/>
        </w:rPr>
        <w:t>IV</w:t>
      </w:r>
      <w:r>
        <w:rPr>
          <w:sz w:val="28"/>
          <w:szCs w:val="28"/>
        </w:rPr>
        <w:t xml:space="preserve"> рП – </w:t>
      </w:r>
      <w:r>
        <w:rPr>
          <w:sz w:val="28"/>
          <w:szCs w:val="28"/>
          <w:lang w:val="en-US"/>
        </w:rPr>
        <w:t>I</w:t>
      </w:r>
      <w:r>
        <w:rPr>
          <w:sz w:val="28"/>
          <w:szCs w:val="28"/>
        </w:rPr>
        <w:t xml:space="preserve"> рА)  :   </w:t>
      </w:r>
      <w:r>
        <w:rPr>
          <w:sz w:val="28"/>
          <w:szCs w:val="28"/>
          <w:lang w:val="en-US"/>
        </w:rPr>
        <w:t>II</w:t>
      </w:r>
      <w:r>
        <w:rPr>
          <w:sz w:val="28"/>
          <w:szCs w:val="28"/>
        </w:rPr>
        <w:t xml:space="preserve"> рА      &gt; 0,1   (11)</w:t>
      </w:r>
    </w:p>
    <w:p w:rsidR="00144F53" w:rsidRDefault="00144F53">
      <w:pPr>
        <w:spacing w:line="360" w:lineRule="auto"/>
        <w:jc w:val="both"/>
        <w:rPr>
          <w:sz w:val="28"/>
          <w:szCs w:val="28"/>
        </w:rPr>
      </w:pPr>
      <w:r>
        <w:rPr>
          <w:sz w:val="28"/>
          <w:szCs w:val="28"/>
        </w:rPr>
        <w:t xml:space="preserve">          Характеризует степень обеспеченности собственными оборотными средствами предприятия, необходимую для финансовой устойчивости.</w:t>
      </w:r>
    </w:p>
    <w:p w:rsidR="00144F53" w:rsidRDefault="00144F53">
      <w:pPr>
        <w:pStyle w:val="4"/>
        <w:spacing w:line="360" w:lineRule="auto"/>
        <w:rPr>
          <w:lang w:val="ru-RU"/>
        </w:rPr>
      </w:pPr>
      <w:r>
        <w:rPr>
          <w:lang w:val="ru-RU"/>
        </w:rPr>
        <w:t xml:space="preserve">           На 01.01.1998= (20,0-16,6 ) : 88,8=0,038</w:t>
      </w:r>
    </w:p>
    <w:p w:rsidR="00144F53" w:rsidRDefault="00144F53">
      <w:pPr>
        <w:spacing w:line="360" w:lineRule="auto"/>
        <w:jc w:val="both"/>
        <w:rPr>
          <w:sz w:val="28"/>
          <w:szCs w:val="28"/>
        </w:rPr>
      </w:pPr>
      <w:r>
        <w:rPr>
          <w:sz w:val="28"/>
          <w:szCs w:val="28"/>
        </w:rPr>
        <w:t xml:space="preserve">           На 01.01.2000=(259,4-19,0) : 1082,8=0,22         </w:t>
      </w:r>
    </w:p>
    <w:p w:rsidR="00144F53" w:rsidRDefault="00144F53">
      <w:pPr>
        <w:numPr>
          <w:ilvl w:val="0"/>
          <w:numId w:val="21"/>
        </w:numPr>
        <w:spacing w:line="360" w:lineRule="auto"/>
        <w:jc w:val="both"/>
        <w:rPr>
          <w:sz w:val="28"/>
          <w:szCs w:val="28"/>
        </w:rPr>
      </w:pPr>
      <w:r>
        <w:rPr>
          <w:sz w:val="28"/>
          <w:szCs w:val="28"/>
        </w:rPr>
        <w:t>Коэффициент  обеспеченности материальных запасов собственными средствами.</w:t>
      </w:r>
    </w:p>
    <w:p w:rsidR="00144F53" w:rsidRDefault="00144F53">
      <w:pPr>
        <w:pStyle w:val="4"/>
        <w:spacing w:line="360" w:lineRule="auto"/>
        <w:rPr>
          <w:lang w:val="ru-RU"/>
        </w:rPr>
      </w:pPr>
      <w:r>
        <w:rPr>
          <w:lang w:val="ru-RU"/>
        </w:rPr>
        <w:t xml:space="preserve">                       Комз=(</w:t>
      </w:r>
      <w:r>
        <w:t>IV</w:t>
      </w:r>
      <w:r>
        <w:rPr>
          <w:lang w:val="ru-RU"/>
        </w:rPr>
        <w:t xml:space="preserve"> рП -  </w:t>
      </w:r>
      <w:r>
        <w:t>I</w:t>
      </w:r>
      <w:r>
        <w:rPr>
          <w:lang w:val="ru-RU"/>
        </w:rPr>
        <w:t xml:space="preserve"> рА) : стр.210 </w:t>
      </w:r>
      <w:r>
        <w:t>II</w:t>
      </w:r>
      <w:r>
        <w:rPr>
          <w:lang w:val="ru-RU"/>
        </w:rPr>
        <w:t xml:space="preserve"> рА=0,6-0,8  (12)</w:t>
      </w:r>
    </w:p>
    <w:p w:rsidR="00144F53" w:rsidRDefault="00144F53">
      <w:pPr>
        <w:pStyle w:val="4"/>
        <w:spacing w:line="360" w:lineRule="auto"/>
        <w:rPr>
          <w:lang w:val="ru-RU"/>
        </w:rPr>
      </w:pPr>
      <w:r>
        <w:rPr>
          <w:lang w:val="ru-RU"/>
        </w:rPr>
        <w:t xml:space="preserve">           Показывает, в какой степени материальные запасы покрыты собственными средствами и не нуждаются в привлечении заемных.</w:t>
      </w:r>
    </w:p>
    <w:p w:rsidR="00144F53" w:rsidRDefault="00144F53">
      <w:pPr>
        <w:spacing w:line="360" w:lineRule="auto"/>
        <w:rPr>
          <w:sz w:val="28"/>
          <w:szCs w:val="28"/>
        </w:rPr>
      </w:pPr>
      <w:r>
        <w:t xml:space="preserve">                 </w:t>
      </w:r>
      <w:r>
        <w:rPr>
          <w:sz w:val="28"/>
          <w:szCs w:val="28"/>
        </w:rPr>
        <w:t>На 01.01.1998 = (20,0-16,6):85,6=0,04</w:t>
      </w:r>
    </w:p>
    <w:p w:rsidR="00144F53" w:rsidRDefault="00144F53">
      <w:pPr>
        <w:spacing w:line="360" w:lineRule="auto"/>
        <w:rPr>
          <w:sz w:val="28"/>
          <w:szCs w:val="28"/>
        </w:rPr>
      </w:pPr>
      <w:r>
        <w:rPr>
          <w:sz w:val="28"/>
          <w:szCs w:val="28"/>
        </w:rPr>
        <w:t xml:space="preserve">            На 01.01.2000= (259,4-19,0):187=1,3</w:t>
      </w:r>
    </w:p>
    <w:p w:rsidR="00144F53" w:rsidRDefault="00144F53">
      <w:pPr>
        <w:numPr>
          <w:ilvl w:val="0"/>
          <w:numId w:val="21"/>
        </w:numPr>
        <w:spacing w:line="360" w:lineRule="auto"/>
        <w:rPr>
          <w:sz w:val="28"/>
          <w:szCs w:val="28"/>
        </w:rPr>
      </w:pPr>
      <w:r>
        <w:rPr>
          <w:sz w:val="28"/>
          <w:szCs w:val="28"/>
        </w:rPr>
        <w:t>Коэффициент  маневренности собственного капитала.</w:t>
      </w:r>
    </w:p>
    <w:p w:rsidR="00144F53" w:rsidRDefault="00144F53">
      <w:pPr>
        <w:spacing w:line="360" w:lineRule="auto"/>
        <w:rPr>
          <w:sz w:val="28"/>
          <w:szCs w:val="28"/>
        </w:rPr>
      </w:pPr>
      <w:r>
        <w:rPr>
          <w:sz w:val="28"/>
          <w:szCs w:val="28"/>
        </w:rPr>
        <w:t xml:space="preserve">                      Км=(</w:t>
      </w:r>
      <w:r>
        <w:rPr>
          <w:sz w:val="28"/>
          <w:szCs w:val="28"/>
          <w:lang w:val="en-US"/>
        </w:rPr>
        <w:t>Iv</w:t>
      </w:r>
      <w:r>
        <w:rPr>
          <w:sz w:val="28"/>
          <w:szCs w:val="28"/>
        </w:rPr>
        <w:t xml:space="preserve">рП -  </w:t>
      </w:r>
      <w:r>
        <w:rPr>
          <w:sz w:val="28"/>
          <w:szCs w:val="28"/>
          <w:lang w:val="en-US"/>
        </w:rPr>
        <w:t>I</w:t>
      </w:r>
      <w:r>
        <w:rPr>
          <w:sz w:val="28"/>
          <w:szCs w:val="28"/>
        </w:rPr>
        <w:t xml:space="preserve"> рА) : </w:t>
      </w:r>
      <w:r>
        <w:rPr>
          <w:sz w:val="28"/>
          <w:szCs w:val="28"/>
          <w:lang w:val="en-US"/>
        </w:rPr>
        <w:t>IV</w:t>
      </w:r>
      <w:r>
        <w:rPr>
          <w:sz w:val="28"/>
          <w:szCs w:val="28"/>
        </w:rPr>
        <w:t xml:space="preserve"> рП                 (12)</w:t>
      </w:r>
    </w:p>
    <w:p w:rsidR="00144F53" w:rsidRDefault="00144F53">
      <w:pPr>
        <w:spacing w:line="360" w:lineRule="auto"/>
        <w:rPr>
          <w:sz w:val="28"/>
          <w:szCs w:val="28"/>
        </w:rPr>
      </w:pPr>
      <w:r>
        <w:rPr>
          <w:sz w:val="28"/>
          <w:szCs w:val="28"/>
        </w:rPr>
        <w:t xml:space="preserve">               Оптимальное значение 0,5.</w:t>
      </w:r>
    </w:p>
    <w:p w:rsidR="00144F53" w:rsidRDefault="00144F53">
      <w:pPr>
        <w:spacing w:line="360" w:lineRule="auto"/>
        <w:rPr>
          <w:sz w:val="28"/>
          <w:szCs w:val="28"/>
        </w:rPr>
      </w:pPr>
      <w:r>
        <w:rPr>
          <w:sz w:val="28"/>
          <w:szCs w:val="28"/>
        </w:rPr>
        <w:t xml:space="preserve">            На 01.01.1998= (20,0 –16,6): 20,0=0,17</w:t>
      </w:r>
    </w:p>
    <w:p w:rsidR="00144F53" w:rsidRDefault="00144F53">
      <w:pPr>
        <w:spacing w:line="360" w:lineRule="auto"/>
        <w:rPr>
          <w:sz w:val="28"/>
          <w:szCs w:val="28"/>
        </w:rPr>
      </w:pPr>
      <w:r>
        <w:rPr>
          <w:sz w:val="28"/>
          <w:szCs w:val="28"/>
        </w:rPr>
        <w:t xml:space="preserve">            На 01.01.2000= (259,4-19,0):259,4=0,93</w:t>
      </w:r>
    </w:p>
    <w:p w:rsidR="00144F53" w:rsidRDefault="00144F53">
      <w:pPr>
        <w:spacing w:line="360" w:lineRule="auto"/>
        <w:rPr>
          <w:sz w:val="28"/>
          <w:szCs w:val="28"/>
        </w:rPr>
      </w:pPr>
      <w:r>
        <w:rPr>
          <w:sz w:val="28"/>
          <w:szCs w:val="28"/>
        </w:rPr>
        <w:t xml:space="preserve">           Показывает,   насколько   мобильны     собственные   источники средств с финансовой точки зрения: чем больше, тем лучше финансовое состояние.</w:t>
      </w:r>
    </w:p>
    <w:p w:rsidR="00144F53" w:rsidRDefault="00144F53">
      <w:pPr>
        <w:pStyle w:val="31"/>
        <w:spacing w:line="360" w:lineRule="auto"/>
        <w:rPr>
          <w:lang w:val="ru-RU"/>
        </w:rPr>
      </w:pPr>
      <w:r>
        <w:rPr>
          <w:lang w:val="ru-RU"/>
        </w:rPr>
        <w:t xml:space="preserve">            4. Коэффициент автономии (финансовой независимости или концентрации собственного капитала)</w:t>
      </w:r>
    </w:p>
    <w:p w:rsidR="00144F53" w:rsidRDefault="00144F53">
      <w:pPr>
        <w:spacing w:line="360" w:lineRule="auto"/>
        <w:rPr>
          <w:sz w:val="28"/>
          <w:szCs w:val="28"/>
        </w:rPr>
      </w:pPr>
      <w:r>
        <w:rPr>
          <w:sz w:val="28"/>
          <w:szCs w:val="28"/>
        </w:rPr>
        <w:t xml:space="preserve">                       Ка= </w:t>
      </w:r>
      <w:r>
        <w:rPr>
          <w:sz w:val="28"/>
          <w:szCs w:val="28"/>
          <w:lang w:val="en-US"/>
        </w:rPr>
        <w:t>IV</w:t>
      </w:r>
      <w:r>
        <w:rPr>
          <w:sz w:val="28"/>
          <w:szCs w:val="28"/>
        </w:rPr>
        <w:t xml:space="preserve"> рП : ВБ   &gt;&gt; 0,5                   (13)</w:t>
      </w:r>
    </w:p>
    <w:p w:rsidR="00144F53" w:rsidRDefault="00144F53">
      <w:pPr>
        <w:pStyle w:val="5"/>
        <w:spacing w:line="360" w:lineRule="auto"/>
      </w:pPr>
      <w:r>
        <w:t xml:space="preserve">          Означает, что все обязательства предприятия могут быть покрыты</w:t>
      </w:r>
    </w:p>
    <w:p w:rsidR="00144F53" w:rsidRDefault="00144F53">
      <w:pPr>
        <w:pStyle w:val="21"/>
        <w:spacing w:line="360" w:lineRule="auto"/>
        <w:ind w:left="0"/>
      </w:pPr>
      <w:r>
        <w:t xml:space="preserve">собственными средствами. Рост Ка означает рост финансовой независимости  </w:t>
      </w:r>
    </w:p>
    <w:p w:rsidR="00144F53" w:rsidRDefault="00144F53">
      <w:pPr>
        <w:pStyle w:val="21"/>
        <w:spacing w:line="360" w:lineRule="auto"/>
        <w:ind w:left="0"/>
      </w:pPr>
      <w:r>
        <w:t xml:space="preserve">              На 01.01.1998=20,0:150,2=0,13</w:t>
      </w:r>
    </w:p>
    <w:p w:rsidR="00144F53" w:rsidRDefault="00144F53">
      <w:pPr>
        <w:pStyle w:val="21"/>
        <w:spacing w:line="360" w:lineRule="auto"/>
        <w:ind w:left="0"/>
      </w:pPr>
      <w:r>
        <w:t xml:space="preserve">              На 01.01.2000=259,4:1101,8=0,24</w:t>
      </w:r>
    </w:p>
    <w:p w:rsidR="00144F53" w:rsidRDefault="00144F53">
      <w:pPr>
        <w:numPr>
          <w:ilvl w:val="0"/>
          <w:numId w:val="44"/>
        </w:numPr>
        <w:spacing w:line="360" w:lineRule="auto"/>
        <w:rPr>
          <w:sz w:val="28"/>
          <w:szCs w:val="28"/>
        </w:rPr>
      </w:pPr>
      <w:r>
        <w:rPr>
          <w:sz w:val="28"/>
          <w:szCs w:val="28"/>
        </w:rPr>
        <w:t>Коэффициент соотношения заемных и собственных средств.</w:t>
      </w:r>
    </w:p>
    <w:p w:rsidR="00144F53" w:rsidRDefault="00144F53">
      <w:pPr>
        <w:spacing w:line="360" w:lineRule="auto"/>
        <w:jc w:val="both"/>
        <w:rPr>
          <w:sz w:val="28"/>
          <w:szCs w:val="28"/>
        </w:rPr>
      </w:pPr>
      <w:r>
        <w:rPr>
          <w:sz w:val="28"/>
          <w:szCs w:val="28"/>
        </w:rPr>
        <w:t xml:space="preserve">                      Ксзс=(</w:t>
      </w:r>
      <w:r>
        <w:rPr>
          <w:sz w:val="28"/>
          <w:szCs w:val="28"/>
          <w:lang w:val="en-US"/>
        </w:rPr>
        <w:t>V</w:t>
      </w:r>
      <w:r>
        <w:rPr>
          <w:sz w:val="28"/>
          <w:szCs w:val="28"/>
        </w:rPr>
        <w:t xml:space="preserve"> рП + </w:t>
      </w:r>
      <w:r>
        <w:rPr>
          <w:sz w:val="28"/>
          <w:szCs w:val="28"/>
          <w:lang w:val="en-US"/>
        </w:rPr>
        <w:t>VI</w:t>
      </w:r>
      <w:r>
        <w:rPr>
          <w:sz w:val="28"/>
          <w:szCs w:val="28"/>
        </w:rPr>
        <w:t xml:space="preserve"> рП) : </w:t>
      </w:r>
      <w:r>
        <w:rPr>
          <w:sz w:val="28"/>
          <w:szCs w:val="28"/>
          <w:lang w:val="en-US"/>
        </w:rPr>
        <w:t>IV</w:t>
      </w:r>
      <w:r>
        <w:rPr>
          <w:sz w:val="28"/>
          <w:szCs w:val="28"/>
        </w:rPr>
        <w:t xml:space="preserve"> рП     &lt; 1         (14)</w:t>
      </w:r>
    </w:p>
    <w:p w:rsidR="00144F53" w:rsidRDefault="00144F53">
      <w:pPr>
        <w:spacing w:line="360" w:lineRule="auto"/>
        <w:jc w:val="both"/>
        <w:rPr>
          <w:sz w:val="28"/>
          <w:szCs w:val="28"/>
        </w:rPr>
      </w:pPr>
      <w:r>
        <w:rPr>
          <w:sz w:val="28"/>
          <w:szCs w:val="28"/>
        </w:rPr>
        <w:t xml:space="preserve">            Рост  в динамике  свидетельствует об усилении зависимости предприятия от привлеченного капитала.</w:t>
      </w:r>
    </w:p>
    <w:p w:rsidR="00144F53" w:rsidRDefault="00144F53">
      <w:pPr>
        <w:spacing w:line="360" w:lineRule="auto"/>
        <w:rPr>
          <w:sz w:val="28"/>
          <w:szCs w:val="28"/>
        </w:rPr>
      </w:pPr>
      <w:r>
        <w:rPr>
          <w:sz w:val="28"/>
          <w:szCs w:val="28"/>
        </w:rPr>
        <w:t xml:space="preserve">            Для оценки относительных показателей составим таблицу 6.</w:t>
      </w:r>
    </w:p>
    <w:p w:rsidR="00144F53" w:rsidRDefault="00144F53">
      <w:pPr>
        <w:spacing w:line="360" w:lineRule="auto"/>
        <w:rPr>
          <w:sz w:val="28"/>
          <w:szCs w:val="28"/>
        </w:rPr>
      </w:pPr>
    </w:p>
    <w:p w:rsidR="00144F53" w:rsidRDefault="00144F53">
      <w:pPr>
        <w:spacing w:line="360" w:lineRule="auto"/>
        <w:rPr>
          <w:sz w:val="28"/>
          <w:szCs w:val="28"/>
        </w:rPr>
      </w:pPr>
    </w:p>
    <w:p w:rsidR="00144F53" w:rsidRDefault="00144F53">
      <w:pPr>
        <w:rPr>
          <w:sz w:val="28"/>
          <w:szCs w:val="28"/>
        </w:rPr>
      </w:pPr>
      <w:r>
        <w:rPr>
          <w:sz w:val="28"/>
          <w:szCs w:val="28"/>
        </w:rPr>
        <w:t xml:space="preserve">                              </w:t>
      </w:r>
    </w:p>
    <w:p w:rsidR="00144F53" w:rsidRDefault="00144F53">
      <w:pPr>
        <w:rPr>
          <w:sz w:val="28"/>
          <w:szCs w:val="28"/>
        </w:rPr>
      </w:pPr>
      <w:r>
        <w:rPr>
          <w:sz w:val="28"/>
          <w:szCs w:val="28"/>
        </w:rPr>
        <w:t xml:space="preserve">                                                                                                   Таблица 6.                                           .                                                                                             </w:t>
      </w:r>
    </w:p>
    <w:p w:rsidR="00144F53" w:rsidRDefault="00144F53">
      <w:pPr>
        <w:pStyle w:val="7"/>
        <w:rPr>
          <w:lang w:val="ru-RU"/>
        </w:rPr>
      </w:pPr>
      <w:r>
        <w:rPr>
          <w:lang w:val="ru-RU"/>
        </w:rPr>
        <w:t xml:space="preserve">              Оценка относительных показателей финансовой </w:t>
      </w:r>
    </w:p>
    <w:p w:rsidR="00144F53" w:rsidRDefault="00144F53">
      <w:pPr>
        <w:rPr>
          <w:b/>
          <w:bCs/>
          <w:sz w:val="28"/>
          <w:szCs w:val="28"/>
        </w:rPr>
      </w:pPr>
      <w:r>
        <w:rPr>
          <w:b/>
          <w:bCs/>
          <w:sz w:val="28"/>
          <w:szCs w:val="28"/>
        </w:rPr>
        <w:t xml:space="preserve">                 </w:t>
      </w:r>
    </w:p>
    <w:p w:rsidR="00144F53" w:rsidRDefault="00144F53">
      <w:pPr>
        <w:spacing w:line="480" w:lineRule="auto"/>
        <w:jc w:val="both"/>
        <w:rPr>
          <w:b/>
          <w:bCs/>
          <w:sz w:val="28"/>
          <w:szCs w:val="28"/>
        </w:rPr>
      </w:pPr>
      <w:r>
        <w:rPr>
          <w:b/>
          <w:bCs/>
          <w:sz w:val="28"/>
          <w:szCs w:val="28"/>
        </w:rPr>
        <w:t xml:space="preserve">                                             устойчивости.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992"/>
        <w:gridCol w:w="1134"/>
        <w:gridCol w:w="1134"/>
        <w:gridCol w:w="1560"/>
        <w:gridCol w:w="1662"/>
      </w:tblGrid>
      <w:tr w:rsidR="00144F53">
        <w:tc>
          <w:tcPr>
            <w:tcW w:w="2518" w:type="dxa"/>
          </w:tcPr>
          <w:p w:rsidR="00144F53" w:rsidRDefault="00144F53">
            <w:pPr>
              <w:pStyle w:val="3"/>
              <w:spacing w:line="240" w:lineRule="auto"/>
            </w:pPr>
            <w:r>
              <w:t>Показатели</w:t>
            </w:r>
          </w:p>
        </w:tc>
        <w:tc>
          <w:tcPr>
            <w:tcW w:w="992" w:type="dxa"/>
          </w:tcPr>
          <w:p w:rsidR="00144F53" w:rsidRDefault="00144F53">
            <w:pPr>
              <w:jc w:val="center"/>
              <w:rPr>
                <w:b/>
                <w:bCs/>
                <w:sz w:val="24"/>
                <w:szCs w:val="24"/>
              </w:rPr>
            </w:pPr>
            <w:r>
              <w:rPr>
                <w:b/>
                <w:bCs/>
                <w:sz w:val="24"/>
                <w:szCs w:val="24"/>
              </w:rPr>
              <w:t>Услов. обозн.</w:t>
            </w:r>
          </w:p>
        </w:tc>
        <w:tc>
          <w:tcPr>
            <w:tcW w:w="2268" w:type="dxa"/>
            <w:gridSpan w:val="2"/>
          </w:tcPr>
          <w:p w:rsidR="00144F53" w:rsidRDefault="00144F53">
            <w:pPr>
              <w:jc w:val="center"/>
              <w:rPr>
                <w:b/>
                <w:bCs/>
                <w:sz w:val="24"/>
                <w:szCs w:val="24"/>
              </w:rPr>
            </w:pPr>
            <w:r>
              <w:rPr>
                <w:b/>
                <w:bCs/>
                <w:sz w:val="24"/>
                <w:szCs w:val="24"/>
              </w:rPr>
              <w:t>По состоянию на</w:t>
            </w:r>
          </w:p>
        </w:tc>
        <w:tc>
          <w:tcPr>
            <w:tcW w:w="1560" w:type="dxa"/>
          </w:tcPr>
          <w:p w:rsidR="00144F53" w:rsidRDefault="00144F53">
            <w:pPr>
              <w:jc w:val="center"/>
              <w:rPr>
                <w:b/>
                <w:bCs/>
                <w:sz w:val="24"/>
                <w:szCs w:val="24"/>
              </w:rPr>
            </w:pPr>
            <w:r>
              <w:rPr>
                <w:b/>
                <w:bCs/>
                <w:sz w:val="24"/>
                <w:szCs w:val="24"/>
              </w:rPr>
              <w:t>Изменения</w:t>
            </w:r>
          </w:p>
        </w:tc>
        <w:tc>
          <w:tcPr>
            <w:tcW w:w="1662" w:type="dxa"/>
          </w:tcPr>
          <w:p w:rsidR="00144F53" w:rsidRDefault="00144F53">
            <w:pPr>
              <w:jc w:val="center"/>
              <w:rPr>
                <w:b/>
                <w:bCs/>
                <w:sz w:val="24"/>
                <w:szCs w:val="24"/>
              </w:rPr>
            </w:pPr>
            <w:r>
              <w:rPr>
                <w:b/>
                <w:bCs/>
                <w:sz w:val="24"/>
                <w:szCs w:val="24"/>
              </w:rPr>
              <w:t>Предлагае-</w:t>
            </w:r>
          </w:p>
          <w:p w:rsidR="00144F53" w:rsidRDefault="00144F53">
            <w:pPr>
              <w:jc w:val="center"/>
              <w:rPr>
                <w:b/>
                <w:bCs/>
                <w:sz w:val="24"/>
                <w:szCs w:val="24"/>
              </w:rPr>
            </w:pPr>
            <w:r>
              <w:rPr>
                <w:b/>
                <w:bCs/>
                <w:sz w:val="24"/>
                <w:szCs w:val="24"/>
              </w:rPr>
              <w:t>мые нормы</w:t>
            </w:r>
          </w:p>
        </w:tc>
      </w:tr>
      <w:tr w:rsidR="00144F53">
        <w:trPr>
          <w:cantSplit/>
        </w:trPr>
        <w:tc>
          <w:tcPr>
            <w:tcW w:w="2518" w:type="dxa"/>
          </w:tcPr>
          <w:p w:rsidR="00144F53" w:rsidRDefault="00144F53">
            <w:pPr>
              <w:jc w:val="center"/>
              <w:rPr>
                <w:b/>
                <w:bCs/>
                <w:sz w:val="24"/>
                <w:szCs w:val="24"/>
              </w:rPr>
            </w:pPr>
          </w:p>
        </w:tc>
        <w:tc>
          <w:tcPr>
            <w:tcW w:w="992" w:type="dxa"/>
          </w:tcPr>
          <w:p w:rsidR="00144F53" w:rsidRDefault="00144F53">
            <w:pPr>
              <w:jc w:val="center"/>
              <w:rPr>
                <w:b/>
                <w:bCs/>
                <w:sz w:val="24"/>
                <w:szCs w:val="24"/>
              </w:rPr>
            </w:pPr>
          </w:p>
        </w:tc>
        <w:tc>
          <w:tcPr>
            <w:tcW w:w="1134" w:type="dxa"/>
          </w:tcPr>
          <w:p w:rsidR="00144F53" w:rsidRDefault="00144F53">
            <w:pPr>
              <w:jc w:val="center"/>
              <w:rPr>
                <w:b/>
                <w:bCs/>
                <w:sz w:val="24"/>
                <w:szCs w:val="24"/>
              </w:rPr>
            </w:pPr>
            <w:r>
              <w:rPr>
                <w:b/>
                <w:bCs/>
                <w:sz w:val="24"/>
                <w:szCs w:val="24"/>
              </w:rPr>
              <w:t>01.01.</w:t>
            </w:r>
          </w:p>
          <w:p w:rsidR="00144F53" w:rsidRDefault="00144F53">
            <w:pPr>
              <w:jc w:val="center"/>
              <w:rPr>
                <w:b/>
                <w:bCs/>
                <w:sz w:val="24"/>
                <w:szCs w:val="24"/>
              </w:rPr>
            </w:pPr>
            <w:r>
              <w:rPr>
                <w:b/>
                <w:bCs/>
                <w:sz w:val="24"/>
                <w:szCs w:val="24"/>
              </w:rPr>
              <w:t>1998</w:t>
            </w:r>
          </w:p>
        </w:tc>
        <w:tc>
          <w:tcPr>
            <w:tcW w:w="1134" w:type="dxa"/>
          </w:tcPr>
          <w:p w:rsidR="00144F53" w:rsidRDefault="00144F53">
            <w:pPr>
              <w:jc w:val="center"/>
              <w:rPr>
                <w:b/>
                <w:bCs/>
                <w:sz w:val="24"/>
                <w:szCs w:val="24"/>
              </w:rPr>
            </w:pPr>
            <w:r>
              <w:rPr>
                <w:b/>
                <w:bCs/>
                <w:sz w:val="24"/>
                <w:szCs w:val="24"/>
              </w:rPr>
              <w:t>01.01.</w:t>
            </w:r>
          </w:p>
          <w:p w:rsidR="00144F53" w:rsidRDefault="00144F53">
            <w:pPr>
              <w:jc w:val="center"/>
              <w:rPr>
                <w:b/>
                <w:bCs/>
                <w:sz w:val="24"/>
                <w:szCs w:val="24"/>
              </w:rPr>
            </w:pPr>
            <w:r>
              <w:rPr>
                <w:b/>
                <w:bCs/>
                <w:sz w:val="24"/>
                <w:szCs w:val="24"/>
              </w:rPr>
              <w:t>2000</w:t>
            </w:r>
          </w:p>
        </w:tc>
        <w:tc>
          <w:tcPr>
            <w:tcW w:w="1560" w:type="dxa"/>
          </w:tcPr>
          <w:p w:rsidR="00144F53" w:rsidRDefault="00144F53">
            <w:pPr>
              <w:jc w:val="center"/>
              <w:rPr>
                <w:b/>
                <w:bCs/>
                <w:sz w:val="24"/>
                <w:szCs w:val="24"/>
              </w:rPr>
            </w:pPr>
          </w:p>
        </w:tc>
        <w:tc>
          <w:tcPr>
            <w:tcW w:w="1662" w:type="dxa"/>
          </w:tcPr>
          <w:p w:rsidR="00144F53" w:rsidRDefault="00144F53">
            <w:pPr>
              <w:jc w:val="center"/>
              <w:rPr>
                <w:b/>
                <w:bCs/>
                <w:sz w:val="24"/>
                <w:szCs w:val="24"/>
              </w:rPr>
            </w:pPr>
          </w:p>
        </w:tc>
      </w:tr>
      <w:tr w:rsidR="00144F53">
        <w:trPr>
          <w:cantSplit/>
        </w:trPr>
        <w:tc>
          <w:tcPr>
            <w:tcW w:w="2518" w:type="dxa"/>
          </w:tcPr>
          <w:p w:rsidR="00144F53" w:rsidRDefault="00144F53">
            <w:pPr>
              <w:rPr>
                <w:b/>
                <w:bCs/>
                <w:sz w:val="24"/>
                <w:szCs w:val="24"/>
              </w:rPr>
            </w:pPr>
            <w:r>
              <w:rPr>
                <w:b/>
                <w:bCs/>
                <w:sz w:val="24"/>
                <w:szCs w:val="24"/>
              </w:rPr>
              <w:t>1.Коэффициент обеспеченности собственными средствами</w:t>
            </w:r>
          </w:p>
        </w:tc>
        <w:tc>
          <w:tcPr>
            <w:tcW w:w="992" w:type="dxa"/>
            <w:vAlign w:val="center"/>
          </w:tcPr>
          <w:p w:rsidR="00144F53" w:rsidRDefault="00144F53">
            <w:pPr>
              <w:jc w:val="center"/>
              <w:rPr>
                <w:b/>
                <w:bCs/>
                <w:sz w:val="24"/>
                <w:szCs w:val="24"/>
              </w:rPr>
            </w:pPr>
            <w:r>
              <w:rPr>
                <w:b/>
                <w:bCs/>
                <w:sz w:val="24"/>
                <w:szCs w:val="24"/>
              </w:rPr>
              <w:t>Косс</w:t>
            </w:r>
          </w:p>
        </w:tc>
        <w:tc>
          <w:tcPr>
            <w:tcW w:w="1134" w:type="dxa"/>
            <w:vAlign w:val="center"/>
          </w:tcPr>
          <w:p w:rsidR="00144F53" w:rsidRDefault="00144F53">
            <w:pPr>
              <w:jc w:val="center"/>
              <w:rPr>
                <w:sz w:val="24"/>
                <w:szCs w:val="24"/>
              </w:rPr>
            </w:pPr>
            <w:r>
              <w:rPr>
                <w:sz w:val="24"/>
                <w:szCs w:val="24"/>
              </w:rPr>
              <w:t>0,038</w:t>
            </w:r>
          </w:p>
        </w:tc>
        <w:tc>
          <w:tcPr>
            <w:tcW w:w="1134" w:type="dxa"/>
            <w:vAlign w:val="center"/>
          </w:tcPr>
          <w:p w:rsidR="00144F53" w:rsidRDefault="00144F53">
            <w:pPr>
              <w:jc w:val="center"/>
              <w:rPr>
                <w:sz w:val="24"/>
                <w:szCs w:val="24"/>
              </w:rPr>
            </w:pPr>
            <w:r>
              <w:rPr>
                <w:sz w:val="24"/>
                <w:szCs w:val="24"/>
              </w:rPr>
              <w:t>0,22</w:t>
            </w:r>
          </w:p>
        </w:tc>
        <w:tc>
          <w:tcPr>
            <w:tcW w:w="1560" w:type="dxa"/>
            <w:vAlign w:val="center"/>
          </w:tcPr>
          <w:p w:rsidR="00144F53" w:rsidRDefault="00144F53">
            <w:pPr>
              <w:jc w:val="center"/>
              <w:rPr>
                <w:sz w:val="24"/>
                <w:szCs w:val="24"/>
              </w:rPr>
            </w:pPr>
            <w:r>
              <w:rPr>
                <w:sz w:val="24"/>
                <w:szCs w:val="24"/>
              </w:rPr>
              <w:t>0,182</w:t>
            </w:r>
          </w:p>
        </w:tc>
        <w:tc>
          <w:tcPr>
            <w:tcW w:w="1662" w:type="dxa"/>
            <w:vAlign w:val="center"/>
          </w:tcPr>
          <w:p w:rsidR="00144F53" w:rsidRDefault="00144F53">
            <w:pPr>
              <w:jc w:val="center"/>
              <w:rPr>
                <w:sz w:val="24"/>
                <w:szCs w:val="24"/>
              </w:rPr>
            </w:pPr>
            <w:r>
              <w:rPr>
                <w:sz w:val="24"/>
                <w:szCs w:val="24"/>
              </w:rPr>
              <w:t>&gt;0, 1</w:t>
            </w:r>
          </w:p>
        </w:tc>
      </w:tr>
      <w:tr w:rsidR="00144F53">
        <w:trPr>
          <w:cantSplit/>
        </w:trPr>
        <w:tc>
          <w:tcPr>
            <w:tcW w:w="2518" w:type="dxa"/>
          </w:tcPr>
          <w:p w:rsidR="00144F53" w:rsidRDefault="00144F53">
            <w:pPr>
              <w:rPr>
                <w:b/>
                <w:bCs/>
                <w:sz w:val="24"/>
                <w:szCs w:val="24"/>
              </w:rPr>
            </w:pPr>
            <w:r>
              <w:rPr>
                <w:b/>
                <w:bCs/>
                <w:sz w:val="24"/>
                <w:szCs w:val="24"/>
              </w:rPr>
              <w:t>2.Коэффициент обеспеченности материальных запасов собственными средствами</w:t>
            </w:r>
          </w:p>
        </w:tc>
        <w:tc>
          <w:tcPr>
            <w:tcW w:w="992" w:type="dxa"/>
            <w:vAlign w:val="center"/>
          </w:tcPr>
          <w:p w:rsidR="00144F53" w:rsidRDefault="00144F53">
            <w:pPr>
              <w:jc w:val="center"/>
              <w:rPr>
                <w:b/>
                <w:bCs/>
                <w:sz w:val="24"/>
                <w:szCs w:val="24"/>
              </w:rPr>
            </w:pPr>
            <w:r>
              <w:rPr>
                <w:b/>
                <w:bCs/>
                <w:sz w:val="24"/>
                <w:szCs w:val="24"/>
              </w:rPr>
              <w:t>Комз</w:t>
            </w:r>
          </w:p>
        </w:tc>
        <w:tc>
          <w:tcPr>
            <w:tcW w:w="1134" w:type="dxa"/>
            <w:vAlign w:val="center"/>
          </w:tcPr>
          <w:p w:rsidR="00144F53" w:rsidRDefault="00144F53">
            <w:pPr>
              <w:jc w:val="center"/>
              <w:rPr>
                <w:sz w:val="24"/>
                <w:szCs w:val="24"/>
              </w:rPr>
            </w:pPr>
            <w:r>
              <w:rPr>
                <w:sz w:val="24"/>
                <w:szCs w:val="24"/>
              </w:rPr>
              <w:t>0,04</w:t>
            </w:r>
          </w:p>
        </w:tc>
        <w:tc>
          <w:tcPr>
            <w:tcW w:w="1134" w:type="dxa"/>
            <w:vAlign w:val="center"/>
          </w:tcPr>
          <w:p w:rsidR="00144F53" w:rsidRDefault="00144F53">
            <w:pPr>
              <w:jc w:val="center"/>
              <w:rPr>
                <w:sz w:val="24"/>
                <w:szCs w:val="24"/>
              </w:rPr>
            </w:pPr>
            <w:r>
              <w:rPr>
                <w:sz w:val="24"/>
                <w:szCs w:val="24"/>
              </w:rPr>
              <w:t>1,3</w:t>
            </w:r>
          </w:p>
        </w:tc>
        <w:tc>
          <w:tcPr>
            <w:tcW w:w="1560" w:type="dxa"/>
            <w:vAlign w:val="center"/>
          </w:tcPr>
          <w:p w:rsidR="00144F53" w:rsidRDefault="00144F53">
            <w:pPr>
              <w:jc w:val="center"/>
              <w:rPr>
                <w:sz w:val="24"/>
                <w:szCs w:val="24"/>
              </w:rPr>
            </w:pPr>
            <w:r>
              <w:rPr>
                <w:sz w:val="24"/>
                <w:szCs w:val="24"/>
              </w:rPr>
              <w:t>1,26</w:t>
            </w:r>
          </w:p>
        </w:tc>
        <w:tc>
          <w:tcPr>
            <w:tcW w:w="1662" w:type="dxa"/>
            <w:vAlign w:val="center"/>
          </w:tcPr>
          <w:p w:rsidR="00144F53" w:rsidRDefault="00144F53">
            <w:pPr>
              <w:jc w:val="center"/>
              <w:rPr>
                <w:sz w:val="24"/>
                <w:szCs w:val="24"/>
              </w:rPr>
            </w:pPr>
            <w:r>
              <w:rPr>
                <w:sz w:val="24"/>
                <w:szCs w:val="24"/>
              </w:rPr>
              <w:t>0,6 – 0,8</w:t>
            </w:r>
          </w:p>
        </w:tc>
      </w:tr>
      <w:tr w:rsidR="00144F53">
        <w:trPr>
          <w:cantSplit/>
        </w:trPr>
        <w:tc>
          <w:tcPr>
            <w:tcW w:w="2518" w:type="dxa"/>
          </w:tcPr>
          <w:p w:rsidR="00144F53" w:rsidRDefault="00144F53">
            <w:pPr>
              <w:rPr>
                <w:b/>
                <w:bCs/>
                <w:sz w:val="24"/>
                <w:szCs w:val="24"/>
              </w:rPr>
            </w:pPr>
            <w:r>
              <w:rPr>
                <w:b/>
                <w:bCs/>
                <w:sz w:val="24"/>
                <w:szCs w:val="24"/>
              </w:rPr>
              <w:t>3.Коэффициент маневренности собственного капитала</w:t>
            </w:r>
          </w:p>
        </w:tc>
        <w:tc>
          <w:tcPr>
            <w:tcW w:w="992" w:type="dxa"/>
            <w:vAlign w:val="center"/>
          </w:tcPr>
          <w:p w:rsidR="00144F53" w:rsidRDefault="00144F53">
            <w:pPr>
              <w:jc w:val="center"/>
              <w:rPr>
                <w:b/>
                <w:bCs/>
                <w:sz w:val="24"/>
                <w:szCs w:val="24"/>
              </w:rPr>
            </w:pPr>
            <w:r>
              <w:rPr>
                <w:b/>
                <w:bCs/>
                <w:sz w:val="24"/>
                <w:szCs w:val="24"/>
              </w:rPr>
              <w:t>Км</w:t>
            </w:r>
          </w:p>
        </w:tc>
        <w:tc>
          <w:tcPr>
            <w:tcW w:w="1134" w:type="dxa"/>
            <w:vAlign w:val="center"/>
          </w:tcPr>
          <w:p w:rsidR="00144F53" w:rsidRDefault="00144F53">
            <w:pPr>
              <w:jc w:val="center"/>
              <w:rPr>
                <w:sz w:val="24"/>
                <w:szCs w:val="24"/>
              </w:rPr>
            </w:pPr>
            <w:r>
              <w:rPr>
                <w:sz w:val="24"/>
                <w:szCs w:val="24"/>
              </w:rPr>
              <w:t>0,17</w:t>
            </w:r>
          </w:p>
        </w:tc>
        <w:tc>
          <w:tcPr>
            <w:tcW w:w="1134" w:type="dxa"/>
            <w:vAlign w:val="center"/>
          </w:tcPr>
          <w:p w:rsidR="00144F53" w:rsidRDefault="00144F53">
            <w:pPr>
              <w:jc w:val="center"/>
              <w:rPr>
                <w:sz w:val="24"/>
                <w:szCs w:val="24"/>
              </w:rPr>
            </w:pPr>
            <w:r>
              <w:rPr>
                <w:sz w:val="24"/>
                <w:szCs w:val="24"/>
              </w:rPr>
              <w:t>0,93</w:t>
            </w:r>
          </w:p>
        </w:tc>
        <w:tc>
          <w:tcPr>
            <w:tcW w:w="1560" w:type="dxa"/>
            <w:vAlign w:val="center"/>
          </w:tcPr>
          <w:p w:rsidR="00144F53" w:rsidRDefault="00144F53">
            <w:pPr>
              <w:jc w:val="center"/>
              <w:rPr>
                <w:sz w:val="24"/>
                <w:szCs w:val="24"/>
              </w:rPr>
            </w:pPr>
            <w:r>
              <w:rPr>
                <w:sz w:val="24"/>
                <w:szCs w:val="24"/>
              </w:rPr>
              <w:t>0,76</w:t>
            </w:r>
          </w:p>
        </w:tc>
        <w:tc>
          <w:tcPr>
            <w:tcW w:w="1662" w:type="dxa"/>
            <w:vAlign w:val="center"/>
          </w:tcPr>
          <w:p w:rsidR="00144F53" w:rsidRDefault="00144F53">
            <w:pPr>
              <w:jc w:val="center"/>
              <w:rPr>
                <w:sz w:val="24"/>
                <w:szCs w:val="24"/>
              </w:rPr>
            </w:pPr>
            <w:r>
              <w:rPr>
                <w:sz w:val="24"/>
                <w:szCs w:val="24"/>
              </w:rPr>
              <w:t>&gt;&gt;0,5</w:t>
            </w:r>
          </w:p>
        </w:tc>
      </w:tr>
      <w:tr w:rsidR="00144F53">
        <w:trPr>
          <w:cantSplit/>
        </w:trPr>
        <w:tc>
          <w:tcPr>
            <w:tcW w:w="2518" w:type="dxa"/>
          </w:tcPr>
          <w:p w:rsidR="00144F53" w:rsidRDefault="00144F53">
            <w:pPr>
              <w:rPr>
                <w:b/>
                <w:bCs/>
                <w:sz w:val="24"/>
                <w:szCs w:val="24"/>
              </w:rPr>
            </w:pPr>
            <w:r>
              <w:rPr>
                <w:b/>
                <w:bCs/>
                <w:sz w:val="24"/>
                <w:szCs w:val="24"/>
              </w:rPr>
              <w:t>4.Коэффициент автономии</w:t>
            </w:r>
          </w:p>
        </w:tc>
        <w:tc>
          <w:tcPr>
            <w:tcW w:w="992" w:type="dxa"/>
            <w:vAlign w:val="center"/>
          </w:tcPr>
          <w:p w:rsidR="00144F53" w:rsidRDefault="00144F53">
            <w:pPr>
              <w:jc w:val="center"/>
              <w:rPr>
                <w:b/>
                <w:bCs/>
                <w:sz w:val="24"/>
                <w:szCs w:val="24"/>
              </w:rPr>
            </w:pPr>
            <w:r>
              <w:rPr>
                <w:b/>
                <w:bCs/>
                <w:sz w:val="24"/>
                <w:szCs w:val="24"/>
              </w:rPr>
              <w:t>Ка</w:t>
            </w:r>
          </w:p>
        </w:tc>
        <w:tc>
          <w:tcPr>
            <w:tcW w:w="1134" w:type="dxa"/>
            <w:vAlign w:val="center"/>
          </w:tcPr>
          <w:p w:rsidR="00144F53" w:rsidRDefault="00144F53">
            <w:pPr>
              <w:jc w:val="center"/>
              <w:rPr>
                <w:sz w:val="24"/>
                <w:szCs w:val="24"/>
              </w:rPr>
            </w:pPr>
            <w:r>
              <w:rPr>
                <w:sz w:val="24"/>
                <w:szCs w:val="24"/>
              </w:rPr>
              <w:t>0,13</w:t>
            </w:r>
          </w:p>
        </w:tc>
        <w:tc>
          <w:tcPr>
            <w:tcW w:w="1134" w:type="dxa"/>
            <w:vAlign w:val="center"/>
          </w:tcPr>
          <w:p w:rsidR="00144F53" w:rsidRDefault="00144F53">
            <w:pPr>
              <w:jc w:val="center"/>
              <w:rPr>
                <w:sz w:val="24"/>
                <w:szCs w:val="24"/>
              </w:rPr>
            </w:pPr>
            <w:r>
              <w:rPr>
                <w:sz w:val="24"/>
                <w:szCs w:val="24"/>
              </w:rPr>
              <w:t>0,24</w:t>
            </w:r>
          </w:p>
        </w:tc>
        <w:tc>
          <w:tcPr>
            <w:tcW w:w="1560" w:type="dxa"/>
            <w:vAlign w:val="center"/>
          </w:tcPr>
          <w:p w:rsidR="00144F53" w:rsidRDefault="00144F53">
            <w:pPr>
              <w:jc w:val="center"/>
              <w:rPr>
                <w:sz w:val="24"/>
                <w:szCs w:val="24"/>
              </w:rPr>
            </w:pPr>
            <w:r>
              <w:rPr>
                <w:sz w:val="24"/>
                <w:szCs w:val="24"/>
              </w:rPr>
              <w:t>0,11</w:t>
            </w:r>
          </w:p>
        </w:tc>
        <w:tc>
          <w:tcPr>
            <w:tcW w:w="1662" w:type="dxa"/>
            <w:vAlign w:val="center"/>
          </w:tcPr>
          <w:p w:rsidR="00144F53" w:rsidRDefault="00144F53">
            <w:pPr>
              <w:jc w:val="center"/>
              <w:rPr>
                <w:sz w:val="24"/>
                <w:szCs w:val="24"/>
              </w:rPr>
            </w:pPr>
            <w:r>
              <w:rPr>
                <w:sz w:val="24"/>
                <w:szCs w:val="24"/>
              </w:rPr>
              <w:t>&gt;&gt;0,5</w:t>
            </w:r>
          </w:p>
        </w:tc>
      </w:tr>
      <w:tr w:rsidR="00144F53">
        <w:trPr>
          <w:cantSplit/>
        </w:trPr>
        <w:tc>
          <w:tcPr>
            <w:tcW w:w="2518" w:type="dxa"/>
          </w:tcPr>
          <w:p w:rsidR="00144F53" w:rsidRDefault="00144F53">
            <w:pPr>
              <w:rPr>
                <w:b/>
                <w:bCs/>
                <w:sz w:val="24"/>
                <w:szCs w:val="24"/>
              </w:rPr>
            </w:pPr>
            <w:r>
              <w:rPr>
                <w:b/>
                <w:bCs/>
                <w:sz w:val="24"/>
                <w:szCs w:val="24"/>
              </w:rPr>
              <w:t>5.Коэффициент соотношения заемных и собственных средств</w:t>
            </w:r>
          </w:p>
        </w:tc>
        <w:tc>
          <w:tcPr>
            <w:tcW w:w="992" w:type="dxa"/>
            <w:vAlign w:val="center"/>
          </w:tcPr>
          <w:p w:rsidR="00144F53" w:rsidRDefault="00144F53">
            <w:pPr>
              <w:jc w:val="center"/>
              <w:rPr>
                <w:b/>
                <w:bCs/>
                <w:sz w:val="24"/>
                <w:szCs w:val="24"/>
              </w:rPr>
            </w:pPr>
            <w:r>
              <w:rPr>
                <w:b/>
                <w:bCs/>
                <w:sz w:val="24"/>
                <w:szCs w:val="24"/>
              </w:rPr>
              <w:t>Ксас</w:t>
            </w:r>
          </w:p>
        </w:tc>
        <w:tc>
          <w:tcPr>
            <w:tcW w:w="1134" w:type="dxa"/>
            <w:vAlign w:val="center"/>
          </w:tcPr>
          <w:p w:rsidR="00144F53" w:rsidRDefault="00144F53">
            <w:pPr>
              <w:jc w:val="center"/>
              <w:rPr>
                <w:sz w:val="24"/>
                <w:szCs w:val="24"/>
              </w:rPr>
            </w:pPr>
            <w:r>
              <w:rPr>
                <w:sz w:val="24"/>
                <w:szCs w:val="24"/>
              </w:rPr>
              <w:t>6,51</w:t>
            </w:r>
          </w:p>
        </w:tc>
        <w:tc>
          <w:tcPr>
            <w:tcW w:w="1134" w:type="dxa"/>
            <w:vAlign w:val="center"/>
          </w:tcPr>
          <w:p w:rsidR="00144F53" w:rsidRDefault="00144F53">
            <w:pPr>
              <w:jc w:val="center"/>
              <w:rPr>
                <w:sz w:val="24"/>
                <w:szCs w:val="24"/>
              </w:rPr>
            </w:pPr>
            <w:r>
              <w:rPr>
                <w:sz w:val="24"/>
                <w:szCs w:val="24"/>
              </w:rPr>
              <w:t>3,25</w:t>
            </w:r>
          </w:p>
        </w:tc>
        <w:tc>
          <w:tcPr>
            <w:tcW w:w="1560" w:type="dxa"/>
            <w:vAlign w:val="center"/>
          </w:tcPr>
          <w:p w:rsidR="00144F53" w:rsidRDefault="00144F53">
            <w:pPr>
              <w:jc w:val="center"/>
              <w:rPr>
                <w:sz w:val="24"/>
                <w:szCs w:val="24"/>
              </w:rPr>
            </w:pPr>
            <w:r>
              <w:rPr>
                <w:sz w:val="24"/>
                <w:szCs w:val="24"/>
              </w:rPr>
              <w:t>-3,26</w:t>
            </w:r>
          </w:p>
        </w:tc>
        <w:tc>
          <w:tcPr>
            <w:tcW w:w="1662" w:type="dxa"/>
            <w:vAlign w:val="center"/>
          </w:tcPr>
          <w:p w:rsidR="00144F53" w:rsidRDefault="00144F53">
            <w:pPr>
              <w:jc w:val="center"/>
              <w:rPr>
                <w:sz w:val="24"/>
                <w:szCs w:val="24"/>
              </w:rPr>
            </w:pPr>
            <w:r>
              <w:rPr>
                <w:sz w:val="24"/>
                <w:szCs w:val="24"/>
              </w:rPr>
              <w:t>&lt; 1</w:t>
            </w:r>
          </w:p>
        </w:tc>
      </w:tr>
    </w:tbl>
    <w:p w:rsidR="00144F53" w:rsidRDefault="00144F53">
      <w:pPr>
        <w:spacing w:line="480" w:lineRule="auto"/>
        <w:jc w:val="both"/>
        <w:rPr>
          <w:sz w:val="28"/>
          <w:szCs w:val="28"/>
        </w:rPr>
      </w:pPr>
    </w:p>
    <w:p w:rsidR="00144F53" w:rsidRDefault="00144F53">
      <w:pPr>
        <w:pStyle w:val="21"/>
        <w:spacing w:line="360" w:lineRule="auto"/>
        <w:ind w:left="0"/>
      </w:pPr>
      <w:r>
        <w:t xml:space="preserve">          На основании рассчитанных показателей, внесенных в таблицу 6, можно  сделать следующее заключение:</w:t>
      </w:r>
    </w:p>
    <w:p w:rsidR="00144F53" w:rsidRDefault="00144F53">
      <w:pPr>
        <w:numPr>
          <w:ilvl w:val="0"/>
          <w:numId w:val="18"/>
        </w:numPr>
        <w:spacing w:line="360" w:lineRule="auto"/>
        <w:jc w:val="both"/>
        <w:rPr>
          <w:sz w:val="28"/>
          <w:szCs w:val="28"/>
        </w:rPr>
      </w:pPr>
      <w:r>
        <w:rPr>
          <w:sz w:val="28"/>
          <w:szCs w:val="28"/>
        </w:rPr>
        <w:t>за анализируемый период коэффициент обеспеченности собственными средствами повысился на 0,182 и составил 0,22, что значительно выше предлагаемой нормы 0,1 т.е. предприятие обеспечено собственными оборотными средствами, необходимыми для финансовой устойчивости;</w:t>
      </w:r>
    </w:p>
    <w:p w:rsidR="00144F53" w:rsidRDefault="00144F53">
      <w:pPr>
        <w:numPr>
          <w:ilvl w:val="0"/>
          <w:numId w:val="18"/>
        </w:numPr>
        <w:spacing w:line="360" w:lineRule="auto"/>
        <w:jc w:val="both"/>
        <w:rPr>
          <w:sz w:val="28"/>
          <w:szCs w:val="28"/>
        </w:rPr>
      </w:pPr>
      <w:r>
        <w:rPr>
          <w:sz w:val="28"/>
          <w:szCs w:val="28"/>
        </w:rPr>
        <w:t>коэффициент обеспеченности материальных запасов собственными средствами повысился на 1,26 и составил на конец периода  1,3 (норма 0,6-0,8);</w:t>
      </w:r>
    </w:p>
    <w:p w:rsidR="00144F53" w:rsidRDefault="00144F53">
      <w:pPr>
        <w:numPr>
          <w:ilvl w:val="0"/>
          <w:numId w:val="18"/>
        </w:numPr>
        <w:spacing w:line="360" w:lineRule="auto"/>
        <w:jc w:val="both"/>
        <w:rPr>
          <w:sz w:val="28"/>
          <w:szCs w:val="28"/>
        </w:rPr>
      </w:pPr>
      <w:r>
        <w:rPr>
          <w:sz w:val="28"/>
          <w:szCs w:val="28"/>
        </w:rPr>
        <w:t>коэффициент маневренности собственного капитала за анализируемый период повысился на 0,76 и составил 0,93, что выше оптимального значения и означает высокую мобильность собственных источников средств с финансовой точки зрения ;</w:t>
      </w:r>
    </w:p>
    <w:p w:rsidR="00144F53" w:rsidRDefault="00144F53">
      <w:pPr>
        <w:numPr>
          <w:ilvl w:val="0"/>
          <w:numId w:val="18"/>
        </w:numPr>
        <w:spacing w:line="360" w:lineRule="auto"/>
        <w:jc w:val="both"/>
        <w:rPr>
          <w:sz w:val="28"/>
          <w:szCs w:val="28"/>
        </w:rPr>
      </w:pPr>
      <w:r>
        <w:rPr>
          <w:sz w:val="28"/>
          <w:szCs w:val="28"/>
        </w:rPr>
        <w:t>коэффициент автономии составил на 01.01.2000 года 0,24 , что выше показателя на 01.01.1998  на 0,11,  но  ниже оптимального значения 0,5 т.е. предприятие недостаточно финансово независимо т.е. не все обязательства предприятия могут быть покрыты собственными средствами;</w:t>
      </w:r>
    </w:p>
    <w:p w:rsidR="00144F53" w:rsidRDefault="00144F53">
      <w:pPr>
        <w:numPr>
          <w:ilvl w:val="0"/>
          <w:numId w:val="18"/>
        </w:numPr>
        <w:spacing w:line="360" w:lineRule="auto"/>
        <w:jc w:val="both"/>
        <w:rPr>
          <w:sz w:val="28"/>
          <w:szCs w:val="28"/>
        </w:rPr>
      </w:pPr>
      <w:r>
        <w:rPr>
          <w:sz w:val="28"/>
          <w:szCs w:val="28"/>
        </w:rPr>
        <w:t>коэффициент соотношения заемных и собственных средств уменьшился на 3,26 на конец анализируемого периода, что свидетельствует  об уменьшении зависимости предприятия от привлеченного капитала и составил 3,25, но  это значение , при оптимальной норме  &lt; 1, означает также зависимость от привлеченных средств  и на 01.01.2000 года.</w:t>
      </w:r>
    </w:p>
    <w:p w:rsidR="00144F53" w:rsidRDefault="00144F53">
      <w:pPr>
        <w:spacing w:line="360" w:lineRule="auto"/>
        <w:ind w:left="360"/>
        <w:jc w:val="both"/>
        <w:rPr>
          <w:sz w:val="28"/>
          <w:szCs w:val="28"/>
        </w:rPr>
      </w:pPr>
    </w:p>
    <w:p w:rsidR="00144F53" w:rsidRDefault="00144F53">
      <w:pPr>
        <w:spacing w:line="360" w:lineRule="auto"/>
        <w:ind w:left="360"/>
        <w:jc w:val="both"/>
        <w:rPr>
          <w:b/>
          <w:bCs/>
          <w:sz w:val="32"/>
          <w:szCs w:val="32"/>
        </w:rPr>
      </w:pPr>
      <w:r>
        <w:rPr>
          <w:b/>
          <w:bCs/>
          <w:sz w:val="32"/>
          <w:szCs w:val="32"/>
        </w:rPr>
        <w:t xml:space="preserve">                    2.4  Анализ ликвидности.</w:t>
      </w:r>
    </w:p>
    <w:p w:rsidR="00144F53" w:rsidRDefault="00144F53">
      <w:pPr>
        <w:pStyle w:val="21"/>
        <w:spacing w:line="360" w:lineRule="auto"/>
      </w:pPr>
      <w:r>
        <w:t xml:space="preserve">        Ликвидность  предприятия – это способность фирмы превращать свои активы в деньги для покрытия всех необходимых платежей по мере наступления их срока. Предприятие, оборотный капитал которого состоит преимущественно из денежных средств и краткосрочной дебиторской задолженности, обычно считается более ликвидным, чем предприятие, оборотный капитал которого состоит преимущественно из запасов.</w:t>
      </w:r>
    </w:p>
    <w:p w:rsidR="00144F53" w:rsidRDefault="00144F53">
      <w:pPr>
        <w:spacing w:line="360" w:lineRule="auto"/>
        <w:ind w:left="360"/>
        <w:jc w:val="both"/>
        <w:rPr>
          <w:sz w:val="28"/>
          <w:szCs w:val="28"/>
        </w:rPr>
      </w:pPr>
      <w:r>
        <w:rPr>
          <w:sz w:val="28"/>
          <w:szCs w:val="28"/>
        </w:rPr>
        <w:t xml:space="preserve">       Все активы фирмы в зависимости от степени ликвидности, то есть скорости превращения в денежные средства, можно условно подразделить на следующие группы.</w:t>
      </w:r>
    </w:p>
    <w:p w:rsidR="00144F53" w:rsidRDefault="00144F53">
      <w:pPr>
        <w:pStyle w:val="21"/>
        <w:spacing w:line="360" w:lineRule="auto"/>
        <w:ind w:left="0"/>
      </w:pPr>
      <w:r>
        <w:t xml:space="preserve">            1. Наиболее ликвидные активы (А1) – суммы по всем статьям денежных  средств, которые могут быть использованы для выполнения текущих расчетов немедленно. В эту группу включают также краткосрочные финансовые вложения.</w:t>
      </w:r>
    </w:p>
    <w:p w:rsidR="00144F53" w:rsidRDefault="00144F53">
      <w:pPr>
        <w:spacing w:line="360" w:lineRule="auto"/>
        <w:jc w:val="both"/>
        <w:rPr>
          <w:sz w:val="28"/>
          <w:szCs w:val="28"/>
        </w:rPr>
      </w:pPr>
      <w:r>
        <w:rPr>
          <w:sz w:val="28"/>
          <w:szCs w:val="28"/>
        </w:rPr>
        <w:t xml:space="preserve">             На 01.01.1998  -      -</w:t>
      </w:r>
    </w:p>
    <w:p w:rsidR="00144F53" w:rsidRDefault="00144F53">
      <w:pPr>
        <w:spacing w:line="360" w:lineRule="auto"/>
        <w:jc w:val="both"/>
        <w:rPr>
          <w:sz w:val="28"/>
          <w:szCs w:val="28"/>
        </w:rPr>
      </w:pPr>
      <w:r>
        <w:rPr>
          <w:sz w:val="28"/>
          <w:szCs w:val="28"/>
        </w:rPr>
        <w:t xml:space="preserve">             На 01.01.2000   -   434,0 тыс.руб.</w:t>
      </w:r>
    </w:p>
    <w:p w:rsidR="00144F53" w:rsidRDefault="00144F53">
      <w:pPr>
        <w:pStyle w:val="21"/>
        <w:spacing w:line="360" w:lineRule="auto"/>
        <w:ind w:left="0"/>
      </w:pPr>
      <w:r>
        <w:t xml:space="preserve">           2. Быстрореализуемые активы (А2) – активы, для обращения которых в наличные средства требуется определенное время. В эту группу можно включить дебиторскую задолженность(платежи по которой ожидаются в течение 12 месяцев после отчетной даты), прочие оборотные активы.</w:t>
      </w:r>
    </w:p>
    <w:p w:rsidR="00144F53" w:rsidRDefault="00144F53">
      <w:pPr>
        <w:spacing w:line="360" w:lineRule="auto"/>
        <w:jc w:val="both"/>
        <w:rPr>
          <w:sz w:val="28"/>
          <w:szCs w:val="28"/>
        </w:rPr>
      </w:pPr>
      <w:r>
        <w:rPr>
          <w:sz w:val="28"/>
          <w:szCs w:val="28"/>
        </w:rPr>
        <w:t xml:space="preserve">           На 01.01.1998 -  3,2 тыс.руб.</w:t>
      </w:r>
    </w:p>
    <w:p w:rsidR="00144F53" w:rsidRDefault="00144F53">
      <w:pPr>
        <w:spacing w:line="360" w:lineRule="auto"/>
        <w:jc w:val="both"/>
        <w:rPr>
          <w:sz w:val="28"/>
          <w:szCs w:val="28"/>
        </w:rPr>
      </w:pPr>
      <w:r>
        <w:rPr>
          <w:sz w:val="28"/>
          <w:szCs w:val="28"/>
        </w:rPr>
        <w:t xml:space="preserve">           На 01.01.2000 -  461,8 тыс.руб.</w:t>
      </w:r>
    </w:p>
    <w:p w:rsidR="00144F53" w:rsidRDefault="00144F53">
      <w:pPr>
        <w:pStyle w:val="21"/>
        <w:spacing w:line="360" w:lineRule="auto"/>
        <w:ind w:left="0"/>
      </w:pPr>
      <w:r>
        <w:t xml:space="preserve">           3. Медленнореализуемые активы (А3) – наименее ликвидные активы – это запасы, дебиторская задолженность (платежи по которой ожидаются более чем через 12 месяцев после отчетной даты), налог на добавленную стоимость по приобретенным ценностям.</w:t>
      </w:r>
    </w:p>
    <w:p w:rsidR="00144F53" w:rsidRDefault="00144F53">
      <w:pPr>
        <w:spacing w:line="360" w:lineRule="auto"/>
        <w:jc w:val="both"/>
        <w:rPr>
          <w:sz w:val="28"/>
          <w:szCs w:val="28"/>
        </w:rPr>
      </w:pPr>
      <w:r>
        <w:rPr>
          <w:sz w:val="28"/>
          <w:szCs w:val="28"/>
        </w:rPr>
        <w:t xml:space="preserve">           Следует обратить внимание, что статья «Расходы будущих периодов» не включается в эту группу.</w:t>
      </w:r>
    </w:p>
    <w:p w:rsidR="00144F53" w:rsidRDefault="00144F53">
      <w:pPr>
        <w:spacing w:line="360" w:lineRule="auto"/>
        <w:jc w:val="both"/>
        <w:rPr>
          <w:sz w:val="28"/>
          <w:szCs w:val="28"/>
        </w:rPr>
      </w:pPr>
      <w:r>
        <w:rPr>
          <w:sz w:val="28"/>
          <w:szCs w:val="28"/>
        </w:rPr>
        <w:t xml:space="preserve">           На 01.01.1998 -  85,6 тыс.руб.</w:t>
      </w:r>
    </w:p>
    <w:p w:rsidR="00144F53" w:rsidRDefault="00144F53">
      <w:pPr>
        <w:spacing w:line="360" w:lineRule="auto"/>
        <w:jc w:val="both"/>
        <w:rPr>
          <w:sz w:val="28"/>
          <w:szCs w:val="28"/>
        </w:rPr>
      </w:pPr>
      <w:r>
        <w:rPr>
          <w:sz w:val="28"/>
          <w:szCs w:val="28"/>
        </w:rPr>
        <w:t xml:space="preserve">           На 01.01.2000 -  187,0 тыс.руб.</w:t>
      </w:r>
    </w:p>
    <w:p w:rsidR="00144F53" w:rsidRDefault="00144F53">
      <w:pPr>
        <w:spacing w:line="360" w:lineRule="auto"/>
        <w:jc w:val="both"/>
        <w:rPr>
          <w:sz w:val="28"/>
          <w:szCs w:val="28"/>
        </w:rPr>
      </w:pPr>
      <w:r>
        <w:rPr>
          <w:sz w:val="28"/>
          <w:szCs w:val="28"/>
        </w:rPr>
        <w:t xml:space="preserve">           4. Труднореализуемые активы (А4) – активы, которые предназначены для использования в хозяйственной деятельности в течение относительно продолжительного периода времени. В эту группу можно включить статьи  </w:t>
      </w:r>
      <w:r>
        <w:rPr>
          <w:sz w:val="28"/>
          <w:szCs w:val="28"/>
          <w:lang w:val="en-US"/>
        </w:rPr>
        <w:t>I</w:t>
      </w:r>
      <w:r>
        <w:rPr>
          <w:sz w:val="28"/>
          <w:szCs w:val="28"/>
        </w:rPr>
        <w:t xml:space="preserve"> раздела актива баланса «Внеоборотные активы».</w:t>
      </w:r>
    </w:p>
    <w:p w:rsidR="00144F53" w:rsidRDefault="00144F53">
      <w:pPr>
        <w:spacing w:line="360" w:lineRule="auto"/>
        <w:ind w:left="720"/>
        <w:jc w:val="both"/>
        <w:rPr>
          <w:sz w:val="28"/>
          <w:szCs w:val="28"/>
        </w:rPr>
      </w:pPr>
      <w:r>
        <w:rPr>
          <w:sz w:val="28"/>
          <w:szCs w:val="28"/>
        </w:rPr>
        <w:t>На 01.01.1998 – 16,6 тыс.руб.</w:t>
      </w:r>
    </w:p>
    <w:p w:rsidR="00144F53" w:rsidRDefault="00144F53">
      <w:pPr>
        <w:spacing w:line="360" w:lineRule="auto"/>
        <w:ind w:left="720"/>
        <w:jc w:val="both"/>
        <w:rPr>
          <w:sz w:val="28"/>
          <w:szCs w:val="28"/>
        </w:rPr>
      </w:pPr>
      <w:r>
        <w:rPr>
          <w:sz w:val="28"/>
          <w:szCs w:val="28"/>
        </w:rPr>
        <w:t>На 01.01.2000 -  19,0 тыс.руб.</w:t>
      </w:r>
    </w:p>
    <w:p w:rsidR="00144F53" w:rsidRDefault="00144F53">
      <w:pPr>
        <w:pStyle w:val="4"/>
        <w:spacing w:line="360" w:lineRule="auto"/>
        <w:rPr>
          <w:lang w:val="ru-RU"/>
        </w:rPr>
      </w:pPr>
      <w:r>
        <w:rPr>
          <w:lang w:val="ru-RU"/>
        </w:rPr>
        <w:t xml:space="preserve">          Первые три группы активов в течение текущего хозяйственного периода могут постоянно меняться и относятся к текущим активам предприятия. Текущие активы более ликвидные, чем остальное имущество предприятия.</w:t>
      </w:r>
    </w:p>
    <w:p w:rsidR="00144F53" w:rsidRDefault="00144F53">
      <w:pPr>
        <w:pStyle w:val="21"/>
        <w:spacing w:line="360" w:lineRule="auto"/>
        <w:ind w:left="0"/>
      </w:pPr>
      <w:r>
        <w:t xml:space="preserve">          Пассивы баланса по степени возрастания сроков погашения обязательств группируются следующим образом.</w:t>
      </w:r>
    </w:p>
    <w:p w:rsidR="00144F53" w:rsidRDefault="00144F53">
      <w:pPr>
        <w:pStyle w:val="21"/>
        <w:spacing w:line="360" w:lineRule="auto"/>
        <w:ind w:left="0"/>
      </w:pPr>
      <w:r>
        <w:t xml:space="preserve">          1. Наиболее срочные обязательства (П1) – кредиторская задолженность, расчеты по дивидендам, прочие краткосрочные обязательства, а также ссуды, не погашенные в срок ( по данным приложений к бухгалтерскому балансу).</w:t>
      </w:r>
    </w:p>
    <w:p w:rsidR="00144F53" w:rsidRDefault="00144F53">
      <w:pPr>
        <w:spacing w:line="360" w:lineRule="auto"/>
        <w:jc w:val="both"/>
        <w:rPr>
          <w:sz w:val="28"/>
          <w:szCs w:val="28"/>
        </w:rPr>
      </w:pPr>
      <w:r>
        <w:rPr>
          <w:sz w:val="28"/>
          <w:szCs w:val="28"/>
        </w:rPr>
        <w:t xml:space="preserve">          На 01.01.1998 -  9,8 тысруб.</w:t>
      </w:r>
    </w:p>
    <w:p w:rsidR="00144F53" w:rsidRDefault="00144F53">
      <w:pPr>
        <w:spacing w:line="360" w:lineRule="auto"/>
        <w:jc w:val="both"/>
        <w:rPr>
          <w:sz w:val="28"/>
          <w:szCs w:val="28"/>
        </w:rPr>
      </w:pPr>
      <w:r>
        <w:rPr>
          <w:sz w:val="28"/>
          <w:szCs w:val="28"/>
        </w:rPr>
        <w:t xml:space="preserve">          На 01.01.2000 -  360,6 тыс.руб.</w:t>
      </w:r>
    </w:p>
    <w:p w:rsidR="00144F53" w:rsidRDefault="00144F53">
      <w:pPr>
        <w:pStyle w:val="21"/>
        <w:spacing w:line="360" w:lineRule="auto"/>
        <w:ind w:left="0"/>
      </w:pPr>
      <w:r>
        <w:t xml:space="preserve">          2. Краткосрочные пассивы (П2) – краткосрочные заемные кредиты банков и прочие займы, подлежащие погашению в течение 12 месяцев после отчетной даты.</w:t>
      </w:r>
    </w:p>
    <w:p w:rsidR="00144F53" w:rsidRDefault="00144F53">
      <w:pPr>
        <w:spacing w:line="360" w:lineRule="auto"/>
        <w:jc w:val="both"/>
        <w:rPr>
          <w:sz w:val="28"/>
          <w:szCs w:val="28"/>
        </w:rPr>
      </w:pPr>
      <w:r>
        <w:rPr>
          <w:sz w:val="28"/>
          <w:szCs w:val="28"/>
        </w:rPr>
        <w:t xml:space="preserve">          На 01.01.1998 -  21,4 тыс.руб.</w:t>
      </w:r>
    </w:p>
    <w:p w:rsidR="00144F53" w:rsidRDefault="00144F53">
      <w:pPr>
        <w:spacing w:line="360" w:lineRule="auto"/>
        <w:jc w:val="both"/>
        <w:rPr>
          <w:sz w:val="28"/>
          <w:szCs w:val="28"/>
        </w:rPr>
      </w:pPr>
      <w:r>
        <w:rPr>
          <w:sz w:val="28"/>
          <w:szCs w:val="28"/>
        </w:rPr>
        <w:t xml:space="preserve">          На 01.01.2000 -  465,2 тыс.руб.</w:t>
      </w:r>
    </w:p>
    <w:p w:rsidR="00144F53" w:rsidRDefault="00144F53">
      <w:pPr>
        <w:spacing w:line="360" w:lineRule="auto"/>
        <w:jc w:val="both"/>
        <w:rPr>
          <w:sz w:val="28"/>
          <w:szCs w:val="28"/>
        </w:rPr>
      </w:pPr>
      <w:r>
        <w:rPr>
          <w:sz w:val="28"/>
          <w:szCs w:val="28"/>
        </w:rPr>
        <w:t xml:space="preserve">          3. Долгосрочные пассивы (П3) – долгосрочные заемные кредиты и прочие долгосрочные пассивы – статьи  </w:t>
      </w:r>
      <w:r>
        <w:rPr>
          <w:sz w:val="28"/>
          <w:szCs w:val="28"/>
          <w:lang w:val="en-US"/>
        </w:rPr>
        <w:t>V</w:t>
      </w:r>
      <w:r>
        <w:rPr>
          <w:sz w:val="28"/>
          <w:szCs w:val="28"/>
        </w:rPr>
        <w:t xml:space="preserve"> раздела баланса «Долгосрочные пассивы».</w:t>
      </w:r>
    </w:p>
    <w:p w:rsidR="00144F53" w:rsidRDefault="00144F53">
      <w:pPr>
        <w:spacing w:line="360" w:lineRule="auto"/>
        <w:jc w:val="both"/>
        <w:rPr>
          <w:sz w:val="28"/>
          <w:szCs w:val="28"/>
        </w:rPr>
      </w:pPr>
      <w:r>
        <w:rPr>
          <w:sz w:val="28"/>
          <w:szCs w:val="28"/>
        </w:rPr>
        <w:t xml:space="preserve">          4. Постоянные пассивы (П4) – статьи  </w:t>
      </w:r>
      <w:r>
        <w:rPr>
          <w:sz w:val="28"/>
          <w:szCs w:val="28"/>
          <w:lang w:val="en-US"/>
        </w:rPr>
        <w:t>IV</w:t>
      </w:r>
      <w:r>
        <w:rPr>
          <w:sz w:val="28"/>
          <w:szCs w:val="28"/>
        </w:rPr>
        <w:t xml:space="preserve"> раздела баланса «Капитал и резервы» и отдельные статьи </w:t>
      </w:r>
      <w:r>
        <w:rPr>
          <w:sz w:val="28"/>
          <w:szCs w:val="28"/>
          <w:lang w:val="en-US"/>
        </w:rPr>
        <w:t>VI</w:t>
      </w:r>
      <w:r>
        <w:rPr>
          <w:sz w:val="28"/>
          <w:szCs w:val="28"/>
        </w:rPr>
        <w:t xml:space="preserve"> раздела баланса, не вошедшие в предыдущие группы: «Доходы будущих периодов», «Фонды потребления» и «Резервы предстоящих расходов и платежей». Для сохранения баланса актива и пассива итог данной группы следует уменьшить на сумму по статьям «Расходы будущих периодов» и «Убытки».</w:t>
      </w:r>
    </w:p>
    <w:p w:rsidR="00144F53" w:rsidRDefault="00144F53">
      <w:pPr>
        <w:spacing w:line="360" w:lineRule="auto"/>
        <w:jc w:val="both"/>
        <w:rPr>
          <w:sz w:val="28"/>
          <w:szCs w:val="28"/>
        </w:rPr>
      </w:pPr>
      <w:r>
        <w:rPr>
          <w:sz w:val="28"/>
          <w:szCs w:val="28"/>
        </w:rPr>
        <w:t xml:space="preserve">          На 01.01.1998 -  30,8 тыс.руб.</w:t>
      </w:r>
    </w:p>
    <w:p w:rsidR="00144F53" w:rsidRDefault="00144F53">
      <w:pPr>
        <w:spacing w:line="360" w:lineRule="auto"/>
        <w:jc w:val="both"/>
        <w:rPr>
          <w:sz w:val="28"/>
          <w:szCs w:val="28"/>
        </w:rPr>
      </w:pPr>
      <w:r>
        <w:rPr>
          <w:sz w:val="28"/>
          <w:szCs w:val="28"/>
        </w:rPr>
        <w:t xml:space="preserve">          На 01.01.2000 -  276,0 тыс.руб.</w:t>
      </w:r>
    </w:p>
    <w:p w:rsidR="00144F53" w:rsidRDefault="00144F53">
      <w:pPr>
        <w:spacing w:line="360" w:lineRule="auto"/>
        <w:jc w:val="both"/>
        <w:rPr>
          <w:sz w:val="28"/>
          <w:szCs w:val="28"/>
        </w:rPr>
      </w:pPr>
      <w:r>
        <w:rPr>
          <w:sz w:val="28"/>
          <w:szCs w:val="28"/>
        </w:rPr>
        <w:t xml:space="preserve">          Для  определения ликвидности баланса следует сопоставить итоги по каждой группе активов и пассивов.</w:t>
      </w:r>
    </w:p>
    <w:p w:rsidR="00144F53" w:rsidRDefault="00144F53">
      <w:pPr>
        <w:spacing w:line="360" w:lineRule="auto"/>
        <w:jc w:val="both"/>
        <w:rPr>
          <w:sz w:val="28"/>
          <w:szCs w:val="28"/>
        </w:rPr>
      </w:pPr>
      <w:r>
        <w:rPr>
          <w:sz w:val="28"/>
          <w:szCs w:val="28"/>
        </w:rPr>
        <w:t xml:space="preserve">          Баланс считается абсолютно ликвидным , если выполняются условия:</w:t>
      </w:r>
    </w:p>
    <w:p w:rsidR="00144F53" w:rsidRDefault="00144F53">
      <w:pPr>
        <w:spacing w:line="360" w:lineRule="auto"/>
        <w:jc w:val="both"/>
        <w:rPr>
          <w:sz w:val="28"/>
          <w:szCs w:val="28"/>
        </w:rPr>
      </w:pPr>
      <w:r>
        <w:rPr>
          <w:sz w:val="28"/>
          <w:szCs w:val="28"/>
        </w:rPr>
        <w:t xml:space="preserve">            А1  &gt;&gt;   П1</w:t>
      </w:r>
    </w:p>
    <w:p w:rsidR="00144F53" w:rsidRDefault="00144F53">
      <w:pPr>
        <w:spacing w:line="360" w:lineRule="auto"/>
        <w:jc w:val="both"/>
        <w:rPr>
          <w:sz w:val="28"/>
          <w:szCs w:val="28"/>
        </w:rPr>
      </w:pPr>
      <w:r>
        <w:rPr>
          <w:sz w:val="28"/>
          <w:szCs w:val="28"/>
        </w:rPr>
        <w:t xml:space="preserve">            А2   &gt;&gt;  П2</w:t>
      </w:r>
    </w:p>
    <w:p w:rsidR="00144F53" w:rsidRDefault="00144F53">
      <w:pPr>
        <w:spacing w:line="360" w:lineRule="auto"/>
        <w:jc w:val="both"/>
        <w:rPr>
          <w:sz w:val="28"/>
          <w:szCs w:val="28"/>
        </w:rPr>
      </w:pPr>
      <w:r>
        <w:rPr>
          <w:sz w:val="28"/>
          <w:szCs w:val="28"/>
        </w:rPr>
        <w:t xml:space="preserve">            А3   &gt;&gt;   П3</w:t>
      </w:r>
    </w:p>
    <w:p w:rsidR="00144F53" w:rsidRDefault="00144F53">
      <w:pPr>
        <w:spacing w:line="360" w:lineRule="auto"/>
        <w:jc w:val="both"/>
        <w:rPr>
          <w:sz w:val="28"/>
          <w:szCs w:val="28"/>
        </w:rPr>
      </w:pPr>
      <w:r>
        <w:rPr>
          <w:sz w:val="28"/>
          <w:szCs w:val="28"/>
        </w:rPr>
        <w:t xml:space="preserve">            А4   &lt;&lt;   П4</w:t>
      </w:r>
    </w:p>
    <w:p w:rsidR="00144F53" w:rsidRDefault="00144F53">
      <w:pPr>
        <w:spacing w:line="360" w:lineRule="auto"/>
        <w:jc w:val="both"/>
        <w:rPr>
          <w:sz w:val="28"/>
          <w:szCs w:val="28"/>
        </w:rPr>
      </w:pPr>
      <w:r>
        <w:rPr>
          <w:sz w:val="28"/>
          <w:szCs w:val="28"/>
        </w:rPr>
        <w:t xml:space="preserve">          Если выполняются первые три неравенства, то есть текущие активы превышают внешние обязательства предприятия, то обязательно выполняется последнее неравенство, которое имеет глубокий экономический смысл: наличие у предприятия собственных оборотных средств; соблюдается минимальное условие финансовой устойчивости.</w:t>
      </w:r>
    </w:p>
    <w:p w:rsidR="00144F53" w:rsidRDefault="00144F53">
      <w:pPr>
        <w:spacing w:line="360" w:lineRule="auto"/>
        <w:jc w:val="both"/>
        <w:rPr>
          <w:sz w:val="28"/>
          <w:szCs w:val="28"/>
        </w:rPr>
      </w:pPr>
      <w:r>
        <w:rPr>
          <w:sz w:val="28"/>
          <w:szCs w:val="28"/>
        </w:rPr>
        <w:t xml:space="preserve">          Невыполнение какого-либо из первых трех неравенств свидетельствует о том, что ликвидность баланса в большей или меньшей степени отличается от абсолютной. При этом недостаток средств по одной группе активов компенсируется их убытком по другой группе, хоть компенсация может быть лишь по стоимостной величине, так как в реальной платежной ситуации менее ликвидные активы не могут заменить более ликвидные.</w:t>
      </w:r>
    </w:p>
    <w:p w:rsidR="00144F53" w:rsidRDefault="00144F53">
      <w:pPr>
        <w:spacing w:line="480" w:lineRule="auto"/>
        <w:jc w:val="both"/>
        <w:rPr>
          <w:sz w:val="28"/>
          <w:szCs w:val="28"/>
        </w:rPr>
      </w:pPr>
      <w:r>
        <w:t xml:space="preserve">                                                                                                  </w:t>
      </w:r>
      <w:r>
        <w:rPr>
          <w:sz w:val="28"/>
          <w:szCs w:val="28"/>
        </w:rPr>
        <w:t xml:space="preserve">                    Таблица 7.</w:t>
      </w:r>
    </w:p>
    <w:p w:rsidR="00144F53" w:rsidRDefault="00144F53">
      <w:pPr>
        <w:spacing w:line="480" w:lineRule="auto"/>
        <w:jc w:val="both"/>
        <w:rPr>
          <w:b/>
          <w:bCs/>
        </w:rPr>
      </w:pPr>
      <w:r>
        <w:rPr>
          <w:b/>
          <w:bCs/>
          <w:sz w:val="28"/>
          <w:szCs w:val="28"/>
        </w:rPr>
        <w:t xml:space="preserve">                             Анализ ликвидности баланса</w:t>
      </w:r>
      <w:r>
        <w:rPr>
          <w:b/>
          <w:bCs/>
        </w:rPr>
        <w:t>.</w:t>
      </w:r>
    </w:p>
    <w:p w:rsidR="00144F53" w:rsidRDefault="00144F53">
      <w:pPr>
        <w:spacing w:line="480" w:lineRule="auto"/>
        <w:jc w:val="both"/>
        <w:rPr>
          <w:sz w:val="28"/>
          <w:szCs w:val="28"/>
        </w:rPr>
      </w:pPr>
      <w:r>
        <w:rPr>
          <w:sz w:val="28"/>
          <w:szCs w:val="28"/>
        </w:rPr>
        <w:t xml:space="preserve">                                                                                                 (тыс. руб.)</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921"/>
        <w:gridCol w:w="922"/>
        <w:gridCol w:w="1843"/>
        <w:gridCol w:w="921"/>
        <w:gridCol w:w="921"/>
        <w:gridCol w:w="761"/>
        <w:gridCol w:w="762"/>
      </w:tblGrid>
      <w:tr w:rsidR="00144F53">
        <w:tc>
          <w:tcPr>
            <w:tcW w:w="1951" w:type="dxa"/>
          </w:tcPr>
          <w:p w:rsidR="00144F53" w:rsidRDefault="00144F53">
            <w:pPr>
              <w:jc w:val="center"/>
              <w:rPr>
                <w:b/>
                <w:bCs/>
                <w:sz w:val="24"/>
                <w:szCs w:val="24"/>
              </w:rPr>
            </w:pPr>
            <w:r>
              <w:rPr>
                <w:b/>
                <w:bCs/>
                <w:sz w:val="24"/>
                <w:szCs w:val="24"/>
              </w:rPr>
              <w:t>Актив</w:t>
            </w:r>
          </w:p>
        </w:tc>
        <w:tc>
          <w:tcPr>
            <w:tcW w:w="921" w:type="dxa"/>
          </w:tcPr>
          <w:p w:rsidR="00144F53" w:rsidRDefault="00144F53">
            <w:pPr>
              <w:jc w:val="center"/>
              <w:rPr>
                <w:b/>
                <w:bCs/>
                <w:sz w:val="24"/>
                <w:szCs w:val="24"/>
              </w:rPr>
            </w:pPr>
            <w:r>
              <w:rPr>
                <w:b/>
                <w:bCs/>
                <w:sz w:val="24"/>
                <w:szCs w:val="24"/>
              </w:rPr>
              <w:t>На нач.</w:t>
            </w:r>
          </w:p>
          <w:p w:rsidR="00144F53" w:rsidRDefault="00144F53">
            <w:pPr>
              <w:jc w:val="center"/>
              <w:rPr>
                <w:b/>
                <w:bCs/>
                <w:sz w:val="24"/>
                <w:szCs w:val="24"/>
              </w:rPr>
            </w:pPr>
            <w:r>
              <w:rPr>
                <w:b/>
                <w:bCs/>
                <w:sz w:val="24"/>
                <w:szCs w:val="24"/>
              </w:rPr>
              <w:t>Периода</w:t>
            </w:r>
          </w:p>
        </w:tc>
        <w:tc>
          <w:tcPr>
            <w:tcW w:w="922" w:type="dxa"/>
          </w:tcPr>
          <w:p w:rsidR="00144F53" w:rsidRDefault="00144F53">
            <w:pPr>
              <w:jc w:val="center"/>
              <w:rPr>
                <w:b/>
                <w:bCs/>
                <w:sz w:val="24"/>
                <w:szCs w:val="24"/>
              </w:rPr>
            </w:pPr>
            <w:r>
              <w:rPr>
                <w:b/>
                <w:bCs/>
                <w:sz w:val="24"/>
                <w:szCs w:val="24"/>
              </w:rPr>
              <w:t>На конец периода</w:t>
            </w:r>
          </w:p>
        </w:tc>
        <w:tc>
          <w:tcPr>
            <w:tcW w:w="1843" w:type="dxa"/>
          </w:tcPr>
          <w:p w:rsidR="00144F53" w:rsidRDefault="00144F53">
            <w:pPr>
              <w:jc w:val="center"/>
              <w:rPr>
                <w:b/>
                <w:bCs/>
                <w:sz w:val="24"/>
                <w:szCs w:val="24"/>
              </w:rPr>
            </w:pPr>
            <w:r>
              <w:rPr>
                <w:b/>
                <w:bCs/>
                <w:sz w:val="24"/>
                <w:szCs w:val="24"/>
              </w:rPr>
              <w:t>Пассив</w:t>
            </w:r>
          </w:p>
        </w:tc>
        <w:tc>
          <w:tcPr>
            <w:tcW w:w="921" w:type="dxa"/>
          </w:tcPr>
          <w:p w:rsidR="00144F53" w:rsidRDefault="00144F53">
            <w:pPr>
              <w:jc w:val="center"/>
              <w:rPr>
                <w:b/>
                <w:bCs/>
                <w:sz w:val="24"/>
                <w:szCs w:val="24"/>
              </w:rPr>
            </w:pPr>
            <w:r>
              <w:rPr>
                <w:b/>
                <w:bCs/>
                <w:sz w:val="24"/>
                <w:szCs w:val="24"/>
              </w:rPr>
              <w:t>На нач. периода</w:t>
            </w:r>
          </w:p>
        </w:tc>
        <w:tc>
          <w:tcPr>
            <w:tcW w:w="921" w:type="dxa"/>
          </w:tcPr>
          <w:p w:rsidR="00144F53" w:rsidRDefault="00144F53">
            <w:pPr>
              <w:jc w:val="center"/>
              <w:rPr>
                <w:b/>
                <w:bCs/>
                <w:sz w:val="24"/>
                <w:szCs w:val="24"/>
              </w:rPr>
            </w:pPr>
            <w:r>
              <w:rPr>
                <w:b/>
                <w:bCs/>
                <w:sz w:val="24"/>
                <w:szCs w:val="24"/>
              </w:rPr>
              <w:t>На  конец периода</w:t>
            </w:r>
          </w:p>
        </w:tc>
        <w:tc>
          <w:tcPr>
            <w:tcW w:w="1523" w:type="dxa"/>
            <w:gridSpan w:val="2"/>
          </w:tcPr>
          <w:p w:rsidR="00144F53" w:rsidRDefault="00144F53">
            <w:pPr>
              <w:jc w:val="center"/>
              <w:rPr>
                <w:b/>
                <w:bCs/>
                <w:sz w:val="24"/>
                <w:szCs w:val="24"/>
              </w:rPr>
            </w:pPr>
            <w:r>
              <w:rPr>
                <w:b/>
                <w:bCs/>
                <w:sz w:val="24"/>
                <w:szCs w:val="24"/>
              </w:rPr>
              <w:t>Платежный излишек или недостаток</w:t>
            </w:r>
          </w:p>
        </w:tc>
      </w:tr>
      <w:tr w:rsidR="00144F53">
        <w:trPr>
          <w:cantSplit/>
        </w:trPr>
        <w:tc>
          <w:tcPr>
            <w:tcW w:w="1951" w:type="dxa"/>
          </w:tcPr>
          <w:p w:rsidR="00144F53" w:rsidRDefault="00144F53">
            <w:pPr>
              <w:jc w:val="both"/>
              <w:rPr>
                <w:b/>
                <w:bCs/>
                <w:sz w:val="24"/>
                <w:szCs w:val="24"/>
              </w:rPr>
            </w:pPr>
          </w:p>
        </w:tc>
        <w:tc>
          <w:tcPr>
            <w:tcW w:w="921" w:type="dxa"/>
          </w:tcPr>
          <w:p w:rsidR="00144F53" w:rsidRDefault="00144F53">
            <w:pPr>
              <w:jc w:val="both"/>
              <w:rPr>
                <w:b/>
                <w:bCs/>
                <w:sz w:val="24"/>
                <w:szCs w:val="24"/>
              </w:rPr>
            </w:pPr>
          </w:p>
        </w:tc>
        <w:tc>
          <w:tcPr>
            <w:tcW w:w="922" w:type="dxa"/>
          </w:tcPr>
          <w:p w:rsidR="00144F53" w:rsidRDefault="00144F53">
            <w:pPr>
              <w:jc w:val="both"/>
              <w:rPr>
                <w:b/>
                <w:bCs/>
                <w:sz w:val="24"/>
                <w:szCs w:val="24"/>
              </w:rPr>
            </w:pPr>
          </w:p>
        </w:tc>
        <w:tc>
          <w:tcPr>
            <w:tcW w:w="1843" w:type="dxa"/>
          </w:tcPr>
          <w:p w:rsidR="00144F53" w:rsidRDefault="00144F53">
            <w:pPr>
              <w:jc w:val="both"/>
              <w:rPr>
                <w:b/>
                <w:bCs/>
                <w:sz w:val="24"/>
                <w:szCs w:val="24"/>
              </w:rPr>
            </w:pPr>
          </w:p>
        </w:tc>
        <w:tc>
          <w:tcPr>
            <w:tcW w:w="921" w:type="dxa"/>
          </w:tcPr>
          <w:p w:rsidR="00144F53" w:rsidRDefault="00144F53">
            <w:pPr>
              <w:jc w:val="both"/>
              <w:rPr>
                <w:b/>
                <w:bCs/>
                <w:sz w:val="24"/>
                <w:szCs w:val="24"/>
              </w:rPr>
            </w:pPr>
          </w:p>
        </w:tc>
        <w:tc>
          <w:tcPr>
            <w:tcW w:w="921" w:type="dxa"/>
          </w:tcPr>
          <w:p w:rsidR="00144F53" w:rsidRDefault="00144F53">
            <w:pPr>
              <w:jc w:val="both"/>
              <w:rPr>
                <w:b/>
                <w:bCs/>
                <w:sz w:val="24"/>
                <w:szCs w:val="24"/>
              </w:rPr>
            </w:pPr>
          </w:p>
        </w:tc>
        <w:tc>
          <w:tcPr>
            <w:tcW w:w="761" w:type="dxa"/>
          </w:tcPr>
          <w:p w:rsidR="00144F53" w:rsidRDefault="00144F53">
            <w:pPr>
              <w:jc w:val="both"/>
              <w:rPr>
                <w:b/>
                <w:bCs/>
                <w:sz w:val="24"/>
                <w:szCs w:val="24"/>
              </w:rPr>
            </w:pPr>
            <w:r>
              <w:rPr>
                <w:b/>
                <w:bCs/>
                <w:sz w:val="24"/>
                <w:szCs w:val="24"/>
              </w:rPr>
              <w:t>На нач. пер.</w:t>
            </w:r>
          </w:p>
        </w:tc>
        <w:tc>
          <w:tcPr>
            <w:tcW w:w="762" w:type="dxa"/>
          </w:tcPr>
          <w:p w:rsidR="00144F53" w:rsidRDefault="00144F53">
            <w:pPr>
              <w:jc w:val="both"/>
              <w:rPr>
                <w:b/>
                <w:bCs/>
                <w:sz w:val="24"/>
                <w:szCs w:val="24"/>
              </w:rPr>
            </w:pPr>
            <w:r>
              <w:rPr>
                <w:b/>
                <w:bCs/>
                <w:sz w:val="24"/>
                <w:szCs w:val="24"/>
              </w:rPr>
              <w:t>На кон. пер.</w:t>
            </w:r>
          </w:p>
        </w:tc>
      </w:tr>
      <w:tr w:rsidR="00144F53">
        <w:trPr>
          <w:cantSplit/>
        </w:trPr>
        <w:tc>
          <w:tcPr>
            <w:tcW w:w="1951" w:type="dxa"/>
          </w:tcPr>
          <w:p w:rsidR="00144F53" w:rsidRDefault="00144F53">
            <w:pPr>
              <w:rPr>
                <w:b/>
                <w:bCs/>
                <w:sz w:val="24"/>
                <w:szCs w:val="24"/>
              </w:rPr>
            </w:pPr>
            <w:r>
              <w:rPr>
                <w:b/>
                <w:bCs/>
                <w:sz w:val="24"/>
                <w:szCs w:val="24"/>
              </w:rPr>
              <w:t>1.Наиболее ликвидные активы (А1)</w:t>
            </w:r>
          </w:p>
        </w:tc>
        <w:tc>
          <w:tcPr>
            <w:tcW w:w="921" w:type="dxa"/>
            <w:vAlign w:val="center"/>
          </w:tcPr>
          <w:p w:rsidR="00144F53" w:rsidRDefault="00144F53">
            <w:pPr>
              <w:jc w:val="center"/>
              <w:rPr>
                <w:sz w:val="24"/>
                <w:szCs w:val="24"/>
              </w:rPr>
            </w:pPr>
            <w:r>
              <w:rPr>
                <w:sz w:val="24"/>
                <w:szCs w:val="24"/>
              </w:rPr>
              <w:t>-</w:t>
            </w:r>
          </w:p>
        </w:tc>
        <w:tc>
          <w:tcPr>
            <w:tcW w:w="922" w:type="dxa"/>
            <w:vAlign w:val="center"/>
          </w:tcPr>
          <w:p w:rsidR="00144F53" w:rsidRDefault="00144F53">
            <w:pPr>
              <w:jc w:val="center"/>
              <w:rPr>
                <w:sz w:val="24"/>
                <w:szCs w:val="24"/>
              </w:rPr>
            </w:pPr>
            <w:r>
              <w:rPr>
                <w:sz w:val="24"/>
                <w:szCs w:val="24"/>
              </w:rPr>
              <w:t>434</w:t>
            </w:r>
          </w:p>
        </w:tc>
        <w:tc>
          <w:tcPr>
            <w:tcW w:w="1843" w:type="dxa"/>
          </w:tcPr>
          <w:p w:rsidR="00144F53" w:rsidRDefault="00144F53">
            <w:pPr>
              <w:rPr>
                <w:b/>
                <w:bCs/>
                <w:sz w:val="24"/>
                <w:szCs w:val="24"/>
              </w:rPr>
            </w:pPr>
            <w:r>
              <w:rPr>
                <w:b/>
                <w:bCs/>
                <w:sz w:val="24"/>
                <w:szCs w:val="24"/>
              </w:rPr>
              <w:t>1.Наиболее срочные обязательства (П1)</w:t>
            </w:r>
          </w:p>
        </w:tc>
        <w:tc>
          <w:tcPr>
            <w:tcW w:w="921" w:type="dxa"/>
            <w:vAlign w:val="center"/>
          </w:tcPr>
          <w:p w:rsidR="00144F53" w:rsidRDefault="00144F53">
            <w:pPr>
              <w:jc w:val="center"/>
              <w:rPr>
                <w:sz w:val="24"/>
                <w:szCs w:val="24"/>
              </w:rPr>
            </w:pPr>
            <w:r>
              <w:rPr>
                <w:sz w:val="24"/>
                <w:szCs w:val="24"/>
              </w:rPr>
              <w:t>9,8</w:t>
            </w:r>
          </w:p>
        </w:tc>
        <w:tc>
          <w:tcPr>
            <w:tcW w:w="921" w:type="dxa"/>
            <w:vAlign w:val="center"/>
          </w:tcPr>
          <w:p w:rsidR="00144F53" w:rsidRDefault="00144F53">
            <w:pPr>
              <w:jc w:val="center"/>
              <w:rPr>
                <w:sz w:val="24"/>
                <w:szCs w:val="24"/>
              </w:rPr>
            </w:pPr>
            <w:r>
              <w:rPr>
                <w:sz w:val="24"/>
                <w:szCs w:val="24"/>
              </w:rPr>
              <w:t>360,6</w:t>
            </w:r>
          </w:p>
        </w:tc>
        <w:tc>
          <w:tcPr>
            <w:tcW w:w="761" w:type="dxa"/>
            <w:vAlign w:val="center"/>
          </w:tcPr>
          <w:p w:rsidR="00144F53" w:rsidRDefault="00144F53">
            <w:pPr>
              <w:jc w:val="center"/>
              <w:rPr>
                <w:sz w:val="24"/>
                <w:szCs w:val="24"/>
              </w:rPr>
            </w:pPr>
            <w:r>
              <w:rPr>
                <w:sz w:val="24"/>
                <w:szCs w:val="24"/>
              </w:rPr>
              <w:t>-9,8</w:t>
            </w:r>
          </w:p>
        </w:tc>
        <w:tc>
          <w:tcPr>
            <w:tcW w:w="762" w:type="dxa"/>
            <w:vAlign w:val="center"/>
          </w:tcPr>
          <w:p w:rsidR="00144F53" w:rsidRDefault="00144F53">
            <w:pPr>
              <w:jc w:val="center"/>
              <w:rPr>
                <w:sz w:val="24"/>
                <w:szCs w:val="24"/>
              </w:rPr>
            </w:pPr>
            <w:r>
              <w:rPr>
                <w:sz w:val="24"/>
                <w:szCs w:val="24"/>
              </w:rPr>
              <w:t>73,4</w:t>
            </w:r>
          </w:p>
        </w:tc>
      </w:tr>
      <w:tr w:rsidR="00144F53">
        <w:trPr>
          <w:cantSplit/>
        </w:trPr>
        <w:tc>
          <w:tcPr>
            <w:tcW w:w="1951" w:type="dxa"/>
          </w:tcPr>
          <w:p w:rsidR="00144F53" w:rsidRDefault="00144F53">
            <w:pPr>
              <w:rPr>
                <w:b/>
                <w:bCs/>
                <w:sz w:val="24"/>
                <w:szCs w:val="24"/>
              </w:rPr>
            </w:pPr>
            <w:r>
              <w:rPr>
                <w:b/>
                <w:bCs/>
                <w:sz w:val="24"/>
                <w:szCs w:val="24"/>
              </w:rPr>
              <w:t>2.Быстрореали-</w:t>
            </w:r>
          </w:p>
          <w:p w:rsidR="00144F53" w:rsidRDefault="00144F53">
            <w:pPr>
              <w:rPr>
                <w:b/>
                <w:bCs/>
                <w:sz w:val="24"/>
                <w:szCs w:val="24"/>
              </w:rPr>
            </w:pPr>
            <w:r>
              <w:rPr>
                <w:b/>
                <w:bCs/>
                <w:sz w:val="24"/>
                <w:szCs w:val="24"/>
              </w:rPr>
              <w:t>зуемые активы (А2)</w:t>
            </w:r>
          </w:p>
        </w:tc>
        <w:tc>
          <w:tcPr>
            <w:tcW w:w="921" w:type="dxa"/>
            <w:vAlign w:val="center"/>
          </w:tcPr>
          <w:p w:rsidR="00144F53" w:rsidRDefault="00144F53">
            <w:pPr>
              <w:jc w:val="center"/>
              <w:rPr>
                <w:sz w:val="24"/>
                <w:szCs w:val="24"/>
              </w:rPr>
            </w:pPr>
            <w:r>
              <w:rPr>
                <w:sz w:val="24"/>
                <w:szCs w:val="24"/>
              </w:rPr>
              <w:t>3,2</w:t>
            </w:r>
          </w:p>
        </w:tc>
        <w:tc>
          <w:tcPr>
            <w:tcW w:w="922" w:type="dxa"/>
            <w:vAlign w:val="center"/>
          </w:tcPr>
          <w:p w:rsidR="00144F53" w:rsidRDefault="00144F53">
            <w:pPr>
              <w:jc w:val="center"/>
              <w:rPr>
                <w:sz w:val="24"/>
                <w:szCs w:val="24"/>
              </w:rPr>
            </w:pPr>
            <w:r>
              <w:rPr>
                <w:sz w:val="24"/>
                <w:szCs w:val="24"/>
              </w:rPr>
              <w:t>461,8</w:t>
            </w:r>
          </w:p>
        </w:tc>
        <w:tc>
          <w:tcPr>
            <w:tcW w:w="1843" w:type="dxa"/>
          </w:tcPr>
          <w:p w:rsidR="00144F53" w:rsidRDefault="00144F53">
            <w:pPr>
              <w:rPr>
                <w:b/>
                <w:bCs/>
                <w:sz w:val="24"/>
                <w:szCs w:val="24"/>
              </w:rPr>
            </w:pPr>
            <w:r>
              <w:rPr>
                <w:b/>
                <w:bCs/>
                <w:sz w:val="24"/>
                <w:szCs w:val="24"/>
              </w:rPr>
              <w:t>2.Краткосроч-</w:t>
            </w:r>
          </w:p>
          <w:p w:rsidR="00144F53" w:rsidRDefault="00144F53">
            <w:pPr>
              <w:rPr>
                <w:b/>
                <w:bCs/>
                <w:sz w:val="24"/>
                <w:szCs w:val="24"/>
              </w:rPr>
            </w:pPr>
            <w:r>
              <w:rPr>
                <w:b/>
                <w:bCs/>
                <w:sz w:val="24"/>
                <w:szCs w:val="24"/>
              </w:rPr>
              <w:t>ные  пассивы (П2)</w:t>
            </w:r>
          </w:p>
        </w:tc>
        <w:tc>
          <w:tcPr>
            <w:tcW w:w="921" w:type="dxa"/>
            <w:vAlign w:val="center"/>
          </w:tcPr>
          <w:p w:rsidR="00144F53" w:rsidRDefault="00144F53">
            <w:pPr>
              <w:jc w:val="center"/>
              <w:rPr>
                <w:sz w:val="24"/>
                <w:szCs w:val="24"/>
              </w:rPr>
            </w:pPr>
            <w:r>
              <w:rPr>
                <w:sz w:val="24"/>
                <w:szCs w:val="24"/>
              </w:rPr>
              <w:t>21,4</w:t>
            </w:r>
          </w:p>
        </w:tc>
        <w:tc>
          <w:tcPr>
            <w:tcW w:w="921" w:type="dxa"/>
            <w:vAlign w:val="center"/>
          </w:tcPr>
          <w:p w:rsidR="00144F53" w:rsidRDefault="00144F53">
            <w:pPr>
              <w:jc w:val="center"/>
              <w:rPr>
                <w:sz w:val="24"/>
                <w:szCs w:val="24"/>
              </w:rPr>
            </w:pPr>
            <w:r>
              <w:rPr>
                <w:sz w:val="24"/>
                <w:szCs w:val="24"/>
              </w:rPr>
              <w:t>465,2</w:t>
            </w:r>
          </w:p>
        </w:tc>
        <w:tc>
          <w:tcPr>
            <w:tcW w:w="761" w:type="dxa"/>
            <w:vAlign w:val="center"/>
          </w:tcPr>
          <w:p w:rsidR="00144F53" w:rsidRDefault="00144F53">
            <w:pPr>
              <w:jc w:val="center"/>
              <w:rPr>
                <w:sz w:val="24"/>
                <w:szCs w:val="24"/>
              </w:rPr>
            </w:pPr>
            <w:r>
              <w:rPr>
                <w:sz w:val="24"/>
                <w:szCs w:val="24"/>
              </w:rPr>
              <w:t>-18,2</w:t>
            </w:r>
          </w:p>
        </w:tc>
        <w:tc>
          <w:tcPr>
            <w:tcW w:w="762" w:type="dxa"/>
            <w:vAlign w:val="center"/>
          </w:tcPr>
          <w:p w:rsidR="00144F53" w:rsidRDefault="00144F53">
            <w:pPr>
              <w:jc w:val="center"/>
              <w:rPr>
                <w:sz w:val="24"/>
                <w:szCs w:val="24"/>
              </w:rPr>
            </w:pPr>
            <w:r>
              <w:rPr>
                <w:sz w:val="24"/>
                <w:szCs w:val="24"/>
              </w:rPr>
              <w:t>-3,4</w:t>
            </w:r>
          </w:p>
        </w:tc>
      </w:tr>
      <w:tr w:rsidR="00144F53">
        <w:trPr>
          <w:cantSplit/>
        </w:trPr>
        <w:tc>
          <w:tcPr>
            <w:tcW w:w="1951" w:type="dxa"/>
          </w:tcPr>
          <w:p w:rsidR="00144F53" w:rsidRDefault="00144F53">
            <w:pPr>
              <w:rPr>
                <w:b/>
                <w:bCs/>
                <w:sz w:val="24"/>
                <w:szCs w:val="24"/>
              </w:rPr>
            </w:pPr>
            <w:r>
              <w:rPr>
                <w:b/>
                <w:bCs/>
                <w:sz w:val="24"/>
                <w:szCs w:val="24"/>
              </w:rPr>
              <w:t>3.Медленно -</w:t>
            </w:r>
          </w:p>
          <w:p w:rsidR="00144F53" w:rsidRDefault="00144F53">
            <w:pPr>
              <w:rPr>
                <w:b/>
                <w:bCs/>
                <w:sz w:val="24"/>
                <w:szCs w:val="24"/>
              </w:rPr>
            </w:pPr>
            <w:r>
              <w:rPr>
                <w:b/>
                <w:bCs/>
                <w:sz w:val="24"/>
                <w:szCs w:val="24"/>
              </w:rPr>
              <w:t>реализуемые активы (А3)</w:t>
            </w:r>
          </w:p>
        </w:tc>
        <w:tc>
          <w:tcPr>
            <w:tcW w:w="921" w:type="dxa"/>
            <w:vAlign w:val="center"/>
          </w:tcPr>
          <w:p w:rsidR="00144F53" w:rsidRDefault="00144F53">
            <w:pPr>
              <w:jc w:val="center"/>
              <w:rPr>
                <w:sz w:val="24"/>
                <w:szCs w:val="24"/>
              </w:rPr>
            </w:pPr>
            <w:r>
              <w:rPr>
                <w:sz w:val="24"/>
                <w:szCs w:val="24"/>
              </w:rPr>
              <w:t>85,6</w:t>
            </w:r>
          </w:p>
        </w:tc>
        <w:tc>
          <w:tcPr>
            <w:tcW w:w="922" w:type="dxa"/>
            <w:vAlign w:val="center"/>
          </w:tcPr>
          <w:p w:rsidR="00144F53" w:rsidRDefault="00144F53">
            <w:pPr>
              <w:jc w:val="center"/>
              <w:rPr>
                <w:sz w:val="24"/>
                <w:szCs w:val="24"/>
              </w:rPr>
            </w:pPr>
            <w:r>
              <w:rPr>
                <w:sz w:val="24"/>
                <w:szCs w:val="24"/>
              </w:rPr>
              <w:t>187,0</w:t>
            </w:r>
          </w:p>
        </w:tc>
        <w:tc>
          <w:tcPr>
            <w:tcW w:w="1843" w:type="dxa"/>
          </w:tcPr>
          <w:p w:rsidR="00144F53" w:rsidRDefault="00144F53">
            <w:pPr>
              <w:rPr>
                <w:b/>
                <w:bCs/>
                <w:sz w:val="24"/>
                <w:szCs w:val="24"/>
              </w:rPr>
            </w:pPr>
            <w:r>
              <w:rPr>
                <w:b/>
                <w:bCs/>
                <w:sz w:val="24"/>
                <w:szCs w:val="24"/>
              </w:rPr>
              <w:t>3.Долгосроч -</w:t>
            </w:r>
          </w:p>
          <w:p w:rsidR="00144F53" w:rsidRDefault="00144F53">
            <w:pPr>
              <w:rPr>
                <w:b/>
                <w:bCs/>
                <w:sz w:val="24"/>
                <w:szCs w:val="24"/>
              </w:rPr>
            </w:pPr>
            <w:r>
              <w:rPr>
                <w:b/>
                <w:bCs/>
                <w:sz w:val="24"/>
                <w:szCs w:val="24"/>
              </w:rPr>
              <w:t>ные пассивы (П3)</w:t>
            </w:r>
          </w:p>
        </w:tc>
        <w:tc>
          <w:tcPr>
            <w:tcW w:w="921" w:type="dxa"/>
            <w:vAlign w:val="center"/>
          </w:tcPr>
          <w:p w:rsidR="00144F53" w:rsidRDefault="00144F53">
            <w:pPr>
              <w:jc w:val="center"/>
              <w:rPr>
                <w:sz w:val="24"/>
                <w:szCs w:val="24"/>
              </w:rPr>
            </w:pPr>
            <w:r>
              <w:rPr>
                <w:sz w:val="24"/>
                <w:szCs w:val="24"/>
              </w:rPr>
              <w:t>-</w:t>
            </w:r>
          </w:p>
        </w:tc>
        <w:tc>
          <w:tcPr>
            <w:tcW w:w="921" w:type="dxa"/>
            <w:vAlign w:val="center"/>
          </w:tcPr>
          <w:p w:rsidR="00144F53" w:rsidRDefault="00144F53">
            <w:pPr>
              <w:jc w:val="center"/>
              <w:rPr>
                <w:sz w:val="24"/>
                <w:szCs w:val="24"/>
              </w:rPr>
            </w:pPr>
            <w:r>
              <w:rPr>
                <w:sz w:val="24"/>
                <w:szCs w:val="24"/>
              </w:rPr>
              <w:t>-</w:t>
            </w:r>
          </w:p>
        </w:tc>
        <w:tc>
          <w:tcPr>
            <w:tcW w:w="761" w:type="dxa"/>
            <w:vAlign w:val="center"/>
          </w:tcPr>
          <w:p w:rsidR="00144F53" w:rsidRDefault="00144F53">
            <w:pPr>
              <w:jc w:val="center"/>
              <w:rPr>
                <w:sz w:val="24"/>
                <w:szCs w:val="24"/>
              </w:rPr>
            </w:pPr>
            <w:r>
              <w:rPr>
                <w:sz w:val="24"/>
                <w:szCs w:val="24"/>
              </w:rPr>
              <w:t>85,6</w:t>
            </w:r>
          </w:p>
        </w:tc>
        <w:tc>
          <w:tcPr>
            <w:tcW w:w="762" w:type="dxa"/>
            <w:vAlign w:val="center"/>
          </w:tcPr>
          <w:p w:rsidR="00144F53" w:rsidRDefault="00144F53">
            <w:pPr>
              <w:jc w:val="center"/>
              <w:rPr>
                <w:sz w:val="24"/>
                <w:szCs w:val="24"/>
              </w:rPr>
            </w:pPr>
            <w:r>
              <w:rPr>
                <w:sz w:val="24"/>
                <w:szCs w:val="24"/>
              </w:rPr>
              <w:t>187,0</w:t>
            </w:r>
          </w:p>
        </w:tc>
      </w:tr>
      <w:tr w:rsidR="00144F53">
        <w:trPr>
          <w:cantSplit/>
        </w:trPr>
        <w:tc>
          <w:tcPr>
            <w:tcW w:w="1951" w:type="dxa"/>
          </w:tcPr>
          <w:p w:rsidR="00144F53" w:rsidRDefault="00144F53">
            <w:pPr>
              <w:rPr>
                <w:b/>
                <w:bCs/>
                <w:sz w:val="24"/>
                <w:szCs w:val="24"/>
              </w:rPr>
            </w:pPr>
            <w:r>
              <w:rPr>
                <w:b/>
                <w:bCs/>
                <w:sz w:val="24"/>
                <w:szCs w:val="24"/>
              </w:rPr>
              <w:t>4.Труднореа-лизуемые активы (А4)</w:t>
            </w:r>
          </w:p>
        </w:tc>
        <w:tc>
          <w:tcPr>
            <w:tcW w:w="921" w:type="dxa"/>
            <w:vAlign w:val="center"/>
          </w:tcPr>
          <w:p w:rsidR="00144F53" w:rsidRDefault="00144F53">
            <w:pPr>
              <w:jc w:val="center"/>
              <w:rPr>
                <w:sz w:val="24"/>
                <w:szCs w:val="24"/>
              </w:rPr>
            </w:pPr>
            <w:r>
              <w:rPr>
                <w:sz w:val="24"/>
                <w:szCs w:val="24"/>
              </w:rPr>
              <w:t>16,6</w:t>
            </w:r>
          </w:p>
        </w:tc>
        <w:tc>
          <w:tcPr>
            <w:tcW w:w="922" w:type="dxa"/>
            <w:vAlign w:val="center"/>
          </w:tcPr>
          <w:p w:rsidR="00144F53" w:rsidRDefault="00144F53">
            <w:pPr>
              <w:jc w:val="center"/>
              <w:rPr>
                <w:sz w:val="24"/>
                <w:szCs w:val="24"/>
              </w:rPr>
            </w:pPr>
            <w:r>
              <w:rPr>
                <w:sz w:val="24"/>
                <w:szCs w:val="24"/>
              </w:rPr>
              <w:t>19,0</w:t>
            </w:r>
          </w:p>
        </w:tc>
        <w:tc>
          <w:tcPr>
            <w:tcW w:w="1843" w:type="dxa"/>
          </w:tcPr>
          <w:p w:rsidR="00144F53" w:rsidRDefault="00144F53">
            <w:pPr>
              <w:rPr>
                <w:b/>
                <w:bCs/>
                <w:sz w:val="24"/>
                <w:szCs w:val="24"/>
              </w:rPr>
            </w:pPr>
            <w:r>
              <w:rPr>
                <w:b/>
                <w:bCs/>
                <w:sz w:val="24"/>
                <w:szCs w:val="24"/>
              </w:rPr>
              <w:t>4.Постоянные пассивы (П4)</w:t>
            </w:r>
          </w:p>
        </w:tc>
        <w:tc>
          <w:tcPr>
            <w:tcW w:w="921" w:type="dxa"/>
            <w:vAlign w:val="center"/>
          </w:tcPr>
          <w:p w:rsidR="00144F53" w:rsidRDefault="00144F53">
            <w:pPr>
              <w:jc w:val="center"/>
              <w:rPr>
                <w:sz w:val="24"/>
                <w:szCs w:val="24"/>
              </w:rPr>
            </w:pPr>
            <w:r>
              <w:rPr>
                <w:sz w:val="24"/>
                <w:szCs w:val="24"/>
              </w:rPr>
              <w:t>30,8</w:t>
            </w:r>
          </w:p>
        </w:tc>
        <w:tc>
          <w:tcPr>
            <w:tcW w:w="921" w:type="dxa"/>
            <w:vAlign w:val="center"/>
          </w:tcPr>
          <w:p w:rsidR="00144F53" w:rsidRDefault="00144F53">
            <w:pPr>
              <w:jc w:val="center"/>
              <w:rPr>
                <w:sz w:val="24"/>
                <w:szCs w:val="24"/>
              </w:rPr>
            </w:pPr>
            <w:r>
              <w:rPr>
                <w:sz w:val="24"/>
                <w:szCs w:val="24"/>
              </w:rPr>
              <w:t>276,0</w:t>
            </w:r>
          </w:p>
        </w:tc>
        <w:tc>
          <w:tcPr>
            <w:tcW w:w="761" w:type="dxa"/>
            <w:vAlign w:val="center"/>
          </w:tcPr>
          <w:p w:rsidR="00144F53" w:rsidRDefault="00144F53">
            <w:pPr>
              <w:jc w:val="center"/>
              <w:rPr>
                <w:sz w:val="24"/>
                <w:szCs w:val="24"/>
              </w:rPr>
            </w:pPr>
            <w:r>
              <w:rPr>
                <w:sz w:val="24"/>
                <w:szCs w:val="24"/>
              </w:rPr>
              <w:t>14,2</w:t>
            </w:r>
          </w:p>
        </w:tc>
        <w:tc>
          <w:tcPr>
            <w:tcW w:w="762" w:type="dxa"/>
            <w:vAlign w:val="center"/>
          </w:tcPr>
          <w:p w:rsidR="00144F53" w:rsidRDefault="00144F53">
            <w:pPr>
              <w:jc w:val="center"/>
              <w:rPr>
                <w:sz w:val="24"/>
                <w:szCs w:val="24"/>
              </w:rPr>
            </w:pPr>
            <w:r>
              <w:rPr>
                <w:sz w:val="24"/>
                <w:szCs w:val="24"/>
              </w:rPr>
              <w:t>257,0</w:t>
            </w:r>
          </w:p>
        </w:tc>
      </w:tr>
      <w:tr w:rsidR="00144F53">
        <w:trPr>
          <w:cantSplit/>
        </w:trPr>
        <w:tc>
          <w:tcPr>
            <w:tcW w:w="1951" w:type="dxa"/>
          </w:tcPr>
          <w:p w:rsidR="00144F53" w:rsidRDefault="00144F53">
            <w:pPr>
              <w:rPr>
                <w:b/>
                <w:bCs/>
                <w:sz w:val="24"/>
                <w:szCs w:val="24"/>
              </w:rPr>
            </w:pPr>
            <w:r>
              <w:rPr>
                <w:b/>
                <w:bCs/>
                <w:sz w:val="24"/>
                <w:szCs w:val="24"/>
              </w:rPr>
              <w:t>Баланс</w:t>
            </w:r>
          </w:p>
        </w:tc>
        <w:tc>
          <w:tcPr>
            <w:tcW w:w="921" w:type="dxa"/>
          </w:tcPr>
          <w:p w:rsidR="00144F53" w:rsidRDefault="00144F53">
            <w:pPr>
              <w:jc w:val="right"/>
              <w:rPr>
                <w:sz w:val="24"/>
                <w:szCs w:val="24"/>
              </w:rPr>
            </w:pPr>
            <w:r>
              <w:rPr>
                <w:sz w:val="24"/>
                <w:szCs w:val="24"/>
              </w:rPr>
              <w:t>105,4</w:t>
            </w:r>
          </w:p>
        </w:tc>
        <w:tc>
          <w:tcPr>
            <w:tcW w:w="922" w:type="dxa"/>
          </w:tcPr>
          <w:p w:rsidR="00144F53" w:rsidRDefault="00144F53">
            <w:pPr>
              <w:jc w:val="right"/>
              <w:rPr>
                <w:sz w:val="24"/>
                <w:szCs w:val="24"/>
              </w:rPr>
            </w:pPr>
            <w:r>
              <w:rPr>
                <w:sz w:val="24"/>
                <w:szCs w:val="24"/>
              </w:rPr>
              <w:t>1101,8</w:t>
            </w:r>
          </w:p>
        </w:tc>
        <w:tc>
          <w:tcPr>
            <w:tcW w:w="1843" w:type="dxa"/>
          </w:tcPr>
          <w:p w:rsidR="00144F53" w:rsidRDefault="00144F53">
            <w:pPr>
              <w:rPr>
                <w:b/>
                <w:bCs/>
                <w:sz w:val="24"/>
                <w:szCs w:val="24"/>
              </w:rPr>
            </w:pPr>
            <w:r>
              <w:rPr>
                <w:b/>
                <w:bCs/>
                <w:sz w:val="24"/>
                <w:szCs w:val="24"/>
              </w:rPr>
              <w:t>Баланс</w:t>
            </w:r>
          </w:p>
        </w:tc>
        <w:tc>
          <w:tcPr>
            <w:tcW w:w="921" w:type="dxa"/>
          </w:tcPr>
          <w:p w:rsidR="00144F53" w:rsidRDefault="00144F53">
            <w:pPr>
              <w:jc w:val="right"/>
              <w:rPr>
                <w:sz w:val="24"/>
                <w:szCs w:val="24"/>
              </w:rPr>
            </w:pPr>
            <w:r>
              <w:rPr>
                <w:sz w:val="24"/>
                <w:szCs w:val="24"/>
              </w:rPr>
              <w:t>105,4</w:t>
            </w:r>
          </w:p>
        </w:tc>
        <w:tc>
          <w:tcPr>
            <w:tcW w:w="921" w:type="dxa"/>
          </w:tcPr>
          <w:p w:rsidR="00144F53" w:rsidRDefault="00144F53">
            <w:pPr>
              <w:jc w:val="right"/>
              <w:rPr>
                <w:sz w:val="24"/>
                <w:szCs w:val="24"/>
              </w:rPr>
            </w:pPr>
            <w:r>
              <w:rPr>
                <w:sz w:val="24"/>
                <w:szCs w:val="24"/>
              </w:rPr>
              <w:t>1101,8</w:t>
            </w:r>
          </w:p>
        </w:tc>
        <w:tc>
          <w:tcPr>
            <w:tcW w:w="761" w:type="dxa"/>
          </w:tcPr>
          <w:p w:rsidR="00144F53" w:rsidRDefault="00144F53">
            <w:pPr>
              <w:jc w:val="right"/>
              <w:rPr>
                <w:sz w:val="24"/>
                <w:szCs w:val="24"/>
              </w:rPr>
            </w:pPr>
          </w:p>
        </w:tc>
        <w:tc>
          <w:tcPr>
            <w:tcW w:w="762" w:type="dxa"/>
          </w:tcPr>
          <w:p w:rsidR="00144F53" w:rsidRDefault="00144F53">
            <w:pPr>
              <w:jc w:val="right"/>
              <w:rPr>
                <w:sz w:val="24"/>
                <w:szCs w:val="24"/>
              </w:rPr>
            </w:pPr>
          </w:p>
        </w:tc>
      </w:tr>
    </w:tbl>
    <w:p w:rsidR="00144F53" w:rsidRDefault="00144F53">
      <w:pPr>
        <w:spacing w:line="480" w:lineRule="auto"/>
        <w:jc w:val="both"/>
        <w:rPr>
          <w:sz w:val="28"/>
          <w:szCs w:val="28"/>
        </w:rPr>
      </w:pPr>
    </w:p>
    <w:p w:rsidR="00144F53" w:rsidRDefault="00144F53">
      <w:pPr>
        <w:pStyle w:val="21"/>
        <w:spacing w:line="360" w:lineRule="auto"/>
        <w:ind w:left="0"/>
      </w:pPr>
      <w:r>
        <w:t xml:space="preserve">           Из таблицы 7 видно, что баланс анализируемого предприятия не является ликвидным  на 01.01.1998 года  так как :</w:t>
      </w:r>
    </w:p>
    <w:p w:rsidR="00144F53" w:rsidRDefault="00144F53">
      <w:pPr>
        <w:spacing w:line="360" w:lineRule="auto"/>
        <w:jc w:val="both"/>
        <w:rPr>
          <w:sz w:val="28"/>
          <w:szCs w:val="28"/>
        </w:rPr>
      </w:pPr>
      <w:r>
        <w:rPr>
          <w:sz w:val="28"/>
          <w:szCs w:val="28"/>
        </w:rPr>
        <w:t xml:space="preserve">            А1  &lt;   П1</w:t>
      </w:r>
    </w:p>
    <w:p w:rsidR="00144F53" w:rsidRDefault="00144F53">
      <w:pPr>
        <w:spacing w:line="360" w:lineRule="auto"/>
        <w:jc w:val="both"/>
        <w:rPr>
          <w:sz w:val="28"/>
          <w:szCs w:val="28"/>
        </w:rPr>
      </w:pPr>
      <w:r>
        <w:rPr>
          <w:sz w:val="28"/>
          <w:szCs w:val="28"/>
        </w:rPr>
        <w:t xml:space="preserve">           А2  &lt;   П2</w:t>
      </w:r>
    </w:p>
    <w:p w:rsidR="00144F53" w:rsidRDefault="00144F53">
      <w:pPr>
        <w:spacing w:line="360" w:lineRule="auto"/>
        <w:jc w:val="both"/>
        <w:rPr>
          <w:sz w:val="28"/>
          <w:szCs w:val="28"/>
        </w:rPr>
      </w:pPr>
      <w:r>
        <w:rPr>
          <w:sz w:val="28"/>
          <w:szCs w:val="28"/>
        </w:rPr>
        <w:t xml:space="preserve">           А3   &gt;  П3</w:t>
      </w:r>
    </w:p>
    <w:p w:rsidR="00144F53" w:rsidRDefault="00144F53">
      <w:pPr>
        <w:spacing w:line="360" w:lineRule="auto"/>
        <w:jc w:val="both"/>
        <w:rPr>
          <w:sz w:val="28"/>
          <w:szCs w:val="28"/>
        </w:rPr>
      </w:pPr>
      <w:r>
        <w:rPr>
          <w:sz w:val="28"/>
          <w:szCs w:val="28"/>
        </w:rPr>
        <w:t xml:space="preserve">           А4   &lt;  П4</w:t>
      </w:r>
    </w:p>
    <w:p w:rsidR="00144F53" w:rsidRDefault="00144F53">
      <w:pPr>
        <w:spacing w:line="360" w:lineRule="auto"/>
        <w:jc w:val="both"/>
        <w:rPr>
          <w:sz w:val="28"/>
          <w:szCs w:val="28"/>
        </w:rPr>
      </w:pPr>
      <w:r>
        <w:rPr>
          <w:sz w:val="28"/>
          <w:szCs w:val="28"/>
        </w:rPr>
        <w:t xml:space="preserve">          На анализируемом предприятии нет денежных средств для погашения наиболее срочных обязательств  и даже быстрореализуемых активов недостаточно для погашения обязательств. Положение анализируемого предприятия на 01.01.1998 года было крайне затруднительным, для погашения краткосрочных долгов  необходимо было привлекать медленнореализуемые активы.</w:t>
      </w:r>
    </w:p>
    <w:p w:rsidR="00144F53" w:rsidRDefault="00144F53">
      <w:pPr>
        <w:spacing w:line="360" w:lineRule="auto"/>
        <w:jc w:val="both"/>
        <w:rPr>
          <w:sz w:val="28"/>
          <w:szCs w:val="28"/>
        </w:rPr>
      </w:pPr>
      <w:r>
        <w:rPr>
          <w:sz w:val="28"/>
          <w:szCs w:val="28"/>
        </w:rPr>
        <w:t xml:space="preserve">          На 01.01.2000 года  баланс предприятия можно назвать ликвидным  так  как:</w:t>
      </w:r>
    </w:p>
    <w:p w:rsidR="00144F53" w:rsidRDefault="00144F53">
      <w:pPr>
        <w:spacing w:line="360" w:lineRule="auto"/>
        <w:jc w:val="both"/>
        <w:rPr>
          <w:sz w:val="28"/>
          <w:szCs w:val="28"/>
        </w:rPr>
      </w:pPr>
      <w:r>
        <w:rPr>
          <w:sz w:val="28"/>
          <w:szCs w:val="28"/>
        </w:rPr>
        <w:t xml:space="preserve">            А1 &gt; П1</w:t>
      </w:r>
    </w:p>
    <w:p w:rsidR="00144F53" w:rsidRDefault="00144F53">
      <w:pPr>
        <w:spacing w:line="360" w:lineRule="auto"/>
        <w:jc w:val="both"/>
        <w:rPr>
          <w:sz w:val="28"/>
          <w:szCs w:val="28"/>
        </w:rPr>
      </w:pPr>
      <w:r>
        <w:rPr>
          <w:sz w:val="28"/>
          <w:szCs w:val="28"/>
        </w:rPr>
        <w:t xml:space="preserve">            А2 &lt; П2</w:t>
      </w:r>
    </w:p>
    <w:p w:rsidR="00144F53" w:rsidRDefault="00144F53">
      <w:pPr>
        <w:spacing w:line="360" w:lineRule="auto"/>
        <w:jc w:val="both"/>
        <w:rPr>
          <w:sz w:val="28"/>
          <w:szCs w:val="28"/>
        </w:rPr>
      </w:pPr>
      <w:r>
        <w:rPr>
          <w:sz w:val="28"/>
          <w:szCs w:val="28"/>
        </w:rPr>
        <w:t xml:space="preserve">            А3  &gt; П3</w:t>
      </w:r>
    </w:p>
    <w:p w:rsidR="00144F53" w:rsidRDefault="00144F53">
      <w:pPr>
        <w:spacing w:line="360" w:lineRule="auto"/>
        <w:jc w:val="both"/>
        <w:rPr>
          <w:sz w:val="28"/>
          <w:szCs w:val="28"/>
        </w:rPr>
      </w:pPr>
      <w:r>
        <w:rPr>
          <w:sz w:val="28"/>
          <w:szCs w:val="28"/>
        </w:rPr>
        <w:t xml:space="preserve">            А4  &lt; П4</w:t>
      </w:r>
    </w:p>
    <w:p w:rsidR="00144F53" w:rsidRDefault="00144F53">
      <w:pPr>
        <w:spacing w:line="360" w:lineRule="auto"/>
        <w:jc w:val="both"/>
        <w:rPr>
          <w:sz w:val="28"/>
          <w:szCs w:val="28"/>
        </w:rPr>
      </w:pPr>
      <w:r>
        <w:rPr>
          <w:sz w:val="28"/>
          <w:szCs w:val="28"/>
        </w:rPr>
        <w:t>то есть имеются наиболее ликвидные средства для погашения наиболее срочных обязательств (излишек 73,4 тыс.руб.), медленнореализуемые активы покрывают долгосрочные пассивы (излишек 187,0 тыс.руб.), труднореализуемые  активы значительно меньше постоянных пассивов т.е. соблюдается минимальное условие финансовой устойчивости. Отрицательным моментом является недостаток быстрореализуемых активов для покрытия краткосрочных обязательств  в сумме 3,4 тыс, руб..</w:t>
      </w:r>
    </w:p>
    <w:p w:rsidR="00144F53" w:rsidRDefault="00144F53">
      <w:pPr>
        <w:spacing w:line="360" w:lineRule="auto"/>
        <w:jc w:val="both"/>
        <w:rPr>
          <w:sz w:val="28"/>
          <w:szCs w:val="28"/>
        </w:rPr>
      </w:pPr>
      <w:r>
        <w:rPr>
          <w:sz w:val="28"/>
          <w:szCs w:val="28"/>
        </w:rPr>
        <w:t xml:space="preserve">          Показатели ликвидности применяются для оценки способности предприятия выполнять свои краткосрочные обязательства. Они дают представление не только о платежеспособности предприятия на данный момент, но и в случае чрезвычайных происшествий.</w:t>
      </w:r>
    </w:p>
    <w:p w:rsidR="00144F53" w:rsidRDefault="00144F53">
      <w:pPr>
        <w:spacing w:line="360" w:lineRule="auto"/>
        <w:jc w:val="both"/>
        <w:rPr>
          <w:sz w:val="28"/>
          <w:szCs w:val="28"/>
        </w:rPr>
      </w:pPr>
      <w:r>
        <w:rPr>
          <w:sz w:val="28"/>
          <w:szCs w:val="28"/>
        </w:rPr>
        <w:t xml:space="preserve">          1. Общую оценку платежеспособности дает коэффициент покрытия, который также называют коэффициентом текущей ликвидности, коэффициентом общего покрытия. </w:t>
      </w:r>
    </w:p>
    <w:p w:rsidR="00144F53" w:rsidRDefault="00144F53">
      <w:pPr>
        <w:spacing w:line="360" w:lineRule="auto"/>
        <w:jc w:val="both"/>
        <w:rPr>
          <w:sz w:val="28"/>
          <w:szCs w:val="28"/>
        </w:rPr>
      </w:pPr>
      <w:r>
        <w:rPr>
          <w:sz w:val="28"/>
          <w:szCs w:val="28"/>
        </w:rPr>
        <w:t xml:space="preserve">          Коэффициент покрытия равен отношению текущих активов к краткосрочным обязательствам и определяется следующим образом:</w:t>
      </w:r>
    </w:p>
    <w:p w:rsidR="00144F53" w:rsidRDefault="00144F53">
      <w:pPr>
        <w:spacing w:line="360" w:lineRule="auto"/>
        <w:jc w:val="both"/>
        <w:rPr>
          <w:sz w:val="28"/>
          <w:szCs w:val="28"/>
        </w:rPr>
      </w:pPr>
      <w:r>
        <w:rPr>
          <w:sz w:val="28"/>
          <w:szCs w:val="28"/>
        </w:rPr>
        <w:t xml:space="preserve">                          Кп = ( А1 + А2 +А3) : (П1 + П2)      (15)</w:t>
      </w:r>
    </w:p>
    <w:p w:rsidR="00144F53" w:rsidRDefault="00144F53">
      <w:pPr>
        <w:spacing w:line="360" w:lineRule="auto"/>
        <w:jc w:val="both"/>
        <w:rPr>
          <w:sz w:val="28"/>
          <w:szCs w:val="28"/>
        </w:rPr>
      </w:pPr>
      <w:r>
        <w:rPr>
          <w:sz w:val="28"/>
          <w:szCs w:val="28"/>
        </w:rPr>
        <w:t xml:space="preserve">          Коэффициент покрытия измеряет общую ликвидность и показывает, в какой мере текущие кредиторские обязательства обеспечиваются текущими активами, то есть сколько денежных единиц текущих активов приходится на 1 денежную единицу текущих обязательств. Если соотношение меньше, чем 1:1, то текущие обязательства превышают текущие активы.</w:t>
      </w:r>
    </w:p>
    <w:p w:rsidR="00144F53" w:rsidRDefault="00144F53">
      <w:pPr>
        <w:spacing w:line="360" w:lineRule="auto"/>
        <w:jc w:val="both"/>
        <w:rPr>
          <w:sz w:val="28"/>
          <w:szCs w:val="28"/>
        </w:rPr>
      </w:pPr>
      <w:r>
        <w:rPr>
          <w:sz w:val="28"/>
          <w:szCs w:val="28"/>
        </w:rPr>
        <w:t xml:space="preserve">          Установлен норматив этого показателя, равный 2, для оценки платежеспособности и удовлетворительной структуры баланса.</w:t>
      </w:r>
    </w:p>
    <w:p w:rsidR="00144F53" w:rsidRDefault="00144F53">
      <w:pPr>
        <w:spacing w:line="360" w:lineRule="auto"/>
        <w:jc w:val="both"/>
        <w:rPr>
          <w:sz w:val="28"/>
          <w:szCs w:val="28"/>
        </w:rPr>
      </w:pPr>
      <w:r>
        <w:rPr>
          <w:sz w:val="28"/>
          <w:szCs w:val="28"/>
        </w:rPr>
        <w:t xml:space="preserve">          Однако этот показатель очень укрупненный, так как в нем не учитывается степень ликвидности отдельных элементов оборотного капитала.</w:t>
      </w:r>
    </w:p>
    <w:p w:rsidR="00144F53" w:rsidRDefault="00144F53">
      <w:pPr>
        <w:spacing w:line="360" w:lineRule="auto"/>
        <w:jc w:val="both"/>
        <w:rPr>
          <w:sz w:val="28"/>
          <w:szCs w:val="28"/>
        </w:rPr>
      </w:pPr>
      <w:r>
        <w:rPr>
          <w:sz w:val="28"/>
          <w:szCs w:val="28"/>
        </w:rPr>
        <w:t xml:space="preserve">          На 01.01.1998 = (3,2 + 85,6): (9,8 + 21,4) = 2,85</w:t>
      </w:r>
    </w:p>
    <w:p w:rsidR="00144F53" w:rsidRDefault="00144F53">
      <w:pPr>
        <w:spacing w:line="360" w:lineRule="auto"/>
        <w:jc w:val="both"/>
        <w:rPr>
          <w:sz w:val="28"/>
          <w:szCs w:val="28"/>
        </w:rPr>
      </w:pPr>
      <w:r>
        <w:rPr>
          <w:sz w:val="28"/>
          <w:szCs w:val="28"/>
        </w:rPr>
        <w:t xml:space="preserve">          На 01.01.2000 = (434,0 + 461,8 + 187,0) : (360,6 + 465,2)=1,31</w:t>
      </w:r>
    </w:p>
    <w:p w:rsidR="00144F53" w:rsidRDefault="00144F53">
      <w:pPr>
        <w:spacing w:line="360" w:lineRule="auto"/>
        <w:jc w:val="both"/>
        <w:rPr>
          <w:sz w:val="28"/>
          <w:szCs w:val="28"/>
        </w:rPr>
      </w:pPr>
      <w:r>
        <w:rPr>
          <w:sz w:val="28"/>
          <w:szCs w:val="28"/>
        </w:rPr>
        <w:t xml:space="preserve">          2.  Коэффициент быстрой ликвидности (строгой  ликвидности) является промежуточным коэффициентом покрытия и показывает, какая часть текущих активов за минусом  запасов и дебиторской задолженности, платежи по которой ожидаются более чем через 12 месяцев после отчетной даты, покрывается текущими обязательствами. Коэффициент быстрой ликвидности рассчитывается по формуле:</w:t>
      </w:r>
    </w:p>
    <w:p w:rsidR="00144F53" w:rsidRDefault="00144F53">
      <w:pPr>
        <w:spacing w:line="360" w:lineRule="auto"/>
        <w:jc w:val="both"/>
        <w:rPr>
          <w:sz w:val="28"/>
          <w:szCs w:val="28"/>
        </w:rPr>
      </w:pPr>
      <w:r>
        <w:rPr>
          <w:sz w:val="28"/>
          <w:szCs w:val="28"/>
        </w:rPr>
        <w:t xml:space="preserve">                         Кб = (А1 + А2) : (П1 + П2)          (16)</w:t>
      </w:r>
    </w:p>
    <w:p w:rsidR="00144F53" w:rsidRDefault="00144F53">
      <w:pPr>
        <w:spacing w:line="360" w:lineRule="auto"/>
        <w:jc w:val="both"/>
        <w:rPr>
          <w:sz w:val="28"/>
          <w:szCs w:val="28"/>
        </w:rPr>
      </w:pPr>
      <w:r>
        <w:rPr>
          <w:sz w:val="28"/>
          <w:szCs w:val="28"/>
        </w:rPr>
        <w:t xml:space="preserve">          Он помогает оценить возможность погашения фирмой краткосрочных обязательств в случае ее критического положения, когда не будет возможности продать запасы.</w:t>
      </w:r>
    </w:p>
    <w:p w:rsidR="00144F53" w:rsidRDefault="00144F53">
      <w:pPr>
        <w:spacing w:line="360" w:lineRule="auto"/>
        <w:jc w:val="both"/>
        <w:rPr>
          <w:sz w:val="28"/>
          <w:szCs w:val="28"/>
        </w:rPr>
      </w:pPr>
      <w:r>
        <w:rPr>
          <w:sz w:val="28"/>
          <w:szCs w:val="28"/>
        </w:rPr>
        <w:t xml:space="preserve">          Это показатель рекомендуется в пределах от 0,8 до 1,0, но может быть чрезвычайно высоким из-за неоправданного роста дебиторской задолженности.</w:t>
      </w:r>
    </w:p>
    <w:p w:rsidR="00144F53" w:rsidRDefault="00144F53">
      <w:pPr>
        <w:spacing w:line="360" w:lineRule="auto"/>
        <w:jc w:val="both"/>
        <w:rPr>
          <w:sz w:val="28"/>
          <w:szCs w:val="28"/>
        </w:rPr>
      </w:pPr>
      <w:r>
        <w:rPr>
          <w:sz w:val="28"/>
          <w:szCs w:val="28"/>
        </w:rPr>
        <w:t xml:space="preserve">          На 01.01.1998 = 3,2 : (9,8 + 21,4) = 0,1        </w:t>
      </w:r>
    </w:p>
    <w:p w:rsidR="00144F53" w:rsidRDefault="00144F53">
      <w:pPr>
        <w:spacing w:line="360" w:lineRule="auto"/>
        <w:jc w:val="both"/>
        <w:rPr>
          <w:sz w:val="28"/>
          <w:szCs w:val="28"/>
        </w:rPr>
      </w:pPr>
      <w:r>
        <w:rPr>
          <w:sz w:val="28"/>
          <w:szCs w:val="28"/>
        </w:rPr>
        <w:t xml:space="preserve">          На 01.01.2000 = (434,0 + 461,8 ) : (360,6 + 465,2 ) = 1,08</w:t>
      </w:r>
    </w:p>
    <w:p w:rsidR="00144F53" w:rsidRDefault="00144F53">
      <w:pPr>
        <w:pStyle w:val="21"/>
        <w:spacing w:line="360" w:lineRule="auto"/>
        <w:ind w:left="0"/>
      </w:pPr>
      <w:r>
        <w:t xml:space="preserve">          3. Коэффициент абсолютной ликвидности определяется отношением наиболее ликвидных активов к текущим обязательств и рассчитывается по формуле:</w:t>
      </w:r>
    </w:p>
    <w:p w:rsidR="00144F53" w:rsidRDefault="00144F53">
      <w:pPr>
        <w:spacing w:line="360" w:lineRule="auto"/>
        <w:jc w:val="both"/>
        <w:rPr>
          <w:sz w:val="28"/>
          <w:szCs w:val="28"/>
        </w:rPr>
      </w:pPr>
      <w:r>
        <w:rPr>
          <w:sz w:val="28"/>
          <w:szCs w:val="28"/>
        </w:rPr>
        <w:t xml:space="preserve">          Каб.лик.= А1 : (П1 + П2)            (17)     </w:t>
      </w:r>
    </w:p>
    <w:p w:rsidR="00144F53" w:rsidRDefault="00144F53">
      <w:pPr>
        <w:spacing w:line="360" w:lineRule="auto"/>
        <w:jc w:val="both"/>
        <w:rPr>
          <w:sz w:val="28"/>
          <w:szCs w:val="28"/>
        </w:rPr>
      </w:pPr>
      <w:r>
        <w:rPr>
          <w:sz w:val="28"/>
          <w:szCs w:val="28"/>
        </w:rPr>
        <w:t xml:space="preserve">          Этот коэффициент  является наиболее жестким критерием платежеспособности и показывает, какую часть краткосрочной задолженности  предприятие может погасить в ближайшее время. Величина его должна быть не ниже 0,2</w:t>
      </w:r>
    </w:p>
    <w:p w:rsidR="00144F53" w:rsidRDefault="00144F53">
      <w:pPr>
        <w:spacing w:line="360" w:lineRule="auto"/>
        <w:jc w:val="both"/>
        <w:rPr>
          <w:sz w:val="28"/>
          <w:szCs w:val="28"/>
        </w:rPr>
      </w:pPr>
      <w:r>
        <w:rPr>
          <w:sz w:val="28"/>
          <w:szCs w:val="28"/>
        </w:rPr>
        <w:t xml:space="preserve">          На 01.01.1998   - нет наиболее ликвидных активов</w:t>
      </w:r>
    </w:p>
    <w:p w:rsidR="00144F53" w:rsidRDefault="00144F53">
      <w:pPr>
        <w:spacing w:line="360" w:lineRule="auto"/>
        <w:jc w:val="both"/>
        <w:rPr>
          <w:sz w:val="28"/>
          <w:szCs w:val="28"/>
        </w:rPr>
      </w:pPr>
      <w:r>
        <w:rPr>
          <w:sz w:val="28"/>
          <w:szCs w:val="28"/>
        </w:rPr>
        <w:t xml:space="preserve">          На 01.01.2000 = 434,0 : ( 360,6 + 465,2 ) = 0,53</w:t>
      </w:r>
    </w:p>
    <w:p w:rsidR="00144F53" w:rsidRDefault="00144F53">
      <w:pPr>
        <w:spacing w:line="360" w:lineRule="auto"/>
        <w:jc w:val="both"/>
        <w:rPr>
          <w:sz w:val="28"/>
          <w:szCs w:val="28"/>
        </w:rPr>
      </w:pPr>
      <w:r>
        <w:rPr>
          <w:sz w:val="28"/>
          <w:szCs w:val="28"/>
        </w:rPr>
        <w:t xml:space="preserve">          Различные показатели ликвидности важны не только для руководства и финансовых работников предприятия, но и представляют интерес для различных потребителей аналитической информации: коэффициент абсолютной ликвидности – для поставщиков сырья и материалов, коэффициент быстрой ликвидности – для банков, коэффициент покрытия – для покупателей и держателей акций и облигаций предприятия.</w:t>
      </w:r>
    </w:p>
    <w:p w:rsidR="00144F53" w:rsidRDefault="00144F53">
      <w:pPr>
        <w:pStyle w:val="21"/>
        <w:spacing w:line="360" w:lineRule="auto"/>
        <w:ind w:left="0"/>
      </w:pPr>
      <w:r>
        <w:t xml:space="preserve">          Рассчитанные показатели оформим в таблицу.</w:t>
      </w: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ind w:left="0"/>
      </w:pPr>
      <w:r>
        <w:t xml:space="preserve">                                                                                                     Таблица 8.</w:t>
      </w:r>
    </w:p>
    <w:p w:rsidR="00144F53" w:rsidRDefault="00144F53">
      <w:pPr>
        <w:pStyle w:val="21"/>
        <w:ind w:left="0"/>
        <w:rPr>
          <w:b/>
          <w:bCs/>
        </w:rPr>
      </w:pPr>
      <w:r>
        <w:rPr>
          <w:b/>
          <w:bCs/>
        </w:rPr>
        <w:t xml:space="preserve">                                Коэффициенты ликвидности.</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1782"/>
        <w:gridCol w:w="1783"/>
        <w:gridCol w:w="1783"/>
      </w:tblGrid>
      <w:tr w:rsidR="00144F53">
        <w:tc>
          <w:tcPr>
            <w:tcW w:w="3652" w:type="dxa"/>
          </w:tcPr>
          <w:p w:rsidR="00144F53" w:rsidRDefault="00144F53">
            <w:pPr>
              <w:spacing w:line="480" w:lineRule="auto"/>
              <w:jc w:val="center"/>
              <w:rPr>
                <w:b/>
                <w:bCs/>
                <w:sz w:val="24"/>
                <w:szCs w:val="24"/>
              </w:rPr>
            </w:pPr>
            <w:r>
              <w:rPr>
                <w:b/>
                <w:bCs/>
                <w:sz w:val="24"/>
                <w:szCs w:val="24"/>
              </w:rPr>
              <w:t>Показатели</w:t>
            </w:r>
          </w:p>
        </w:tc>
        <w:tc>
          <w:tcPr>
            <w:tcW w:w="1782" w:type="dxa"/>
          </w:tcPr>
          <w:p w:rsidR="00144F53" w:rsidRDefault="00144F53">
            <w:pPr>
              <w:spacing w:line="480" w:lineRule="auto"/>
              <w:jc w:val="center"/>
              <w:rPr>
                <w:b/>
                <w:bCs/>
                <w:sz w:val="24"/>
                <w:szCs w:val="24"/>
              </w:rPr>
            </w:pPr>
            <w:r>
              <w:rPr>
                <w:b/>
                <w:bCs/>
                <w:sz w:val="24"/>
                <w:szCs w:val="24"/>
              </w:rPr>
              <w:t>На 01.01.1998</w:t>
            </w:r>
          </w:p>
        </w:tc>
        <w:tc>
          <w:tcPr>
            <w:tcW w:w="1783" w:type="dxa"/>
          </w:tcPr>
          <w:p w:rsidR="00144F53" w:rsidRDefault="00144F53">
            <w:pPr>
              <w:spacing w:line="480" w:lineRule="auto"/>
              <w:jc w:val="center"/>
              <w:rPr>
                <w:b/>
                <w:bCs/>
                <w:sz w:val="24"/>
                <w:szCs w:val="24"/>
              </w:rPr>
            </w:pPr>
            <w:r>
              <w:rPr>
                <w:b/>
                <w:bCs/>
                <w:sz w:val="24"/>
                <w:szCs w:val="24"/>
              </w:rPr>
              <w:t>На 01.01.2000</w:t>
            </w:r>
          </w:p>
        </w:tc>
        <w:tc>
          <w:tcPr>
            <w:tcW w:w="1783" w:type="dxa"/>
          </w:tcPr>
          <w:p w:rsidR="00144F53" w:rsidRDefault="00144F53">
            <w:pPr>
              <w:pStyle w:val="3"/>
            </w:pPr>
            <w:r>
              <w:t>Рекомендуе-</w:t>
            </w:r>
          </w:p>
          <w:p w:rsidR="00144F53" w:rsidRDefault="00144F53">
            <w:pPr>
              <w:spacing w:line="480" w:lineRule="auto"/>
              <w:jc w:val="center"/>
              <w:rPr>
                <w:b/>
                <w:bCs/>
                <w:sz w:val="24"/>
                <w:szCs w:val="24"/>
              </w:rPr>
            </w:pPr>
            <w:r>
              <w:rPr>
                <w:b/>
                <w:bCs/>
                <w:sz w:val="24"/>
                <w:szCs w:val="24"/>
              </w:rPr>
              <w:t>мые показатели</w:t>
            </w:r>
          </w:p>
        </w:tc>
      </w:tr>
      <w:tr w:rsidR="00144F53">
        <w:trPr>
          <w:trHeight w:val="428"/>
        </w:trPr>
        <w:tc>
          <w:tcPr>
            <w:tcW w:w="3652" w:type="dxa"/>
          </w:tcPr>
          <w:p w:rsidR="00144F53" w:rsidRDefault="00144F53">
            <w:pPr>
              <w:spacing w:line="480" w:lineRule="auto"/>
              <w:rPr>
                <w:b/>
                <w:bCs/>
                <w:sz w:val="24"/>
                <w:szCs w:val="24"/>
              </w:rPr>
            </w:pPr>
            <w:r>
              <w:rPr>
                <w:b/>
                <w:bCs/>
                <w:sz w:val="24"/>
                <w:szCs w:val="24"/>
              </w:rPr>
              <w:t>1.Коэффициент покрытия</w:t>
            </w:r>
          </w:p>
        </w:tc>
        <w:tc>
          <w:tcPr>
            <w:tcW w:w="1782" w:type="dxa"/>
            <w:vAlign w:val="center"/>
          </w:tcPr>
          <w:p w:rsidR="00144F53" w:rsidRDefault="00144F53">
            <w:pPr>
              <w:spacing w:line="480" w:lineRule="auto"/>
              <w:jc w:val="center"/>
              <w:rPr>
                <w:sz w:val="24"/>
                <w:szCs w:val="24"/>
              </w:rPr>
            </w:pPr>
            <w:r>
              <w:rPr>
                <w:sz w:val="24"/>
                <w:szCs w:val="24"/>
              </w:rPr>
              <w:t>2,85</w:t>
            </w:r>
          </w:p>
        </w:tc>
        <w:tc>
          <w:tcPr>
            <w:tcW w:w="1783" w:type="dxa"/>
            <w:vAlign w:val="center"/>
          </w:tcPr>
          <w:p w:rsidR="00144F53" w:rsidRDefault="00144F53">
            <w:pPr>
              <w:spacing w:line="480" w:lineRule="auto"/>
              <w:jc w:val="center"/>
              <w:rPr>
                <w:sz w:val="24"/>
                <w:szCs w:val="24"/>
              </w:rPr>
            </w:pPr>
            <w:r>
              <w:rPr>
                <w:sz w:val="24"/>
                <w:szCs w:val="24"/>
              </w:rPr>
              <w:t>1,31</w:t>
            </w:r>
          </w:p>
        </w:tc>
        <w:tc>
          <w:tcPr>
            <w:tcW w:w="1783" w:type="dxa"/>
            <w:vAlign w:val="center"/>
          </w:tcPr>
          <w:p w:rsidR="00144F53" w:rsidRDefault="00144F53">
            <w:pPr>
              <w:spacing w:line="480" w:lineRule="auto"/>
              <w:jc w:val="center"/>
              <w:rPr>
                <w:sz w:val="24"/>
                <w:szCs w:val="24"/>
              </w:rPr>
            </w:pPr>
            <w:r>
              <w:rPr>
                <w:sz w:val="24"/>
                <w:szCs w:val="24"/>
              </w:rPr>
              <w:t>&gt;&gt;2</w:t>
            </w:r>
          </w:p>
        </w:tc>
      </w:tr>
      <w:tr w:rsidR="00144F53">
        <w:tc>
          <w:tcPr>
            <w:tcW w:w="3652" w:type="dxa"/>
          </w:tcPr>
          <w:p w:rsidR="00144F53" w:rsidRDefault="00144F53">
            <w:pPr>
              <w:spacing w:line="480" w:lineRule="auto"/>
              <w:rPr>
                <w:b/>
                <w:bCs/>
                <w:sz w:val="24"/>
                <w:szCs w:val="24"/>
              </w:rPr>
            </w:pPr>
            <w:r>
              <w:rPr>
                <w:b/>
                <w:bCs/>
                <w:sz w:val="24"/>
                <w:szCs w:val="24"/>
              </w:rPr>
              <w:t>2.Коэффициент быстрой ликвидности</w:t>
            </w:r>
          </w:p>
        </w:tc>
        <w:tc>
          <w:tcPr>
            <w:tcW w:w="1782" w:type="dxa"/>
            <w:vAlign w:val="center"/>
          </w:tcPr>
          <w:p w:rsidR="00144F53" w:rsidRDefault="00144F53">
            <w:pPr>
              <w:spacing w:line="480" w:lineRule="auto"/>
              <w:jc w:val="center"/>
              <w:rPr>
                <w:sz w:val="24"/>
                <w:szCs w:val="24"/>
              </w:rPr>
            </w:pPr>
            <w:r>
              <w:rPr>
                <w:sz w:val="24"/>
                <w:szCs w:val="24"/>
              </w:rPr>
              <w:t>0,1</w:t>
            </w:r>
          </w:p>
        </w:tc>
        <w:tc>
          <w:tcPr>
            <w:tcW w:w="1783" w:type="dxa"/>
            <w:vAlign w:val="center"/>
          </w:tcPr>
          <w:p w:rsidR="00144F53" w:rsidRDefault="00144F53">
            <w:pPr>
              <w:spacing w:line="480" w:lineRule="auto"/>
              <w:jc w:val="center"/>
              <w:rPr>
                <w:sz w:val="24"/>
                <w:szCs w:val="24"/>
              </w:rPr>
            </w:pPr>
            <w:r>
              <w:rPr>
                <w:sz w:val="24"/>
                <w:szCs w:val="24"/>
              </w:rPr>
              <w:t>1,08</w:t>
            </w:r>
          </w:p>
        </w:tc>
        <w:tc>
          <w:tcPr>
            <w:tcW w:w="1783" w:type="dxa"/>
            <w:vAlign w:val="center"/>
          </w:tcPr>
          <w:p w:rsidR="00144F53" w:rsidRDefault="00144F53">
            <w:pPr>
              <w:spacing w:line="480" w:lineRule="auto"/>
              <w:jc w:val="center"/>
              <w:rPr>
                <w:sz w:val="24"/>
                <w:szCs w:val="24"/>
              </w:rPr>
            </w:pPr>
            <w:r>
              <w:rPr>
                <w:sz w:val="24"/>
                <w:szCs w:val="24"/>
              </w:rPr>
              <w:t>0,8-1,0</w:t>
            </w:r>
          </w:p>
        </w:tc>
      </w:tr>
      <w:tr w:rsidR="00144F53">
        <w:tc>
          <w:tcPr>
            <w:tcW w:w="3652" w:type="dxa"/>
          </w:tcPr>
          <w:p w:rsidR="00144F53" w:rsidRDefault="00144F53">
            <w:pPr>
              <w:spacing w:line="480" w:lineRule="auto"/>
              <w:rPr>
                <w:b/>
                <w:bCs/>
                <w:sz w:val="24"/>
                <w:szCs w:val="24"/>
              </w:rPr>
            </w:pPr>
            <w:r>
              <w:rPr>
                <w:b/>
                <w:bCs/>
                <w:sz w:val="24"/>
                <w:szCs w:val="24"/>
              </w:rPr>
              <w:t>3.Коэффициент абсолютной ликвидности</w:t>
            </w:r>
          </w:p>
        </w:tc>
        <w:tc>
          <w:tcPr>
            <w:tcW w:w="1782" w:type="dxa"/>
            <w:vAlign w:val="center"/>
          </w:tcPr>
          <w:p w:rsidR="00144F53" w:rsidRDefault="00144F53">
            <w:pPr>
              <w:spacing w:line="480" w:lineRule="auto"/>
              <w:jc w:val="center"/>
              <w:rPr>
                <w:sz w:val="24"/>
                <w:szCs w:val="24"/>
              </w:rPr>
            </w:pPr>
            <w:r>
              <w:rPr>
                <w:sz w:val="24"/>
                <w:szCs w:val="24"/>
              </w:rPr>
              <w:t>-</w:t>
            </w:r>
          </w:p>
        </w:tc>
        <w:tc>
          <w:tcPr>
            <w:tcW w:w="1783" w:type="dxa"/>
            <w:vAlign w:val="center"/>
          </w:tcPr>
          <w:p w:rsidR="00144F53" w:rsidRDefault="00144F53">
            <w:pPr>
              <w:spacing w:line="480" w:lineRule="auto"/>
              <w:jc w:val="center"/>
              <w:rPr>
                <w:sz w:val="24"/>
                <w:szCs w:val="24"/>
              </w:rPr>
            </w:pPr>
            <w:r>
              <w:rPr>
                <w:sz w:val="24"/>
                <w:szCs w:val="24"/>
              </w:rPr>
              <w:t>0,53</w:t>
            </w:r>
          </w:p>
        </w:tc>
        <w:tc>
          <w:tcPr>
            <w:tcW w:w="1783" w:type="dxa"/>
            <w:vAlign w:val="center"/>
          </w:tcPr>
          <w:p w:rsidR="00144F53" w:rsidRDefault="00144F53">
            <w:pPr>
              <w:spacing w:line="480" w:lineRule="auto"/>
              <w:jc w:val="center"/>
              <w:rPr>
                <w:sz w:val="24"/>
                <w:szCs w:val="24"/>
              </w:rPr>
            </w:pPr>
            <w:r>
              <w:rPr>
                <w:sz w:val="24"/>
                <w:szCs w:val="24"/>
              </w:rPr>
              <w:t>0,2-0,7</w:t>
            </w:r>
          </w:p>
        </w:tc>
      </w:tr>
    </w:tbl>
    <w:p w:rsidR="00144F53" w:rsidRDefault="00144F53">
      <w:pPr>
        <w:spacing w:line="480" w:lineRule="auto"/>
        <w:jc w:val="both"/>
        <w:rPr>
          <w:sz w:val="28"/>
          <w:szCs w:val="28"/>
        </w:rPr>
      </w:pPr>
    </w:p>
    <w:p w:rsidR="00144F53" w:rsidRDefault="00144F53">
      <w:pPr>
        <w:spacing w:line="360" w:lineRule="auto"/>
        <w:jc w:val="both"/>
        <w:rPr>
          <w:sz w:val="28"/>
          <w:szCs w:val="28"/>
        </w:rPr>
      </w:pPr>
      <w:r>
        <w:rPr>
          <w:sz w:val="28"/>
          <w:szCs w:val="28"/>
        </w:rPr>
        <w:t xml:space="preserve">          На анализируемом предприятии на начало периода коэффициент покрытия выше рекомендуемого – 2,85, но это вероятней всего связано с замедлением оборачиваемости средств , вложенных в запасы; коэффициент быстрой ликвидности – 0,1, значительно ниже норматива, а коэффициент абсолютной ликвидности не может быть рассчитан из-за отсутствия наиболее ликвидных активов.</w:t>
      </w:r>
    </w:p>
    <w:p w:rsidR="00144F53" w:rsidRDefault="00144F53">
      <w:pPr>
        <w:pStyle w:val="21"/>
        <w:spacing w:line="360" w:lineRule="auto"/>
        <w:ind w:left="0"/>
      </w:pPr>
      <w:r>
        <w:t xml:space="preserve">          На конец анализируемого периода коэффициент покрытия уменьшился до 1,31, что ниже рекомендуемого значения, это произошло из-за увеличения краткосрочных пассивов, хотя и сумма быстрореализуемых активов увеличилась; коэффициент быстрой ликвидности вырос и стал 1,08 -–близким к нормативному значению, рост этого показателя произошел за счет увеличения дебиторской задолженности и суммы прочих оборотных активов; коэффициент абсолютной ликвидности – 0,53, что соответствует нормативному значению и достигнуто за счет краткосрочных финансовых вложений.</w:t>
      </w:r>
    </w:p>
    <w:p w:rsidR="00144F53" w:rsidRDefault="00144F53">
      <w:pPr>
        <w:spacing w:line="480" w:lineRule="auto"/>
        <w:jc w:val="both"/>
        <w:rPr>
          <w:b/>
          <w:bCs/>
          <w:sz w:val="36"/>
          <w:szCs w:val="36"/>
        </w:rPr>
      </w:pPr>
      <w:r>
        <w:rPr>
          <w:sz w:val="28"/>
          <w:szCs w:val="28"/>
        </w:rPr>
        <w:t xml:space="preserve">                Глава</w:t>
      </w:r>
      <w:r>
        <w:rPr>
          <w:b/>
          <w:bCs/>
          <w:i/>
          <w:iCs/>
          <w:sz w:val="36"/>
          <w:szCs w:val="36"/>
        </w:rPr>
        <w:t xml:space="preserve"> </w:t>
      </w:r>
      <w:r>
        <w:rPr>
          <w:b/>
          <w:bCs/>
          <w:sz w:val="36"/>
          <w:szCs w:val="36"/>
        </w:rPr>
        <w:t>3  Значение финансового анализа</w:t>
      </w:r>
    </w:p>
    <w:p w:rsidR="00144F53" w:rsidRDefault="00144F53">
      <w:pPr>
        <w:spacing w:line="480" w:lineRule="auto"/>
        <w:jc w:val="both"/>
        <w:rPr>
          <w:b/>
          <w:bCs/>
          <w:sz w:val="36"/>
          <w:szCs w:val="36"/>
        </w:rPr>
      </w:pPr>
      <w:r>
        <w:rPr>
          <w:b/>
          <w:bCs/>
          <w:sz w:val="36"/>
          <w:szCs w:val="36"/>
        </w:rPr>
        <w:t xml:space="preserve">                         по данным бухгалтерского баланса</w:t>
      </w:r>
    </w:p>
    <w:p w:rsidR="00144F53" w:rsidRDefault="00144F53">
      <w:pPr>
        <w:spacing w:line="480" w:lineRule="auto"/>
        <w:jc w:val="both"/>
        <w:rPr>
          <w:b/>
          <w:bCs/>
          <w:sz w:val="36"/>
          <w:szCs w:val="36"/>
        </w:rPr>
      </w:pPr>
      <w:r>
        <w:rPr>
          <w:b/>
          <w:bCs/>
          <w:sz w:val="36"/>
          <w:szCs w:val="36"/>
        </w:rPr>
        <w:t xml:space="preserve">                         в деятельности предприятия.</w:t>
      </w:r>
    </w:p>
    <w:p w:rsidR="00144F53" w:rsidRDefault="00144F53">
      <w:pPr>
        <w:pStyle w:val="21"/>
        <w:spacing w:line="360" w:lineRule="auto"/>
        <w:ind w:left="0"/>
      </w:pPr>
      <w:r>
        <w:t xml:space="preserve">        После составления очередного  бухгалтерского баланса необходимо  обязательно  рассчитывать и анализировать количественные  параметры финансового состояния предприятия.</w:t>
      </w:r>
    </w:p>
    <w:p w:rsidR="00144F53" w:rsidRDefault="00144F53">
      <w:pPr>
        <w:pStyle w:val="21"/>
        <w:spacing w:line="360" w:lineRule="auto"/>
        <w:ind w:left="0"/>
      </w:pPr>
      <w:r>
        <w:t xml:space="preserve">        В  первую очередь это необходимо для выявления признаков банкротства предприятия и принятия правильных управленческих  решений  о будущем предприятия.</w:t>
      </w:r>
    </w:p>
    <w:p w:rsidR="00144F53" w:rsidRDefault="00144F53">
      <w:pPr>
        <w:pStyle w:val="21"/>
        <w:spacing w:line="360" w:lineRule="auto"/>
        <w:ind w:left="0"/>
      </w:pPr>
      <w:r>
        <w:t xml:space="preserve">        Оценку вероятности банкротства можно проводить с помощью финансового анализа, так как именно он позволяет выяснить, в чем заключается конкретная «болезнь» экономики предприятия – должника и что нужно делать, чтобы от нее излечиться. Именно  он располагает широким арсеналом средств по прогнозированию возможного банкротства предприятия и дает возможность заблаговременно продумать и реализовывать меры по выходу предприятия из кризисной ситуации.</w:t>
      </w:r>
    </w:p>
    <w:p w:rsidR="00144F53" w:rsidRDefault="00144F53">
      <w:pPr>
        <w:pStyle w:val="21"/>
        <w:spacing w:line="360" w:lineRule="auto"/>
        <w:ind w:left="0"/>
      </w:pPr>
      <w:r>
        <w:t xml:space="preserve">        Универсальный рецепт от любого  банкротства – это проведение систематического финансового анализа предприятия для оценки возможного банкротства.  </w:t>
      </w:r>
    </w:p>
    <w:p w:rsidR="00144F53" w:rsidRDefault="00144F53">
      <w:pPr>
        <w:pStyle w:val="21"/>
        <w:spacing w:line="360" w:lineRule="auto"/>
        <w:ind w:left="0"/>
      </w:pPr>
      <w:r>
        <w:t xml:space="preserve">        Банкротство предприятия – новое явление для современной                         российской  экономики, осваивающей рыночные отношения. В дореволюционной России существовало   более века законодательство о  несостоятельности, но традиции применения процедуры банкротства практически утрачены. Отечественная экономика содержит немало предпосылок для банкротства или несостоятельности хозяйствующих субъектов. В настоящее время разрабатывается и совершенствуется нормативная база в этой области.</w:t>
      </w:r>
    </w:p>
    <w:p w:rsidR="00144F53" w:rsidRDefault="00144F53">
      <w:pPr>
        <w:pStyle w:val="21"/>
        <w:spacing w:line="360" w:lineRule="auto"/>
        <w:ind w:left="0"/>
      </w:pPr>
      <w:r>
        <w:t xml:space="preserve">        В Российской Федерации с 1 марта 1993 г. введен в действие Закон РФ «О несостоятельности (банкротстве) предприятий» от 19 ноября 1992 г.№ 3929-1. Согласно закону, под несостоятельностью (банкротством) предприятия понимается неспособность удовлетворять требования кредиторов по оплате товаров (работ, услуг), включая неспособность обеспечить обязательные платежи в бюджет и внебюджетные фонды в связи с превышением обязательств должника над его имуществом или в связи  с неудовлетворительной структурой баланса должника.</w:t>
      </w:r>
    </w:p>
    <w:p w:rsidR="00144F53" w:rsidRDefault="00144F53">
      <w:pPr>
        <w:pStyle w:val="21"/>
        <w:spacing w:line="360" w:lineRule="auto"/>
        <w:ind w:left="0"/>
      </w:pPr>
      <w:r>
        <w:t xml:space="preserve">        Неудовлетворительная структура баланса – такое состояние имущества и обязательств должника, когда за счет имущества не может быть обеспечено своевременное выполнение  обязательств  перед кредиторами  в связи с недостаточной степенью ликвидности имущества должника. При этом общая стоимость  имущества может быть равна общей сумме обязательств должника или превышать его.</w:t>
      </w:r>
    </w:p>
    <w:p w:rsidR="00144F53" w:rsidRDefault="00144F53">
      <w:pPr>
        <w:pStyle w:val="21"/>
        <w:spacing w:line="360" w:lineRule="auto"/>
        <w:ind w:left="0"/>
      </w:pPr>
      <w:r>
        <w:t xml:space="preserve">        В качестве основных причин возникновения состояния банкротства можно привести следующие:</w:t>
      </w:r>
    </w:p>
    <w:p w:rsidR="00144F53" w:rsidRDefault="00144F53">
      <w:pPr>
        <w:pStyle w:val="21"/>
        <w:spacing w:line="360" w:lineRule="auto"/>
        <w:ind w:left="0"/>
      </w:pPr>
      <w:r>
        <w:t xml:space="preserve">        1.Объективные причины, создающие условия хозяйствования:</w:t>
      </w:r>
    </w:p>
    <w:p w:rsidR="00144F53" w:rsidRDefault="00144F53">
      <w:pPr>
        <w:pStyle w:val="21"/>
        <w:numPr>
          <w:ilvl w:val="0"/>
          <w:numId w:val="18"/>
        </w:numPr>
        <w:spacing w:line="360" w:lineRule="auto"/>
      </w:pPr>
      <w:r>
        <w:t>несовершенство финансовой, денежной, кредитной, налоговой систем, нормативной и законодательной базы реформирования экономики;</w:t>
      </w:r>
    </w:p>
    <w:p w:rsidR="00144F53" w:rsidRDefault="00144F53">
      <w:pPr>
        <w:pStyle w:val="21"/>
        <w:numPr>
          <w:ilvl w:val="0"/>
          <w:numId w:val="18"/>
        </w:numPr>
        <w:spacing w:line="360" w:lineRule="auto"/>
      </w:pPr>
      <w:r>
        <w:t>достаточно высокий уровень инфляции.</w:t>
      </w:r>
    </w:p>
    <w:p w:rsidR="00144F53" w:rsidRDefault="00144F53">
      <w:pPr>
        <w:pStyle w:val="21"/>
        <w:spacing w:line="360" w:lineRule="auto"/>
        <w:ind w:left="0"/>
      </w:pPr>
      <w:r>
        <w:t xml:space="preserve">        2.Субъективные причины, относящиеся непосредственно к хозяйствованию:</w:t>
      </w:r>
    </w:p>
    <w:p w:rsidR="00144F53" w:rsidRDefault="00144F53">
      <w:pPr>
        <w:pStyle w:val="21"/>
        <w:numPr>
          <w:ilvl w:val="0"/>
          <w:numId w:val="18"/>
        </w:numPr>
        <w:spacing w:line="360" w:lineRule="auto"/>
      </w:pPr>
      <w:r>
        <w:t>неумение предусмотреть банкротство и избежать его в будущем;</w:t>
      </w:r>
    </w:p>
    <w:p w:rsidR="00144F53" w:rsidRDefault="00144F53">
      <w:pPr>
        <w:pStyle w:val="21"/>
        <w:numPr>
          <w:ilvl w:val="0"/>
          <w:numId w:val="18"/>
        </w:numPr>
        <w:spacing w:line="360" w:lineRule="auto"/>
      </w:pPr>
      <w:r>
        <w:t>снижение объемов продаж из-за плохого изучения спроса, отсутствия сбытовой сети, рекламы;</w:t>
      </w:r>
    </w:p>
    <w:p w:rsidR="00144F53" w:rsidRDefault="00144F53">
      <w:pPr>
        <w:pStyle w:val="21"/>
        <w:numPr>
          <w:ilvl w:val="0"/>
          <w:numId w:val="18"/>
        </w:numPr>
        <w:spacing w:line="360" w:lineRule="auto"/>
      </w:pPr>
      <w:r>
        <w:t>снижение объема производства;</w:t>
      </w:r>
    </w:p>
    <w:p w:rsidR="00144F53" w:rsidRDefault="00144F53">
      <w:pPr>
        <w:pStyle w:val="21"/>
        <w:numPr>
          <w:ilvl w:val="0"/>
          <w:numId w:val="18"/>
        </w:numPr>
        <w:spacing w:line="360" w:lineRule="auto"/>
      </w:pPr>
      <w:r>
        <w:t>снижение  качества и цены продукции;</w:t>
      </w:r>
    </w:p>
    <w:p w:rsidR="00144F53" w:rsidRDefault="00144F53">
      <w:pPr>
        <w:pStyle w:val="21"/>
        <w:numPr>
          <w:ilvl w:val="0"/>
          <w:numId w:val="18"/>
        </w:numPr>
        <w:spacing w:line="360" w:lineRule="auto"/>
      </w:pPr>
      <w:r>
        <w:t>приближение цен на некоторые  виды продукции к ценам на аналогичные, но более высококачественные импортные;</w:t>
      </w:r>
    </w:p>
    <w:p w:rsidR="00144F53" w:rsidRDefault="00144F53">
      <w:pPr>
        <w:pStyle w:val="21"/>
        <w:numPr>
          <w:ilvl w:val="0"/>
          <w:numId w:val="18"/>
        </w:numPr>
        <w:spacing w:line="360" w:lineRule="auto"/>
      </w:pPr>
      <w:r>
        <w:t>неоправданно высокие затраты;</w:t>
      </w:r>
    </w:p>
    <w:p w:rsidR="00144F53" w:rsidRDefault="00144F53">
      <w:pPr>
        <w:pStyle w:val="21"/>
        <w:numPr>
          <w:ilvl w:val="0"/>
          <w:numId w:val="18"/>
        </w:numPr>
        <w:spacing w:line="360" w:lineRule="auto"/>
      </w:pPr>
      <w:r>
        <w:t>низкая рентабельность продукции;</w:t>
      </w:r>
    </w:p>
    <w:p w:rsidR="00144F53" w:rsidRDefault="00144F53">
      <w:pPr>
        <w:pStyle w:val="21"/>
        <w:numPr>
          <w:ilvl w:val="0"/>
          <w:numId w:val="18"/>
        </w:numPr>
        <w:spacing w:line="360" w:lineRule="auto"/>
      </w:pPr>
      <w:r>
        <w:t xml:space="preserve">слишком большой цикл производства; </w:t>
      </w:r>
    </w:p>
    <w:p w:rsidR="00144F53" w:rsidRDefault="00144F53">
      <w:pPr>
        <w:pStyle w:val="21"/>
        <w:numPr>
          <w:ilvl w:val="0"/>
          <w:numId w:val="18"/>
        </w:numPr>
        <w:spacing w:line="360" w:lineRule="auto"/>
      </w:pPr>
      <w:r>
        <w:t>большие долги, взаимные неплатежи.</w:t>
      </w:r>
    </w:p>
    <w:p w:rsidR="00144F53" w:rsidRDefault="00144F53">
      <w:pPr>
        <w:pStyle w:val="21"/>
        <w:spacing w:line="360" w:lineRule="auto"/>
        <w:ind w:left="0"/>
      </w:pPr>
      <w:r>
        <w:t xml:space="preserve">        В качестве первых сигналов надвигающегося  банкротства можно рассматривать задержки с предоставлением финансовой отчетности, так как они возможно свидетельствуют о работе финансовых служб, а также резкие изменения в структуре баланса и отчета о финансовых результатах. </w:t>
      </w:r>
    </w:p>
    <w:p w:rsidR="00144F53" w:rsidRDefault="00144F53">
      <w:pPr>
        <w:pStyle w:val="21"/>
        <w:spacing w:line="360" w:lineRule="auto"/>
        <w:ind w:left="0"/>
      </w:pPr>
      <w:r>
        <w:t xml:space="preserve">        Решения о несостоятельности (банкротстве) предприятий принимаются:</w:t>
      </w:r>
    </w:p>
    <w:p w:rsidR="00144F53" w:rsidRDefault="00144F53">
      <w:pPr>
        <w:pStyle w:val="21"/>
        <w:numPr>
          <w:ilvl w:val="0"/>
          <w:numId w:val="18"/>
        </w:numPr>
        <w:spacing w:line="360" w:lineRule="auto"/>
      </w:pPr>
      <w:r>
        <w:t>в добровольном порядке самим предприятием:</w:t>
      </w:r>
    </w:p>
    <w:p w:rsidR="00144F53" w:rsidRDefault="00144F53">
      <w:pPr>
        <w:pStyle w:val="21"/>
        <w:numPr>
          <w:ilvl w:val="0"/>
          <w:numId w:val="18"/>
        </w:numPr>
        <w:spacing w:line="360" w:lineRule="auto"/>
      </w:pPr>
      <w:r>
        <w:t>по заключению арбитражного суда;</w:t>
      </w:r>
    </w:p>
    <w:p w:rsidR="00144F53" w:rsidRDefault="00144F53">
      <w:pPr>
        <w:pStyle w:val="21"/>
        <w:numPr>
          <w:ilvl w:val="0"/>
          <w:numId w:val="18"/>
        </w:numPr>
        <w:spacing w:line="360" w:lineRule="auto"/>
      </w:pPr>
      <w:r>
        <w:t>Федеральной службой России по делам о несостоятельности и финансовому  оздоровлению.</w:t>
      </w:r>
    </w:p>
    <w:p w:rsidR="00144F53" w:rsidRDefault="00144F53">
      <w:pPr>
        <w:pStyle w:val="21"/>
        <w:spacing w:line="360" w:lineRule="auto"/>
        <w:ind w:left="0"/>
      </w:pPr>
      <w:r>
        <w:t xml:space="preserve">       Анализ и оценка структуры баланса предприятия  проводятся на основе коэффициента ликвидности  и коэффициента обеспеченности собственными средствами.</w:t>
      </w:r>
    </w:p>
    <w:p w:rsidR="00144F53" w:rsidRDefault="00144F53">
      <w:pPr>
        <w:pStyle w:val="21"/>
        <w:spacing w:line="360" w:lineRule="auto"/>
        <w:ind w:left="0"/>
      </w:pPr>
      <w:r>
        <w:t xml:space="preserve">       Структура баланса предприятия  признается неудовлетворительной, а предприятие  - неплатежеспособным, если выполняется одно из следующих условий:</w:t>
      </w:r>
    </w:p>
    <w:p w:rsidR="00144F53" w:rsidRDefault="00144F53">
      <w:pPr>
        <w:pStyle w:val="21"/>
        <w:spacing w:line="360" w:lineRule="auto"/>
        <w:ind w:left="0"/>
      </w:pPr>
      <w:r>
        <w:t xml:space="preserve">        1.Коэффициент текущей ликвидности на конец отчетного периода имеет значение менее 2;</w:t>
      </w:r>
    </w:p>
    <w:p w:rsidR="00144F53" w:rsidRDefault="00144F53">
      <w:pPr>
        <w:pStyle w:val="21"/>
        <w:spacing w:line="360" w:lineRule="auto"/>
        <w:ind w:left="0"/>
      </w:pPr>
      <w:r>
        <w:t xml:space="preserve">        2.Коэффициент обеспеченности собственными средствами – менее 0,1.</w:t>
      </w:r>
    </w:p>
    <w:p w:rsidR="00144F53" w:rsidRDefault="00144F53">
      <w:pPr>
        <w:pStyle w:val="21"/>
        <w:spacing w:line="360" w:lineRule="auto"/>
        <w:ind w:left="0"/>
      </w:pPr>
      <w:r>
        <w:t xml:space="preserve">        Признание предприятия неплатежеспособным не означает признания его несостоятельным, не влечет за собой наступления гражданско-правовой ответственности собственника. Это лишь зафиксированное органом ФУДК состояние финансовой неустойчивости, направленное на обеспечение оперативного контроля за финансовым положением предприятия и заблаговременного осуществления мер по предупреждению несостоятельности, а также  для стимулирования  предприятия к самостоятельному выходу из кризисного состояния.</w:t>
      </w:r>
    </w:p>
    <w:p w:rsidR="00144F53" w:rsidRDefault="00144F53">
      <w:pPr>
        <w:pStyle w:val="21"/>
        <w:spacing w:line="360" w:lineRule="auto"/>
        <w:ind w:left="0"/>
      </w:pPr>
      <w:r>
        <w:t xml:space="preserve">        На анализируемом предприятия на конец отчетного периода коэффициент текущей ликвидности  составил 1,31, что ниже значения 2,</w:t>
      </w:r>
    </w:p>
    <w:p w:rsidR="00144F53" w:rsidRDefault="00144F53">
      <w:pPr>
        <w:pStyle w:val="21"/>
        <w:spacing w:line="360" w:lineRule="auto"/>
        <w:ind w:left="0"/>
      </w:pPr>
      <w:r>
        <w:t>а коэффициент обеспеченности собственными средствами  - 0,22, что выше показателя 0,1. Но анализируемое предприятие нельзя признать несостоятельным и неплатежеспособным   так как коэффициент покрытия является очень укрупненным показателем в котором не учитывается степень ликвидности отдельных элементов оборотного капитала, а все остальные показатели, рассчитанные при проведении финансового анализа, характеризуют  :</w:t>
      </w:r>
    </w:p>
    <w:p w:rsidR="00144F53" w:rsidRDefault="00144F53">
      <w:pPr>
        <w:pStyle w:val="21"/>
        <w:numPr>
          <w:ilvl w:val="0"/>
          <w:numId w:val="18"/>
        </w:numPr>
        <w:spacing w:line="360" w:lineRule="auto"/>
      </w:pPr>
      <w:r>
        <w:t>финансовое положение предприятия как устойчивое;</w:t>
      </w:r>
    </w:p>
    <w:p w:rsidR="00144F53" w:rsidRDefault="00144F53">
      <w:pPr>
        <w:pStyle w:val="21"/>
        <w:numPr>
          <w:ilvl w:val="0"/>
          <w:numId w:val="18"/>
        </w:numPr>
        <w:spacing w:line="360" w:lineRule="auto"/>
      </w:pPr>
      <w:r>
        <w:t>баланс предприятия как ликвидный.</w:t>
      </w:r>
    </w:p>
    <w:p w:rsidR="00144F53" w:rsidRDefault="00144F53">
      <w:pPr>
        <w:pStyle w:val="21"/>
        <w:spacing w:line="360" w:lineRule="auto"/>
        <w:ind w:left="0"/>
      </w:pPr>
      <w:r>
        <w:t xml:space="preserve">        Анализируя данные бухгалтерского баланса, можно рекомендовать   данному предприятию осуществление следующих мер по предупреждению ухудшения финансового состояния предприятия :</w:t>
      </w:r>
    </w:p>
    <w:p w:rsidR="00144F53" w:rsidRDefault="00144F53">
      <w:pPr>
        <w:pStyle w:val="21"/>
        <w:numPr>
          <w:ilvl w:val="0"/>
          <w:numId w:val="29"/>
        </w:numPr>
        <w:spacing w:line="360" w:lineRule="auto"/>
      </w:pPr>
      <w:r>
        <w:t>за отчетный период  увеличился объем готовой продукции  на 90,8 тыс. руб., которая относится к группе медленно реализуемых активов. Руководству, менеджеру и специалисту по маркетингу  можно рекомендовать проведение  следующих мероприятий:</w:t>
      </w:r>
    </w:p>
    <w:p w:rsidR="00144F53" w:rsidRDefault="00144F53">
      <w:pPr>
        <w:pStyle w:val="21"/>
        <w:numPr>
          <w:ilvl w:val="0"/>
          <w:numId w:val="18"/>
        </w:numPr>
        <w:spacing w:line="360" w:lineRule="auto"/>
      </w:pPr>
      <w:r>
        <w:t>расширить и улучшить рекламную компанию;</w:t>
      </w:r>
    </w:p>
    <w:p w:rsidR="00144F53" w:rsidRDefault="00144F53">
      <w:pPr>
        <w:pStyle w:val="21"/>
        <w:numPr>
          <w:ilvl w:val="0"/>
          <w:numId w:val="18"/>
        </w:numPr>
        <w:spacing w:line="360" w:lineRule="auto"/>
      </w:pPr>
      <w:r>
        <w:t>для некоторых образцов одежды сделать небольшие конструктивные изменения, дополнения, что необходимо для повышения конкурентоспособности изделий;</w:t>
      </w:r>
    </w:p>
    <w:p w:rsidR="00144F53" w:rsidRDefault="00144F53">
      <w:pPr>
        <w:pStyle w:val="21"/>
        <w:numPr>
          <w:ilvl w:val="0"/>
          <w:numId w:val="18"/>
        </w:numPr>
        <w:spacing w:line="360" w:lineRule="auto"/>
      </w:pPr>
      <w:r>
        <w:t>стремится к снижению себестоимости изделий за счет уменьшения затрат  на приобретение сырья путем поиска новых поставщиков;</w:t>
      </w:r>
    </w:p>
    <w:p w:rsidR="00144F53" w:rsidRDefault="00144F53">
      <w:pPr>
        <w:pStyle w:val="21"/>
        <w:numPr>
          <w:ilvl w:val="0"/>
          <w:numId w:val="29"/>
        </w:numPr>
        <w:spacing w:line="360" w:lineRule="auto"/>
      </w:pPr>
      <w:r>
        <w:t>для ликвидации дебиторской задолженности по статье «Покупатели и заказчики» в сумме 20,8 тыс.руб. необходимо проанализировать взаимоотношения  фирмы с плательщиками и их платежеспособность;</w:t>
      </w:r>
    </w:p>
    <w:p w:rsidR="00144F53" w:rsidRDefault="00144F53">
      <w:pPr>
        <w:pStyle w:val="21"/>
        <w:numPr>
          <w:ilvl w:val="0"/>
          <w:numId w:val="29"/>
        </w:numPr>
        <w:spacing w:line="360" w:lineRule="auto"/>
      </w:pPr>
      <w:r>
        <w:t>при осуществлении краткосрочных финансовых вложений необходимо выяснять степень надежности и стабильности объекта вложений;</w:t>
      </w:r>
    </w:p>
    <w:p w:rsidR="00144F53" w:rsidRDefault="00144F53">
      <w:pPr>
        <w:pStyle w:val="21"/>
        <w:numPr>
          <w:ilvl w:val="0"/>
          <w:numId w:val="29"/>
        </w:numPr>
        <w:spacing w:line="360" w:lineRule="auto"/>
      </w:pPr>
      <w:r>
        <w:t>руководству предприятия и финансовой службе необходимо следить за своевременным погашением кредита банка в сумме 465,2 тыс. руб.  в срок до 01.06.2000 года, изыскивать для этого средства  так как просроченность кредита может повлечь за собой штрафные санкции, дополнительные расходы и понижение статуса организации как заемщика;</w:t>
      </w:r>
    </w:p>
    <w:p w:rsidR="00144F53" w:rsidRDefault="00144F53">
      <w:pPr>
        <w:pStyle w:val="21"/>
        <w:numPr>
          <w:ilvl w:val="0"/>
          <w:numId w:val="29"/>
        </w:numPr>
        <w:spacing w:line="360" w:lineRule="auto"/>
      </w:pPr>
      <w:r>
        <w:t>за анализируемый период выросла сумма кредиторской задолженности на 262,6 тыс. руб. , в том числе за счет увеличения задолженности по статье «Поставщики и подрядчики» на 195,8 тыс. рублей, по статье «По оплате труда» на 12,8 тыс. руб. и по статье «Авансы полученные» на 84,8 тыс. руб.. В данном случае весьма актуален вопрос о сопоставимости дебиторской и кредиторской задолженности. Многие аналитики считают, что если кредиторская задолженность превышает дебиторскую, как на нашем предприятии (360,6 &gt; 20,8), то предприятие рационально использует средства, то есть временно привлекает в оборот средств больше чем отвлекает из оборота. Однако главному бухгалтеру надо отнестись к этому очень внимательно, потому что кредиторскую задолженность предприятие обязано погашать независимо от состояния дебиторской задолженности.</w:t>
      </w: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ind w:left="0"/>
        <w:jc w:val="center"/>
        <w:rPr>
          <w:b/>
          <w:bCs/>
          <w:sz w:val="36"/>
          <w:szCs w:val="36"/>
        </w:rPr>
      </w:pPr>
      <w:r>
        <w:rPr>
          <w:b/>
          <w:bCs/>
          <w:sz w:val="36"/>
          <w:szCs w:val="36"/>
        </w:rPr>
        <w:t>Заключение.</w:t>
      </w:r>
    </w:p>
    <w:p w:rsidR="00144F53" w:rsidRDefault="00144F53">
      <w:pPr>
        <w:pStyle w:val="21"/>
        <w:spacing w:line="360" w:lineRule="auto"/>
        <w:ind w:left="0"/>
      </w:pPr>
      <w:r>
        <w:t xml:space="preserve">         На основании материала, изложенного в первой, второй и третьей</w:t>
      </w:r>
      <w:r>
        <w:tab/>
        <w:t xml:space="preserve"> главах, можно сделать вывод, что основным источником для анализа финансового состояния предприятия и принятия  правильных управленческих решений  служит бухгалтерский баланс.</w:t>
      </w:r>
    </w:p>
    <w:p w:rsidR="00144F53" w:rsidRDefault="00144F53">
      <w:pPr>
        <w:pStyle w:val="21"/>
        <w:spacing w:line="360" w:lineRule="auto"/>
        <w:ind w:left="0"/>
      </w:pPr>
      <w:r>
        <w:t xml:space="preserve">           Бухгалтерский баланс, в сущности, является системной моделью, обобщенно отражающей кругооборот средств предприятия  и финансовые отношения, в которые вступает предприятие в ходе этого кругооборота.</w:t>
      </w:r>
    </w:p>
    <w:p w:rsidR="00144F53" w:rsidRDefault="00144F53">
      <w:pPr>
        <w:pStyle w:val="21"/>
        <w:spacing w:line="360" w:lineRule="auto"/>
        <w:ind w:left="0"/>
      </w:pPr>
      <w:r>
        <w:t xml:space="preserve">          Современное содержание актива и пассива ориентировано на предоставление информации ее пользователям. Отсюда высокая степень аналитичности статей, раскрывающих состояние дебиторской и кредиторской задолженности, собственного капитала и отдельных видов резервов, образованных за счет текущих издержек или прибыли предприятия.</w:t>
      </w:r>
    </w:p>
    <w:p w:rsidR="00144F53" w:rsidRDefault="00144F53">
      <w:pPr>
        <w:pStyle w:val="21"/>
        <w:spacing w:line="360" w:lineRule="auto"/>
        <w:ind w:left="0"/>
      </w:pPr>
      <w:r>
        <w:t xml:space="preserve">           Для общей оценки финансового состояния анализируемого предприятия были составлены уплотненный и сравнительный  аналитический балансы, проведены горизонтальный и  вертикальный анализы баланса. На основании произведенных расчетов можно сделать следующие выводы:</w:t>
      </w:r>
    </w:p>
    <w:p w:rsidR="00144F53" w:rsidRDefault="00144F53">
      <w:pPr>
        <w:pStyle w:val="21"/>
        <w:numPr>
          <w:ilvl w:val="0"/>
          <w:numId w:val="18"/>
        </w:numPr>
        <w:spacing w:line="360" w:lineRule="auto"/>
      </w:pPr>
      <w:r>
        <w:t>за 2 года сумма финансовых ресурсов, находящихся в распоряжении предприятия увеличилась на 951,6 тыс. руб. или на 633,6% и составила 1101,8 тыс. руб.;</w:t>
      </w:r>
    </w:p>
    <w:p w:rsidR="00144F53" w:rsidRDefault="00144F53">
      <w:pPr>
        <w:pStyle w:val="21"/>
        <w:numPr>
          <w:ilvl w:val="0"/>
          <w:numId w:val="18"/>
        </w:numPr>
        <w:spacing w:line="360" w:lineRule="auto"/>
      </w:pPr>
      <w:r>
        <w:t>валюта баланса увеличилась за 2 года на 965,0 тыс. руб., что свидетельствует о росте производственных возможностей предприятия;</w:t>
      </w:r>
    </w:p>
    <w:p w:rsidR="00144F53" w:rsidRDefault="00144F53">
      <w:pPr>
        <w:pStyle w:val="21"/>
        <w:numPr>
          <w:ilvl w:val="0"/>
          <w:numId w:val="18"/>
        </w:numPr>
        <w:spacing w:line="360" w:lineRule="auto"/>
      </w:pPr>
      <w:r>
        <w:t>оборотные активы увеличились на 1119,4% или на 994,0 тыс. руб. и их доля в активе баланса составила 98,3%;</w:t>
      </w:r>
    </w:p>
    <w:p w:rsidR="00144F53" w:rsidRDefault="00144F53">
      <w:pPr>
        <w:pStyle w:val="21"/>
        <w:numPr>
          <w:ilvl w:val="0"/>
          <w:numId w:val="18"/>
        </w:numPr>
        <w:spacing w:line="360" w:lineRule="auto"/>
      </w:pPr>
      <w:r>
        <w:t xml:space="preserve">произошло увеличение </w:t>
      </w:r>
      <w:r>
        <w:rPr>
          <w:lang w:val="en-US"/>
        </w:rPr>
        <w:t>IV</w:t>
      </w:r>
      <w:r>
        <w:t xml:space="preserve"> раздела «Капитал и резервы» до 259,4 тыс. руб. и его доли в пассиве с 13,3% до 23,6%;</w:t>
      </w:r>
    </w:p>
    <w:p w:rsidR="00144F53" w:rsidRDefault="00144F53">
      <w:pPr>
        <w:pStyle w:val="21"/>
        <w:numPr>
          <w:ilvl w:val="0"/>
          <w:numId w:val="18"/>
        </w:numPr>
        <w:spacing w:line="360" w:lineRule="auto"/>
      </w:pPr>
      <w:r>
        <w:t>исчезла такая «больная» статья  баланса как «Непокрытые убытки прошлых лет».</w:t>
      </w:r>
    </w:p>
    <w:p w:rsidR="00144F53" w:rsidRDefault="00144F53">
      <w:pPr>
        <w:pStyle w:val="21"/>
        <w:spacing w:line="360" w:lineRule="auto"/>
        <w:ind w:left="0"/>
      </w:pPr>
      <w:r>
        <w:t xml:space="preserve">           Все  вышеизложенное заслуживает положительной оценки. Но за анализируемый период произошли изменения, которые являются отрицательными для финансового состояния предприятия:</w:t>
      </w:r>
    </w:p>
    <w:p w:rsidR="00144F53" w:rsidRDefault="00144F53">
      <w:pPr>
        <w:pStyle w:val="21"/>
        <w:numPr>
          <w:ilvl w:val="0"/>
          <w:numId w:val="18"/>
        </w:numPr>
        <w:spacing w:line="360" w:lineRule="auto"/>
      </w:pPr>
      <w:r>
        <w:t>выросла дебиторская задолженность на 18,0 тыс. руб., хотя удельный вес ее в активе баланса очень мал - 2,7% ;</w:t>
      </w:r>
    </w:p>
    <w:p w:rsidR="00144F53" w:rsidRDefault="00144F53">
      <w:pPr>
        <w:pStyle w:val="21"/>
        <w:numPr>
          <w:ilvl w:val="0"/>
          <w:numId w:val="32"/>
        </w:numPr>
        <w:spacing w:line="360" w:lineRule="auto"/>
      </w:pPr>
      <w:r>
        <w:t>кредиторская задолженность увеличилась на 268% или на 262,8 тыс. руб., но в тоже время доля кредиторской задолженности в пассиве баланса снизилась на 32,5%.</w:t>
      </w:r>
    </w:p>
    <w:p w:rsidR="00144F53" w:rsidRDefault="00144F53">
      <w:pPr>
        <w:pStyle w:val="21"/>
        <w:spacing w:line="360" w:lineRule="auto"/>
        <w:ind w:left="0"/>
      </w:pPr>
      <w:r>
        <w:t xml:space="preserve">          Общее положение предприятия  на конец анализируемого периода  можно считать удовлетворительным.</w:t>
      </w:r>
    </w:p>
    <w:p w:rsidR="00144F53" w:rsidRDefault="00144F53">
      <w:pPr>
        <w:pStyle w:val="21"/>
        <w:spacing w:line="360" w:lineRule="auto"/>
        <w:ind w:left="0"/>
      </w:pPr>
      <w:r>
        <w:t xml:space="preserve">           Далее был проведен анализ устойчивости финансового состояния предприятия, который позволяет ответить на вопрос: насколько правильно предприятие управляло финансовыми ресурсами в течение анализируемого периода.</w:t>
      </w:r>
    </w:p>
    <w:p w:rsidR="00144F53" w:rsidRDefault="00144F53">
      <w:pPr>
        <w:pStyle w:val="21"/>
        <w:spacing w:line="360" w:lineRule="auto"/>
        <w:ind w:left="0"/>
      </w:pPr>
      <w:r>
        <w:t xml:space="preserve">          Абсолютными показателями финансовой устойчивости являются показатели,  характеризующие степень обеспеченности запасов и затрат источниками их формирования.. Для оценки состояния запасов и затрат использовались данные группы статей «Запасы» </w:t>
      </w:r>
      <w:r>
        <w:rPr>
          <w:lang w:val="en-US"/>
        </w:rPr>
        <w:t>II</w:t>
      </w:r>
      <w:r>
        <w:t xml:space="preserve"> раздела актива баланса.</w:t>
      </w:r>
    </w:p>
    <w:p w:rsidR="00144F53" w:rsidRDefault="00144F53">
      <w:pPr>
        <w:pStyle w:val="21"/>
        <w:spacing w:line="360" w:lineRule="auto"/>
        <w:ind w:left="0"/>
      </w:pPr>
      <w:r>
        <w:t xml:space="preserve">           Были рассчитаны 3 основных показателя для характеристики источников формирования запасов и затрат:</w:t>
      </w:r>
    </w:p>
    <w:p w:rsidR="00144F53" w:rsidRDefault="00144F53">
      <w:pPr>
        <w:pStyle w:val="21"/>
        <w:numPr>
          <w:ilvl w:val="0"/>
          <w:numId w:val="34"/>
        </w:numPr>
        <w:spacing w:line="360" w:lineRule="auto"/>
      </w:pPr>
      <w:r>
        <w:t>наличие собственных оборотных средств;</w:t>
      </w:r>
    </w:p>
    <w:p w:rsidR="00144F53" w:rsidRDefault="00144F53">
      <w:pPr>
        <w:pStyle w:val="21"/>
        <w:numPr>
          <w:ilvl w:val="0"/>
          <w:numId w:val="34"/>
        </w:numPr>
        <w:spacing w:line="360" w:lineRule="auto"/>
      </w:pPr>
      <w:r>
        <w:t>наличие собственных и долгосрочных заемных источников формирования запасов и затрат;</w:t>
      </w:r>
    </w:p>
    <w:p w:rsidR="00144F53" w:rsidRDefault="00144F53">
      <w:pPr>
        <w:pStyle w:val="21"/>
        <w:numPr>
          <w:ilvl w:val="0"/>
          <w:numId w:val="34"/>
        </w:numPr>
        <w:spacing w:line="360" w:lineRule="auto"/>
      </w:pPr>
      <w:r>
        <w:t xml:space="preserve">общая величина основных источников формирования запасов и затрат.    </w:t>
      </w:r>
    </w:p>
    <w:p w:rsidR="00144F53" w:rsidRDefault="00144F53">
      <w:pPr>
        <w:pStyle w:val="21"/>
        <w:spacing w:line="360" w:lineRule="auto"/>
        <w:ind w:left="0"/>
      </w:pPr>
      <w:r>
        <w:t xml:space="preserve">           Трем показателям наличия источников формирования запасов соответствуют 3 показателя обеспеченности запасов источниками их формирования:</w:t>
      </w:r>
    </w:p>
    <w:p w:rsidR="00144F53" w:rsidRDefault="00144F53">
      <w:pPr>
        <w:pStyle w:val="21"/>
        <w:numPr>
          <w:ilvl w:val="0"/>
          <w:numId w:val="35"/>
        </w:numPr>
        <w:spacing w:line="360" w:lineRule="auto"/>
      </w:pPr>
      <w:r>
        <w:t>излишек или недостаток собственных оборотных средств;</w:t>
      </w:r>
    </w:p>
    <w:p w:rsidR="00144F53" w:rsidRDefault="00144F53">
      <w:pPr>
        <w:pStyle w:val="21"/>
        <w:numPr>
          <w:ilvl w:val="0"/>
          <w:numId w:val="35"/>
        </w:numPr>
        <w:spacing w:line="360" w:lineRule="auto"/>
      </w:pPr>
      <w:r>
        <w:t>излишек или недостаток собственных  и долгосрочных источников формирования запасов;</w:t>
      </w:r>
    </w:p>
    <w:p w:rsidR="00144F53" w:rsidRDefault="00144F53">
      <w:pPr>
        <w:pStyle w:val="21"/>
        <w:numPr>
          <w:ilvl w:val="0"/>
          <w:numId w:val="35"/>
        </w:numPr>
        <w:spacing w:line="360" w:lineRule="auto"/>
      </w:pPr>
      <w:r>
        <w:t>излишек или недостаток общей величины основных источников формирования запасов.</w:t>
      </w:r>
    </w:p>
    <w:p w:rsidR="00144F53" w:rsidRDefault="00144F53">
      <w:pPr>
        <w:spacing w:line="360" w:lineRule="auto"/>
        <w:jc w:val="both"/>
        <w:rPr>
          <w:sz w:val="28"/>
          <w:szCs w:val="28"/>
        </w:rPr>
      </w:pPr>
      <w:r>
        <w:rPr>
          <w:sz w:val="28"/>
          <w:szCs w:val="28"/>
        </w:rPr>
        <w:t xml:space="preserve">           На основании произведенных расчетов можно сделать следующее заключение: предприятие на 01.01.98 г. находилось в кризисном финансовом состоянии, не было обеспечено ни одним из предусмотренных источников формирования запасов (везде недостаток).На конец анализируемого периода на 01.01.2000г. ситуация кардинально изменилась,  произошел значительный рост  источников формирования запасов: собственные источники формирования выросли  на 237 тыс. рублей и составили 240,4 тыс. руб., краткосрочные заемные средства выросли на 443,8 тыс. руб. и составили 465,2 тыс. руб., а общая величина основных источников  выросла на 680,8 тыс. руб. и составила 705,6 тыс. руб.. Излишек собственных средств на конец анализируемого периода составил 53,4 тыс. руб., излишек общей величины основных источников формирования запасов и затрат –518,6 тыс. руб.. Финансовое положение предприятия на 01.01.2000 г. можно считать  абсолютно устойчивым.</w:t>
      </w:r>
    </w:p>
    <w:p w:rsidR="00144F53" w:rsidRDefault="00144F53">
      <w:pPr>
        <w:pStyle w:val="21"/>
        <w:spacing w:line="360" w:lineRule="auto"/>
        <w:ind w:left="0"/>
      </w:pPr>
      <w:r>
        <w:t xml:space="preserve">          Для точной и полной характеристики финансового состояния были рассчитаны финансовые коэффициенты, которые рассчитываются в виде отношений абсолютных показателей  финансового состояния или их линейных комбинаций:</w:t>
      </w:r>
    </w:p>
    <w:p w:rsidR="00144F53" w:rsidRDefault="00144F53">
      <w:pPr>
        <w:pStyle w:val="21"/>
        <w:numPr>
          <w:ilvl w:val="0"/>
          <w:numId w:val="37"/>
        </w:numPr>
        <w:spacing w:line="360" w:lineRule="auto"/>
      </w:pPr>
      <w:r>
        <w:t>коэффициент обеспеченности собственными средствами;</w:t>
      </w:r>
    </w:p>
    <w:p w:rsidR="00144F53" w:rsidRDefault="00144F53">
      <w:pPr>
        <w:pStyle w:val="21"/>
        <w:numPr>
          <w:ilvl w:val="0"/>
          <w:numId w:val="37"/>
        </w:numPr>
        <w:spacing w:line="360" w:lineRule="auto"/>
      </w:pPr>
      <w:r>
        <w:t>коэффициент обеспеченности материальных запасов собственными средствами;</w:t>
      </w:r>
    </w:p>
    <w:p w:rsidR="00144F53" w:rsidRDefault="00144F53">
      <w:pPr>
        <w:pStyle w:val="21"/>
        <w:numPr>
          <w:ilvl w:val="0"/>
          <w:numId w:val="37"/>
        </w:numPr>
        <w:spacing w:line="360" w:lineRule="auto"/>
      </w:pPr>
      <w:r>
        <w:t>коэффициент маневренности собственного капитала;</w:t>
      </w:r>
    </w:p>
    <w:p w:rsidR="00144F53" w:rsidRDefault="00144F53">
      <w:pPr>
        <w:pStyle w:val="21"/>
        <w:numPr>
          <w:ilvl w:val="0"/>
          <w:numId w:val="37"/>
        </w:numPr>
        <w:spacing w:line="360" w:lineRule="auto"/>
      </w:pPr>
      <w:r>
        <w:t>коэффициент автономии (финансовой независимости);</w:t>
      </w:r>
    </w:p>
    <w:p w:rsidR="00144F53" w:rsidRDefault="00144F53">
      <w:pPr>
        <w:pStyle w:val="21"/>
        <w:numPr>
          <w:ilvl w:val="0"/>
          <w:numId w:val="37"/>
        </w:numPr>
        <w:spacing w:line="360" w:lineRule="auto"/>
      </w:pPr>
      <w:r>
        <w:t>коэффициент соотношения заемных и собственных средств.</w:t>
      </w:r>
    </w:p>
    <w:p w:rsidR="00144F53" w:rsidRDefault="00144F53">
      <w:pPr>
        <w:pStyle w:val="21"/>
        <w:spacing w:line="360" w:lineRule="auto"/>
        <w:ind w:left="0"/>
      </w:pPr>
      <w:r>
        <w:t xml:space="preserve">          На основании рассчитанных показателей, внесенных в таблицу 6, можно  сделать следующее заключение:</w:t>
      </w:r>
    </w:p>
    <w:p w:rsidR="00144F53" w:rsidRDefault="00144F53">
      <w:pPr>
        <w:numPr>
          <w:ilvl w:val="0"/>
          <w:numId w:val="18"/>
        </w:numPr>
        <w:spacing w:line="360" w:lineRule="auto"/>
        <w:jc w:val="both"/>
        <w:rPr>
          <w:sz w:val="28"/>
          <w:szCs w:val="28"/>
        </w:rPr>
      </w:pPr>
      <w:r>
        <w:rPr>
          <w:sz w:val="28"/>
          <w:szCs w:val="28"/>
        </w:rPr>
        <w:t>за анализируемый период коэффициент обеспеченности собственными средствами повысился на 0,182 и составил 0,22, что значительно выше предлагаемой нормы 0,1 т.е. предприятие обеспечено собственными оборотными средствами, необходимыми для финансовой устойчивости;</w:t>
      </w:r>
    </w:p>
    <w:p w:rsidR="00144F53" w:rsidRDefault="00144F53">
      <w:pPr>
        <w:numPr>
          <w:ilvl w:val="0"/>
          <w:numId w:val="18"/>
        </w:numPr>
        <w:spacing w:line="360" w:lineRule="auto"/>
        <w:jc w:val="both"/>
        <w:rPr>
          <w:sz w:val="28"/>
          <w:szCs w:val="28"/>
        </w:rPr>
      </w:pPr>
      <w:r>
        <w:rPr>
          <w:sz w:val="28"/>
          <w:szCs w:val="28"/>
        </w:rPr>
        <w:t>коэффициент обеспеченности материальных запасов собственными средствами повысился на 1,26 и составил на конец периода  1,3 (норма 0,6-0,8);</w:t>
      </w:r>
    </w:p>
    <w:p w:rsidR="00144F53" w:rsidRDefault="00144F53">
      <w:pPr>
        <w:numPr>
          <w:ilvl w:val="0"/>
          <w:numId w:val="18"/>
        </w:numPr>
        <w:spacing w:line="360" w:lineRule="auto"/>
        <w:jc w:val="both"/>
        <w:rPr>
          <w:sz w:val="28"/>
          <w:szCs w:val="28"/>
        </w:rPr>
      </w:pPr>
      <w:r>
        <w:rPr>
          <w:sz w:val="28"/>
          <w:szCs w:val="28"/>
        </w:rPr>
        <w:t>коэффициент маневренности собственного капитала за анализируемый период повысился на 0,76 и составил 0,93, что выше оптимального значения и означает высокую мобильность собственных источников средств с финансовой точки зрения ;</w:t>
      </w:r>
    </w:p>
    <w:p w:rsidR="00144F53" w:rsidRDefault="00144F53">
      <w:pPr>
        <w:numPr>
          <w:ilvl w:val="0"/>
          <w:numId w:val="18"/>
        </w:numPr>
        <w:spacing w:line="360" w:lineRule="auto"/>
        <w:jc w:val="both"/>
        <w:rPr>
          <w:sz w:val="28"/>
          <w:szCs w:val="28"/>
        </w:rPr>
      </w:pPr>
      <w:r>
        <w:rPr>
          <w:sz w:val="28"/>
          <w:szCs w:val="28"/>
        </w:rPr>
        <w:t>коэффициент автономии составил на 01.01.2000 года 0,24 , что выше показателя на 01.01.1998  на 0,11,  но  ниже оптимального значения 0,5 т.е. предприятие недостаточно финансово независимо т.е. не все обязательства предприятия могут быть покрыты собственными средствами;</w:t>
      </w:r>
    </w:p>
    <w:p w:rsidR="00144F53" w:rsidRDefault="00144F53">
      <w:pPr>
        <w:numPr>
          <w:ilvl w:val="0"/>
          <w:numId w:val="18"/>
        </w:numPr>
        <w:spacing w:line="360" w:lineRule="auto"/>
        <w:jc w:val="both"/>
        <w:rPr>
          <w:sz w:val="28"/>
          <w:szCs w:val="28"/>
        </w:rPr>
      </w:pPr>
      <w:r>
        <w:rPr>
          <w:sz w:val="28"/>
          <w:szCs w:val="28"/>
        </w:rPr>
        <w:t>коэффициент соотношения заемных и собственных средств уменьшился на 3,26 на конец анализируемого периода, что свидетельствует  об уменьшении зависимости предприятия от привлеченного капитала и составил 3,25, но  это значение , при оптимальной норме  &lt; 1, означает также зависимость от привлеченных средств  и на 01.01.2000 года.</w:t>
      </w:r>
    </w:p>
    <w:p w:rsidR="00144F53" w:rsidRDefault="00144F53">
      <w:pPr>
        <w:pStyle w:val="21"/>
        <w:spacing w:line="360" w:lineRule="auto"/>
        <w:ind w:left="0"/>
      </w:pPr>
      <w:r>
        <w:t xml:space="preserve">          Далее был проведен анализ ликвидности предприятия. Ликвидность – это способность предприятия превращать свои активы в деньги для покрытия всех необходимых платежей по мере наступления их срока.</w:t>
      </w:r>
    </w:p>
    <w:p w:rsidR="00144F53" w:rsidRDefault="00144F53">
      <w:pPr>
        <w:pStyle w:val="21"/>
        <w:spacing w:line="360" w:lineRule="auto"/>
        <w:ind w:left="0"/>
      </w:pPr>
      <w:r>
        <w:t xml:space="preserve">          Все активы фирмы, в зависимости от степени ликвидности, были рассчитаны по группам:</w:t>
      </w:r>
    </w:p>
    <w:p w:rsidR="00144F53" w:rsidRDefault="00144F53">
      <w:pPr>
        <w:pStyle w:val="21"/>
        <w:numPr>
          <w:ilvl w:val="0"/>
          <w:numId w:val="38"/>
        </w:numPr>
        <w:spacing w:line="360" w:lineRule="auto"/>
      </w:pPr>
      <w:r>
        <w:t>наиболее ликвидные активы (А1);</w:t>
      </w:r>
    </w:p>
    <w:p w:rsidR="00144F53" w:rsidRDefault="00144F53">
      <w:pPr>
        <w:pStyle w:val="21"/>
        <w:numPr>
          <w:ilvl w:val="0"/>
          <w:numId w:val="38"/>
        </w:numPr>
        <w:spacing w:line="360" w:lineRule="auto"/>
      </w:pPr>
      <w:r>
        <w:t>быстрореализуемые активы (А2);</w:t>
      </w:r>
    </w:p>
    <w:p w:rsidR="00144F53" w:rsidRDefault="00144F53">
      <w:pPr>
        <w:pStyle w:val="21"/>
        <w:numPr>
          <w:ilvl w:val="0"/>
          <w:numId w:val="38"/>
        </w:numPr>
        <w:spacing w:line="360" w:lineRule="auto"/>
      </w:pPr>
      <w:r>
        <w:t>медленнореализуемые  активы (А3);</w:t>
      </w:r>
    </w:p>
    <w:p w:rsidR="00144F53" w:rsidRDefault="00144F53">
      <w:pPr>
        <w:pStyle w:val="21"/>
        <w:numPr>
          <w:ilvl w:val="0"/>
          <w:numId w:val="38"/>
        </w:numPr>
        <w:spacing w:line="360" w:lineRule="auto"/>
      </w:pPr>
      <w:r>
        <w:t>труднореализуемые активы (А4).</w:t>
      </w:r>
    </w:p>
    <w:p w:rsidR="00144F53" w:rsidRDefault="00144F53">
      <w:pPr>
        <w:pStyle w:val="21"/>
        <w:spacing w:line="360" w:lineRule="auto"/>
        <w:ind w:left="0"/>
      </w:pPr>
      <w:r>
        <w:t xml:space="preserve">          Пассивы баланса по степени возрастания сроков погашения были сгруппированы следующим образом:</w:t>
      </w:r>
    </w:p>
    <w:p w:rsidR="00144F53" w:rsidRDefault="00144F53">
      <w:pPr>
        <w:pStyle w:val="21"/>
        <w:numPr>
          <w:ilvl w:val="0"/>
          <w:numId w:val="39"/>
        </w:numPr>
        <w:spacing w:line="360" w:lineRule="auto"/>
      </w:pPr>
      <w:r>
        <w:t>наиболее срочные обязательства (П1);</w:t>
      </w:r>
    </w:p>
    <w:p w:rsidR="00144F53" w:rsidRDefault="00144F53">
      <w:pPr>
        <w:pStyle w:val="21"/>
        <w:numPr>
          <w:ilvl w:val="0"/>
          <w:numId w:val="39"/>
        </w:numPr>
        <w:spacing w:line="360" w:lineRule="auto"/>
      </w:pPr>
      <w:r>
        <w:t>краткосрочные пассивы (П2);</w:t>
      </w:r>
    </w:p>
    <w:p w:rsidR="00144F53" w:rsidRDefault="00144F53">
      <w:pPr>
        <w:pStyle w:val="21"/>
        <w:numPr>
          <w:ilvl w:val="0"/>
          <w:numId w:val="39"/>
        </w:numPr>
        <w:spacing w:line="360" w:lineRule="auto"/>
      </w:pPr>
      <w:r>
        <w:t>долгосрочные пассивы (П3);</w:t>
      </w:r>
    </w:p>
    <w:p w:rsidR="00144F53" w:rsidRDefault="00144F53">
      <w:pPr>
        <w:pStyle w:val="21"/>
        <w:numPr>
          <w:ilvl w:val="0"/>
          <w:numId w:val="39"/>
        </w:numPr>
        <w:spacing w:line="360" w:lineRule="auto"/>
      </w:pPr>
      <w:r>
        <w:t>постоянные  пассивы (П4).</w:t>
      </w:r>
    </w:p>
    <w:p w:rsidR="00144F53" w:rsidRDefault="00144F53">
      <w:pPr>
        <w:pStyle w:val="21"/>
        <w:spacing w:line="360" w:lineRule="auto"/>
        <w:ind w:left="0"/>
      </w:pPr>
      <w:r>
        <w:t xml:space="preserve">          Для определения ликвидности баланса сопоставили итоги по каждой группе активов и пассивов и сделали следующее заключение:</w:t>
      </w:r>
    </w:p>
    <w:p w:rsidR="00144F53" w:rsidRDefault="00144F53">
      <w:pPr>
        <w:pStyle w:val="21"/>
        <w:numPr>
          <w:ilvl w:val="0"/>
          <w:numId w:val="18"/>
        </w:numPr>
        <w:spacing w:line="360" w:lineRule="auto"/>
      </w:pPr>
      <w:r>
        <w:t>баланс анализируемого предприятия не является ликвидным  на 01.01.1998 года так как на анализируемом предприятии нет денежных средств для погашения наиболее срочных обязательств  и даже быстрореализуемых активов недостаточно для погашения обязательств. Положение анализируемого предприятия на 01.01.1998 года было крайне затруднительным, для погашения краткосрочных долгов  необходимо было привлекать медленнореализуемые активы.</w:t>
      </w:r>
    </w:p>
    <w:p w:rsidR="00144F53" w:rsidRDefault="00144F53">
      <w:pPr>
        <w:numPr>
          <w:ilvl w:val="0"/>
          <w:numId w:val="18"/>
        </w:numPr>
        <w:spacing w:line="360" w:lineRule="auto"/>
        <w:jc w:val="both"/>
        <w:rPr>
          <w:sz w:val="28"/>
          <w:szCs w:val="28"/>
        </w:rPr>
      </w:pPr>
      <w:r>
        <w:rPr>
          <w:sz w:val="28"/>
          <w:szCs w:val="28"/>
        </w:rPr>
        <w:t>на 01.01.2000 года  баланс предприятия можно назвать ликвидным  так  как: имеются наиболее ликвидные средства для погашения наиболее срочных обязательств (излишек 73,4 тыс.руб.), медленнореализуемые активы покрывают долгосрочные пассивы (излишек 187,0 тыс руб.), труднореализуемые  активы значительно меньше постоянных пассивов т.е. соблюдается минимальное условие финансовой устойчивости. Отрицательным моментом является недостаток быстрореализуемых активов для покрытия краткосрочных обязательств  в сумме 3,4 тыс.руб..</w:t>
      </w:r>
    </w:p>
    <w:p w:rsidR="00144F53" w:rsidRDefault="00144F53">
      <w:pPr>
        <w:pStyle w:val="21"/>
        <w:spacing w:line="360" w:lineRule="auto"/>
        <w:ind w:left="0"/>
      </w:pPr>
      <w:r>
        <w:t xml:space="preserve">           Также были рассчитаны коэффициенты ликвидности, которые применяются для оценки способности предприятия выполнять свои краткосрочные обязательства:</w:t>
      </w:r>
    </w:p>
    <w:p w:rsidR="00144F53" w:rsidRDefault="00144F53">
      <w:pPr>
        <w:pStyle w:val="21"/>
        <w:numPr>
          <w:ilvl w:val="0"/>
          <w:numId w:val="43"/>
        </w:numPr>
        <w:spacing w:line="360" w:lineRule="auto"/>
      </w:pPr>
      <w:r>
        <w:t>коэффициент текущей ликвидности;</w:t>
      </w:r>
    </w:p>
    <w:p w:rsidR="00144F53" w:rsidRDefault="00144F53">
      <w:pPr>
        <w:pStyle w:val="21"/>
        <w:numPr>
          <w:ilvl w:val="0"/>
          <w:numId w:val="43"/>
        </w:numPr>
        <w:spacing w:line="360" w:lineRule="auto"/>
      </w:pPr>
      <w:r>
        <w:t>коэффициент быстрой (строгой) ликвидности:</w:t>
      </w:r>
    </w:p>
    <w:p w:rsidR="00144F53" w:rsidRDefault="00144F53">
      <w:pPr>
        <w:pStyle w:val="21"/>
        <w:numPr>
          <w:ilvl w:val="0"/>
          <w:numId w:val="43"/>
        </w:numPr>
        <w:spacing w:line="360" w:lineRule="auto"/>
      </w:pPr>
      <w:r>
        <w:t>коэффициент абсолютной ликвидности.</w:t>
      </w:r>
    </w:p>
    <w:p w:rsidR="00144F53" w:rsidRDefault="00144F53">
      <w:pPr>
        <w:spacing w:line="360" w:lineRule="auto"/>
        <w:jc w:val="both"/>
        <w:rPr>
          <w:sz w:val="28"/>
          <w:szCs w:val="28"/>
        </w:rPr>
      </w:pPr>
      <w:r>
        <w:t xml:space="preserve"> </w:t>
      </w:r>
      <w:r>
        <w:rPr>
          <w:sz w:val="28"/>
          <w:szCs w:val="28"/>
        </w:rPr>
        <w:t>На анализируемом предприятии на начало периода коэффициент покрытия выше рекомендуемого – 2,85, но это вероятней всего связано с замедлением оборачиваемости средств, вложенных в запасы; коэффициент быстрой ликвидности – 0,1, значительно ниже норматива, а коэффициент абсолютной ликвидности не может быть рассчитан из-за отсутствия наиболее ликвидных активов.</w:t>
      </w:r>
    </w:p>
    <w:p w:rsidR="00144F53" w:rsidRDefault="00144F53">
      <w:pPr>
        <w:spacing w:line="360" w:lineRule="auto"/>
        <w:jc w:val="both"/>
        <w:rPr>
          <w:sz w:val="28"/>
          <w:szCs w:val="28"/>
        </w:rPr>
      </w:pPr>
      <w:r>
        <w:rPr>
          <w:sz w:val="28"/>
          <w:szCs w:val="28"/>
        </w:rPr>
        <w:t xml:space="preserve">           На конец анализируемого периода коэффициент покрытия уменьшился до 1,31, что ниже рекомендуемого значения, это произошло из-за увеличения краткосрочных пассивов, хотя и сумма быстрореализуемых активов увеличилась; коэффициент быстрой ликвидности вырос и стал 1,08 -–близким к нормативному значению, рост этого показателя произошел за счет увеличения дебиторской задолженности и суммы прочих оборотных активов; коэффициент абсолютной ликвидности – 0,53, что соответствует нормативному значению и достигнуто за счет краткосрочных финансовых вложений.</w:t>
      </w:r>
    </w:p>
    <w:p w:rsidR="00144F53" w:rsidRDefault="00144F53">
      <w:pPr>
        <w:pStyle w:val="21"/>
        <w:spacing w:line="360" w:lineRule="auto"/>
        <w:ind w:left="0"/>
      </w:pPr>
      <w:r>
        <w:t xml:space="preserve">           Анализируя данные бухгалтерского баланса, можно рекомендовать   данному предприятию осуществление следующих мер по предупреждению ухудшения финансового состояния предприятия :</w:t>
      </w:r>
    </w:p>
    <w:p w:rsidR="00144F53" w:rsidRDefault="00144F53">
      <w:pPr>
        <w:pStyle w:val="21"/>
        <w:numPr>
          <w:ilvl w:val="0"/>
          <w:numId w:val="45"/>
        </w:numPr>
        <w:spacing w:line="360" w:lineRule="auto"/>
      </w:pPr>
      <w:r>
        <w:t>за отчетный период  увеличился объем готовой продукции  на 90,8 тыс. руб., которая относится к группе медленно реализуемых активов. Руководству, менеджеру и специалисту по маркетингу  можно рекомендовать проведение  следующих мероприятий:</w:t>
      </w:r>
    </w:p>
    <w:p w:rsidR="00144F53" w:rsidRDefault="00144F53">
      <w:pPr>
        <w:pStyle w:val="21"/>
        <w:numPr>
          <w:ilvl w:val="0"/>
          <w:numId w:val="18"/>
        </w:numPr>
        <w:spacing w:line="360" w:lineRule="auto"/>
      </w:pPr>
      <w:r>
        <w:t>расширить и улучшить рекламную компанию;</w:t>
      </w:r>
    </w:p>
    <w:p w:rsidR="00144F53" w:rsidRDefault="00144F53">
      <w:pPr>
        <w:pStyle w:val="21"/>
        <w:numPr>
          <w:ilvl w:val="0"/>
          <w:numId w:val="18"/>
        </w:numPr>
        <w:spacing w:line="360" w:lineRule="auto"/>
      </w:pPr>
      <w:r>
        <w:t>для реализации изделий использовать не только помещение ателье, но и организовывать торговлю в других местах. Открытие магазина сейчас для фирмы проблемно из-за  недостатка  средств, но можно организовать торговлю на городском вещевом рынке;</w:t>
      </w:r>
    </w:p>
    <w:p w:rsidR="00144F53" w:rsidRDefault="00144F53">
      <w:pPr>
        <w:pStyle w:val="21"/>
        <w:numPr>
          <w:ilvl w:val="0"/>
          <w:numId w:val="18"/>
        </w:numPr>
        <w:spacing w:line="360" w:lineRule="auto"/>
      </w:pPr>
      <w:r>
        <w:t>для некоторых образцов одежды сделать небольшие конструктивные изменения, дополнения, что необходимо для повышения конкурентоспособности изделий;</w:t>
      </w:r>
    </w:p>
    <w:p w:rsidR="00144F53" w:rsidRDefault="00144F53">
      <w:pPr>
        <w:pStyle w:val="21"/>
        <w:numPr>
          <w:ilvl w:val="0"/>
          <w:numId w:val="18"/>
        </w:numPr>
        <w:spacing w:line="360" w:lineRule="auto"/>
      </w:pPr>
      <w:r>
        <w:t>стремится к снижению себестоимости изделий за счет уменьшения затрат  на приобретение сырья путем поиска новых поставщиков;</w:t>
      </w:r>
    </w:p>
    <w:p w:rsidR="00144F53" w:rsidRDefault="00144F53">
      <w:pPr>
        <w:pStyle w:val="21"/>
        <w:numPr>
          <w:ilvl w:val="0"/>
          <w:numId w:val="45"/>
        </w:numPr>
        <w:spacing w:line="360" w:lineRule="auto"/>
      </w:pPr>
      <w:r>
        <w:t>для ликвидации дебиторской задолженности по статье «Покупатели и заказчики» в сумме 20,8 тыс. руб. необходимо проанализировать взаимоотношения  фирмы с плательщиками и их платежеспособность;</w:t>
      </w:r>
    </w:p>
    <w:p w:rsidR="00144F53" w:rsidRDefault="00144F53">
      <w:pPr>
        <w:pStyle w:val="21"/>
        <w:numPr>
          <w:ilvl w:val="0"/>
          <w:numId w:val="45"/>
        </w:numPr>
        <w:spacing w:line="360" w:lineRule="auto"/>
      </w:pPr>
      <w:r>
        <w:t>при осуществлении краткосрочных финансовых вложений необходимо выяснять степень надежности и стабильности объекта вложений;</w:t>
      </w:r>
    </w:p>
    <w:p w:rsidR="00144F53" w:rsidRDefault="00144F53">
      <w:pPr>
        <w:pStyle w:val="21"/>
        <w:numPr>
          <w:ilvl w:val="0"/>
          <w:numId w:val="45"/>
        </w:numPr>
        <w:spacing w:line="360" w:lineRule="auto"/>
      </w:pPr>
      <w:r>
        <w:t>руководству предприятия и финансовой службе необходимо следить за своевременным погашением кредита банка в сумме 465,2 тыс. руб.  в срок до 01.06.2000 года, изыскивать для этого средства,  так как просроченность кредита может повлечь за собой штрафные санкции, дополнительные расходы и понижение статуса организации как заемщика;</w:t>
      </w:r>
    </w:p>
    <w:p w:rsidR="00144F53" w:rsidRDefault="00144F53">
      <w:pPr>
        <w:pStyle w:val="21"/>
        <w:numPr>
          <w:ilvl w:val="0"/>
          <w:numId w:val="45"/>
        </w:numPr>
        <w:spacing w:line="360" w:lineRule="auto"/>
      </w:pPr>
      <w:r>
        <w:t>за анализируемый период выросла сумма кредиторской задолженности на 262,6 тыс. руб. , в том числе за счет увеличения задолженности по статье «Поставщики и подрядчики» на 195,8 тыс. руб., по статье «По оплате труда» на 12,8 тыс. руб. и по статье «Авансы полученные» на 84,8 тыс. руб.. В данном случае весьма актуален вопрос о сопоставимости дебиторской и кредиторской задолженности. Многие аналитики считают, что если кредиторская задолженность превышает дебиторскую, как на нашем предприятии (360,6 &gt; 20,8), то предприятие рационально использует средства, то есть временно привлекает в оборот средств больше чем отвлекает из оборота. Однако главному бухгалтеру надо отнестись к этому очень внимательно, потому что кредиторскую задолженность предприятие обязано погашать независимо от состояния дебиторской задолженности. То есть предприятие должно изыскивать средства и резервы для погашения задолженности, осуществлять жесткую экономию в расходовании финансовых ресурсов и в будущем жить только за счет собственных средств.</w:t>
      </w:r>
    </w:p>
    <w:p w:rsidR="00144F53" w:rsidRDefault="00144F53">
      <w:pPr>
        <w:pStyle w:val="21"/>
        <w:spacing w:line="360" w:lineRule="auto"/>
        <w:ind w:left="0"/>
      </w:pPr>
      <w:r>
        <w:t xml:space="preserve">             Своевременная выплата заработной платы персоналу, без                         задержек, обеспечивает стабильность квалифицированных кадров и нормального социально – психологического климата в коллективе, что очень актуально для данного предприятия.</w:t>
      </w:r>
    </w:p>
    <w:p w:rsidR="00144F53" w:rsidRDefault="00144F53">
      <w:pPr>
        <w:pStyle w:val="21"/>
        <w:spacing w:line="360" w:lineRule="auto"/>
        <w:ind w:left="0"/>
      </w:pPr>
      <w:r>
        <w:t xml:space="preserve">             Очень важно руководству предприятия выбрать нужный стиль и методы управления производством и финансами, стратегию и тактику работы, с учетом сложившейся экономической  ситуации, что даст возможность предприятию выжить, выстоять и процветать в трудный период экономических реформ в России.                             </w:t>
      </w: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pPr>
    </w:p>
    <w:p w:rsidR="00144F53" w:rsidRDefault="00144F53">
      <w:pPr>
        <w:pStyle w:val="21"/>
        <w:spacing w:line="360" w:lineRule="auto"/>
        <w:ind w:left="0"/>
        <w:jc w:val="center"/>
        <w:rPr>
          <w:b/>
          <w:bCs/>
          <w:sz w:val="32"/>
          <w:szCs w:val="32"/>
        </w:rPr>
      </w:pPr>
      <w:r>
        <w:rPr>
          <w:b/>
          <w:bCs/>
          <w:sz w:val="32"/>
          <w:szCs w:val="32"/>
        </w:rPr>
        <w:t>Список литературы:</w:t>
      </w:r>
    </w:p>
    <w:p w:rsidR="00144F53" w:rsidRDefault="00144F53">
      <w:pPr>
        <w:pStyle w:val="21"/>
        <w:spacing w:line="360" w:lineRule="auto"/>
        <w:ind w:left="0"/>
        <w:jc w:val="center"/>
        <w:rPr>
          <w:b/>
          <w:bCs/>
          <w:sz w:val="32"/>
          <w:szCs w:val="32"/>
        </w:rPr>
      </w:pPr>
    </w:p>
    <w:p w:rsidR="00144F53" w:rsidRDefault="00144F53">
      <w:pPr>
        <w:pStyle w:val="21"/>
        <w:numPr>
          <w:ilvl w:val="0"/>
          <w:numId w:val="47"/>
        </w:numPr>
        <w:spacing w:line="360" w:lineRule="auto"/>
        <w:jc w:val="left"/>
      </w:pPr>
      <w:r>
        <w:t>Артеменко В.Г.  Беллендир М.В. Финансовый анализ. –М.,1997.</w:t>
      </w:r>
    </w:p>
    <w:p w:rsidR="00144F53" w:rsidRDefault="00144F53">
      <w:pPr>
        <w:pStyle w:val="21"/>
        <w:numPr>
          <w:ilvl w:val="0"/>
          <w:numId w:val="47"/>
        </w:numPr>
        <w:spacing w:line="360" w:lineRule="auto"/>
        <w:jc w:val="left"/>
      </w:pPr>
      <w:r>
        <w:t>Астахов В.П.  Теория бухгалтерского учета. –М., 1997.</w:t>
      </w:r>
    </w:p>
    <w:p w:rsidR="00144F53" w:rsidRDefault="00144F53">
      <w:pPr>
        <w:pStyle w:val="21"/>
        <w:numPr>
          <w:ilvl w:val="0"/>
          <w:numId w:val="47"/>
        </w:numPr>
        <w:spacing w:line="360" w:lineRule="auto"/>
        <w:jc w:val="left"/>
      </w:pPr>
      <w:r>
        <w:t>Аудит.  (под редакцией Подольского В.И.)  -М.,  1997.</w:t>
      </w:r>
    </w:p>
    <w:p w:rsidR="00144F53" w:rsidRDefault="00144F53">
      <w:pPr>
        <w:pStyle w:val="21"/>
        <w:numPr>
          <w:ilvl w:val="0"/>
          <w:numId w:val="47"/>
        </w:numPr>
        <w:spacing w:line="360" w:lineRule="auto"/>
        <w:jc w:val="left"/>
      </w:pPr>
      <w:r>
        <w:t>Барышников Н.П.  Теория бухгалтерского учета. –М.,  1997.</w:t>
      </w:r>
    </w:p>
    <w:p w:rsidR="00144F53" w:rsidRDefault="00144F53">
      <w:pPr>
        <w:pStyle w:val="21"/>
        <w:numPr>
          <w:ilvl w:val="0"/>
          <w:numId w:val="47"/>
        </w:numPr>
        <w:spacing w:line="360" w:lineRule="auto"/>
        <w:jc w:val="left"/>
      </w:pPr>
      <w:r>
        <w:t>Годовая бухгалтерская отчетность за 1998 год. Бюллетень «Бух.учет. Налоги. Право»  Санкт-Петербург, 1998.</w:t>
      </w:r>
    </w:p>
    <w:p w:rsidR="00144F53" w:rsidRDefault="00144F53">
      <w:pPr>
        <w:pStyle w:val="21"/>
        <w:numPr>
          <w:ilvl w:val="0"/>
          <w:numId w:val="47"/>
        </w:numPr>
        <w:spacing w:line="360" w:lineRule="auto"/>
        <w:jc w:val="left"/>
      </w:pPr>
      <w:r>
        <w:t>Донцова Л.В.  Анализ бухгалтерской отчетности. –М.,1997.</w:t>
      </w:r>
    </w:p>
    <w:p w:rsidR="00144F53" w:rsidRDefault="00144F53">
      <w:pPr>
        <w:pStyle w:val="21"/>
        <w:numPr>
          <w:ilvl w:val="0"/>
          <w:numId w:val="47"/>
        </w:numPr>
        <w:spacing w:line="360" w:lineRule="auto"/>
        <w:jc w:val="left"/>
      </w:pPr>
      <w:r>
        <w:t xml:space="preserve">Ефимова О.В. Как анализировать финансовое положение предприятия.     </w:t>
      </w:r>
    </w:p>
    <w:p w:rsidR="00144F53" w:rsidRDefault="00144F53">
      <w:pPr>
        <w:pStyle w:val="21"/>
        <w:spacing w:line="360" w:lineRule="auto"/>
        <w:ind w:left="0"/>
        <w:jc w:val="left"/>
      </w:pPr>
      <w:r>
        <w:t xml:space="preserve">     -М.,  1994.</w:t>
      </w:r>
    </w:p>
    <w:p w:rsidR="00144F53" w:rsidRDefault="00144F53">
      <w:pPr>
        <w:pStyle w:val="21"/>
        <w:numPr>
          <w:ilvl w:val="0"/>
          <w:numId w:val="47"/>
        </w:numPr>
        <w:spacing w:line="360" w:lineRule="auto"/>
        <w:jc w:val="left"/>
      </w:pPr>
      <w:r>
        <w:t>Ковалев В.В. Финансовый анализ. –М.,  1995.</w:t>
      </w:r>
    </w:p>
    <w:p w:rsidR="00144F53" w:rsidRDefault="00144F53">
      <w:pPr>
        <w:pStyle w:val="21"/>
        <w:numPr>
          <w:ilvl w:val="0"/>
          <w:numId w:val="47"/>
        </w:numPr>
        <w:spacing w:line="360" w:lineRule="auto"/>
        <w:jc w:val="left"/>
      </w:pPr>
      <w:r>
        <w:t>Козлова  Е.П.  Парашутин Н.В.  Бабченко Т.Н.  Галанина Е.Н.  Бухгалтерский учет. –М., 1997.</w:t>
      </w:r>
    </w:p>
    <w:p w:rsidR="00144F53" w:rsidRDefault="00144F53">
      <w:pPr>
        <w:pStyle w:val="21"/>
        <w:numPr>
          <w:ilvl w:val="0"/>
          <w:numId w:val="47"/>
        </w:numPr>
        <w:spacing w:line="360" w:lineRule="auto"/>
        <w:jc w:val="left"/>
      </w:pPr>
      <w:r>
        <w:t xml:space="preserve"> Кондраков Н.П. Бухгалтерский учет.  –М.,  1997.</w:t>
      </w:r>
    </w:p>
    <w:p w:rsidR="00144F53" w:rsidRDefault="00144F53">
      <w:pPr>
        <w:pStyle w:val="21"/>
        <w:numPr>
          <w:ilvl w:val="0"/>
          <w:numId w:val="47"/>
        </w:numPr>
        <w:spacing w:line="360" w:lineRule="auto"/>
        <w:jc w:val="left"/>
      </w:pPr>
      <w:r>
        <w:t xml:space="preserve"> Крейнина М.Н.    Финансовое состояние предприятия.  Методы оценки. </w:t>
      </w:r>
    </w:p>
    <w:p w:rsidR="00144F53" w:rsidRDefault="00144F53">
      <w:pPr>
        <w:pStyle w:val="21"/>
        <w:spacing w:line="360" w:lineRule="auto"/>
        <w:ind w:left="375"/>
        <w:jc w:val="left"/>
      </w:pPr>
      <w:r>
        <w:t>-М., 1997.</w:t>
      </w:r>
    </w:p>
    <w:p w:rsidR="00144F53" w:rsidRDefault="00144F53">
      <w:pPr>
        <w:pStyle w:val="21"/>
        <w:numPr>
          <w:ilvl w:val="0"/>
          <w:numId w:val="47"/>
        </w:numPr>
        <w:spacing w:line="360" w:lineRule="auto"/>
        <w:jc w:val="left"/>
      </w:pPr>
      <w:r>
        <w:t xml:space="preserve"> Негашев Е.В.  Анализ финансов предприятия в условиях рынка.</w:t>
      </w:r>
    </w:p>
    <w:p w:rsidR="00144F53" w:rsidRDefault="00144F53">
      <w:pPr>
        <w:pStyle w:val="21"/>
        <w:spacing w:line="360" w:lineRule="auto"/>
        <w:ind w:left="0"/>
        <w:jc w:val="left"/>
      </w:pPr>
      <w:r>
        <w:t xml:space="preserve">     –М.,1997.</w:t>
      </w:r>
    </w:p>
    <w:p w:rsidR="00144F53" w:rsidRDefault="00144F53">
      <w:pPr>
        <w:pStyle w:val="21"/>
        <w:numPr>
          <w:ilvl w:val="0"/>
          <w:numId w:val="47"/>
        </w:numPr>
        <w:spacing w:line="360" w:lineRule="auto"/>
        <w:jc w:val="left"/>
      </w:pPr>
      <w:r>
        <w:t xml:space="preserve"> Палий В.Ф.  Палий В.В.  Финансовый  учет.  –М., 1998.</w:t>
      </w:r>
    </w:p>
    <w:p w:rsidR="00144F53" w:rsidRDefault="00144F53">
      <w:pPr>
        <w:pStyle w:val="21"/>
        <w:numPr>
          <w:ilvl w:val="0"/>
          <w:numId w:val="47"/>
        </w:numPr>
        <w:spacing w:line="360" w:lineRule="auto"/>
        <w:jc w:val="left"/>
      </w:pPr>
      <w:r>
        <w:t xml:space="preserve"> Пеатров В.В.  Ковалев В.В.  Как читать баланс.  –М., 1993.</w:t>
      </w:r>
    </w:p>
    <w:p w:rsidR="00144F53" w:rsidRDefault="00144F53">
      <w:pPr>
        <w:pStyle w:val="21"/>
        <w:numPr>
          <w:ilvl w:val="0"/>
          <w:numId w:val="47"/>
        </w:numPr>
        <w:spacing w:line="360" w:lineRule="auto"/>
        <w:jc w:val="left"/>
      </w:pPr>
      <w:r>
        <w:t xml:space="preserve"> Финансовый менеджмент  (под редакцией Поляка Г.Б.).  –М.,  1997.</w:t>
      </w:r>
    </w:p>
    <w:p w:rsidR="00144F53" w:rsidRDefault="00144F53">
      <w:pPr>
        <w:pStyle w:val="21"/>
        <w:numPr>
          <w:ilvl w:val="0"/>
          <w:numId w:val="47"/>
        </w:numPr>
        <w:spacing w:line="360" w:lineRule="auto"/>
        <w:jc w:val="left"/>
      </w:pPr>
      <w:r>
        <w:t xml:space="preserve"> Финансовый менеджмент  (под редакцией Стояновой Е.С.).  –М., 1993.</w:t>
      </w:r>
    </w:p>
    <w:p w:rsidR="00144F53" w:rsidRDefault="00144F53">
      <w:pPr>
        <w:pStyle w:val="21"/>
        <w:numPr>
          <w:ilvl w:val="0"/>
          <w:numId w:val="47"/>
        </w:numPr>
        <w:spacing w:line="360" w:lineRule="auto"/>
        <w:jc w:val="left"/>
      </w:pPr>
      <w:r>
        <w:t xml:space="preserve"> Шеремет А.Д.  Сайфулин Р.С.  Методика финансового анализа.  –М., 1995.</w:t>
      </w:r>
      <w:bookmarkStart w:id="0" w:name="_GoBack"/>
      <w:bookmarkEnd w:id="0"/>
    </w:p>
    <w:sectPr w:rsidR="00144F53">
      <w:headerReference w:type="default" r:id="rId10"/>
      <w:pgSz w:w="11906" w:h="16838"/>
      <w:pgMar w:top="1134" w:right="851" w:bottom="1134" w:left="1701" w:header="720" w:footer="720" w:gutter="0"/>
      <w:pgNumType w:start="3"/>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79AE" w:rsidRDefault="00DF79AE">
      <w:r>
        <w:separator/>
      </w:r>
    </w:p>
  </w:endnote>
  <w:endnote w:type="continuationSeparator" w:id="0">
    <w:p w:rsidR="00DF79AE" w:rsidRDefault="00DF7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79AE" w:rsidRDefault="00DF79AE">
      <w:r>
        <w:separator/>
      </w:r>
    </w:p>
  </w:footnote>
  <w:footnote w:type="continuationSeparator" w:id="0">
    <w:p w:rsidR="00DF79AE" w:rsidRDefault="00DF79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4F53" w:rsidRDefault="00DA5288">
    <w:pPr>
      <w:pStyle w:val="a8"/>
      <w:framePr w:wrap="auto" w:vAnchor="text" w:hAnchor="margin" w:xAlign="center" w:y="1"/>
      <w:rPr>
        <w:rStyle w:val="a7"/>
      </w:rPr>
    </w:pPr>
    <w:r>
      <w:rPr>
        <w:rStyle w:val="a7"/>
        <w:noProof/>
      </w:rPr>
      <w:t>3</w:t>
    </w:r>
  </w:p>
  <w:p w:rsidR="00144F53" w:rsidRDefault="00144F53">
    <w:pPr>
      <w:pStyle w:val="a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B4978"/>
    <w:multiLevelType w:val="multilevel"/>
    <w:tmpl w:val="8CCE41B8"/>
    <w:lvl w:ilvl="0">
      <w:start w:val="1"/>
      <w:numFmt w:val="decimal"/>
      <w:lvlText w:val="%1."/>
      <w:lvlJc w:val="left"/>
      <w:pPr>
        <w:tabs>
          <w:tab w:val="num" w:pos="645"/>
        </w:tabs>
        <w:ind w:left="645" w:hanging="645"/>
      </w:pPr>
      <w:rPr>
        <w:rFonts w:hint="default"/>
      </w:rPr>
    </w:lvl>
    <w:lvl w:ilvl="1">
      <w:start w:val="1"/>
      <w:numFmt w:val="decimal"/>
      <w:lvlText w:val="%1.%2."/>
      <w:lvlJc w:val="left"/>
      <w:pPr>
        <w:tabs>
          <w:tab w:val="num" w:pos="1740"/>
        </w:tabs>
        <w:ind w:left="1740" w:hanging="72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4140"/>
        </w:tabs>
        <w:ind w:left="4140" w:hanging="108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540"/>
        </w:tabs>
        <w:ind w:left="6540" w:hanging="144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940"/>
        </w:tabs>
        <w:ind w:left="8940" w:hanging="1800"/>
      </w:pPr>
      <w:rPr>
        <w:rFonts w:hint="default"/>
      </w:rPr>
    </w:lvl>
    <w:lvl w:ilvl="8">
      <w:start w:val="1"/>
      <w:numFmt w:val="decimal"/>
      <w:lvlText w:val="%1.%2.%3.%4.%5.%6.%7.%8.%9."/>
      <w:lvlJc w:val="left"/>
      <w:pPr>
        <w:tabs>
          <w:tab w:val="num" w:pos="9960"/>
        </w:tabs>
        <w:ind w:left="9960" w:hanging="1800"/>
      </w:pPr>
      <w:rPr>
        <w:rFonts w:hint="default"/>
      </w:rPr>
    </w:lvl>
  </w:abstractNum>
  <w:abstractNum w:abstractNumId="1">
    <w:nsid w:val="05996670"/>
    <w:multiLevelType w:val="multilevel"/>
    <w:tmpl w:val="290AB660"/>
    <w:lvl w:ilvl="0">
      <w:start w:val="1"/>
      <w:numFmt w:val="decimal"/>
      <w:lvlText w:val="%1."/>
      <w:lvlJc w:val="left"/>
      <w:pPr>
        <w:tabs>
          <w:tab w:val="num" w:pos="780"/>
        </w:tabs>
        <w:ind w:left="780" w:hanging="780"/>
      </w:pPr>
      <w:rPr>
        <w:rFonts w:hint="default"/>
      </w:rPr>
    </w:lvl>
    <w:lvl w:ilvl="1">
      <w:start w:val="33"/>
      <w:numFmt w:val="decimal"/>
      <w:lvlText w:val="%1.%2."/>
      <w:lvlJc w:val="left"/>
      <w:pPr>
        <w:tabs>
          <w:tab w:val="num" w:pos="1485"/>
        </w:tabs>
        <w:ind w:left="1485" w:hanging="780"/>
      </w:pPr>
      <w:rPr>
        <w:rFonts w:hint="default"/>
      </w:rPr>
    </w:lvl>
    <w:lvl w:ilvl="2">
      <w:start w:val="1"/>
      <w:numFmt w:val="decimal"/>
      <w:lvlText w:val="%1.%2.%3."/>
      <w:lvlJc w:val="left"/>
      <w:pPr>
        <w:tabs>
          <w:tab w:val="num" w:pos="2190"/>
        </w:tabs>
        <w:ind w:left="2190" w:hanging="78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440"/>
        </w:tabs>
        <w:ind w:left="7440" w:hanging="1800"/>
      </w:pPr>
      <w:rPr>
        <w:rFonts w:hint="default"/>
      </w:rPr>
    </w:lvl>
  </w:abstractNum>
  <w:abstractNum w:abstractNumId="2">
    <w:nsid w:val="0AC432C8"/>
    <w:multiLevelType w:val="singleLevel"/>
    <w:tmpl w:val="C9FEA3FE"/>
    <w:lvl w:ilvl="0">
      <w:start w:val="6"/>
      <w:numFmt w:val="bullet"/>
      <w:lvlText w:val="-"/>
      <w:lvlJc w:val="left"/>
      <w:pPr>
        <w:tabs>
          <w:tab w:val="num" w:pos="360"/>
        </w:tabs>
        <w:ind w:left="360" w:hanging="360"/>
      </w:pPr>
      <w:rPr>
        <w:rFonts w:hint="default"/>
      </w:rPr>
    </w:lvl>
  </w:abstractNum>
  <w:abstractNum w:abstractNumId="3">
    <w:nsid w:val="0B143444"/>
    <w:multiLevelType w:val="singleLevel"/>
    <w:tmpl w:val="C9FEA3FE"/>
    <w:lvl w:ilvl="0">
      <w:start w:val="6"/>
      <w:numFmt w:val="bullet"/>
      <w:lvlText w:val="-"/>
      <w:lvlJc w:val="left"/>
      <w:pPr>
        <w:tabs>
          <w:tab w:val="num" w:pos="360"/>
        </w:tabs>
        <w:ind w:left="360" w:hanging="360"/>
      </w:pPr>
      <w:rPr>
        <w:rFonts w:hint="default"/>
      </w:rPr>
    </w:lvl>
  </w:abstractNum>
  <w:abstractNum w:abstractNumId="4">
    <w:nsid w:val="0E9B7F4F"/>
    <w:multiLevelType w:val="singleLevel"/>
    <w:tmpl w:val="04190011"/>
    <w:lvl w:ilvl="0">
      <w:start w:val="1"/>
      <w:numFmt w:val="decimal"/>
      <w:lvlText w:val="%1)"/>
      <w:lvlJc w:val="left"/>
      <w:pPr>
        <w:tabs>
          <w:tab w:val="num" w:pos="360"/>
        </w:tabs>
        <w:ind w:left="360" w:hanging="360"/>
      </w:pPr>
      <w:rPr>
        <w:rFonts w:hint="default"/>
      </w:rPr>
    </w:lvl>
  </w:abstractNum>
  <w:abstractNum w:abstractNumId="5">
    <w:nsid w:val="12806EBA"/>
    <w:multiLevelType w:val="singleLevel"/>
    <w:tmpl w:val="475A9FA8"/>
    <w:lvl w:ilvl="0">
      <w:start w:val="1"/>
      <w:numFmt w:val="decimal"/>
      <w:lvlText w:val="%1)"/>
      <w:lvlJc w:val="left"/>
      <w:pPr>
        <w:tabs>
          <w:tab w:val="num" w:pos="435"/>
        </w:tabs>
        <w:ind w:left="435" w:hanging="435"/>
      </w:pPr>
      <w:rPr>
        <w:rFonts w:hint="default"/>
      </w:rPr>
    </w:lvl>
  </w:abstractNum>
  <w:abstractNum w:abstractNumId="6">
    <w:nsid w:val="15B73134"/>
    <w:multiLevelType w:val="multilevel"/>
    <w:tmpl w:val="9B1E56E6"/>
    <w:lvl w:ilvl="0">
      <w:start w:val="2"/>
      <w:numFmt w:val="decimal"/>
      <w:lvlText w:val="%1"/>
      <w:lvlJc w:val="left"/>
      <w:pPr>
        <w:tabs>
          <w:tab w:val="num" w:pos="630"/>
        </w:tabs>
        <w:ind w:left="630" w:hanging="63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160"/>
        </w:tabs>
        <w:ind w:left="2160" w:hanging="2160"/>
      </w:pPr>
      <w:rPr>
        <w:rFonts w:hint="default"/>
      </w:rPr>
    </w:lvl>
  </w:abstractNum>
  <w:abstractNum w:abstractNumId="7">
    <w:nsid w:val="18AF2397"/>
    <w:multiLevelType w:val="multilevel"/>
    <w:tmpl w:val="35C2C7F0"/>
    <w:lvl w:ilvl="0">
      <w:start w:val="1"/>
      <w:numFmt w:val="decimal"/>
      <w:lvlText w:val="%1."/>
      <w:lvlJc w:val="left"/>
      <w:pPr>
        <w:tabs>
          <w:tab w:val="num" w:pos="690"/>
        </w:tabs>
        <w:ind w:left="690" w:hanging="690"/>
      </w:pPr>
      <w:rPr>
        <w:rFonts w:hint="default"/>
      </w:rPr>
    </w:lvl>
    <w:lvl w:ilvl="1">
      <w:start w:val="24"/>
      <w:numFmt w:val="decimal"/>
      <w:lvlText w:val="%1.%2."/>
      <w:lvlJc w:val="left"/>
      <w:pPr>
        <w:tabs>
          <w:tab w:val="num" w:pos="1815"/>
        </w:tabs>
        <w:ind w:left="1815" w:hanging="720"/>
      </w:pPr>
      <w:rPr>
        <w:rFonts w:hint="default"/>
      </w:rPr>
    </w:lvl>
    <w:lvl w:ilvl="2">
      <w:start w:val="1"/>
      <w:numFmt w:val="decimal"/>
      <w:lvlText w:val="%1.%2.%3."/>
      <w:lvlJc w:val="left"/>
      <w:pPr>
        <w:tabs>
          <w:tab w:val="num" w:pos="2910"/>
        </w:tabs>
        <w:ind w:left="2910" w:hanging="720"/>
      </w:pPr>
      <w:rPr>
        <w:rFonts w:hint="default"/>
      </w:rPr>
    </w:lvl>
    <w:lvl w:ilvl="3">
      <w:start w:val="1"/>
      <w:numFmt w:val="decimal"/>
      <w:lvlText w:val="%1.%2.%3.%4."/>
      <w:lvlJc w:val="left"/>
      <w:pPr>
        <w:tabs>
          <w:tab w:val="num" w:pos="4365"/>
        </w:tabs>
        <w:ind w:left="4365" w:hanging="1080"/>
      </w:pPr>
      <w:rPr>
        <w:rFonts w:hint="default"/>
      </w:rPr>
    </w:lvl>
    <w:lvl w:ilvl="4">
      <w:start w:val="1"/>
      <w:numFmt w:val="decimal"/>
      <w:lvlText w:val="%1.%2.%3.%4.%5."/>
      <w:lvlJc w:val="left"/>
      <w:pPr>
        <w:tabs>
          <w:tab w:val="num" w:pos="5460"/>
        </w:tabs>
        <w:ind w:left="5460" w:hanging="1080"/>
      </w:pPr>
      <w:rPr>
        <w:rFonts w:hint="default"/>
      </w:rPr>
    </w:lvl>
    <w:lvl w:ilvl="5">
      <w:start w:val="1"/>
      <w:numFmt w:val="decimal"/>
      <w:lvlText w:val="%1.%2.%3.%4.%5.%6."/>
      <w:lvlJc w:val="left"/>
      <w:pPr>
        <w:tabs>
          <w:tab w:val="num" w:pos="6915"/>
        </w:tabs>
        <w:ind w:left="6915" w:hanging="1440"/>
      </w:pPr>
      <w:rPr>
        <w:rFonts w:hint="default"/>
      </w:rPr>
    </w:lvl>
    <w:lvl w:ilvl="6">
      <w:start w:val="1"/>
      <w:numFmt w:val="decimal"/>
      <w:lvlText w:val="%1.%2.%3.%4.%5.%6.%7."/>
      <w:lvlJc w:val="left"/>
      <w:pPr>
        <w:tabs>
          <w:tab w:val="num" w:pos="8010"/>
        </w:tabs>
        <w:ind w:left="8010" w:hanging="1440"/>
      </w:pPr>
      <w:rPr>
        <w:rFonts w:hint="default"/>
      </w:rPr>
    </w:lvl>
    <w:lvl w:ilvl="7">
      <w:start w:val="1"/>
      <w:numFmt w:val="decimal"/>
      <w:lvlText w:val="%1.%2.%3.%4.%5.%6.%7.%8."/>
      <w:lvlJc w:val="left"/>
      <w:pPr>
        <w:tabs>
          <w:tab w:val="num" w:pos="9465"/>
        </w:tabs>
        <w:ind w:left="9465" w:hanging="1800"/>
      </w:pPr>
      <w:rPr>
        <w:rFonts w:hint="default"/>
      </w:rPr>
    </w:lvl>
    <w:lvl w:ilvl="8">
      <w:start w:val="1"/>
      <w:numFmt w:val="decimal"/>
      <w:lvlText w:val="%1.%2.%3.%4.%5.%6.%7.%8.%9."/>
      <w:lvlJc w:val="left"/>
      <w:pPr>
        <w:tabs>
          <w:tab w:val="num" w:pos="10560"/>
        </w:tabs>
        <w:ind w:left="10560" w:hanging="1800"/>
      </w:pPr>
      <w:rPr>
        <w:rFonts w:hint="default"/>
      </w:rPr>
    </w:lvl>
  </w:abstractNum>
  <w:abstractNum w:abstractNumId="8">
    <w:nsid w:val="18F346C1"/>
    <w:multiLevelType w:val="multilevel"/>
    <w:tmpl w:val="3208A9E0"/>
    <w:lvl w:ilvl="0">
      <w:start w:val="1"/>
      <w:numFmt w:val="decimal"/>
      <w:lvlText w:val="%1."/>
      <w:lvlJc w:val="left"/>
      <w:pPr>
        <w:tabs>
          <w:tab w:val="num" w:pos="660"/>
        </w:tabs>
        <w:ind w:left="660" w:hanging="660"/>
      </w:pPr>
      <w:rPr>
        <w:rFonts w:hint="default"/>
      </w:rPr>
    </w:lvl>
    <w:lvl w:ilvl="1">
      <w:start w:val="12"/>
      <w:numFmt w:val="decimal"/>
      <w:lvlText w:val="%1.%2."/>
      <w:lvlJc w:val="left"/>
      <w:pPr>
        <w:tabs>
          <w:tab w:val="num" w:pos="1740"/>
        </w:tabs>
        <w:ind w:left="1740" w:hanging="720"/>
      </w:pPr>
      <w:rPr>
        <w:rFonts w:hint="default"/>
      </w:rPr>
    </w:lvl>
    <w:lvl w:ilvl="2">
      <w:start w:val="1"/>
      <w:numFmt w:val="decimal"/>
      <w:lvlText w:val="%1.%2.%3."/>
      <w:lvlJc w:val="left"/>
      <w:pPr>
        <w:tabs>
          <w:tab w:val="num" w:pos="2760"/>
        </w:tabs>
        <w:ind w:left="2760" w:hanging="720"/>
      </w:pPr>
      <w:rPr>
        <w:rFonts w:hint="default"/>
      </w:rPr>
    </w:lvl>
    <w:lvl w:ilvl="3">
      <w:start w:val="1"/>
      <w:numFmt w:val="decimal"/>
      <w:lvlText w:val="%1.%2.%3.%4."/>
      <w:lvlJc w:val="left"/>
      <w:pPr>
        <w:tabs>
          <w:tab w:val="num" w:pos="4140"/>
        </w:tabs>
        <w:ind w:left="4140" w:hanging="108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540"/>
        </w:tabs>
        <w:ind w:left="6540" w:hanging="144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940"/>
        </w:tabs>
        <w:ind w:left="8940" w:hanging="1800"/>
      </w:pPr>
      <w:rPr>
        <w:rFonts w:hint="default"/>
      </w:rPr>
    </w:lvl>
    <w:lvl w:ilvl="8">
      <w:start w:val="1"/>
      <w:numFmt w:val="decimal"/>
      <w:lvlText w:val="%1.%2.%3.%4.%5.%6.%7.%8.%9."/>
      <w:lvlJc w:val="left"/>
      <w:pPr>
        <w:tabs>
          <w:tab w:val="num" w:pos="9960"/>
        </w:tabs>
        <w:ind w:left="9960" w:hanging="1800"/>
      </w:pPr>
      <w:rPr>
        <w:rFonts w:hint="default"/>
      </w:rPr>
    </w:lvl>
  </w:abstractNum>
  <w:abstractNum w:abstractNumId="9">
    <w:nsid w:val="1E6E1397"/>
    <w:multiLevelType w:val="multilevel"/>
    <w:tmpl w:val="86061A1A"/>
    <w:lvl w:ilvl="0">
      <w:start w:val="1"/>
      <w:numFmt w:val="decimal"/>
      <w:lvlText w:val="%1."/>
      <w:lvlJc w:val="left"/>
      <w:pPr>
        <w:tabs>
          <w:tab w:val="num" w:pos="780"/>
        </w:tabs>
        <w:ind w:left="780" w:hanging="780"/>
      </w:pPr>
      <w:rPr>
        <w:rFonts w:hint="default"/>
      </w:rPr>
    </w:lvl>
    <w:lvl w:ilvl="1">
      <w:start w:val="6"/>
      <w:numFmt w:val="decimal"/>
      <w:lvlText w:val="%1.%2."/>
      <w:lvlJc w:val="left"/>
      <w:pPr>
        <w:tabs>
          <w:tab w:val="num" w:pos="1290"/>
        </w:tabs>
        <w:ind w:left="1290" w:hanging="780"/>
      </w:pPr>
      <w:rPr>
        <w:rFonts w:hint="default"/>
      </w:rPr>
    </w:lvl>
    <w:lvl w:ilvl="2">
      <w:start w:val="1"/>
      <w:numFmt w:val="decimal"/>
      <w:lvlText w:val="%1.%2.%3."/>
      <w:lvlJc w:val="left"/>
      <w:pPr>
        <w:tabs>
          <w:tab w:val="num" w:pos="1800"/>
        </w:tabs>
        <w:ind w:left="1800" w:hanging="780"/>
      </w:pPr>
      <w:rPr>
        <w:rFonts w:hint="default"/>
      </w:rPr>
    </w:lvl>
    <w:lvl w:ilvl="3">
      <w:start w:val="1"/>
      <w:numFmt w:val="decimal"/>
      <w:lvlText w:val="%1.%2.%3.%4."/>
      <w:lvlJc w:val="left"/>
      <w:pPr>
        <w:tabs>
          <w:tab w:val="num" w:pos="2610"/>
        </w:tabs>
        <w:ind w:left="2610" w:hanging="1080"/>
      </w:pPr>
      <w:rPr>
        <w:rFonts w:hint="default"/>
      </w:rPr>
    </w:lvl>
    <w:lvl w:ilvl="4">
      <w:start w:val="1"/>
      <w:numFmt w:val="decimal"/>
      <w:lvlText w:val="%1.%2.%3.%4.%5."/>
      <w:lvlJc w:val="left"/>
      <w:pPr>
        <w:tabs>
          <w:tab w:val="num" w:pos="3120"/>
        </w:tabs>
        <w:ind w:left="3120" w:hanging="1080"/>
      </w:pPr>
      <w:rPr>
        <w:rFonts w:hint="default"/>
      </w:rPr>
    </w:lvl>
    <w:lvl w:ilvl="5">
      <w:start w:val="1"/>
      <w:numFmt w:val="decimal"/>
      <w:lvlText w:val="%1.%2.%3.%4.%5.%6."/>
      <w:lvlJc w:val="left"/>
      <w:pPr>
        <w:tabs>
          <w:tab w:val="num" w:pos="3990"/>
        </w:tabs>
        <w:ind w:left="3990" w:hanging="1440"/>
      </w:pPr>
      <w:rPr>
        <w:rFonts w:hint="default"/>
      </w:rPr>
    </w:lvl>
    <w:lvl w:ilvl="6">
      <w:start w:val="1"/>
      <w:numFmt w:val="decimal"/>
      <w:lvlText w:val="%1.%2.%3.%4.%5.%6.%7."/>
      <w:lvlJc w:val="left"/>
      <w:pPr>
        <w:tabs>
          <w:tab w:val="num" w:pos="4500"/>
        </w:tabs>
        <w:ind w:left="4500" w:hanging="1440"/>
      </w:pPr>
      <w:rPr>
        <w:rFonts w:hint="default"/>
      </w:rPr>
    </w:lvl>
    <w:lvl w:ilvl="7">
      <w:start w:val="1"/>
      <w:numFmt w:val="decimal"/>
      <w:lvlText w:val="%1.%2.%3.%4.%5.%6.%7.%8."/>
      <w:lvlJc w:val="left"/>
      <w:pPr>
        <w:tabs>
          <w:tab w:val="num" w:pos="5370"/>
        </w:tabs>
        <w:ind w:left="5370" w:hanging="1800"/>
      </w:pPr>
      <w:rPr>
        <w:rFonts w:hint="default"/>
      </w:rPr>
    </w:lvl>
    <w:lvl w:ilvl="8">
      <w:start w:val="1"/>
      <w:numFmt w:val="decimal"/>
      <w:lvlText w:val="%1.%2.%3.%4.%5.%6.%7.%8.%9."/>
      <w:lvlJc w:val="left"/>
      <w:pPr>
        <w:tabs>
          <w:tab w:val="num" w:pos="5880"/>
        </w:tabs>
        <w:ind w:left="5880" w:hanging="1800"/>
      </w:pPr>
      <w:rPr>
        <w:rFonts w:hint="default"/>
      </w:rPr>
    </w:lvl>
  </w:abstractNum>
  <w:abstractNum w:abstractNumId="10">
    <w:nsid w:val="23D43CC4"/>
    <w:multiLevelType w:val="singleLevel"/>
    <w:tmpl w:val="0419000F"/>
    <w:lvl w:ilvl="0">
      <w:start w:val="1"/>
      <w:numFmt w:val="decimal"/>
      <w:lvlText w:val="%1."/>
      <w:lvlJc w:val="left"/>
      <w:pPr>
        <w:tabs>
          <w:tab w:val="num" w:pos="360"/>
        </w:tabs>
        <w:ind w:left="360" w:hanging="360"/>
      </w:pPr>
    </w:lvl>
  </w:abstractNum>
  <w:abstractNum w:abstractNumId="11">
    <w:nsid w:val="242852F4"/>
    <w:multiLevelType w:val="singleLevel"/>
    <w:tmpl w:val="614862BA"/>
    <w:lvl w:ilvl="0">
      <w:start w:val="1"/>
      <w:numFmt w:val="decimal"/>
      <w:lvlText w:val="%1."/>
      <w:lvlJc w:val="left"/>
      <w:pPr>
        <w:tabs>
          <w:tab w:val="num" w:pos="945"/>
        </w:tabs>
        <w:ind w:left="945" w:hanging="435"/>
      </w:pPr>
      <w:rPr>
        <w:rFonts w:hint="default"/>
      </w:rPr>
    </w:lvl>
  </w:abstractNum>
  <w:abstractNum w:abstractNumId="12">
    <w:nsid w:val="27F93D34"/>
    <w:multiLevelType w:val="singleLevel"/>
    <w:tmpl w:val="C9FEA3FE"/>
    <w:lvl w:ilvl="0">
      <w:start w:val="6"/>
      <w:numFmt w:val="bullet"/>
      <w:lvlText w:val="-"/>
      <w:lvlJc w:val="left"/>
      <w:pPr>
        <w:tabs>
          <w:tab w:val="num" w:pos="360"/>
        </w:tabs>
        <w:ind w:left="360" w:hanging="360"/>
      </w:pPr>
      <w:rPr>
        <w:rFonts w:hint="default"/>
      </w:rPr>
    </w:lvl>
  </w:abstractNum>
  <w:abstractNum w:abstractNumId="13">
    <w:nsid w:val="2F156A02"/>
    <w:multiLevelType w:val="singleLevel"/>
    <w:tmpl w:val="3C90B038"/>
    <w:lvl w:ilvl="0">
      <w:start w:val="1"/>
      <w:numFmt w:val="decimal"/>
      <w:lvlText w:val="%1."/>
      <w:lvlJc w:val="left"/>
      <w:pPr>
        <w:tabs>
          <w:tab w:val="num" w:pos="1230"/>
        </w:tabs>
        <w:ind w:left="1230" w:hanging="360"/>
      </w:pPr>
      <w:rPr>
        <w:rFonts w:hint="default"/>
      </w:rPr>
    </w:lvl>
  </w:abstractNum>
  <w:abstractNum w:abstractNumId="14">
    <w:nsid w:val="323C75F3"/>
    <w:multiLevelType w:val="multilevel"/>
    <w:tmpl w:val="6846B1B2"/>
    <w:lvl w:ilvl="0">
      <w:start w:val="1"/>
      <w:numFmt w:val="decimal"/>
      <w:lvlText w:val="%1."/>
      <w:lvlJc w:val="left"/>
      <w:pPr>
        <w:tabs>
          <w:tab w:val="num" w:pos="536"/>
        </w:tabs>
        <w:ind w:left="536" w:hanging="536"/>
      </w:pPr>
      <w:rPr>
        <w:rFonts w:hint="default"/>
      </w:rPr>
    </w:lvl>
    <w:lvl w:ilvl="1">
      <w:start w:val="15"/>
      <w:numFmt w:val="decimal"/>
      <w:lvlText w:val="%1.%2."/>
      <w:lvlJc w:val="left"/>
      <w:pPr>
        <w:tabs>
          <w:tab w:val="num" w:pos="1485"/>
        </w:tabs>
        <w:ind w:left="1485"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15">
    <w:nsid w:val="3300345E"/>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33E35A39"/>
    <w:multiLevelType w:val="singleLevel"/>
    <w:tmpl w:val="C9FEA3FE"/>
    <w:lvl w:ilvl="0">
      <w:start w:val="6"/>
      <w:numFmt w:val="bullet"/>
      <w:lvlText w:val="-"/>
      <w:lvlJc w:val="left"/>
      <w:pPr>
        <w:tabs>
          <w:tab w:val="num" w:pos="360"/>
        </w:tabs>
        <w:ind w:left="360" w:hanging="360"/>
      </w:pPr>
      <w:rPr>
        <w:rFonts w:hint="default"/>
      </w:rPr>
    </w:lvl>
  </w:abstractNum>
  <w:abstractNum w:abstractNumId="17">
    <w:nsid w:val="34D4776D"/>
    <w:multiLevelType w:val="singleLevel"/>
    <w:tmpl w:val="0419000F"/>
    <w:lvl w:ilvl="0">
      <w:start w:val="1"/>
      <w:numFmt w:val="decimal"/>
      <w:lvlText w:val="%1."/>
      <w:lvlJc w:val="left"/>
      <w:pPr>
        <w:tabs>
          <w:tab w:val="num" w:pos="360"/>
        </w:tabs>
        <w:ind w:left="360" w:hanging="360"/>
      </w:pPr>
    </w:lvl>
  </w:abstractNum>
  <w:abstractNum w:abstractNumId="18">
    <w:nsid w:val="36FC0E4C"/>
    <w:multiLevelType w:val="singleLevel"/>
    <w:tmpl w:val="C9FEA3FE"/>
    <w:lvl w:ilvl="0">
      <w:start w:val="6"/>
      <w:numFmt w:val="bullet"/>
      <w:lvlText w:val="-"/>
      <w:lvlJc w:val="left"/>
      <w:pPr>
        <w:tabs>
          <w:tab w:val="num" w:pos="360"/>
        </w:tabs>
        <w:ind w:left="360" w:hanging="360"/>
      </w:pPr>
      <w:rPr>
        <w:rFonts w:hint="default"/>
      </w:rPr>
    </w:lvl>
  </w:abstractNum>
  <w:abstractNum w:abstractNumId="19">
    <w:nsid w:val="37EF1BBE"/>
    <w:multiLevelType w:val="multilevel"/>
    <w:tmpl w:val="1F882F64"/>
    <w:lvl w:ilvl="0">
      <w:start w:val="1"/>
      <w:numFmt w:val="decimal"/>
      <w:lvlText w:val="%1."/>
      <w:lvlJc w:val="left"/>
      <w:pPr>
        <w:tabs>
          <w:tab w:val="num" w:pos="690"/>
        </w:tabs>
        <w:ind w:left="690" w:hanging="690"/>
      </w:pPr>
      <w:rPr>
        <w:rFonts w:hint="default"/>
      </w:rPr>
    </w:lvl>
    <w:lvl w:ilvl="1">
      <w:start w:val="19"/>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0">
    <w:nsid w:val="3D6F10F9"/>
    <w:multiLevelType w:val="singleLevel"/>
    <w:tmpl w:val="04190011"/>
    <w:lvl w:ilvl="0">
      <w:start w:val="1"/>
      <w:numFmt w:val="decimal"/>
      <w:lvlText w:val="%1)"/>
      <w:lvlJc w:val="left"/>
      <w:pPr>
        <w:tabs>
          <w:tab w:val="num" w:pos="360"/>
        </w:tabs>
        <w:ind w:left="360" w:hanging="360"/>
      </w:pPr>
      <w:rPr>
        <w:rFonts w:hint="default"/>
      </w:rPr>
    </w:lvl>
  </w:abstractNum>
  <w:abstractNum w:abstractNumId="21">
    <w:nsid w:val="45D001F8"/>
    <w:multiLevelType w:val="singleLevel"/>
    <w:tmpl w:val="04190011"/>
    <w:lvl w:ilvl="0">
      <w:start w:val="1"/>
      <w:numFmt w:val="decimal"/>
      <w:lvlText w:val="%1)"/>
      <w:lvlJc w:val="left"/>
      <w:pPr>
        <w:tabs>
          <w:tab w:val="num" w:pos="360"/>
        </w:tabs>
        <w:ind w:left="360" w:hanging="360"/>
      </w:pPr>
      <w:rPr>
        <w:rFonts w:hint="default"/>
      </w:rPr>
    </w:lvl>
  </w:abstractNum>
  <w:abstractNum w:abstractNumId="22">
    <w:nsid w:val="462361A2"/>
    <w:multiLevelType w:val="singleLevel"/>
    <w:tmpl w:val="8CE4A9B0"/>
    <w:lvl w:ilvl="0">
      <w:start w:val="1"/>
      <w:numFmt w:val="decimal"/>
      <w:lvlText w:val="%1."/>
      <w:lvlJc w:val="left"/>
      <w:pPr>
        <w:tabs>
          <w:tab w:val="num" w:pos="1080"/>
        </w:tabs>
        <w:ind w:left="1080" w:hanging="360"/>
      </w:pPr>
      <w:rPr>
        <w:rFonts w:hint="default"/>
      </w:rPr>
    </w:lvl>
  </w:abstractNum>
  <w:abstractNum w:abstractNumId="23">
    <w:nsid w:val="48551E5D"/>
    <w:multiLevelType w:val="singleLevel"/>
    <w:tmpl w:val="C9FEA3FE"/>
    <w:lvl w:ilvl="0">
      <w:start w:val="6"/>
      <w:numFmt w:val="bullet"/>
      <w:lvlText w:val="-"/>
      <w:lvlJc w:val="left"/>
      <w:pPr>
        <w:tabs>
          <w:tab w:val="num" w:pos="360"/>
        </w:tabs>
        <w:ind w:left="360" w:hanging="360"/>
      </w:pPr>
      <w:rPr>
        <w:rFonts w:hint="default"/>
      </w:rPr>
    </w:lvl>
  </w:abstractNum>
  <w:abstractNum w:abstractNumId="24">
    <w:nsid w:val="50811F46"/>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5">
    <w:nsid w:val="53691857"/>
    <w:multiLevelType w:val="singleLevel"/>
    <w:tmpl w:val="EE1C4E8A"/>
    <w:lvl w:ilvl="0">
      <w:start w:val="5"/>
      <w:numFmt w:val="decimal"/>
      <w:lvlText w:val="%1."/>
      <w:lvlJc w:val="left"/>
      <w:pPr>
        <w:tabs>
          <w:tab w:val="num" w:pos="1080"/>
        </w:tabs>
        <w:ind w:left="1080" w:hanging="360"/>
      </w:pPr>
      <w:rPr>
        <w:rFonts w:hint="default"/>
      </w:rPr>
    </w:lvl>
  </w:abstractNum>
  <w:abstractNum w:abstractNumId="26">
    <w:nsid w:val="5AE07B4A"/>
    <w:multiLevelType w:val="multilevel"/>
    <w:tmpl w:val="4216A076"/>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200"/>
        </w:tabs>
        <w:ind w:left="1200" w:hanging="420"/>
      </w:pPr>
      <w:rPr>
        <w:rFonts w:hint="default"/>
      </w:rPr>
    </w:lvl>
    <w:lvl w:ilvl="2">
      <w:start w:val="1"/>
      <w:numFmt w:val="decimal"/>
      <w:lvlText w:val="%1.%2.%3"/>
      <w:lvlJc w:val="left"/>
      <w:pPr>
        <w:tabs>
          <w:tab w:val="num" w:pos="2280"/>
        </w:tabs>
        <w:ind w:left="2280" w:hanging="720"/>
      </w:pPr>
      <w:rPr>
        <w:rFonts w:hint="default"/>
      </w:rPr>
    </w:lvl>
    <w:lvl w:ilvl="3">
      <w:start w:val="1"/>
      <w:numFmt w:val="decimal"/>
      <w:lvlText w:val="%1.%2.%3.%4"/>
      <w:lvlJc w:val="left"/>
      <w:pPr>
        <w:tabs>
          <w:tab w:val="num" w:pos="3420"/>
        </w:tabs>
        <w:ind w:left="3420" w:hanging="1080"/>
      </w:pPr>
      <w:rPr>
        <w:rFonts w:hint="default"/>
      </w:rPr>
    </w:lvl>
    <w:lvl w:ilvl="4">
      <w:start w:val="1"/>
      <w:numFmt w:val="decimal"/>
      <w:lvlText w:val="%1.%2.%3.%4.%5"/>
      <w:lvlJc w:val="left"/>
      <w:pPr>
        <w:tabs>
          <w:tab w:val="num" w:pos="4200"/>
        </w:tabs>
        <w:ind w:left="4200" w:hanging="1080"/>
      </w:pPr>
      <w:rPr>
        <w:rFonts w:hint="default"/>
      </w:rPr>
    </w:lvl>
    <w:lvl w:ilvl="5">
      <w:start w:val="1"/>
      <w:numFmt w:val="decimal"/>
      <w:lvlText w:val="%1.%2.%3.%4.%5.%6"/>
      <w:lvlJc w:val="left"/>
      <w:pPr>
        <w:tabs>
          <w:tab w:val="num" w:pos="5340"/>
        </w:tabs>
        <w:ind w:left="5340" w:hanging="1440"/>
      </w:pPr>
      <w:rPr>
        <w:rFonts w:hint="default"/>
      </w:rPr>
    </w:lvl>
    <w:lvl w:ilvl="6">
      <w:start w:val="1"/>
      <w:numFmt w:val="decimal"/>
      <w:lvlText w:val="%1.%2.%3.%4.%5.%6.%7"/>
      <w:lvlJc w:val="left"/>
      <w:pPr>
        <w:tabs>
          <w:tab w:val="num" w:pos="6120"/>
        </w:tabs>
        <w:ind w:left="6120" w:hanging="1440"/>
      </w:pPr>
      <w:rPr>
        <w:rFonts w:hint="default"/>
      </w:rPr>
    </w:lvl>
    <w:lvl w:ilvl="7">
      <w:start w:val="1"/>
      <w:numFmt w:val="decimal"/>
      <w:lvlText w:val="%1.%2.%3.%4.%5.%6.%7.%8"/>
      <w:lvlJc w:val="left"/>
      <w:pPr>
        <w:tabs>
          <w:tab w:val="num" w:pos="7260"/>
        </w:tabs>
        <w:ind w:left="7260" w:hanging="1800"/>
      </w:pPr>
      <w:rPr>
        <w:rFonts w:hint="default"/>
      </w:rPr>
    </w:lvl>
    <w:lvl w:ilvl="8">
      <w:start w:val="1"/>
      <w:numFmt w:val="decimal"/>
      <w:lvlText w:val="%1.%2.%3.%4.%5.%6.%7.%8.%9"/>
      <w:lvlJc w:val="left"/>
      <w:pPr>
        <w:tabs>
          <w:tab w:val="num" w:pos="8400"/>
        </w:tabs>
        <w:ind w:left="8400" w:hanging="2160"/>
      </w:pPr>
      <w:rPr>
        <w:rFonts w:hint="default"/>
      </w:rPr>
    </w:lvl>
  </w:abstractNum>
  <w:abstractNum w:abstractNumId="27">
    <w:nsid w:val="5C811080"/>
    <w:multiLevelType w:val="singleLevel"/>
    <w:tmpl w:val="0419000F"/>
    <w:lvl w:ilvl="0">
      <w:start w:val="1"/>
      <w:numFmt w:val="decimal"/>
      <w:lvlText w:val="%1."/>
      <w:lvlJc w:val="left"/>
      <w:pPr>
        <w:tabs>
          <w:tab w:val="num" w:pos="360"/>
        </w:tabs>
        <w:ind w:left="360" w:hanging="360"/>
      </w:pPr>
    </w:lvl>
  </w:abstractNum>
  <w:abstractNum w:abstractNumId="28">
    <w:nsid w:val="5F7726E0"/>
    <w:multiLevelType w:val="singleLevel"/>
    <w:tmpl w:val="C9FEA3FE"/>
    <w:lvl w:ilvl="0">
      <w:start w:val="6"/>
      <w:numFmt w:val="bullet"/>
      <w:lvlText w:val="-"/>
      <w:lvlJc w:val="left"/>
      <w:pPr>
        <w:tabs>
          <w:tab w:val="num" w:pos="360"/>
        </w:tabs>
        <w:ind w:left="360" w:hanging="360"/>
      </w:pPr>
      <w:rPr>
        <w:rFonts w:hint="default"/>
      </w:rPr>
    </w:lvl>
  </w:abstractNum>
  <w:abstractNum w:abstractNumId="29">
    <w:nsid w:val="5FB72BC6"/>
    <w:multiLevelType w:val="singleLevel"/>
    <w:tmpl w:val="24180BDE"/>
    <w:lvl w:ilvl="0">
      <w:start w:val="1"/>
      <w:numFmt w:val="decimal"/>
      <w:lvlText w:val="%1."/>
      <w:lvlJc w:val="left"/>
      <w:pPr>
        <w:tabs>
          <w:tab w:val="num" w:pos="930"/>
        </w:tabs>
        <w:ind w:left="930" w:hanging="360"/>
      </w:pPr>
      <w:rPr>
        <w:rFonts w:hint="default"/>
      </w:rPr>
    </w:lvl>
  </w:abstractNum>
  <w:abstractNum w:abstractNumId="30">
    <w:nsid w:val="607006D1"/>
    <w:multiLevelType w:val="multilevel"/>
    <w:tmpl w:val="4984D9D4"/>
    <w:lvl w:ilvl="0">
      <w:start w:val="1"/>
      <w:numFmt w:val="decimal"/>
      <w:lvlText w:val="%1."/>
      <w:lvlJc w:val="left"/>
      <w:pPr>
        <w:tabs>
          <w:tab w:val="num" w:pos="735"/>
        </w:tabs>
        <w:ind w:left="735" w:hanging="735"/>
      </w:pPr>
      <w:rPr>
        <w:rFonts w:hint="default"/>
      </w:rPr>
    </w:lvl>
    <w:lvl w:ilvl="1">
      <w:start w:val="9"/>
      <w:numFmt w:val="decimal"/>
      <w:lvlText w:val="%1.%2."/>
      <w:lvlJc w:val="left"/>
      <w:pPr>
        <w:tabs>
          <w:tab w:val="num" w:pos="1755"/>
        </w:tabs>
        <w:ind w:left="1755" w:hanging="735"/>
      </w:pPr>
      <w:rPr>
        <w:rFonts w:hint="default"/>
      </w:rPr>
    </w:lvl>
    <w:lvl w:ilvl="2">
      <w:start w:val="1"/>
      <w:numFmt w:val="decimal"/>
      <w:lvlText w:val="%1.%2.%3."/>
      <w:lvlJc w:val="left"/>
      <w:pPr>
        <w:tabs>
          <w:tab w:val="num" w:pos="2775"/>
        </w:tabs>
        <w:ind w:left="2775" w:hanging="735"/>
      </w:pPr>
      <w:rPr>
        <w:rFonts w:hint="default"/>
      </w:rPr>
    </w:lvl>
    <w:lvl w:ilvl="3">
      <w:start w:val="1"/>
      <w:numFmt w:val="decimal"/>
      <w:lvlText w:val="%1.%2.%3.%4."/>
      <w:lvlJc w:val="left"/>
      <w:pPr>
        <w:tabs>
          <w:tab w:val="num" w:pos="4140"/>
        </w:tabs>
        <w:ind w:left="4140" w:hanging="1080"/>
      </w:pPr>
      <w:rPr>
        <w:rFonts w:hint="default"/>
      </w:rPr>
    </w:lvl>
    <w:lvl w:ilvl="4">
      <w:start w:val="1"/>
      <w:numFmt w:val="decimal"/>
      <w:lvlText w:val="%1.%2.%3.%4.%5."/>
      <w:lvlJc w:val="left"/>
      <w:pPr>
        <w:tabs>
          <w:tab w:val="num" w:pos="5160"/>
        </w:tabs>
        <w:ind w:left="5160" w:hanging="1080"/>
      </w:pPr>
      <w:rPr>
        <w:rFonts w:hint="default"/>
      </w:rPr>
    </w:lvl>
    <w:lvl w:ilvl="5">
      <w:start w:val="1"/>
      <w:numFmt w:val="decimal"/>
      <w:lvlText w:val="%1.%2.%3.%4.%5.%6."/>
      <w:lvlJc w:val="left"/>
      <w:pPr>
        <w:tabs>
          <w:tab w:val="num" w:pos="6540"/>
        </w:tabs>
        <w:ind w:left="6540" w:hanging="1440"/>
      </w:pPr>
      <w:rPr>
        <w:rFonts w:hint="default"/>
      </w:rPr>
    </w:lvl>
    <w:lvl w:ilvl="6">
      <w:start w:val="1"/>
      <w:numFmt w:val="decimal"/>
      <w:lvlText w:val="%1.%2.%3.%4.%5.%6.%7."/>
      <w:lvlJc w:val="left"/>
      <w:pPr>
        <w:tabs>
          <w:tab w:val="num" w:pos="7560"/>
        </w:tabs>
        <w:ind w:left="7560" w:hanging="1440"/>
      </w:pPr>
      <w:rPr>
        <w:rFonts w:hint="default"/>
      </w:rPr>
    </w:lvl>
    <w:lvl w:ilvl="7">
      <w:start w:val="1"/>
      <w:numFmt w:val="decimal"/>
      <w:lvlText w:val="%1.%2.%3.%4.%5.%6.%7.%8."/>
      <w:lvlJc w:val="left"/>
      <w:pPr>
        <w:tabs>
          <w:tab w:val="num" w:pos="8940"/>
        </w:tabs>
        <w:ind w:left="8940" w:hanging="1800"/>
      </w:pPr>
      <w:rPr>
        <w:rFonts w:hint="default"/>
      </w:rPr>
    </w:lvl>
    <w:lvl w:ilvl="8">
      <w:start w:val="1"/>
      <w:numFmt w:val="decimal"/>
      <w:lvlText w:val="%1.%2.%3.%4.%5.%6.%7.%8.%9."/>
      <w:lvlJc w:val="left"/>
      <w:pPr>
        <w:tabs>
          <w:tab w:val="num" w:pos="9960"/>
        </w:tabs>
        <w:ind w:left="9960" w:hanging="1800"/>
      </w:pPr>
      <w:rPr>
        <w:rFonts w:hint="default"/>
      </w:rPr>
    </w:lvl>
  </w:abstractNum>
  <w:abstractNum w:abstractNumId="31">
    <w:nsid w:val="61302FBB"/>
    <w:multiLevelType w:val="singleLevel"/>
    <w:tmpl w:val="04190011"/>
    <w:lvl w:ilvl="0">
      <w:start w:val="1"/>
      <w:numFmt w:val="decimal"/>
      <w:lvlText w:val="%1)"/>
      <w:lvlJc w:val="left"/>
      <w:pPr>
        <w:tabs>
          <w:tab w:val="num" w:pos="360"/>
        </w:tabs>
        <w:ind w:left="360" w:hanging="360"/>
      </w:pPr>
    </w:lvl>
  </w:abstractNum>
  <w:abstractNum w:abstractNumId="32">
    <w:nsid w:val="62B46463"/>
    <w:multiLevelType w:val="singleLevel"/>
    <w:tmpl w:val="0864391E"/>
    <w:lvl w:ilvl="0">
      <w:start w:val="1"/>
      <w:numFmt w:val="decimal"/>
      <w:lvlText w:val="%1."/>
      <w:lvlJc w:val="left"/>
      <w:pPr>
        <w:tabs>
          <w:tab w:val="num" w:pos="1455"/>
        </w:tabs>
        <w:ind w:left="1455" w:hanging="360"/>
      </w:pPr>
      <w:rPr>
        <w:rFonts w:hint="default"/>
      </w:rPr>
    </w:lvl>
  </w:abstractNum>
  <w:abstractNum w:abstractNumId="33">
    <w:nsid w:val="64887847"/>
    <w:multiLevelType w:val="singleLevel"/>
    <w:tmpl w:val="10EA43F2"/>
    <w:lvl w:ilvl="0">
      <w:start w:val="1"/>
      <w:numFmt w:val="decimal"/>
      <w:lvlText w:val="%1)"/>
      <w:lvlJc w:val="left"/>
      <w:pPr>
        <w:tabs>
          <w:tab w:val="num" w:pos="375"/>
        </w:tabs>
        <w:ind w:left="375" w:hanging="375"/>
      </w:pPr>
      <w:rPr>
        <w:rFonts w:hint="default"/>
      </w:rPr>
    </w:lvl>
  </w:abstractNum>
  <w:abstractNum w:abstractNumId="34">
    <w:nsid w:val="64C22ED8"/>
    <w:multiLevelType w:val="multilevel"/>
    <w:tmpl w:val="BE2E8686"/>
    <w:lvl w:ilvl="0">
      <w:start w:val="1"/>
      <w:numFmt w:val="decimal"/>
      <w:lvlText w:val="%1."/>
      <w:lvlJc w:val="left"/>
      <w:pPr>
        <w:tabs>
          <w:tab w:val="num" w:pos="720"/>
        </w:tabs>
        <w:ind w:left="720" w:hanging="720"/>
      </w:pPr>
      <w:rPr>
        <w:rFonts w:hint="default"/>
      </w:rPr>
    </w:lvl>
    <w:lvl w:ilvl="1">
      <w:start w:val="15"/>
      <w:numFmt w:val="decimal"/>
      <w:lvlText w:val="%1.%2."/>
      <w:lvlJc w:val="left"/>
      <w:pPr>
        <w:tabs>
          <w:tab w:val="num" w:pos="1485"/>
        </w:tabs>
        <w:ind w:left="1485" w:hanging="720"/>
      </w:pPr>
      <w:rPr>
        <w:rFonts w:hint="default"/>
      </w:rPr>
    </w:lvl>
    <w:lvl w:ilvl="2">
      <w:start w:val="1"/>
      <w:numFmt w:val="decimal"/>
      <w:lvlText w:val="%1.%2.%3."/>
      <w:lvlJc w:val="left"/>
      <w:pPr>
        <w:tabs>
          <w:tab w:val="num" w:pos="2250"/>
        </w:tabs>
        <w:ind w:left="2250" w:hanging="72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35">
    <w:nsid w:val="65B75A55"/>
    <w:multiLevelType w:val="singleLevel"/>
    <w:tmpl w:val="04190011"/>
    <w:lvl w:ilvl="0">
      <w:start w:val="1"/>
      <w:numFmt w:val="decimal"/>
      <w:lvlText w:val="%1)"/>
      <w:lvlJc w:val="left"/>
      <w:pPr>
        <w:tabs>
          <w:tab w:val="num" w:pos="360"/>
        </w:tabs>
        <w:ind w:left="360" w:hanging="360"/>
      </w:pPr>
    </w:lvl>
  </w:abstractNum>
  <w:abstractNum w:abstractNumId="36">
    <w:nsid w:val="68473D77"/>
    <w:multiLevelType w:val="multilevel"/>
    <w:tmpl w:val="84BA46D0"/>
    <w:lvl w:ilvl="0">
      <w:start w:val="1"/>
      <w:numFmt w:val="decimal"/>
      <w:lvlText w:val="%1."/>
      <w:lvlJc w:val="left"/>
      <w:pPr>
        <w:tabs>
          <w:tab w:val="num" w:pos="585"/>
        </w:tabs>
        <w:ind w:left="585" w:hanging="585"/>
      </w:pPr>
      <w:rPr>
        <w:rFonts w:hint="default"/>
      </w:rPr>
    </w:lvl>
    <w:lvl w:ilvl="1">
      <w:start w:val="2"/>
      <w:numFmt w:val="decimal"/>
      <w:lvlText w:val="%1.%2."/>
      <w:lvlJc w:val="left"/>
      <w:pPr>
        <w:tabs>
          <w:tab w:val="num" w:pos="1620"/>
        </w:tabs>
        <w:ind w:left="1620" w:hanging="720"/>
      </w:pPr>
      <w:rPr>
        <w:rFonts w:hint="default"/>
      </w:rPr>
    </w:lvl>
    <w:lvl w:ilvl="2">
      <w:start w:val="1"/>
      <w:numFmt w:val="decimal"/>
      <w:lvlText w:val="%1.%2.%3."/>
      <w:lvlJc w:val="left"/>
      <w:pPr>
        <w:tabs>
          <w:tab w:val="num" w:pos="2520"/>
        </w:tabs>
        <w:ind w:left="2520" w:hanging="720"/>
      </w:pPr>
      <w:rPr>
        <w:rFonts w:hint="default"/>
      </w:rPr>
    </w:lvl>
    <w:lvl w:ilvl="3">
      <w:start w:val="1"/>
      <w:numFmt w:val="decimal"/>
      <w:lvlText w:val="%1.%2.%3.%4."/>
      <w:lvlJc w:val="left"/>
      <w:pPr>
        <w:tabs>
          <w:tab w:val="num" w:pos="3780"/>
        </w:tabs>
        <w:ind w:left="3780" w:hanging="108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940"/>
        </w:tabs>
        <w:ind w:left="5940" w:hanging="1440"/>
      </w:pPr>
      <w:rPr>
        <w:rFonts w:hint="default"/>
      </w:rPr>
    </w:lvl>
    <w:lvl w:ilvl="6">
      <w:start w:val="1"/>
      <w:numFmt w:val="decimal"/>
      <w:lvlText w:val="%1.%2.%3.%4.%5.%6.%7."/>
      <w:lvlJc w:val="left"/>
      <w:pPr>
        <w:tabs>
          <w:tab w:val="num" w:pos="7200"/>
        </w:tabs>
        <w:ind w:left="7200" w:hanging="1800"/>
      </w:pPr>
      <w:rPr>
        <w:rFonts w:hint="default"/>
      </w:rPr>
    </w:lvl>
    <w:lvl w:ilvl="7">
      <w:start w:val="1"/>
      <w:numFmt w:val="decimal"/>
      <w:lvlText w:val="%1.%2.%3.%4.%5.%6.%7.%8."/>
      <w:lvlJc w:val="left"/>
      <w:pPr>
        <w:tabs>
          <w:tab w:val="num" w:pos="8100"/>
        </w:tabs>
        <w:ind w:left="8100" w:hanging="1800"/>
      </w:pPr>
      <w:rPr>
        <w:rFonts w:hint="default"/>
      </w:rPr>
    </w:lvl>
    <w:lvl w:ilvl="8">
      <w:start w:val="1"/>
      <w:numFmt w:val="decimal"/>
      <w:lvlText w:val="%1.%2.%3.%4.%5.%6.%7.%8.%9."/>
      <w:lvlJc w:val="left"/>
      <w:pPr>
        <w:tabs>
          <w:tab w:val="num" w:pos="9360"/>
        </w:tabs>
        <w:ind w:left="9360" w:hanging="2160"/>
      </w:pPr>
      <w:rPr>
        <w:rFonts w:hint="default"/>
      </w:rPr>
    </w:lvl>
  </w:abstractNum>
  <w:abstractNum w:abstractNumId="37">
    <w:nsid w:val="68DD4175"/>
    <w:multiLevelType w:val="singleLevel"/>
    <w:tmpl w:val="C9FEA3FE"/>
    <w:lvl w:ilvl="0">
      <w:start w:val="6"/>
      <w:numFmt w:val="bullet"/>
      <w:lvlText w:val="-"/>
      <w:lvlJc w:val="left"/>
      <w:pPr>
        <w:tabs>
          <w:tab w:val="num" w:pos="360"/>
        </w:tabs>
        <w:ind w:left="360" w:hanging="360"/>
      </w:pPr>
      <w:rPr>
        <w:rFonts w:hint="default"/>
      </w:rPr>
    </w:lvl>
  </w:abstractNum>
  <w:abstractNum w:abstractNumId="38">
    <w:nsid w:val="69FF3219"/>
    <w:multiLevelType w:val="singleLevel"/>
    <w:tmpl w:val="0700E5E8"/>
    <w:lvl w:ilvl="0">
      <w:start w:val="1"/>
      <w:numFmt w:val="decimal"/>
      <w:lvlText w:val="%1)"/>
      <w:lvlJc w:val="left"/>
      <w:pPr>
        <w:tabs>
          <w:tab w:val="num" w:pos="375"/>
        </w:tabs>
        <w:ind w:left="375" w:hanging="375"/>
      </w:pPr>
      <w:rPr>
        <w:rFonts w:hint="default"/>
      </w:rPr>
    </w:lvl>
  </w:abstractNum>
  <w:abstractNum w:abstractNumId="39">
    <w:nsid w:val="6FEC7C41"/>
    <w:multiLevelType w:val="multilevel"/>
    <w:tmpl w:val="31FCFEF8"/>
    <w:lvl w:ilvl="0">
      <w:start w:val="1"/>
      <w:numFmt w:val="decimal"/>
      <w:lvlText w:val="%1."/>
      <w:lvlJc w:val="left"/>
      <w:pPr>
        <w:tabs>
          <w:tab w:val="num" w:pos="750"/>
        </w:tabs>
        <w:ind w:left="750" w:hanging="750"/>
      </w:pPr>
      <w:rPr>
        <w:rFonts w:hint="default"/>
      </w:rPr>
    </w:lvl>
    <w:lvl w:ilvl="1">
      <w:start w:val="27"/>
      <w:numFmt w:val="decimal"/>
      <w:lvlText w:val="%1.%2."/>
      <w:lvlJc w:val="left"/>
      <w:pPr>
        <w:tabs>
          <w:tab w:val="num" w:pos="1515"/>
        </w:tabs>
        <w:ind w:left="1515" w:hanging="750"/>
      </w:pPr>
      <w:rPr>
        <w:rFonts w:hint="default"/>
      </w:rPr>
    </w:lvl>
    <w:lvl w:ilvl="2">
      <w:start w:val="1"/>
      <w:numFmt w:val="decimal"/>
      <w:lvlText w:val="%1.%2.%3."/>
      <w:lvlJc w:val="left"/>
      <w:pPr>
        <w:tabs>
          <w:tab w:val="num" w:pos="2280"/>
        </w:tabs>
        <w:ind w:left="2280" w:hanging="750"/>
      </w:pPr>
      <w:rPr>
        <w:rFonts w:hint="default"/>
      </w:rPr>
    </w:lvl>
    <w:lvl w:ilvl="3">
      <w:start w:val="1"/>
      <w:numFmt w:val="decimal"/>
      <w:lvlText w:val="%1.%2.%3.%4."/>
      <w:lvlJc w:val="left"/>
      <w:pPr>
        <w:tabs>
          <w:tab w:val="num" w:pos="3375"/>
        </w:tabs>
        <w:ind w:left="3375" w:hanging="1080"/>
      </w:pPr>
      <w:rPr>
        <w:rFonts w:hint="default"/>
      </w:rPr>
    </w:lvl>
    <w:lvl w:ilvl="4">
      <w:start w:val="1"/>
      <w:numFmt w:val="decimal"/>
      <w:lvlText w:val="%1.%2.%3.%4.%5."/>
      <w:lvlJc w:val="left"/>
      <w:pPr>
        <w:tabs>
          <w:tab w:val="num" w:pos="4140"/>
        </w:tabs>
        <w:ind w:left="4140" w:hanging="1080"/>
      </w:pPr>
      <w:rPr>
        <w:rFonts w:hint="default"/>
      </w:rPr>
    </w:lvl>
    <w:lvl w:ilvl="5">
      <w:start w:val="1"/>
      <w:numFmt w:val="decimal"/>
      <w:lvlText w:val="%1.%2.%3.%4.%5.%6."/>
      <w:lvlJc w:val="left"/>
      <w:pPr>
        <w:tabs>
          <w:tab w:val="num" w:pos="5265"/>
        </w:tabs>
        <w:ind w:left="5265" w:hanging="1440"/>
      </w:pPr>
      <w:rPr>
        <w:rFonts w:hint="default"/>
      </w:rPr>
    </w:lvl>
    <w:lvl w:ilvl="6">
      <w:start w:val="1"/>
      <w:numFmt w:val="decimal"/>
      <w:lvlText w:val="%1.%2.%3.%4.%5.%6.%7."/>
      <w:lvlJc w:val="left"/>
      <w:pPr>
        <w:tabs>
          <w:tab w:val="num" w:pos="6030"/>
        </w:tabs>
        <w:ind w:left="6030" w:hanging="1440"/>
      </w:pPr>
      <w:rPr>
        <w:rFonts w:hint="default"/>
      </w:rPr>
    </w:lvl>
    <w:lvl w:ilvl="7">
      <w:start w:val="1"/>
      <w:numFmt w:val="decimal"/>
      <w:lvlText w:val="%1.%2.%3.%4.%5.%6.%7.%8."/>
      <w:lvlJc w:val="left"/>
      <w:pPr>
        <w:tabs>
          <w:tab w:val="num" w:pos="7155"/>
        </w:tabs>
        <w:ind w:left="7155" w:hanging="1800"/>
      </w:pPr>
      <w:rPr>
        <w:rFonts w:hint="default"/>
      </w:rPr>
    </w:lvl>
    <w:lvl w:ilvl="8">
      <w:start w:val="1"/>
      <w:numFmt w:val="decimal"/>
      <w:lvlText w:val="%1.%2.%3.%4.%5.%6.%7.%8.%9."/>
      <w:lvlJc w:val="left"/>
      <w:pPr>
        <w:tabs>
          <w:tab w:val="num" w:pos="7920"/>
        </w:tabs>
        <w:ind w:left="7920" w:hanging="1800"/>
      </w:pPr>
      <w:rPr>
        <w:rFonts w:hint="default"/>
      </w:rPr>
    </w:lvl>
  </w:abstractNum>
  <w:abstractNum w:abstractNumId="40">
    <w:nsid w:val="73ED0B88"/>
    <w:multiLevelType w:val="singleLevel"/>
    <w:tmpl w:val="C9FEA3FE"/>
    <w:lvl w:ilvl="0">
      <w:start w:val="6"/>
      <w:numFmt w:val="bullet"/>
      <w:lvlText w:val="-"/>
      <w:lvlJc w:val="left"/>
      <w:pPr>
        <w:tabs>
          <w:tab w:val="num" w:pos="360"/>
        </w:tabs>
        <w:ind w:left="360" w:hanging="360"/>
      </w:pPr>
      <w:rPr>
        <w:rFonts w:hint="default"/>
      </w:rPr>
    </w:lvl>
  </w:abstractNum>
  <w:abstractNum w:abstractNumId="41">
    <w:nsid w:val="75C6787B"/>
    <w:multiLevelType w:val="singleLevel"/>
    <w:tmpl w:val="C9FEA3FE"/>
    <w:lvl w:ilvl="0">
      <w:start w:val="6"/>
      <w:numFmt w:val="bullet"/>
      <w:lvlText w:val="-"/>
      <w:lvlJc w:val="left"/>
      <w:pPr>
        <w:tabs>
          <w:tab w:val="num" w:pos="360"/>
        </w:tabs>
        <w:ind w:left="360" w:hanging="360"/>
      </w:pPr>
      <w:rPr>
        <w:rFonts w:hint="default"/>
      </w:rPr>
    </w:lvl>
  </w:abstractNum>
  <w:abstractNum w:abstractNumId="42">
    <w:nsid w:val="76710E6A"/>
    <w:multiLevelType w:val="singleLevel"/>
    <w:tmpl w:val="44F25E5A"/>
    <w:lvl w:ilvl="0">
      <w:start w:val="1"/>
      <w:numFmt w:val="decimal"/>
      <w:lvlText w:val="%1)"/>
      <w:lvlJc w:val="left"/>
      <w:pPr>
        <w:tabs>
          <w:tab w:val="num" w:pos="375"/>
        </w:tabs>
        <w:ind w:left="375" w:hanging="375"/>
      </w:pPr>
      <w:rPr>
        <w:rFonts w:hint="default"/>
      </w:rPr>
    </w:lvl>
  </w:abstractNum>
  <w:abstractNum w:abstractNumId="43">
    <w:nsid w:val="77097220"/>
    <w:multiLevelType w:val="singleLevel"/>
    <w:tmpl w:val="0700E5E8"/>
    <w:lvl w:ilvl="0">
      <w:start w:val="1"/>
      <w:numFmt w:val="decimal"/>
      <w:lvlText w:val="%1)"/>
      <w:lvlJc w:val="left"/>
      <w:pPr>
        <w:tabs>
          <w:tab w:val="num" w:pos="375"/>
        </w:tabs>
        <w:ind w:left="375" w:hanging="375"/>
      </w:pPr>
      <w:rPr>
        <w:rFonts w:hint="default"/>
      </w:rPr>
    </w:lvl>
  </w:abstractNum>
  <w:abstractNum w:abstractNumId="44">
    <w:nsid w:val="79F61B23"/>
    <w:multiLevelType w:val="singleLevel"/>
    <w:tmpl w:val="911A2924"/>
    <w:lvl w:ilvl="0">
      <w:start w:val="1"/>
      <w:numFmt w:val="decimal"/>
      <w:lvlText w:val="%1."/>
      <w:lvlJc w:val="left"/>
      <w:pPr>
        <w:tabs>
          <w:tab w:val="num" w:pos="1380"/>
        </w:tabs>
        <w:ind w:left="1380" w:hanging="450"/>
      </w:pPr>
      <w:rPr>
        <w:rFonts w:hint="default"/>
      </w:rPr>
    </w:lvl>
  </w:abstractNum>
  <w:abstractNum w:abstractNumId="45">
    <w:nsid w:val="7CB56D28"/>
    <w:multiLevelType w:val="multilevel"/>
    <w:tmpl w:val="5046DDC8"/>
    <w:lvl w:ilvl="0">
      <w:start w:val="1"/>
      <w:numFmt w:val="decimal"/>
      <w:lvlText w:val="%1."/>
      <w:lvlJc w:val="left"/>
      <w:pPr>
        <w:tabs>
          <w:tab w:val="num" w:pos="1560"/>
        </w:tabs>
        <w:ind w:left="1560" w:hanging="405"/>
      </w:pPr>
      <w:rPr>
        <w:rFonts w:hint="default"/>
      </w:rPr>
    </w:lvl>
    <w:lvl w:ilvl="1">
      <w:start w:val="9"/>
      <w:numFmt w:val="decimal"/>
      <w:isLgl/>
      <w:lvlText w:val="%1.%2."/>
      <w:lvlJc w:val="left"/>
      <w:pPr>
        <w:tabs>
          <w:tab w:val="num" w:pos="1875"/>
        </w:tabs>
        <w:ind w:left="1875" w:hanging="720"/>
      </w:pPr>
      <w:rPr>
        <w:rFonts w:hint="default"/>
      </w:rPr>
    </w:lvl>
    <w:lvl w:ilvl="2">
      <w:start w:val="1"/>
      <w:numFmt w:val="decimal"/>
      <w:isLgl/>
      <w:lvlText w:val="%1.%2.%3."/>
      <w:lvlJc w:val="left"/>
      <w:pPr>
        <w:tabs>
          <w:tab w:val="num" w:pos="1875"/>
        </w:tabs>
        <w:ind w:left="1875" w:hanging="720"/>
      </w:pPr>
      <w:rPr>
        <w:rFonts w:hint="default"/>
      </w:rPr>
    </w:lvl>
    <w:lvl w:ilvl="3">
      <w:start w:val="1"/>
      <w:numFmt w:val="decimal"/>
      <w:isLgl/>
      <w:lvlText w:val="%1.%2.%3.%4."/>
      <w:lvlJc w:val="left"/>
      <w:pPr>
        <w:tabs>
          <w:tab w:val="num" w:pos="2235"/>
        </w:tabs>
        <w:ind w:left="2235" w:hanging="1080"/>
      </w:pPr>
      <w:rPr>
        <w:rFonts w:hint="default"/>
      </w:rPr>
    </w:lvl>
    <w:lvl w:ilvl="4">
      <w:start w:val="1"/>
      <w:numFmt w:val="decimal"/>
      <w:isLgl/>
      <w:lvlText w:val="%1.%2.%3.%4.%5."/>
      <w:lvlJc w:val="left"/>
      <w:pPr>
        <w:tabs>
          <w:tab w:val="num" w:pos="2235"/>
        </w:tabs>
        <w:ind w:left="2235" w:hanging="1080"/>
      </w:pPr>
      <w:rPr>
        <w:rFonts w:hint="default"/>
      </w:rPr>
    </w:lvl>
    <w:lvl w:ilvl="5">
      <w:start w:val="1"/>
      <w:numFmt w:val="decimal"/>
      <w:isLgl/>
      <w:lvlText w:val="%1.%2.%3.%4.%5.%6."/>
      <w:lvlJc w:val="left"/>
      <w:pPr>
        <w:tabs>
          <w:tab w:val="num" w:pos="2595"/>
        </w:tabs>
        <w:ind w:left="2595" w:hanging="1440"/>
      </w:pPr>
      <w:rPr>
        <w:rFonts w:hint="default"/>
      </w:rPr>
    </w:lvl>
    <w:lvl w:ilvl="6">
      <w:start w:val="1"/>
      <w:numFmt w:val="decimal"/>
      <w:isLgl/>
      <w:lvlText w:val="%1.%2.%3.%4.%5.%6.%7."/>
      <w:lvlJc w:val="left"/>
      <w:pPr>
        <w:tabs>
          <w:tab w:val="num" w:pos="2595"/>
        </w:tabs>
        <w:ind w:left="2595" w:hanging="1440"/>
      </w:pPr>
      <w:rPr>
        <w:rFonts w:hint="default"/>
      </w:rPr>
    </w:lvl>
    <w:lvl w:ilvl="7">
      <w:start w:val="1"/>
      <w:numFmt w:val="decimal"/>
      <w:isLgl/>
      <w:lvlText w:val="%1.%2.%3.%4.%5.%6.%7.%8."/>
      <w:lvlJc w:val="left"/>
      <w:pPr>
        <w:tabs>
          <w:tab w:val="num" w:pos="2955"/>
        </w:tabs>
        <w:ind w:left="2955" w:hanging="1800"/>
      </w:pPr>
      <w:rPr>
        <w:rFonts w:hint="default"/>
      </w:rPr>
    </w:lvl>
    <w:lvl w:ilvl="8">
      <w:start w:val="1"/>
      <w:numFmt w:val="decimal"/>
      <w:isLgl/>
      <w:lvlText w:val="%1.%2.%3.%4.%5.%6.%7.%8.%9."/>
      <w:lvlJc w:val="left"/>
      <w:pPr>
        <w:tabs>
          <w:tab w:val="num" w:pos="2955"/>
        </w:tabs>
        <w:ind w:left="2955" w:hanging="1800"/>
      </w:pPr>
      <w:rPr>
        <w:rFonts w:hint="default"/>
      </w:rPr>
    </w:lvl>
  </w:abstractNum>
  <w:abstractNum w:abstractNumId="46">
    <w:nsid w:val="7CB62781"/>
    <w:multiLevelType w:val="singleLevel"/>
    <w:tmpl w:val="C9FEA3FE"/>
    <w:lvl w:ilvl="0">
      <w:start w:val="6"/>
      <w:numFmt w:val="bullet"/>
      <w:lvlText w:val="-"/>
      <w:lvlJc w:val="left"/>
      <w:pPr>
        <w:tabs>
          <w:tab w:val="num" w:pos="360"/>
        </w:tabs>
        <w:ind w:left="360" w:hanging="360"/>
      </w:pPr>
      <w:rPr>
        <w:rFonts w:hint="default"/>
      </w:rPr>
    </w:lvl>
  </w:abstractNum>
  <w:abstractNum w:abstractNumId="47">
    <w:nsid w:val="7F221D38"/>
    <w:multiLevelType w:val="singleLevel"/>
    <w:tmpl w:val="56E4F2B8"/>
    <w:lvl w:ilvl="0">
      <w:start w:val="1"/>
      <w:numFmt w:val="decimal"/>
      <w:lvlText w:val="%1."/>
      <w:lvlJc w:val="left"/>
      <w:pPr>
        <w:tabs>
          <w:tab w:val="num" w:pos="1005"/>
        </w:tabs>
        <w:ind w:left="1005" w:hanging="360"/>
      </w:pPr>
      <w:rPr>
        <w:rFonts w:hint="default"/>
      </w:rPr>
    </w:lvl>
  </w:abstractNum>
  <w:abstractNum w:abstractNumId="48">
    <w:nsid w:val="7FBF0953"/>
    <w:multiLevelType w:val="multilevel"/>
    <w:tmpl w:val="D56AC572"/>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905"/>
        </w:tabs>
        <w:ind w:left="1905" w:hanging="720"/>
      </w:pPr>
      <w:rPr>
        <w:rFonts w:hint="default"/>
      </w:rPr>
    </w:lvl>
    <w:lvl w:ilvl="2">
      <w:start w:val="1"/>
      <w:numFmt w:val="decimal"/>
      <w:lvlText w:val="%1.%2.%3."/>
      <w:lvlJc w:val="left"/>
      <w:pPr>
        <w:tabs>
          <w:tab w:val="num" w:pos="3090"/>
        </w:tabs>
        <w:ind w:left="3090" w:hanging="720"/>
      </w:pPr>
      <w:rPr>
        <w:rFonts w:hint="default"/>
      </w:rPr>
    </w:lvl>
    <w:lvl w:ilvl="3">
      <w:start w:val="1"/>
      <w:numFmt w:val="decimal"/>
      <w:lvlText w:val="%1.%2.%3.%4."/>
      <w:lvlJc w:val="left"/>
      <w:pPr>
        <w:tabs>
          <w:tab w:val="num" w:pos="4635"/>
        </w:tabs>
        <w:ind w:left="4635" w:hanging="1080"/>
      </w:pPr>
      <w:rPr>
        <w:rFonts w:hint="default"/>
      </w:rPr>
    </w:lvl>
    <w:lvl w:ilvl="4">
      <w:start w:val="1"/>
      <w:numFmt w:val="decimal"/>
      <w:lvlText w:val="%1.%2.%3.%4.%5."/>
      <w:lvlJc w:val="left"/>
      <w:pPr>
        <w:tabs>
          <w:tab w:val="num" w:pos="6180"/>
        </w:tabs>
        <w:ind w:left="6180" w:hanging="1440"/>
      </w:pPr>
      <w:rPr>
        <w:rFonts w:hint="default"/>
      </w:rPr>
    </w:lvl>
    <w:lvl w:ilvl="5">
      <w:start w:val="1"/>
      <w:numFmt w:val="decimal"/>
      <w:lvlText w:val="%1.%2.%3.%4.%5.%6."/>
      <w:lvlJc w:val="left"/>
      <w:pPr>
        <w:tabs>
          <w:tab w:val="num" w:pos="7365"/>
        </w:tabs>
        <w:ind w:left="7365" w:hanging="1440"/>
      </w:pPr>
      <w:rPr>
        <w:rFonts w:hint="default"/>
      </w:rPr>
    </w:lvl>
    <w:lvl w:ilvl="6">
      <w:start w:val="1"/>
      <w:numFmt w:val="decimal"/>
      <w:lvlText w:val="%1.%2.%3.%4.%5.%6.%7."/>
      <w:lvlJc w:val="left"/>
      <w:pPr>
        <w:tabs>
          <w:tab w:val="num" w:pos="8910"/>
        </w:tabs>
        <w:ind w:left="8910" w:hanging="1800"/>
      </w:pPr>
      <w:rPr>
        <w:rFonts w:hint="default"/>
      </w:rPr>
    </w:lvl>
    <w:lvl w:ilvl="7">
      <w:start w:val="1"/>
      <w:numFmt w:val="decimal"/>
      <w:lvlText w:val="%1.%2.%3.%4.%5.%6.%7.%8."/>
      <w:lvlJc w:val="left"/>
      <w:pPr>
        <w:tabs>
          <w:tab w:val="num" w:pos="10455"/>
        </w:tabs>
        <w:ind w:left="10455" w:hanging="2160"/>
      </w:pPr>
      <w:rPr>
        <w:rFonts w:hint="default"/>
      </w:rPr>
    </w:lvl>
    <w:lvl w:ilvl="8">
      <w:start w:val="1"/>
      <w:numFmt w:val="decimal"/>
      <w:lvlText w:val="%1.%2.%3.%4.%5.%6.%7.%8.%9."/>
      <w:lvlJc w:val="left"/>
      <w:pPr>
        <w:tabs>
          <w:tab w:val="num" w:pos="11640"/>
        </w:tabs>
        <w:ind w:left="11640" w:hanging="2160"/>
      </w:pPr>
      <w:rPr>
        <w:rFonts w:hint="default"/>
      </w:rPr>
    </w:lvl>
  </w:abstractNum>
  <w:num w:numId="1">
    <w:abstractNumId w:val="45"/>
  </w:num>
  <w:num w:numId="2">
    <w:abstractNumId w:val="36"/>
  </w:num>
  <w:num w:numId="3">
    <w:abstractNumId w:val="0"/>
  </w:num>
  <w:num w:numId="4">
    <w:abstractNumId w:val="9"/>
  </w:num>
  <w:num w:numId="5">
    <w:abstractNumId w:val="30"/>
  </w:num>
  <w:num w:numId="6">
    <w:abstractNumId w:val="27"/>
  </w:num>
  <w:num w:numId="7">
    <w:abstractNumId w:val="8"/>
  </w:num>
  <w:num w:numId="8">
    <w:abstractNumId w:val="34"/>
  </w:num>
  <w:num w:numId="9">
    <w:abstractNumId w:val="14"/>
  </w:num>
  <w:num w:numId="10">
    <w:abstractNumId w:val="19"/>
  </w:num>
  <w:num w:numId="11">
    <w:abstractNumId w:val="7"/>
  </w:num>
  <w:num w:numId="12">
    <w:abstractNumId w:val="39"/>
  </w:num>
  <w:num w:numId="13">
    <w:abstractNumId w:val="1"/>
  </w:num>
  <w:num w:numId="14">
    <w:abstractNumId w:val="29"/>
  </w:num>
  <w:num w:numId="15">
    <w:abstractNumId w:val="32"/>
  </w:num>
  <w:num w:numId="16">
    <w:abstractNumId w:val="48"/>
  </w:num>
  <w:num w:numId="17">
    <w:abstractNumId w:val="6"/>
  </w:num>
  <w:num w:numId="18">
    <w:abstractNumId w:val="2"/>
  </w:num>
  <w:num w:numId="19">
    <w:abstractNumId w:val="11"/>
  </w:num>
  <w:num w:numId="20">
    <w:abstractNumId w:val="47"/>
  </w:num>
  <w:num w:numId="21">
    <w:abstractNumId w:val="22"/>
  </w:num>
  <w:num w:numId="22">
    <w:abstractNumId w:val="12"/>
  </w:num>
  <w:num w:numId="23">
    <w:abstractNumId w:val="13"/>
  </w:num>
  <w:num w:numId="24">
    <w:abstractNumId w:val="37"/>
  </w:num>
  <w:num w:numId="25">
    <w:abstractNumId w:val="44"/>
  </w:num>
  <w:num w:numId="26">
    <w:abstractNumId w:val="17"/>
  </w:num>
  <w:num w:numId="27">
    <w:abstractNumId w:val="40"/>
  </w:num>
  <w:num w:numId="28">
    <w:abstractNumId w:val="28"/>
  </w:num>
  <w:num w:numId="29">
    <w:abstractNumId w:val="5"/>
  </w:num>
  <w:num w:numId="30">
    <w:abstractNumId w:val="24"/>
  </w:num>
  <w:num w:numId="31">
    <w:abstractNumId w:val="41"/>
  </w:num>
  <w:num w:numId="32">
    <w:abstractNumId w:val="23"/>
  </w:num>
  <w:num w:numId="33">
    <w:abstractNumId w:val="3"/>
  </w:num>
  <w:num w:numId="34">
    <w:abstractNumId w:val="31"/>
  </w:num>
  <w:num w:numId="35">
    <w:abstractNumId w:val="35"/>
  </w:num>
  <w:num w:numId="36">
    <w:abstractNumId w:val="15"/>
  </w:num>
  <w:num w:numId="37">
    <w:abstractNumId w:val="20"/>
  </w:num>
  <w:num w:numId="38">
    <w:abstractNumId w:val="33"/>
  </w:num>
  <w:num w:numId="39">
    <w:abstractNumId w:val="42"/>
  </w:num>
  <w:num w:numId="40">
    <w:abstractNumId w:val="46"/>
  </w:num>
  <w:num w:numId="41">
    <w:abstractNumId w:val="18"/>
  </w:num>
  <w:num w:numId="42">
    <w:abstractNumId w:val="16"/>
  </w:num>
  <w:num w:numId="43">
    <w:abstractNumId w:val="4"/>
  </w:num>
  <w:num w:numId="44">
    <w:abstractNumId w:val="25"/>
  </w:num>
  <w:num w:numId="45">
    <w:abstractNumId w:val="21"/>
  </w:num>
  <w:num w:numId="46">
    <w:abstractNumId w:val="26"/>
  </w:num>
  <w:num w:numId="47">
    <w:abstractNumId w:val="43"/>
  </w:num>
  <w:num w:numId="48">
    <w:abstractNumId w:val="10"/>
  </w:num>
  <w:num w:numId="49">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displayHorizontalDrawingGridEvery w:val="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F53"/>
    <w:rsid w:val="001370A4"/>
    <w:rsid w:val="00144F53"/>
    <w:rsid w:val="001829B5"/>
    <w:rsid w:val="00DA5288"/>
    <w:rsid w:val="00DF79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efaultImageDpi w14:val="0"/>
  <w15:chartTrackingRefBased/>
  <w15:docId w15:val="{43B68D0B-ED12-4839-8401-49F84BB2A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9"/>
    <w:qFormat/>
    <w:pPr>
      <w:keepNext/>
      <w:ind w:left="900"/>
      <w:jc w:val="both"/>
      <w:outlineLvl w:val="0"/>
    </w:pPr>
    <w:rPr>
      <w:sz w:val="26"/>
      <w:szCs w:val="26"/>
    </w:rPr>
  </w:style>
  <w:style w:type="paragraph" w:styleId="2">
    <w:name w:val="heading 2"/>
    <w:basedOn w:val="a"/>
    <w:next w:val="a"/>
    <w:link w:val="20"/>
    <w:uiPriority w:val="99"/>
    <w:qFormat/>
    <w:pPr>
      <w:keepNext/>
      <w:spacing w:line="360" w:lineRule="auto"/>
      <w:jc w:val="both"/>
      <w:outlineLvl w:val="1"/>
    </w:pPr>
    <w:rPr>
      <w:sz w:val="26"/>
      <w:szCs w:val="26"/>
    </w:rPr>
  </w:style>
  <w:style w:type="paragraph" w:styleId="3">
    <w:name w:val="heading 3"/>
    <w:basedOn w:val="a"/>
    <w:next w:val="a"/>
    <w:link w:val="30"/>
    <w:uiPriority w:val="99"/>
    <w:qFormat/>
    <w:pPr>
      <w:keepNext/>
      <w:spacing w:line="480" w:lineRule="auto"/>
      <w:jc w:val="center"/>
      <w:outlineLvl w:val="2"/>
    </w:pPr>
    <w:rPr>
      <w:b/>
      <w:bCs/>
      <w:sz w:val="24"/>
      <w:szCs w:val="24"/>
    </w:rPr>
  </w:style>
  <w:style w:type="paragraph" w:styleId="4">
    <w:name w:val="heading 4"/>
    <w:basedOn w:val="a"/>
    <w:next w:val="a"/>
    <w:link w:val="40"/>
    <w:uiPriority w:val="99"/>
    <w:qFormat/>
    <w:pPr>
      <w:keepNext/>
      <w:spacing w:line="480" w:lineRule="auto"/>
      <w:jc w:val="both"/>
      <w:outlineLvl w:val="3"/>
    </w:pPr>
    <w:rPr>
      <w:sz w:val="28"/>
      <w:szCs w:val="28"/>
      <w:lang w:val="en-US"/>
    </w:rPr>
  </w:style>
  <w:style w:type="paragraph" w:styleId="5">
    <w:name w:val="heading 5"/>
    <w:basedOn w:val="a"/>
    <w:next w:val="a"/>
    <w:link w:val="50"/>
    <w:uiPriority w:val="99"/>
    <w:qFormat/>
    <w:pPr>
      <w:keepNext/>
      <w:spacing w:line="480" w:lineRule="auto"/>
      <w:jc w:val="right"/>
      <w:outlineLvl w:val="4"/>
    </w:pPr>
    <w:rPr>
      <w:sz w:val="28"/>
      <w:szCs w:val="28"/>
    </w:rPr>
  </w:style>
  <w:style w:type="paragraph" w:styleId="6">
    <w:name w:val="heading 6"/>
    <w:basedOn w:val="a"/>
    <w:next w:val="a"/>
    <w:link w:val="60"/>
    <w:uiPriority w:val="99"/>
    <w:qFormat/>
    <w:pPr>
      <w:keepNext/>
      <w:spacing w:line="480" w:lineRule="auto"/>
      <w:jc w:val="center"/>
      <w:outlineLvl w:val="5"/>
    </w:pPr>
    <w:rPr>
      <w:b/>
      <w:bCs/>
      <w:sz w:val="28"/>
      <w:szCs w:val="28"/>
    </w:rPr>
  </w:style>
  <w:style w:type="paragraph" w:styleId="7">
    <w:name w:val="heading 7"/>
    <w:basedOn w:val="a"/>
    <w:next w:val="a"/>
    <w:link w:val="70"/>
    <w:uiPriority w:val="99"/>
    <w:qFormat/>
    <w:pPr>
      <w:keepNext/>
      <w:outlineLvl w:val="6"/>
    </w:pPr>
    <w:rPr>
      <w:b/>
      <w:bCs/>
      <w:sz w:val="28"/>
      <w:szCs w:val="28"/>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40">
    <w:name w:val="Заголовок 4 Знак"/>
    <w:link w:val="4"/>
    <w:uiPriority w:val="9"/>
    <w:semiHidden/>
    <w:rPr>
      <w:rFonts w:ascii="Calibri" w:eastAsia="Times New Roman" w:hAnsi="Calibri" w:cs="Times New Roman"/>
      <w:b/>
      <w:bCs/>
      <w:sz w:val="28"/>
      <w:szCs w:val="28"/>
    </w:rPr>
  </w:style>
  <w:style w:type="character" w:customStyle="1" w:styleId="50">
    <w:name w:val="Заголовок 5 Знак"/>
    <w:link w:val="5"/>
    <w:uiPriority w:val="9"/>
    <w:semiHidden/>
    <w:rPr>
      <w:rFonts w:ascii="Calibri" w:eastAsia="Times New Roman" w:hAnsi="Calibri" w:cs="Times New Roman"/>
      <w:b/>
      <w:bCs/>
      <w:i/>
      <w:iCs/>
      <w:sz w:val="26"/>
      <w:szCs w:val="26"/>
    </w:rPr>
  </w:style>
  <w:style w:type="character" w:customStyle="1" w:styleId="60">
    <w:name w:val="Заголовок 6 Знак"/>
    <w:link w:val="6"/>
    <w:uiPriority w:val="9"/>
    <w:semiHidden/>
    <w:rPr>
      <w:rFonts w:ascii="Calibri" w:eastAsia="Times New Roman" w:hAnsi="Calibri" w:cs="Times New Roman"/>
      <w:b/>
      <w:bCs/>
    </w:rPr>
  </w:style>
  <w:style w:type="character" w:customStyle="1" w:styleId="70">
    <w:name w:val="Заголовок 7 Знак"/>
    <w:link w:val="7"/>
    <w:uiPriority w:val="9"/>
    <w:semiHidden/>
    <w:rPr>
      <w:rFonts w:ascii="Calibri" w:eastAsia="Times New Roman" w:hAnsi="Calibri" w:cs="Times New Roman"/>
      <w:sz w:val="24"/>
      <w:szCs w:val="24"/>
    </w:rPr>
  </w:style>
  <w:style w:type="paragraph" w:styleId="a3">
    <w:name w:val="Body Text"/>
    <w:basedOn w:val="a"/>
    <w:link w:val="a4"/>
    <w:uiPriority w:val="99"/>
    <w:pPr>
      <w:jc w:val="both"/>
    </w:pPr>
    <w:rPr>
      <w:sz w:val="26"/>
      <w:szCs w:val="26"/>
    </w:rPr>
  </w:style>
  <w:style w:type="character" w:customStyle="1" w:styleId="a4">
    <w:name w:val="Основной текст Знак"/>
    <w:link w:val="a3"/>
    <w:uiPriority w:val="99"/>
    <w:semiHidden/>
    <w:rPr>
      <w:sz w:val="20"/>
      <w:szCs w:val="20"/>
    </w:rPr>
  </w:style>
  <w:style w:type="paragraph" w:styleId="a5">
    <w:name w:val="footer"/>
    <w:basedOn w:val="a"/>
    <w:link w:val="a6"/>
    <w:uiPriority w:val="99"/>
    <w:pPr>
      <w:tabs>
        <w:tab w:val="center" w:pos="4153"/>
        <w:tab w:val="right" w:pos="8306"/>
      </w:tabs>
    </w:pPr>
  </w:style>
  <w:style w:type="character" w:customStyle="1" w:styleId="a6">
    <w:name w:val="Нижний колонтитул Знак"/>
    <w:link w:val="a5"/>
    <w:uiPriority w:val="99"/>
    <w:semiHidden/>
    <w:rPr>
      <w:sz w:val="20"/>
      <w:szCs w:val="20"/>
    </w:rPr>
  </w:style>
  <w:style w:type="character" w:styleId="a7">
    <w:name w:val="page number"/>
    <w:uiPriority w:val="99"/>
  </w:style>
  <w:style w:type="paragraph" w:styleId="a8">
    <w:name w:val="header"/>
    <w:basedOn w:val="a"/>
    <w:link w:val="a9"/>
    <w:uiPriority w:val="99"/>
    <w:pPr>
      <w:tabs>
        <w:tab w:val="center" w:pos="4153"/>
        <w:tab w:val="right" w:pos="8306"/>
      </w:tabs>
    </w:pPr>
  </w:style>
  <w:style w:type="character" w:customStyle="1" w:styleId="a9">
    <w:name w:val="Верхний колонтитул Знак"/>
    <w:link w:val="a8"/>
    <w:uiPriority w:val="99"/>
    <w:semiHidden/>
    <w:rPr>
      <w:sz w:val="20"/>
      <w:szCs w:val="20"/>
    </w:rPr>
  </w:style>
  <w:style w:type="paragraph" w:styleId="21">
    <w:name w:val="Body Text 2"/>
    <w:basedOn w:val="a"/>
    <w:link w:val="22"/>
    <w:uiPriority w:val="99"/>
    <w:pPr>
      <w:spacing w:line="480" w:lineRule="auto"/>
      <w:ind w:left="360"/>
      <w:jc w:val="both"/>
    </w:pPr>
    <w:rPr>
      <w:sz w:val="28"/>
      <w:szCs w:val="28"/>
    </w:rPr>
  </w:style>
  <w:style w:type="character" w:customStyle="1" w:styleId="22">
    <w:name w:val="Основной текст 2 Знак"/>
    <w:link w:val="21"/>
    <w:uiPriority w:val="99"/>
    <w:semiHidden/>
    <w:rPr>
      <w:sz w:val="20"/>
      <w:szCs w:val="20"/>
    </w:rPr>
  </w:style>
  <w:style w:type="paragraph" w:styleId="31">
    <w:name w:val="Body Text 3"/>
    <w:basedOn w:val="a"/>
    <w:link w:val="32"/>
    <w:uiPriority w:val="99"/>
    <w:pPr>
      <w:spacing w:line="480" w:lineRule="auto"/>
    </w:pPr>
    <w:rPr>
      <w:sz w:val="28"/>
      <w:szCs w:val="28"/>
      <w:lang w:val="en-US"/>
    </w:rPr>
  </w:style>
  <w:style w:type="character" w:customStyle="1" w:styleId="32">
    <w:name w:val="Основной текст 3 Знак"/>
    <w:link w:val="31"/>
    <w:uiPriority w:val="99"/>
    <w:semiHidden/>
    <w:rPr>
      <w:sz w:val="16"/>
      <w:szCs w:val="16"/>
    </w:rPr>
  </w:style>
  <w:style w:type="paragraph" w:styleId="aa">
    <w:name w:val="Title"/>
    <w:basedOn w:val="a"/>
    <w:link w:val="ab"/>
    <w:uiPriority w:val="99"/>
    <w:qFormat/>
    <w:pPr>
      <w:jc w:val="center"/>
    </w:pPr>
    <w:rPr>
      <w:b/>
      <w:bCs/>
      <w:i/>
      <w:iCs/>
      <w:sz w:val="32"/>
      <w:szCs w:val="32"/>
    </w:rPr>
  </w:style>
  <w:style w:type="character" w:customStyle="1" w:styleId="ab">
    <w:name w:val="Название Знак"/>
    <w:link w:val="aa"/>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18354</Words>
  <Characters>104620</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Введение</vt:lpstr>
    </vt:vector>
  </TitlesOfParts>
  <Company>Управление соцзащиты</Company>
  <LinksUpToDate>false</LinksUpToDate>
  <CharactersWithSpaces>122729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Введение</dc:title>
  <dc:subject/>
  <dc:creator>Пенсионный отдел</dc:creator>
  <cp:keywords/>
  <dc:description/>
  <cp:lastModifiedBy>admin</cp:lastModifiedBy>
  <cp:revision>2</cp:revision>
  <cp:lastPrinted>2000-06-09T16:46:00Z</cp:lastPrinted>
  <dcterms:created xsi:type="dcterms:W3CDTF">2014-02-17T20:36:00Z</dcterms:created>
  <dcterms:modified xsi:type="dcterms:W3CDTF">2014-02-17T20:36:00Z</dcterms:modified>
</cp:coreProperties>
</file>