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4D9" w:rsidRDefault="00BE44D9">
      <w:pPr>
        <w:pStyle w:val="1"/>
        <w:rPr>
          <w:b/>
          <w:sz w:val="36"/>
          <w:lang w:val="en-US"/>
        </w:rPr>
      </w:pPr>
    </w:p>
    <w:p w:rsidR="00BE44D9" w:rsidRDefault="00BE44D9">
      <w:pPr>
        <w:pStyle w:val="1"/>
        <w:jc w:val="center"/>
        <w:rPr>
          <w:b/>
          <w:sz w:val="36"/>
        </w:rPr>
      </w:pPr>
      <w:r>
        <w:rPr>
          <w:b/>
          <w:sz w:val="36"/>
        </w:rPr>
        <w:t xml:space="preserve">МИНИСТЕРСТВО ОБЩЕГО И ПРОФЕССИОНАЛЬНОГО </w:t>
      </w:r>
    </w:p>
    <w:p w:rsidR="00BE44D9" w:rsidRDefault="00BE44D9">
      <w:pPr>
        <w:pStyle w:val="1"/>
        <w:jc w:val="center"/>
        <w:rPr>
          <w:b/>
          <w:sz w:val="36"/>
        </w:rPr>
      </w:pPr>
      <w:r>
        <w:rPr>
          <w:b/>
          <w:sz w:val="36"/>
        </w:rPr>
        <w:t>ОБРАЗОВАНИЯ</w:t>
      </w:r>
    </w:p>
    <w:p w:rsidR="00BE44D9" w:rsidRDefault="00BE44D9"/>
    <w:p w:rsidR="00BE44D9" w:rsidRDefault="00BE44D9">
      <w:pPr>
        <w:pStyle w:val="3"/>
        <w:rPr>
          <w:lang w:val="en-US"/>
        </w:rPr>
      </w:pPr>
      <w:r>
        <w:t xml:space="preserve">Московский государственный индустриальный </w:t>
      </w:r>
    </w:p>
    <w:p w:rsidR="00BE44D9" w:rsidRDefault="00BE44D9">
      <w:pPr>
        <w:pStyle w:val="3"/>
      </w:pPr>
      <w:r>
        <w:t>университет</w:t>
      </w:r>
    </w:p>
    <w:p w:rsidR="00BE44D9" w:rsidRDefault="00BE44D9">
      <w:pPr>
        <w:rPr>
          <w:sz w:val="40"/>
        </w:rPr>
      </w:pPr>
    </w:p>
    <w:p w:rsidR="00BE44D9" w:rsidRDefault="00BE44D9">
      <w:pPr>
        <w:rPr>
          <w:sz w:val="40"/>
        </w:rPr>
      </w:pPr>
    </w:p>
    <w:p w:rsidR="00BE44D9" w:rsidRDefault="00BE44D9">
      <w:pPr>
        <w:rPr>
          <w:sz w:val="40"/>
        </w:rPr>
      </w:pPr>
    </w:p>
    <w:p w:rsidR="00BE44D9" w:rsidRDefault="00BE44D9">
      <w:pPr>
        <w:rPr>
          <w:sz w:val="40"/>
        </w:rPr>
      </w:pPr>
    </w:p>
    <w:p w:rsidR="00BE44D9" w:rsidRDefault="00BE44D9">
      <w:pPr>
        <w:rPr>
          <w:sz w:val="40"/>
        </w:rPr>
      </w:pPr>
    </w:p>
    <w:p w:rsidR="00BE44D9" w:rsidRDefault="00BE44D9">
      <w:pPr>
        <w:rPr>
          <w:sz w:val="40"/>
        </w:rPr>
      </w:pPr>
      <w:r>
        <w:rPr>
          <w:sz w:val="40"/>
        </w:rPr>
        <w:t>Кафедра: «Административного, уголовного и уголовно-процессуального права»</w:t>
      </w:r>
    </w:p>
    <w:p w:rsidR="00BE44D9" w:rsidRDefault="00BE44D9">
      <w:pPr>
        <w:rPr>
          <w:sz w:val="40"/>
        </w:rPr>
      </w:pPr>
    </w:p>
    <w:p w:rsidR="00BE44D9" w:rsidRDefault="00BE44D9">
      <w:pPr>
        <w:rPr>
          <w:sz w:val="40"/>
        </w:rPr>
      </w:pPr>
    </w:p>
    <w:p w:rsidR="00BE44D9" w:rsidRDefault="00BE44D9">
      <w:pPr>
        <w:rPr>
          <w:sz w:val="40"/>
        </w:rPr>
      </w:pPr>
    </w:p>
    <w:p w:rsidR="00BE44D9" w:rsidRDefault="00BE44D9">
      <w:pPr>
        <w:rPr>
          <w:sz w:val="40"/>
        </w:rPr>
      </w:pPr>
    </w:p>
    <w:p w:rsidR="00BE44D9" w:rsidRDefault="00BE44D9">
      <w:pPr>
        <w:pStyle w:val="4"/>
      </w:pPr>
      <w:r>
        <w:t>Курсовая работа по уголовному праву</w:t>
      </w:r>
    </w:p>
    <w:p w:rsidR="00BE44D9" w:rsidRDefault="00BE44D9">
      <w:pPr>
        <w:jc w:val="center"/>
        <w:rPr>
          <w:b/>
          <w:sz w:val="36"/>
        </w:rPr>
      </w:pPr>
      <w:r>
        <w:rPr>
          <w:b/>
          <w:sz w:val="36"/>
        </w:rPr>
        <w:t>(Особенная часть)</w:t>
      </w:r>
    </w:p>
    <w:p w:rsidR="00BE44D9" w:rsidRDefault="00BE44D9"/>
    <w:p w:rsidR="00BE44D9" w:rsidRDefault="00BE44D9">
      <w:pPr>
        <w:rPr>
          <w:sz w:val="40"/>
        </w:rPr>
      </w:pPr>
      <w:r>
        <w:rPr>
          <w:b/>
          <w:sz w:val="40"/>
        </w:rPr>
        <w:t>Тема:</w:t>
      </w:r>
      <w:r>
        <w:rPr>
          <w:sz w:val="40"/>
        </w:rPr>
        <w:t xml:space="preserve"> «Преступления против половой неприкосновенности и половой свободы личности по Уголовному кодексу Российской Федерации 1996 года»</w:t>
      </w:r>
    </w:p>
    <w:p w:rsidR="00BE44D9" w:rsidRDefault="00BE44D9">
      <w:pPr>
        <w:rPr>
          <w:sz w:val="40"/>
        </w:rPr>
      </w:pPr>
    </w:p>
    <w:p w:rsidR="00BE44D9" w:rsidRDefault="00BE44D9">
      <w:pPr>
        <w:rPr>
          <w:sz w:val="40"/>
        </w:rPr>
      </w:pPr>
    </w:p>
    <w:p w:rsidR="00BE44D9" w:rsidRDefault="00BE44D9">
      <w:pPr>
        <w:rPr>
          <w:sz w:val="40"/>
        </w:rPr>
      </w:pPr>
    </w:p>
    <w:p w:rsidR="00BE44D9" w:rsidRDefault="00BE44D9">
      <w:pPr>
        <w:rPr>
          <w:sz w:val="36"/>
        </w:rPr>
      </w:pPr>
      <w:r>
        <w:rPr>
          <w:sz w:val="36"/>
          <w:lang w:val="en-US"/>
        </w:rPr>
        <w:t xml:space="preserve">                                                      </w:t>
      </w:r>
      <w:r>
        <w:rPr>
          <w:sz w:val="36"/>
        </w:rPr>
        <w:t>Выполнил:</w:t>
      </w:r>
    </w:p>
    <w:p w:rsidR="00BE44D9" w:rsidRDefault="00BE44D9">
      <w:pPr>
        <w:rPr>
          <w:sz w:val="36"/>
        </w:rPr>
      </w:pPr>
      <w:r>
        <w:rPr>
          <w:sz w:val="36"/>
        </w:rPr>
        <w:t xml:space="preserve">                                                      Студент 2</w:t>
      </w:r>
      <w:r>
        <w:rPr>
          <w:sz w:val="36"/>
          <w:u w:val="single"/>
          <w:vertAlign w:val="superscript"/>
        </w:rPr>
        <w:t>го</w:t>
      </w:r>
      <w:r>
        <w:rPr>
          <w:sz w:val="36"/>
        </w:rPr>
        <w:t xml:space="preserve"> курса</w:t>
      </w:r>
    </w:p>
    <w:p w:rsidR="00BE44D9" w:rsidRDefault="00BE44D9">
      <w:pPr>
        <w:pStyle w:val="2"/>
      </w:pPr>
      <w:r>
        <w:t xml:space="preserve">                                                      группы 4425</w:t>
      </w:r>
    </w:p>
    <w:p w:rsidR="00BE44D9" w:rsidRDefault="00BE44D9">
      <w:pPr>
        <w:rPr>
          <w:sz w:val="40"/>
        </w:rPr>
      </w:pPr>
      <w:r>
        <w:rPr>
          <w:sz w:val="36"/>
        </w:rPr>
        <w:t xml:space="preserve">                                                      Карамышев Максим</w:t>
      </w:r>
    </w:p>
    <w:p w:rsidR="00BE44D9" w:rsidRDefault="00BE44D9">
      <w:pPr>
        <w:rPr>
          <w:sz w:val="40"/>
        </w:rPr>
      </w:pPr>
    </w:p>
    <w:p w:rsidR="00BE44D9" w:rsidRDefault="00BE44D9">
      <w:pPr>
        <w:rPr>
          <w:sz w:val="36"/>
        </w:rPr>
      </w:pPr>
      <w:r>
        <w:rPr>
          <w:sz w:val="36"/>
        </w:rPr>
        <w:t xml:space="preserve">                                                      Научный руководитель:</w:t>
      </w:r>
    </w:p>
    <w:p w:rsidR="00BE44D9" w:rsidRDefault="00BE44D9">
      <w:pPr>
        <w:rPr>
          <w:sz w:val="40"/>
        </w:rPr>
      </w:pPr>
      <w:r>
        <w:rPr>
          <w:sz w:val="36"/>
        </w:rPr>
        <w:t xml:space="preserve">                                                      </w:t>
      </w:r>
      <w:r>
        <w:rPr>
          <w:sz w:val="40"/>
        </w:rPr>
        <w:t>к.ю.н., доцент Волков А. И.</w:t>
      </w:r>
    </w:p>
    <w:p w:rsidR="00BE44D9" w:rsidRDefault="00BE44D9">
      <w:pPr>
        <w:rPr>
          <w:sz w:val="40"/>
        </w:rPr>
      </w:pPr>
    </w:p>
    <w:p w:rsidR="00BE44D9" w:rsidRDefault="00BE44D9">
      <w:pPr>
        <w:jc w:val="center"/>
        <w:rPr>
          <w:b/>
          <w:sz w:val="44"/>
        </w:rPr>
      </w:pPr>
      <w:r>
        <w:rPr>
          <w:b/>
          <w:sz w:val="52"/>
        </w:rPr>
        <w:t xml:space="preserve">Москва </w:t>
      </w:r>
      <w:r>
        <w:rPr>
          <w:b/>
          <w:sz w:val="44"/>
        </w:rPr>
        <w:t>1999 год</w:t>
      </w:r>
    </w:p>
    <w:p w:rsidR="00BE44D9" w:rsidRDefault="00BE44D9">
      <w:pPr>
        <w:jc w:val="center"/>
        <w:rPr>
          <w:b/>
          <w:sz w:val="44"/>
        </w:rPr>
      </w:pPr>
      <w:r>
        <w:rPr>
          <w:b/>
          <w:sz w:val="44"/>
        </w:rPr>
        <w:t>Содержание.</w:t>
      </w:r>
    </w:p>
    <w:p w:rsidR="00BE44D9" w:rsidRDefault="00BE44D9">
      <w:pPr>
        <w:numPr>
          <w:ilvl w:val="0"/>
          <w:numId w:val="8"/>
        </w:numPr>
        <w:rPr>
          <w:b/>
          <w:sz w:val="40"/>
        </w:rPr>
      </w:pPr>
      <w:r>
        <w:rPr>
          <w:b/>
          <w:sz w:val="40"/>
        </w:rPr>
        <w:t>Введение.</w:t>
      </w:r>
    </w:p>
    <w:p w:rsidR="00BE44D9" w:rsidRDefault="00BE44D9">
      <w:pPr>
        <w:rPr>
          <w:b/>
          <w:sz w:val="40"/>
        </w:rPr>
      </w:pPr>
      <w:r>
        <w:rPr>
          <w:b/>
          <w:sz w:val="40"/>
          <w:lang w:val="en-US"/>
        </w:rPr>
        <w:t>II</w:t>
      </w:r>
      <w:r>
        <w:rPr>
          <w:b/>
          <w:sz w:val="40"/>
        </w:rPr>
        <w:t>.   Основная часть.</w:t>
      </w:r>
    </w:p>
    <w:p w:rsidR="00BE44D9" w:rsidRDefault="00BE44D9">
      <w:pPr>
        <w:ind w:left="720"/>
        <w:rPr>
          <w:b/>
          <w:sz w:val="40"/>
        </w:rPr>
      </w:pPr>
      <w:r>
        <w:rPr>
          <w:b/>
          <w:sz w:val="40"/>
        </w:rPr>
        <w:t>1. Общая характеристика половых преступлений.</w:t>
      </w:r>
    </w:p>
    <w:p w:rsidR="00BE44D9" w:rsidRDefault="00BE44D9">
      <w:pPr>
        <w:ind w:left="720"/>
        <w:rPr>
          <w:b/>
          <w:sz w:val="40"/>
        </w:rPr>
      </w:pPr>
      <w:r>
        <w:rPr>
          <w:b/>
          <w:sz w:val="40"/>
        </w:rPr>
        <w:t>2. Насильственные посягательства на половую неприкосновенность и половую свободу личности.</w:t>
      </w:r>
    </w:p>
    <w:p w:rsidR="00BE44D9" w:rsidRDefault="00BE44D9">
      <w:pPr>
        <w:ind w:left="720"/>
        <w:rPr>
          <w:b/>
          <w:sz w:val="40"/>
        </w:rPr>
      </w:pPr>
      <w:r>
        <w:rPr>
          <w:b/>
          <w:sz w:val="40"/>
        </w:rPr>
        <w:t>2.1. Изнасилование.</w:t>
      </w:r>
    </w:p>
    <w:p w:rsidR="00BE44D9" w:rsidRDefault="00BE44D9">
      <w:pPr>
        <w:ind w:left="720"/>
        <w:rPr>
          <w:b/>
          <w:sz w:val="40"/>
        </w:rPr>
      </w:pPr>
      <w:r>
        <w:rPr>
          <w:b/>
          <w:sz w:val="40"/>
        </w:rPr>
        <w:t>2.2. Насильственные действия сексуального характера.</w:t>
      </w:r>
    </w:p>
    <w:p w:rsidR="00BE44D9" w:rsidRDefault="00BE44D9">
      <w:pPr>
        <w:ind w:left="720"/>
        <w:rPr>
          <w:b/>
          <w:sz w:val="40"/>
        </w:rPr>
      </w:pPr>
      <w:r>
        <w:rPr>
          <w:b/>
          <w:sz w:val="40"/>
        </w:rPr>
        <w:t>2.3. Понуждение к действиям сексуального характера.</w:t>
      </w:r>
    </w:p>
    <w:p w:rsidR="00BE44D9" w:rsidRDefault="00BE44D9">
      <w:pPr>
        <w:numPr>
          <w:ilvl w:val="0"/>
          <w:numId w:val="13"/>
        </w:numPr>
        <w:rPr>
          <w:b/>
          <w:sz w:val="40"/>
        </w:rPr>
      </w:pPr>
      <w:r>
        <w:rPr>
          <w:b/>
          <w:sz w:val="40"/>
        </w:rPr>
        <w:t>Ненасильственные половые преступления.</w:t>
      </w:r>
    </w:p>
    <w:p w:rsidR="00BE44D9" w:rsidRDefault="00BE44D9">
      <w:pPr>
        <w:ind w:left="720"/>
        <w:rPr>
          <w:b/>
          <w:sz w:val="40"/>
        </w:rPr>
      </w:pPr>
      <w:r>
        <w:rPr>
          <w:b/>
          <w:sz w:val="40"/>
        </w:rPr>
        <w:t>3.1. Половое сношение и иные действия сексуального характера с лицом, не достигшим четырнадцатилетнего возраста.</w:t>
      </w:r>
    </w:p>
    <w:p w:rsidR="00BE44D9" w:rsidRDefault="00BE44D9">
      <w:pPr>
        <w:ind w:left="720"/>
        <w:rPr>
          <w:b/>
          <w:sz w:val="40"/>
        </w:rPr>
      </w:pPr>
      <w:r>
        <w:rPr>
          <w:b/>
          <w:sz w:val="40"/>
        </w:rPr>
        <w:t>3.2. Развратные действия.</w:t>
      </w:r>
    </w:p>
    <w:p w:rsidR="00BE44D9" w:rsidRDefault="00BE44D9">
      <w:pPr>
        <w:numPr>
          <w:ilvl w:val="0"/>
          <w:numId w:val="12"/>
        </w:numPr>
        <w:rPr>
          <w:b/>
          <w:sz w:val="40"/>
        </w:rPr>
      </w:pPr>
      <w:r>
        <w:rPr>
          <w:b/>
          <w:sz w:val="40"/>
        </w:rPr>
        <w:t>Заключение.</w:t>
      </w:r>
    </w:p>
    <w:p w:rsidR="00BE44D9" w:rsidRDefault="00BE44D9">
      <w:pPr>
        <w:numPr>
          <w:ilvl w:val="0"/>
          <w:numId w:val="12"/>
        </w:numPr>
        <w:rPr>
          <w:b/>
          <w:sz w:val="40"/>
        </w:rPr>
      </w:pPr>
      <w:r>
        <w:rPr>
          <w:b/>
          <w:sz w:val="40"/>
        </w:rPr>
        <w:t>Сноски.</w:t>
      </w:r>
    </w:p>
    <w:p w:rsidR="00BE44D9" w:rsidRDefault="00BE44D9">
      <w:pPr>
        <w:numPr>
          <w:ilvl w:val="0"/>
          <w:numId w:val="12"/>
        </w:numPr>
        <w:rPr>
          <w:b/>
          <w:sz w:val="40"/>
        </w:rPr>
      </w:pPr>
      <w:r>
        <w:rPr>
          <w:b/>
          <w:sz w:val="40"/>
        </w:rPr>
        <w:t>Список использованной литературы.</w:t>
      </w:r>
    </w:p>
    <w:p w:rsidR="00BE44D9" w:rsidRDefault="00BE44D9">
      <w:pPr>
        <w:rPr>
          <w:b/>
          <w:sz w:val="40"/>
        </w:rPr>
      </w:pPr>
    </w:p>
    <w:p w:rsidR="00BE44D9" w:rsidRDefault="00BE44D9">
      <w:pPr>
        <w:rPr>
          <w:b/>
          <w:sz w:val="40"/>
        </w:rPr>
      </w:pPr>
    </w:p>
    <w:p w:rsidR="00BE44D9" w:rsidRDefault="00BE44D9">
      <w:pPr>
        <w:rPr>
          <w:b/>
          <w:sz w:val="40"/>
        </w:rPr>
      </w:pPr>
    </w:p>
    <w:p w:rsidR="00BE44D9" w:rsidRDefault="00BE44D9">
      <w:pPr>
        <w:rPr>
          <w:b/>
          <w:sz w:val="40"/>
        </w:rPr>
      </w:pPr>
    </w:p>
    <w:p w:rsidR="00BE44D9" w:rsidRDefault="00BE44D9">
      <w:pPr>
        <w:rPr>
          <w:b/>
          <w:sz w:val="40"/>
        </w:rPr>
      </w:pPr>
    </w:p>
    <w:p w:rsidR="00BE44D9" w:rsidRDefault="00BE44D9">
      <w:pPr>
        <w:rPr>
          <w:b/>
          <w:sz w:val="40"/>
        </w:rPr>
      </w:pPr>
    </w:p>
    <w:p w:rsidR="00BE44D9" w:rsidRDefault="00BE44D9">
      <w:pPr>
        <w:rPr>
          <w:b/>
          <w:sz w:val="40"/>
        </w:rPr>
      </w:pPr>
    </w:p>
    <w:p w:rsidR="00BE44D9" w:rsidRDefault="00BE44D9">
      <w:pPr>
        <w:rPr>
          <w:b/>
          <w:sz w:val="40"/>
          <w:lang w:val="en-US"/>
        </w:rPr>
      </w:pPr>
    </w:p>
    <w:p w:rsidR="00BE44D9" w:rsidRDefault="00BE44D9">
      <w:pPr>
        <w:rPr>
          <w:b/>
          <w:sz w:val="40"/>
          <w:lang w:val="en-US"/>
        </w:rPr>
      </w:pPr>
    </w:p>
    <w:p w:rsidR="00BE44D9" w:rsidRDefault="00BE44D9">
      <w:pPr>
        <w:rPr>
          <w:b/>
          <w:sz w:val="40"/>
          <w:lang w:val="en-US"/>
        </w:rPr>
      </w:pPr>
    </w:p>
    <w:p w:rsidR="00BE44D9" w:rsidRDefault="00BE44D9">
      <w:pPr>
        <w:rPr>
          <w:b/>
          <w:sz w:val="40"/>
          <w:lang w:val="en-US"/>
        </w:rPr>
      </w:pPr>
    </w:p>
    <w:p w:rsidR="00BE44D9" w:rsidRDefault="00BE44D9">
      <w:pPr>
        <w:numPr>
          <w:ilvl w:val="0"/>
          <w:numId w:val="10"/>
        </w:numPr>
        <w:rPr>
          <w:sz w:val="40"/>
        </w:rPr>
      </w:pPr>
      <w:r>
        <w:rPr>
          <w:b/>
          <w:sz w:val="40"/>
        </w:rPr>
        <w:t>Введение.</w:t>
      </w:r>
    </w:p>
    <w:p w:rsidR="00BE44D9" w:rsidRDefault="00BE44D9">
      <w:pPr>
        <w:rPr>
          <w:sz w:val="28"/>
        </w:rPr>
      </w:pPr>
      <w:r>
        <w:rPr>
          <w:sz w:val="28"/>
        </w:rPr>
        <w:t xml:space="preserve">   До середины </w:t>
      </w:r>
      <w:r>
        <w:rPr>
          <w:sz w:val="28"/>
          <w:lang w:val="en-US"/>
        </w:rPr>
        <w:t xml:space="preserve">XIX </w:t>
      </w:r>
      <w:r>
        <w:rPr>
          <w:sz w:val="28"/>
        </w:rPr>
        <w:t xml:space="preserve">века отечественное уголовное законодательство не было систематизировано, а поэтому статьи об ответственности за преступления против половой неприкосновенности и половой свободы личности содержались в разных нормативных актах: например, в Соборном Уложении 1469 года шла речь о наказании смертной казнью ратных людей (военнослужащих), которые при следовании на службу или со службы «учинят… женскому полу насильство»; в законодательстве Петра </w:t>
      </w:r>
      <w:r>
        <w:rPr>
          <w:sz w:val="28"/>
          <w:lang w:val="en-US"/>
        </w:rPr>
        <w:t xml:space="preserve">I </w:t>
      </w:r>
      <w:r>
        <w:rPr>
          <w:sz w:val="28"/>
        </w:rPr>
        <w:t>говорилось о наказуемости</w:t>
      </w:r>
      <w:r>
        <w:rPr>
          <w:sz w:val="28"/>
          <w:lang w:val="en-US"/>
        </w:rPr>
        <w:t xml:space="preserve"> </w:t>
      </w:r>
      <w:r>
        <w:rPr>
          <w:sz w:val="28"/>
        </w:rPr>
        <w:t>обольщения незамужней женщины обещанием жениться на ней, некоторых видах добровольного и недобровольного полового сношения, его противоестественных формах       («ежели смешается человек со скотом и безумной тварью и учинит скверность, оного жестоко на теле наказать»; «если кто отрока осквернит или муж с мужем мужеловствует, оные, как в прежнем артикуле помянуто, имеют быть наказаны»). Однако большей частью вопрос об ответственности за половые преступления решался не светским, а церковным законодательством.</w:t>
      </w:r>
    </w:p>
    <w:p w:rsidR="00BE44D9" w:rsidRDefault="00BE44D9">
      <w:pPr>
        <w:rPr>
          <w:sz w:val="28"/>
        </w:rPr>
      </w:pPr>
      <w:r>
        <w:rPr>
          <w:sz w:val="28"/>
        </w:rPr>
        <w:t xml:space="preserve">   Уложение о наказаниях уголовных и исправительных, впервые кодифицировавшее различные уголовно-правовые акты, выделило специальный раздел «О преступлениях против чести и целомудрия женщин». Его статьи устанавливали ответственность за: а) растление девицы, не достигшей четырнадцатилетнего возраста, б) изнасилование лица женского пола, «имеющего более четырнадцати лет от роду», в) похищение; г) обольщение женщины или девицы. Применительно к каждому из этих действий устанавливались соответствующие квалифицирующие обстоятельства. Растление признавалось квалифицированным, если оно было совершено с применением насилия или лицом, от которого потерпевшая находилась в зависимости ( родителями, опекунами или родственниками). При вменении изнасилования требовалось принять во внимание не только признаки, характеризующие виновного и его взаимоотношения с потерпевшей ( наличие родственных, опекунских, служебных отношений), но и факт замужества потерпевшей, сопряженность изнасилования с похищением, нанесением побоев или истязанием, использованием ее «состояния беспамятства или неестественного сна», возникшей опасности для жизни потерпевшей. Особо выделялись составы изнасилования, повлекшие за собой смерть или растление. При похищении вменялось в обязанность учитывать его цель, а также замужество потерпевшей. Отягчение наказания предусматривалось в случаях, когда эти действия совершены лицом, от которого она так или иначе зависит. Согласно Уложению, преступлениями против общественной нравственности признавались различные виды сводничества (малолетних или несовершеннолетних со стороны их опекуна, учителя или родителя; жен их мужьями), мужеложство и скотоложство. Аналогичным образом оценивалось сожитие неженатого с незамужней.</w:t>
      </w:r>
    </w:p>
    <w:p w:rsidR="00BE44D9" w:rsidRDefault="00BE44D9">
      <w:pPr>
        <w:rPr>
          <w:sz w:val="28"/>
          <w:lang w:val="en-US"/>
        </w:rPr>
      </w:pPr>
      <w:r>
        <w:rPr>
          <w:sz w:val="28"/>
        </w:rPr>
        <w:t xml:space="preserve">   Ориентируясь, видимо, на законодательство зарубежных стран, Уголовное Уложение 1903 года пошло по несколько иному пути. Его разработчики, отказавшись от наказуемости скотоложства, ответственность за которое в то время стало восприниматься как анахронизм, значительно расширили круг преступных посягательств, включив в него две группы преступлений: а) непосредственно связанные с удовлетворение сексуальных потребностей самим виновным (любострастные действия; любодеяние, мужеложство) и б) непосредственно несвязанные: сводничество, потворство, притоносодержание. Кроме того, в данном Уложении были детализированы основания дифференциации наказания за посягательства, связанные с половыми отношениями. Тяжесть санкции основного состава ставилась в зависимость и от возраста потерпевшего, и от его согласия на совершаемое «любодеяния», и от сопряженности «любодеяния» с обольщением девицы в возрасте от четырнадцати лет до двадцати одного года, и от многого другого. Ясно, что такая позиция законодателя диктовалась его стремлением обеспечить повышенную защищенность детей и несовершеннолетних, причем обоего пола от посягательств, совершаемых на сексуальной почве, и применительно к существовавшему тогда уровню развития законодательной техники была вполне обоснованной. Особое внимание в Уголовном Уложении 1903 года уделялось охране интересов лиц, так или иначе зависимости от виновного.</w:t>
      </w:r>
    </w:p>
    <w:p w:rsidR="00BE44D9" w:rsidRDefault="00BE44D9">
      <w:pPr>
        <w:rPr>
          <w:sz w:val="28"/>
        </w:rPr>
      </w:pPr>
      <w:r>
        <w:rPr>
          <w:sz w:val="28"/>
          <w:lang w:val="en-US"/>
        </w:rPr>
        <w:t xml:space="preserve">   </w:t>
      </w:r>
      <w:r>
        <w:rPr>
          <w:sz w:val="28"/>
        </w:rPr>
        <w:t xml:space="preserve">УК РСФСР 1992 года, выделив в главе «Преступления против жизни, здоровья, свободы и достоинства личности» раздел, именуемый «Преступления в области половых отношений», также исходил из обоснованности включения в него посягательств, связанных и несвязанных с удовлетворением сексуальных потребностей самим виновным. При этом первую разновидность образовали составы ненасильственного (половое сношение с лицом, не достигшим половой зрелости, а в более поздней редакции дополнительно – половое сношение с лицами, не достигшими половой зрелости, сопряженное с растлением или с удовлетворением половой страсти в извращенных формах; развращение малолетних или несовершеннолетних, совершенное путем развратных действий) и насильственного удовлетворения половой страсти (изнасилование, основные признаки которого понимались как «половое сношение с применением физического или психического насилия или путем использования беспомощного состояния потерпевшего лица», а квалифицированные – «если изнасилование имело своим последствием самоубийство потерпевшего лица»). Наказуемость за мужеложство была исключена. Что касается второй разновидности посягательств, то в их числе выделялось: принуждение к занятию проституцией, совершенное путем физического или психического воздействия; сводничество, содержание притонов разврата, а также вербовка женщин для занятия проституцией. УК РСФСР 1926 года, базируясь на тех же принципах построения системы рассматриваемых преступлений, изменил формулировку определения состава изнасилования, которое стало пониматься как «половое сношение с применением физического насилия, угроз, запугивания или с использованием путем обмана беспомощного состояния потерпевшего лица», расширил перечень отягчающих обстоятельств за счет признания таковыми изнасилования лица, не достигшего половой зрелости, или изнасилования несколькими лицами; предусмотрел ответственность за «понуждение женщины к вступлению в половую связь или удовлетворение половой страсти в иной форме лицом, в отношении коего женщина является материально или по службе зависимой». </w:t>
      </w:r>
    </w:p>
    <w:p w:rsidR="00BE44D9" w:rsidRDefault="00BE44D9">
      <w:pPr>
        <w:rPr>
          <w:sz w:val="28"/>
        </w:rPr>
      </w:pPr>
      <w:r>
        <w:rPr>
          <w:sz w:val="28"/>
        </w:rPr>
        <w:t xml:space="preserve">   УК РСФСР 1960 года, отказавшись от наказуемости вербовки женщин для занятия проституцией, впервые отнес сводничество с корыстной целью и содержание притонов разврата к деяниям, предусмотренным главой «Преступления против общественной безопасности, общественного порядка и здоровья населения», в результате чего в качестве разновидности посягательств против личности ограничился выделением группы преступлений лишь из пяти составов: изнасилования, понуждение женщины к вступлению в половую связь, полового сношения с лицом, не достигшим половой зрелости, развратных действий и мужеложства (с 1993 года уголовная ответственность за так называемое добровольное мужеложство была исключена). В рамках такого законодательного решения вопроса о системе сексуальных преступлений их в юридической литературе чаще всего подразделяли на три разновидности: а) посягательства на половую свободу взрослых; б) посягательства на половую неприкосновенность несовершеннолетних и лиц, не достигших половой зрелости; в) иные половые преступления. Заметим, что некоторые авторы считали правомерным включать в систему половых преступлений содержание притонов разврата, изготовление и распространение порнографии, сводничество и т. д. Придерживаясь различных мнений относительно характеристики половых преступлений (их непосредственной направленности, понятия полового сношения и т. д.), представители отечественной уголовно-правовой науки обычно определяли эти акты как направленные на удовлетворение сексуальных потребностей самого виновного или других лиц общественно опасные деяния, нарушающие установленный уклад половых отношений и основные принципы половой нравственности.</w:t>
      </w:r>
    </w:p>
    <w:p w:rsidR="00BE44D9" w:rsidRDefault="00BE44D9">
      <w:pPr>
        <w:rPr>
          <w:sz w:val="28"/>
        </w:rPr>
      </w:pPr>
      <w:r>
        <w:rPr>
          <w:sz w:val="28"/>
        </w:rPr>
        <w:t xml:space="preserve">   1 января 1997 года – вступил в силу новый Уголовный кодекс Российской Федерации, который был принят Государственной Думой 24 мая 1996 года, одобрен Советом Федерации 5 июня 1996 года и подписан Президентом России 13 июня 1999 года. В своей работе, на основе УК 1996 года, я попытаюсь рассмотреть преступления против половой неприкосновенности и половой свободы личности и сделать вывод, в чем новый кодекс актуальнее предшествующих.</w:t>
      </w: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b/>
          <w:sz w:val="40"/>
        </w:rPr>
      </w:pPr>
      <w:r>
        <w:rPr>
          <w:b/>
          <w:sz w:val="40"/>
          <w:lang w:val="en-US"/>
        </w:rPr>
        <w:t>II</w:t>
      </w:r>
      <w:r>
        <w:rPr>
          <w:b/>
          <w:sz w:val="40"/>
        </w:rPr>
        <w:t xml:space="preserve">. Основная часть. </w:t>
      </w:r>
    </w:p>
    <w:p w:rsidR="00BE44D9" w:rsidRDefault="00BE44D9">
      <w:pPr>
        <w:rPr>
          <w:sz w:val="36"/>
        </w:rPr>
      </w:pPr>
      <w:r>
        <w:rPr>
          <w:b/>
          <w:sz w:val="36"/>
        </w:rPr>
        <w:t>1. Общая характеристика половых преступлений.</w:t>
      </w:r>
    </w:p>
    <w:p w:rsidR="00BE44D9" w:rsidRDefault="00BE44D9">
      <w:pPr>
        <w:rPr>
          <w:sz w:val="28"/>
        </w:rPr>
      </w:pPr>
      <w:r>
        <w:rPr>
          <w:sz w:val="36"/>
        </w:rPr>
        <w:t xml:space="preserve">   </w:t>
      </w:r>
      <w:r>
        <w:rPr>
          <w:sz w:val="28"/>
        </w:rPr>
        <w:t>В главе 18 УК РФ 1996 года сконцентрированы статьи, сходные по видовому объекту посягательства.</w:t>
      </w:r>
    </w:p>
    <w:p w:rsidR="00BE44D9" w:rsidRDefault="00BE44D9">
      <w:pPr>
        <w:rPr>
          <w:sz w:val="28"/>
        </w:rPr>
      </w:pPr>
      <w:r>
        <w:rPr>
          <w:sz w:val="28"/>
        </w:rPr>
        <w:t xml:space="preserve">   Объектом для этой группы является половая свобода и половая неприкосновенность. В ст. 134, 135 УК, а также в п. «д» ч. 2 ст. 131 УК (изнасилование заведомо несовершеннолетней), п. «в» ч. 3 ст. 131 УК (изнасилование потерпевшей, заведомо не достигшей четырнадцатилетнего возраста), п. «д» ч. 2 ст. 132 и п. «в» ч. 3 ст. 132 УК  (насильственные действия сексуального характера в отношении несовершеннолетних и лиц, не достигших четырнадцатилетнего возраста), дополнительным объектом является нормальное физическое и нравственное развитие детей и подростков.</w:t>
      </w:r>
    </w:p>
    <w:p w:rsidR="00BE44D9" w:rsidRDefault="00BE44D9">
      <w:pPr>
        <w:rPr>
          <w:sz w:val="28"/>
        </w:rPr>
      </w:pPr>
      <w:r>
        <w:rPr>
          <w:sz w:val="28"/>
        </w:rPr>
        <w:t xml:space="preserve">   По объекту посягательства половые преступления следует отграничивать от преступлений против общественного порядка, например хулиганства (ст. 213 УК) и преступлений против жизни и здоровья. Названные преступления в определенных случаях образуют реальную совокупность (например, ст. 213 и 131 УК, ст. 105 и 131 УК), либо конкурируют между собой как часть (ст. 115, 116 УК) и целое (ч. 1 ст. 131, ч. 1 ст.132 УК).</w:t>
      </w:r>
    </w:p>
    <w:p w:rsidR="00BE44D9" w:rsidRDefault="00BE44D9">
      <w:pPr>
        <w:rPr>
          <w:sz w:val="28"/>
        </w:rPr>
      </w:pPr>
      <w:r>
        <w:rPr>
          <w:sz w:val="28"/>
        </w:rPr>
        <w:t xml:space="preserve">   Характеристику потерпевших от данных преступлений целесообразно давать по конкретным статьям Уголовного кодекса, ограничившись указанием лишь на то, что, по смыслу закона, таковыми могут быть женщины и мужчины, несовершеннолетние и малолетние как мужского, так и женского пола.</w:t>
      </w:r>
    </w:p>
    <w:p w:rsidR="00BE44D9" w:rsidRDefault="00BE44D9">
      <w:pPr>
        <w:rPr>
          <w:sz w:val="28"/>
        </w:rPr>
      </w:pPr>
      <w:r>
        <w:rPr>
          <w:sz w:val="28"/>
        </w:rPr>
        <w:t xml:space="preserve">   Следует отметить в связи с этим, что право на половую неприкосновенность и половую свободу предоставлено всем лицам и в равной степени обеспечивается уголовным законом, независимо от пола и возраста.</w:t>
      </w:r>
    </w:p>
    <w:p w:rsidR="00BE44D9" w:rsidRDefault="00BE44D9">
      <w:pPr>
        <w:rPr>
          <w:sz w:val="28"/>
        </w:rPr>
      </w:pPr>
      <w:r>
        <w:rPr>
          <w:sz w:val="28"/>
        </w:rPr>
        <w:t xml:space="preserve">   Объективная сторона характеризуется противоправными действиями виновных. Составы (основные) – формальные. Преступление считается оконченным при совершении действий. Квалифицированные составы в ст. 131 и 132 УК содержат указания на последствия от совершаемых действий, т. е. относятся к материальным. Для правильной квалификации необходимо установление причинной связи между действиями виновных и наступившими последствиями.</w:t>
      </w:r>
    </w:p>
    <w:p w:rsidR="00BE44D9" w:rsidRDefault="00BE44D9">
      <w:pPr>
        <w:rPr>
          <w:sz w:val="28"/>
        </w:rPr>
      </w:pPr>
      <w:r>
        <w:rPr>
          <w:sz w:val="28"/>
        </w:rPr>
        <w:t xml:space="preserve">   Субъективная сторона для всех преступлений, названных в настоящей главе, характеризуется прямым умыслом. Мотивы – чаще сексуальной направленности, но могут быть и иные, например бытовой мести, по найму и другие. Их установление по конкретным составам учитывается для криминологической характеристики личности преступника и индивидуализации наказания.</w:t>
      </w:r>
    </w:p>
    <w:p w:rsidR="00BE44D9" w:rsidRDefault="00BE44D9">
      <w:pPr>
        <w:rPr>
          <w:sz w:val="28"/>
        </w:rPr>
      </w:pPr>
      <w:r>
        <w:rPr>
          <w:sz w:val="28"/>
        </w:rPr>
        <w:t xml:space="preserve">   Субъект преступления однозначно определить невозможно. В зависимости от конструктивных признаков той или иной статьи субъекты различаются по возрасту, наличию иных признаков, позволяющих отнести их к специальным.</w:t>
      </w:r>
    </w:p>
    <w:p w:rsidR="00BE44D9" w:rsidRDefault="00BE44D9">
      <w:pPr>
        <w:rPr>
          <w:sz w:val="28"/>
        </w:rPr>
      </w:pPr>
      <w:r>
        <w:rPr>
          <w:sz w:val="28"/>
        </w:rPr>
        <w:t xml:space="preserve">   Содержащиеся в этой главе составы преступления имеют неодинаковую степень общественной опасности, в связи с чем целесообразно квалифицировать их на две группы:</w:t>
      </w:r>
    </w:p>
    <w:p w:rsidR="00BE44D9" w:rsidRDefault="00BE44D9">
      <w:pPr>
        <w:rPr>
          <w:sz w:val="28"/>
        </w:rPr>
      </w:pPr>
      <w:r>
        <w:rPr>
          <w:sz w:val="28"/>
        </w:rPr>
        <w:t xml:space="preserve">   насильственные посягательства на половую неприкосновенность и половую свободу личности (изнасилование, насильственные действия сексуального характера, понуждение к действиям сексуального характера – ст. 131, 132 и 133 УК),</w:t>
      </w:r>
    </w:p>
    <w:p w:rsidR="00BE44D9" w:rsidRDefault="00BE44D9">
      <w:pPr>
        <w:rPr>
          <w:sz w:val="28"/>
        </w:rPr>
      </w:pPr>
      <w:r>
        <w:rPr>
          <w:sz w:val="28"/>
        </w:rPr>
        <w:t xml:space="preserve">   ненасильственные половые преступления (половое сношение и иные действия сексуального характера с лицом, не достигшим 14-летнего возраста; развратные действия ст. 134, 135 УК).</w:t>
      </w:r>
    </w:p>
    <w:p w:rsidR="00BE44D9" w:rsidRDefault="00BE44D9">
      <w:pPr>
        <w:rPr>
          <w:b/>
          <w:sz w:val="36"/>
        </w:rPr>
      </w:pPr>
      <w:r>
        <w:rPr>
          <w:b/>
          <w:sz w:val="36"/>
        </w:rPr>
        <w:t>2. Насильственные посягательства на половую неприкосновенность и половую свободу личности.</w:t>
      </w:r>
    </w:p>
    <w:p w:rsidR="00BE44D9" w:rsidRDefault="00BE44D9">
      <w:pPr>
        <w:pStyle w:val="20"/>
      </w:pPr>
      <w:r>
        <w:t>2.1. Изнасилование.</w:t>
      </w:r>
    </w:p>
    <w:p w:rsidR="00BE44D9" w:rsidRDefault="00BE44D9">
      <w:pPr>
        <w:pStyle w:val="20"/>
        <w:rPr>
          <w:b w:val="0"/>
          <w:sz w:val="28"/>
        </w:rPr>
      </w:pPr>
      <w:r>
        <w:t xml:space="preserve">   </w:t>
      </w:r>
      <w:r>
        <w:rPr>
          <w:b w:val="0"/>
          <w:sz w:val="28"/>
        </w:rPr>
        <w:t>Объектом преступления по ст. 131 УК является половая свобода женщины, т. е. право совершеннолетней представительницы женского пола самой решать проблему выбора полового партнера. В случае изнасилования малолетней, несовершеннолетней или женщины, находившейся в беспомощном состоянии, объектом является половая неприкосновенность, а также нормальное физическое развитие и нравственное воспитание малолетних и несовершеннолетних.</w:t>
      </w:r>
    </w:p>
    <w:p w:rsidR="00BE44D9" w:rsidRDefault="00BE44D9">
      <w:pPr>
        <w:pStyle w:val="20"/>
        <w:rPr>
          <w:b w:val="0"/>
          <w:sz w:val="28"/>
        </w:rPr>
      </w:pPr>
      <w:r>
        <w:rPr>
          <w:b w:val="0"/>
          <w:sz w:val="28"/>
        </w:rPr>
        <w:t xml:space="preserve">   Факультативным объектом может быть здоровье потерпевшей, ибо физическое насилие и угрозы, применяемые насильником, могут причинить ей вред. При решении вопроса об уголовной ответственности не имеет значения предыдущее поведение жертвы насилия, ее взаимоотношения с насильником до этого.</w:t>
      </w:r>
    </w:p>
    <w:p w:rsidR="00BE44D9" w:rsidRDefault="00BE44D9">
      <w:pPr>
        <w:pStyle w:val="20"/>
        <w:rPr>
          <w:b w:val="0"/>
          <w:sz w:val="28"/>
        </w:rPr>
      </w:pPr>
      <w:r>
        <w:rPr>
          <w:b w:val="0"/>
          <w:sz w:val="28"/>
        </w:rPr>
        <w:t xml:space="preserve">   Объективная сторона преступления по ч. 1 ст. 131 УК состоит в изнасиловании, т. е. половом сношении мужчины с женщиной против или помимо ее воли.</w:t>
      </w:r>
    </w:p>
    <w:p w:rsidR="00BE44D9" w:rsidRDefault="00BE44D9">
      <w:pPr>
        <w:pStyle w:val="20"/>
        <w:rPr>
          <w:b w:val="0"/>
          <w:sz w:val="28"/>
        </w:rPr>
      </w:pPr>
      <w:r>
        <w:rPr>
          <w:b w:val="0"/>
          <w:sz w:val="28"/>
        </w:rPr>
        <w:t xml:space="preserve">   При изнасиловании имеется в виду насильственное совершение естественного, сложившегося в природе, полового акта между мужчиной и женщиной. Все иные насильственные «половые акты» являются насильственными действиями сексуального характера (ст. 132 УК). В связи с этим имеющиеся указания Верховных судов СССР и РСФСР о том, что насильственный половой акт с женщиной в извращенной форме следует расценивать как изнасилование</w:t>
      </w:r>
      <w:r>
        <w:rPr>
          <w:b w:val="0"/>
          <w:color w:val="0000FF"/>
          <w:sz w:val="28"/>
          <w:vertAlign w:val="superscript"/>
        </w:rPr>
        <w:t>1</w:t>
      </w:r>
      <w:r>
        <w:rPr>
          <w:b w:val="0"/>
          <w:sz w:val="28"/>
        </w:rPr>
        <w:t xml:space="preserve">.  </w:t>
      </w:r>
    </w:p>
    <w:p w:rsidR="00BE44D9" w:rsidRDefault="00BE44D9">
      <w:pPr>
        <w:pStyle w:val="20"/>
        <w:rPr>
          <w:b w:val="0"/>
          <w:sz w:val="28"/>
        </w:rPr>
      </w:pPr>
      <w:r>
        <w:rPr>
          <w:b w:val="0"/>
          <w:sz w:val="28"/>
        </w:rPr>
        <w:t xml:space="preserve">   Способы изнасилования: против воли потерпевшей. Здесь имеется в виду причинение физического либо психического насилия; помимо воли, т. е. с использованием ее беспомощного состояния. Действия лица, добивающегося согласия женщины на совершение полового акта путем обмана или злоупотребления доверием, например, заведомо ложного обещания вступить с ней в брак, не могут рассматриваться как изнасилование.</w:t>
      </w:r>
    </w:p>
    <w:p w:rsidR="00BE44D9" w:rsidRDefault="00BE44D9">
      <w:pPr>
        <w:pStyle w:val="20"/>
        <w:rPr>
          <w:b w:val="0"/>
          <w:sz w:val="28"/>
        </w:rPr>
      </w:pPr>
      <w:r>
        <w:rPr>
          <w:b w:val="0"/>
          <w:sz w:val="28"/>
        </w:rPr>
        <w:t xml:space="preserve">   Физическое насилие состоит в нанесении побоев, связывании, насильственном удержании, лишении возможности позвать на помощь, причинении вреда здоровью. По ч. 1 ст. 131 УК имеется ввиду причинение побоев (ст. 116 УК); легкого (ст. 115) или средней тяжести вреда здоровью (ст. 112 УК). Как видно из приведенного перечня, физическое насилие чаще всего выражается в воздействии на тело потерпевшей. Вместе с тем физическим насилием может признаваться и воздействие на ее внутренние органы (дача наркотиков, токсичных либо психотропных веществ).</w:t>
      </w:r>
    </w:p>
    <w:p w:rsidR="00BE44D9" w:rsidRDefault="00BE44D9">
      <w:pPr>
        <w:pStyle w:val="20"/>
        <w:rPr>
          <w:b w:val="0"/>
          <w:sz w:val="28"/>
        </w:rPr>
      </w:pPr>
      <w:r>
        <w:rPr>
          <w:b w:val="0"/>
          <w:sz w:val="28"/>
        </w:rPr>
        <w:t xml:space="preserve">   Верховный Суд России по этому поводу высказал мнение, что подобное воздействие должно расцениваться как способ приведения женщины в беспомощное состояние. Соглашаясь с подобной трактовкой в принципе, следует, однако, добавить, что в этих случаях необходимо вменять виновному оба признака: физическое насилие (воздействие на организм потерпевшей против ее воли) для приведения ее в бессознательное состояние и изнасилование с использованием этого состояния.</w:t>
      </w:r>
    </w:p>
    <w:p w:rsidR="00BE44D9" w:rsidRDefault="00BE44D9">
      <w:pPr>
        <w:pStyle w:val="20"/>
        <w:rPr>
          <w:b w:val="0"/>
          <w:sz w:val="28"/>
        </w:rPr>
      </w:pPr>
      <w:r>
        <w:rPr>
          <w:b w:val="0"/>
          <w:sz w:val="28"/>
        </w:rPr>
        <w:t xml:space="preserve">   Психическое насилие осуществляется запугиванием потерпевшей, угрозой немедленно причинить вред ее здоровью либо физической расправы над ее детьми, родственниками и другими, даже незнакомыми ей людьми. Угроза должна быть воспринята потерпевшей как реальная, так как только она может парализовать сопротивление женщины. Угрозы полностью входят в объективную сторону изнасилования и не требуют дополнительной квалификации по ст. 119 УК.</w:t>
      </w:r>
    </w:p>
    <w:p w:rsidR="00BE44D9" w:rsidRDefault="00BE44D9">
      <w:pPr>
        <w:pStyle w:val="20"/>
        <w:rPr>
          <w:b w:val="0"/>
          <w:sz w:val="28"/>
        </w:rPr>
      </w:pPr>
      <w:r>
        <w:rPr>
          <w:b w:val="0"/>
          <w:sz w:val="28"/>
        </w:rPr>
        <w:t xml:space="preserve">   Физическое и психическое насилие может применяться не только к потерпевшей, но и к другим лицам, пытающимся, например, защитить женщину от насильника, позвать на помощь. Однако в этом случае необходимо уточнить цель насилия. Если применяемое насилие к другим лицам преследует цель сломить сопротивление жертвы и таким образом заставить ее согласиться на половой акт, то квалификация действий виновного полностью охватывается ст. 131 УК. Если же целью насилия над другими лицами было устранить нежелательных очевидцев, защитников потерпевшей, то действия виновного должны квалифицироваться и по статьям об ответственности за преступления против жизни и здоровья. Убийство такого лица надо квалифицировать по п. «к» ч. 2 ст. 105 УК (сопряженное с изнасилованием либо с целью скрыть другое преступление).</w:t>
      </w:r>
    </w:p>
    <w:p w:rsidR="00BE44D9" w:rsidRDefault="00BE44D9">
      <w:pPr>
        <w:pStyle w:val="20"/>
        <w:rPr>
          <w:b w:val="0"/>
          <w:sz w:val="28"/>
        </w:rPr>
      </w:pPr>
      <w:r>
        <w:rPr>
          <w:b w:val="0"/>
          <w:sz w:val="28"/>
        </w:rPr>
        <w:t xml:space="preserve">   Оба вида насилия должны предшествовать половому акту. Цель – подавить сопротивление потерпевшей и совершить изнасилование против ее воли.</w:t>
      </w:r>
    </w:p>
    <w:p w:rsidR="00BE44D9" w:rsidRDefault="00BE44D9">
      <w:pPr>
        <w:pStyle w:val="20"/>
        <w:rPr>
          <w:b w:val="0"/>
          <w:sz w:val="28"/>
        </w:rPr>
      </w:pPr>
      <w:r>
        <w:rPr>
          <w:b w:val="0"/>
          <w:sz w:val="28"/>
        </w:rPr>
        <w:t xml:space="preserve">   Изнасилование помимо воли потерпевшей имеет ввиду использование беспомощного состояния потерпевшей, т. е. неспособности жертвы сознавать происходящее с ней либо оказать сопротивление.</w:t>
      </w:r>
    </w:p>
    <w:p w:rsidR="00BE44D9" w:rsidRDefault="00BE44D9">
      <w:pPr>
        <w:pStyle w:val="20"/>
        <w:rPr>
          <w:b w:val="0"/>
          <w:sz w:val="28"/>
        </w:rPr>
      </w:pPr>
      <w:r>
        <w:rPr>
          <w:b w:val="0"/>
          <w:sz w:val="28"/>
        </w:rPr>
        <w:t xml:space="preserve">   Беспомощное состояние потерпевшей может явиться следствием болезни с потерей сознания, обморочным состоянием из-за стресса, теплового удара и др. Разновидностью такого состояния может быть глубокий сон, сильная степень алкогольного опьянения или одурманивания токсинами.</w:t>
      </w:r>
    </w:p>
    <w:p w:rsidR="00BE44D9" w:rsidRDefault="00BE44D9">
      <w:pPr>
        <w:pStyle w:val="20"/>
        <w:rPr>
          <w:b w:val="0"/>
          <w:sz w:val="28"/>
        </w:rPr>
      </w:pPr>
      <w:r>
        <w:rPr>
          <w:b w:val="0"/>
          <w:sz w:val="28"/>
        </w:rPr>
        <w:t xml:space="preserve">   Неспособность оказать физическое сопротивление может объясняться старостью, физическими недостатками, болезнью, сопряженной с утратой двигательных функций и т. п., физическим воздействием со стороны преступника или его сообщников.</w:t>
      </w:r>
    </w:p>
    <w:p w:rsidR="00BE44D9" w:rsidRDefault="00BE44D9">
      <w:pPr>
        <w:pStyle w:val="20"/>
        <w:rPr>
          <w:b w:val="0"/>
          <w:sz w:val="28"/>
        </w:rPr>
      </w:pPr>
      <w:r>
        <w:rPr>
          <w:b w:val="0"/>
          <w:sz w:val="28"/>
        </w:rPr>
        <w:t xml:space="preserve">   В беспомощном состоянии находится малолетняя потерпевшая в возрасте до 14 лет, которая не осознает характера и значения совершаемых с ней действий и не способна оказать сопротивление насильнику. Половой акт с потерпевшей, находящейся в беспомощном состоянии, совершается без насилия, но помимо ее воли, что сознает виновный.</w:t>
      </w:r>
    </w:p>
    <w:p w:rsidR="00BE44D9" w:rsidRDefault="00BE44D9">
      <w:pPr>
        <w:pStyle w:val="20"/>
        <w:rPr>
          <w:b w:val="0"/>
          <w:sz w:val="28"/>
        </w:rPr>
      </w:pPr>
      <w:r>
        <w:rPr>
          <w:b w:val="0"/>
          <w:sz w:val="28"/>
        </w:rPr>
        <w:t xml:space="preserve">   Для привлечения к уголовной ответственности по ст. 131 УК не имеет значения, что явилось причиной беспомощного состояния. Однако когда в такое состояние ее привел виновный с целью совершить затем изнасилование или (по его просьбе) другое лицо, знающее о преступных намерениях субъекта, то необходимо дать правовую оценку этим предварительным действиям. Если в них содержится самостоятельный состав преступления, то действия виновного, кроме ст. 131 УК, надо квалифицировать по статье Уголовного кодекса, предусматривающей ответственность за ранее совершенное преступление. Например, вовлечение несовершеннолетней в систематическое употребление спиртных напитков или одурманивающих веществ с целью совершения изнасилования следует квалифицировать по ст. 151 и 131 УК; лишение свободы потерпевшей и изнасилование – по ст. 126 и 131 УК.</w:t>
      </w:r>
    </w:p>
    <w:p w:rsidR="00BE44D9" w:rsidRDefault="00BE44D9">
      <w:pPr>
        <w:pStyle w:val="20"/>
        <w:rPr>
          <w:b w:val="0"/>
          <w:sz w:val="28"/>
        </w:rPr>
      </w:pPr>
      <w:r>
        <w:rPr>
          <w:b w:val="0"/>
          <w:sz w:val="28"/>
        </w:rPr>
        <w:t xml:space="preserve">   Состав ч. 1 ст. 131 УК формальный. Уголовная ответственность наступает за совершение самого действия. Изнасилование считается оконченным с момента начала полового акта, независимо от его последствий – растления, завершения полового акта в физиологическом смысле и т. д.</w:t>
      </w:r>
    </w:p>
    <w:p w:rsidR="00BE44D9" w:rsidRDefault="00BE44D9">
      <w:pPr>
        <w:pStyle w:val="20"/>
        <w:rPr>
          <w:b w:val="0"/>
          <w:sz w:val="28"/>
        </w:rPr>
      </w:pPr>
      <w:r>
        <w:rPr>
          <w:b w:val="0"/>
          <w:sz w:val="28"/>
        </w:rPr>
        <w:t xml:space="preserve">   Вместе с тем в случаях, когда намерение насильника на совершение полового акта не было доведено до конца, возникает необходимость выяснить, нет ли в действиях виновного добровольного отказа. В соответствии со ст. 31 УК добровольный отказ от изнасилования возможен на стадиях приготовления и неоконченного покушения. При этом виновный, добровольно отказываясь довести преступление до конца, сознает возможность совершения изнасилования. Иными словами, добровольный отказ (при наличии указанных в ст. 31 УК условий) возможен до начала естественного физиологического акта. После этого разговор о добровольном отказе беспредметен.</w:t>
      </w:r>
    </w:p>
    <w:p w:rsidR="00BE44D9" w:rsidRDefault="00BE44D9">
      <w:pPr>
        <w:pStyle w:val="20"/>
        <w:rPr>
          <w:b w:val="0"/>
          <w:sz w:val="28"/>
        </w:rPr>
      </w:pPr>
      <w:r>
        <w:rPr>
          <w:b w:val="0"/>
          <w:sz w:val="28"/>
        </w:rPr>
        <w:t xml:space="preserve">   Мотивами добровольного отказа могут быть жалость либо отвращение к жертве, страх перед грозящим наказанием, опасность заразиться венерической болезнью и др. При добровольном отказе виновный в соответствии со ст. 31 УК освобождается от уголовной ответственности и не отвечает за приготовление либо покушение на изнасилование.</w:t>
      </w:r>
    </w:p>
    <w:p w:rsidR="00BE44D9" w:rsidRDefault="00BE44D9">
      <w:pPr>
        <w:pStyle w:val="20"/>
        <w:rPr>
          <w:b w:val="0"/>
          <w:sz w:val="28"/>
        </w:rPr>
      </w:pPr>
      <w:r>
        <w:rPr>
          <w:b w:val="0"/>
          <w:sz w:val="28"/>
        </w:rPr>
        <w:t xml:space="preserve">   Если в фактически совершенных насильником действиях содержится состав иного преступления (хулиганства, оскорбления, нанесения побоев или причинения вреда здоровью потерпевшей), он должен отвечать за эти действия.</w:t>
      </w:r>
    </w:p>
    <w:p w:rsidR="00BE44D9" w:rsidRDefault="00BE44D9">
      <w:pPr>
        <w:pStyle w:val="20"/>
        <w:rPr>
          <w:b w:val="0"/>
          <w:sz w:val="28"/>
        </w:rPr>
      </w:pPr>
      <w:r>
        <w:rPr>
          <w:b w:val="0"/>
          <w:sz w:val="28"/>
        </w:rPr>
        <w:t xml:space="preserve">   В тех случаях, когда изнасилование прекращается по причинам, не зависящим от воли виновного, его действия следует рассматривать по правилам, указанным в ст. 30 УК, как приготовление либо покушение при доказанности прямого умысла на изнасилование.</w:t>
      </w:r>
    </w:p>
    <w:p w:rsidR="00BE44D9" w:rsidRDefault="00BE44D9">
      <w:pPr>
        <w:pStyle w:val="20"/>
        <w:rPr>
          <w:b w:val="0"/>
          <w:sz w:val="28"/>
        </w:rPr>
      </w:pPr>
      <w:r>
        <w:rPr>
          <w:b w:val="0"/>
          <w:sz w:val="28"/>
        </w:rPr>
        <w:t xml:space="preserve">   Приготовлением могут признаваться: срывание одежды с потерпевшей, применение физических либо психических мер.</w:t>
      </w:r>
    </w:p>
    <w:p w:rsidR="00BE44D9" w:rsidRDefault="00BE44D9">
      <w:pPr>
        <w:pStyle w:val="20"/>
        <w:rPr>
          <w:b w:val="0"/>
          <w:sz w:val="28"/>
        </w:rPr>
      </w:pPr>
      <w:r>
        <w:rPr>
          <w:b w:val="0"/>
          <w:sz w:val="28"/>
        </w:rPr>
        <w:t xml:space="preserve">   Покушением считаются действия насильника, направленные на совершение физиологического акта совокупления (попытка введения полового члена во влагалище потерпевшей).</w:t>
      </w:r>
    </w:p>
    <w:p w:rsidR="00BE44D9" w:rsidRDefault="00BE44D9">
      <w:pPr>
        <w:pStyle w:val="20"/>
        <w:rPr>
          <w:b w:val="0"/>
          <w:sz w:val="28"/>
        </w:rPr>
      </w:pPr>
      <w:r>
        <w:rPr>
          <w:b w:val="0"/>
          <w:sz w:val="28"/>
        </w:rPr>
        <w:t xml:space="preserve">   При разрешении дел о покушении на изнасилование следует устанавливать, действовал ли подсудимый с целью совершить половой акт и являлось ли примененное им насилие средством к достижению этой цели. В связи с этим необходимо отличать покушение на изнасилование от других преступных посягательств, затрагивающих честь, достоинство и неприкосновенность личности женщины (развратные действия, хулиганство, причинение телесных повреждений, оскорбления и др.).</w:t>
      </w:r>
    </w:p>
    <w:p w:rsidR="00BE44D9" w:rsidRDefault="00BE44D9">
      <w:pPr>
        <w:pStyle w:val="20"/>
        <w:rPr>
          <w:b w:val="0"/>
          <w:sz w:val="28"/>
        </w:rPr>
      </w:pPr>
      <w:r>
        <w:rPr>
          <w:b w:val="0"/>
          <w:sz w:val="28"/>
        </w:rPr>
        <w:t xml:space="preserve">   С субъективной стороны изнасилование совершается с прямым умыслом. Мотив преступления чаще всего сексуальный, т. е. удовлетворение половой страсти насильственным способом. Вместе с тем судебной практике известны случаи изнасилования по мотивам мести за нежелание женщины выйти замуж за субъекта данного преступления. Может быть изнасилование по найму, когда мотивы мести женщине осуществляются через подставное лицо.</w:t>
      </w:r>
    </w:p>
    <w:p w:rsidR="00BE44D9" w:rsidRDefault="00BE44D9">
      <w:pPr>
        <w:pStyle w:val="20"/>
        <w:rPr>
          <w:b w:val="0"/>
          <w:sz w:val="28"/>
        </w:rPr>
      </w:pPr>
      <w:r>
        <w:rPr>
          <w:b w:val="0"/>
          <w:sz w:val="28"/>
        </w:rPr>
        <w:t xml:space="preserve">   Субъект по ст. 131 УК – вменяемое лицо мужского пола, достигшее на момент преступления возраста 14 лет.</w:t>
      </w:r>
    </w:p>
    <w:p w:rsidR="00BE44D9" w:rsidRDefault="00BE44D9">
      <w:pPr>
        <w:pStyle w:val="20"/>
        <w:rPr>
          <w:b w:val="0"/>
          <w:sz w:val="28"/>
        </w:rPr>
      </w:pPr>
      <w:r>
        <w:rPr>
          <w:b w:val="0"/>
          <w:sz w:val="28"/>
        </w:rPr>
        <w:t xml:space="preserve">   Часть 2 ст. 131 УК содержит пять квалифицирующих признаков.</w:t>
      </w:r>
    </w:p>
    <w:p w:rsidR="00BE44D9" w:rsidRDefault="00BE44D9">
      <w:pPr>
        <w:pStyle w:val="20"/>
        <w:rPr>
          <w:b w:val="0"/>
          <w:sz w:val="28"/>
        </w:rPr>
      </w:pPr>
      <w:r>
        <w:rPr>
          <w:b w:val="0"/>
          <w:sz w:val="28"/>
        </w:rPr>
        <w:t xml:space="preserve">   Пункт «а» ч. 2 ст. 131 УК – изнасилование, совершенное неоднократно, или лицом, ранее совершившим насильственные действия сексуального характера. В данном пункте имеется ввиду тождественная и однородная неоднократность. Первая означает, что лицо, ранее совершившее изнасилование, подпадающее под признаки ч. 1 ст. 131 УК, по вновь возникшему умыслу совершает тождественное, т. е. совпадающее по всем элементам состава, преступление. Не имеет значения, был ли виновный исполнителем преступления или соучастником в нем, судим ли за первое изнасилование или предстал перед судом одновременно за два и более совершенных им тождественных действий. Важно, чтобы все действия были совершены в пределах сроков давности (ст. 78 УК), а судимость не была погашена (ст. 86 УК).</w:t>
      </w:r>
    </w:p>
    <w:p w:rsidR="00BE44D9" w:rsidRDefault="00BE44D9">
      <w:pPr>
        <w:pStyle w:val="20"/>
        <w:rPr>
          <w:b w:val="0"/>
          <w:sz w:val="28"/>
        </w:rPr>
      </w:pPr>
      <w:r>
        <w:rPr>
          <w:b w:val="0"/>
          <w:sz w:val="28"/>
        </w:rPr>
        <w:t xml:space="preserve">   Кроме того, необходимо учесть, что преступление, предусмотренное ч. 1 ст. 131 УК, согласно УПК России относится к делам частно-публичного обвинения, т. е. уголовные дела возбуждаются только потерпевшей</w:t>
      </w:r>
      <w:r>
        <w:rPr>
          <w:b w:val="0"/>
          <w:color w:val="0000FF"/>
          <w:sz w:val="28"/>
          <w:vertAlign w:val="superscript"/>
        </w:rPr>
        <w:t>2</w:t>
      </w:r>
      <w:r>
        <w:rPr>
          <w:b w:val="0"/>
          <w:sz w:val="28"/>
        </w:rPr>
        <w:t>. Неподача заявления не позволяет квалифицировать действия субъекта как неоднократные. Фактически оно является неоднократным, а юридически – первым, подлежащим квалификации по ч. 1 ст. 131 УК (если нет других квалифицирующих признаков).</w:t>
      </w:r>
    </w:p>
    <w:p w:rsidR="00BE44D9" w:rsidRDefault="00BE44D9">
      <w:pPr>
        <w:pStyle w:val="20"/>
        <w:rPr>
          <w:b w:val="0"/>
          <w:sz w:val="28"/>
        </w:rPr>
      </w:pPr>
      <w:r>
        <w:rPr>
          <w:b w:val="0"/>
          <w:sz w:val="28"/>
        </w:rPr>
        <w:t xml:space="preserve">   Неоднократное изнасилование отграничивать от продолжаемого. В тех случаях, когда насилие не прерывалось (например, в случае изнасилования группой лиц) либо прерывалось на непродолжительное время и обстоятельства совершения всех насильственных половых актов свидетельствуют о едином умысле виновного, совершение им второго и последующих половых актов не может рассматриваться в качестве обстоятельства, дающего основания для квалификации содеянного по признаку неоднократности.</w:t>
      </w:r>
    </w:p>
    <w:p w:rsidR="00BE44D9" w:rsidRDefault="00BE44D9">
      <w:pPr>
        <w:pStyle w:val="20"/>
        <w:rPr>
          <w:b w:val="0"/>
          <w:sz w:val="28"/>
          <w:lang w:val="en-US"/>
        </w:rPr>
      </w:pPr>
      <w:r>
        <w:rPr>
          <w:b w:val="0"/>
          <w:sz w:val="28"/>
        </w:rPr>
        <w:t xml:space="preserve">   Таким образом, по п. «а» ч. 2 ст. 131 УК по признаку неоднократности нужно квалифицировать юридически тождественные деяния, совершаемые каждый раз по вновь возникшему умыслу, по каждому из которых имеется заявление о привлечении насильника к уголовной ответственности.</w:t>
      </w:r>
    </w:p>
    <w:p w:rsidR="00BE44D9" w:rsidRDefault="00BE44D9">
      <w:pPr>
        <w:pStyle w:val="20"/>
        <w:rPr>
          <w:b w:val="0"/>
          <w:sz w:val="28"/>
        </w:rPr>
      </w:pPr>
      <w:r>
        <w:rPr>
          <w:b w:val="0"/>
          <w:sz w:val="28"/>
        </w:rPr>
        <w:t xml:space="preserve">   Однородная неоднократность по названному пункту свидетельствует о том, что лицо, обвиняемое в изнасиловании, ранее совершило насильственные действия сексуального характера (ст. 132 УК). </w:t>
      </w:r>
    </w:p>
    <w:p w:rsidR="00BE44D9" w:rsidRDefault="00BE44D9">
      <w:pPr>
        <w:pStyle w:val="20"/>
        <w:rPr>
          <w:b w:val="0"/>
          <w:sz w:val="28"/>
        </w:rPr>
      </w:pPr>
      <w:r>
        <w:rPr>
          <w:b w:val="0"/>
          <w:sz w:val="28"/>
        </w:rPr>
        <w:t xml:space="preserve">   В соответствии с правилами квалификации однородных преступлений при их реальной совокупности каждое из названных деяний вменяется отдельно. Следовательно, виновному необходимо вменять ст. 132 и п. «а» ч. 2 ст. 131 УК.</w:t>
      </w:r>
    </w:p>
    <w:p w:rsidR="00BE44D9" w:rsidRDefault="00BE44D9">
      <w:pPr>
        <w:pStyle w:val="20"/>
        <w:rPr>
          <w:b w:val="0"/>
          <w:sz w:val="28"/>
        </w:rPr>
      </w:pPr>
      <w:r>
        <w:rPr>
          <w:b w:val="0"/>
          <w:sz w:val="28"/>
        </w:rPr>
        <w:t xml:space="preserve">   Имея ввиду, что однородными могут быть преступления, подпадающие под разные части одной и той же статьи Уголовного кодекса, при квалификации двух и более изнасилований, ответственность за которые предусмотрена, например, ч. 1 ст. 131 и п. «а» ч. 2 ст. 131 УК, а также при совершении в одном случае покушения (ст. 30 и ч. 1 ст. 131), или соучастии в этом преступлении (ст. 33 и п. «в» ч. 2 ст. 131 УК), а в другом – оконченного изнасилования (п. «д» ч. 2 ст. 131 УК), действия виновного по каждому из указанных преступлений должны квалифицироваться самостоятельно.</w:t>
      </w:r>
    </w:p>
    <w:p w:rsidR="00BE44D9" w:rsidRDefault="00BE44D9">
      <w:pPr>
        <w:pStyle w:val="20"/>
        <w:rPr>
          <w:b w:val="0"/>
          <w:sz w:val="28"/>
        </w:rPr>
      </w:pPr>
      <w:r>
        <w:rPr>
          <w:b w:val="0"/>
          <w:sz w:val="28"/>
        </w:rPr>
        <w:t xml:space="preserve">   Пункт «б» ч. 2 ст. 131 УК – изнасилование, совершенное группой лиц, группой лиц по предварительному сговору или организованной группой.</w:t>
      </w:r>
    </w:p>
    <w:p w:rsidR="00BE44D9" w:rsidRDefault="00BE44D9">
      <w:pPr>
        <w:pStyle w:val="20"/>
        <w:rPr>
          <w:b w:val="0"/>
          <w:sz w:val="28"/>
        </w:rPr>
      </w:pPr>
      <w:r>
        <w:rPr>
          <w:b w:val="0"/>
          <w:sz w:val="28"/>
        </w:rPr>
        <w:t xml:space="preserve">   Понятие всех перечисленных групп дано в ст. 35 УК. Применительно к ст. 131 УК они имеют определенные особенности.</w:t>
      </w:r>
    </w:p>
    <w:p w:rsidR="00BE44D9" w:rsidRDefault="00BE44D9">
      <w:pPr>
        <w:pStyle w:val="20"/>
        <w:rPr>
          <w:b w:val="0"/>
          <w:sz w:val="28"/>
        </w:rPr>
      </w:pPr>
      <w:r>
        <w:rPr>
          <w:b w:val="0"/>
          <w:sz w:val="28"/>
        </w:rPr>
        <w:t xml:space="preserve">   Групповым следует считать изнасилование в том случае, когда лица действовали в отношении потерпевшей согласованно. При этом действия лиц, лично не совершавших насильственного полового акта, но путем насилия к потерпевшей содействовавших этому, должны квалифицироваться как соисполнительство в групповом изнасиловании. В группе лиц в качестве соисполнителей могут быть и женщины.</w:t>
      </w:r>
    </w:p>
    <w:p w:rsidR="00BE44D9" w:rsidRDefault="00BE44D9">
      <w:pPr>
        <w:pStyle w:val="20"/>
        <w:rPr>
          <w:b w:val="0"/>
          <w:sz w:val="28"/>
        </w:rPr>
      </w:pPr>
      <w:r>
        <w:rPr>
          <w:b w:val="0"/>
          <w:sz w:val="28"/>
        </w:rPr>
        <w:t xml:space="preserve">   В тех случаях, когда несколько лиц участвуют в изнасиловании одной и той же потерпевшей, но не оказывают друг другу содействия, они не могут нести ответственность за изнасилование, совершенное группой лиц. Действия каждого из них должны быть квалифицированны по ч. 1 ст. 131 УК (при отсутствии других отягчающих обстоятельств).</w:t>
      </w:r>
    </w:p>
    <w:p w:rsidR="00BE44D9" w:rsidRDefault="00BE44D9">
      <w:pPr>
        <w:pStyle w:val="20"/>
        <w:rPr>
          <w:b w:val="0"/>
          <w:sz w:val="28"/>
        </w:rPr>
      </w:pPr>
      <w:r>
        <w:rPr>
          <w:b w:val="0"/>
          <w:sz w:val="28"/>
        </w:rPr>
        <w:t xml:space="preserve">   Если в группе насильников не все являются субъектами преступления, то действия тех, кто достиг возраста уголовной ответственности, также следует квалифицировать как изнасилование, совершенное группой лиц.</w:t>
      </w:r>
    </w:p>
    <w:p w:rsidR="00BE44D9" w:rsidRDefault="00BE44D9">
      <w:pPr>
        <w:pStyle w:val="20"/>
        <w:rPr>
          <w:b w:val="0"/>
          <w:sz w:val="28"/>
        </w:rPr>
      </w:pPr>
      <w:r>
        <w:rPr>
          <w:b w:val="0"/>
          <w:sz w:val="28"/>
        </w:rPr>
        <w:t xml:space="preserve">   Оконченным групповое изнасилование считается с момента начала полового акта первым участником. Поэтому если кто-то из субъектов преступления не смог совершить половой акт по физиологическим причинам либо не успел, хотя и участвовал в согласованных действиях членов группы, его действия необходимо квалифицировать как оконченное преступление, совершенное группой.</w:t>
      </w:r>
    </w:p>
    <w:p w:rsidR="00BE44D9" w:rsidRDefault="00BE44D9">
      <w:pPr>
        <w:pStyle w:val="20"/>
        <w:rPr>
          <w:b w:val="0"/>
          <w:sz w:val="28"/>
        </w:rPr>
      </w:pPr>
      <w:r>
        <w:rPr>
          <w:b w:val="0"/>
          <w:sz w:val="28"/>
        </w:rPr>
        <w:t xml:space="preserve">   Действия лиц, организовавших преступление, содействующих насильнику в доставлении потерпевшей либо стоявших на страже во время насилия и т. п., квалифицируются по ст. 33 и ст. 131 УК как соучастие в изнасиловании.</w:t>
      </w:r>
    </w:p>
    <w:p w:rsidR="00BE44D9" w:rsidRDefault="00BE44D9">
      <w:pPr>
        <w:pStyle w:val="20"/>
        <w:rPr>
          <w:b w:val="0"/>
          <w:sz w:val="28"/>
        </w:rPr>
      </w:pPr>
      <w:r>
        <w:rPr>
          <w:b w:val="0"/>
          <w:sz w:val="28"/>
        </w:rPr>
        <w:t xml:space="preserve">   Пункт «в» ч. 2 ст. 131 УК – изнасилование, соединенное с угрозой убийством или причинением тяжкого вреда здоровью, а также с особой жестокостью по отношению к потерпевшей или другим лицам.</w:t>
      </w:r>
    </w:p>
    <w:p w:rsidR="00BE44D9" w:rsidRDefault="00BE44D9">
      <w:pPr>
        <w:pStyle w:val="20"/>
        <w:rPr>
          <w:b w:val="0"/>
          <w:sz w:val="28"/>
        </w:rPr>
      </w:pPr>
      <w:r>
        <w:rPr>
          <w:b w:val="0"/>
          <w:sz w:val="28"/>
        </w:rPr>
        <w:t xml:space="preserve">   Угроза убийством или причинение тяжкого вреда здоровью – это явно выраженное намерение насильника немедленно расправиться с потерпевшей путем лишения жизни или причинения вреда здоровью, подпадающее под признаки ст. 111 УК.</w:t>
      </w:r>
    </w:p>
    <w:p w:rsidR="00BE44D9" w:rsidRDefault="00BE44D9">
      <w:pPr>
        <w:pStyle w:val="20"/>
        <w:rPr>
          <w:b w:val="0"/>
          <w:sz w:val="28"/>
        </w:rPr>
      </w:pPr>
      <w:r>
        <w:rPr>
          <w:b w:val="0"/>
          <w:sz w:val="28"/>
        </w:rPr>
        <w:t xml:space="preserve">   Угроза может выражаться словесно, конклюдентными действиями, демонстрацией оружия или предметов, используемых в качестве оружия.</w:t>
      </w:r>
    </w:p>
    <w:p w:rsidR="00BE44D9" w:rsidRDefault="00BE44D9">
      <w:pPr>
        <w:pStyle w:val="20"/>
        <w:rPr>
          <w:b w:val="0"/>
          <w:sz w:val="28"/>
        </w:rPr>
      </w:pPr>
      <w:r>
        <w:rPr>
          <w:b w:val="0"/>
          <w:sz w:val="28"/>
        </w:rPr>
        <w:t xml:space="preserve">   Для квалификации по этому пункту не имеет значения, имел ли виновный намерение осуществить свою угрозу или рассчитывал на сильное психологическое воздействие. Важно, что таким способом он подавил волю потерпевшей к сопротивлению. Именно по этой причине законодатель угрозу убийством или причинением тяжкого вреда здоровью отнес к квалифицирующим обстоятельствам изнасилования.</w:t>
      </w:r>
    </w:p>
    <w:p w:rsidR="00BE44D9" w:rsidRDefault="00BE44D9">
      <w:pPr>
        <w:pStyle w:val="20"/>
        <w:rPr>
          <w:b w:val="0"/>
          <w:sz w:val="28"/>
        </w:rPr>
      </w:pPr>
      <w:r>
        <w:rPr>
          <w:b w:val="0"/>
          <w:sz w:val="28"/>
        </w:rPr>
        <w:t xml:space="preserve">   Изнасилование с особой жестокостью по отношению к потерпевшей или к другим лицам – самостоятельный квалифицирующий признак, указанный в п. «в» ч. 2 ст. 131 УК. Введение его в ст. 131 УК оправданно необходимостью правового реагирования на участившиеся случаи совершения изнасилований сексуальными маньяками, которые сопровождают свои действия исключительной безжалостностью к жертвам, садизмом.</w:t>
      </w:r>
    </w:p>
    <w:p w:rsidR="00BE44D9" w:rsidRDefault="00BE44D9">
      <w:pPr>
        <w:pStyle w:val="20"/>
        <w:rPr>
          <w:b w:val="0"/>
          <w:sz w:val="28"/>
        </w:rPr>
      </w:pPr>
      <w:r>
        <w:rPr>
          <w:b w:val="0"/>
          <w:sz w:val="28"/>
        </w:rPr>
        <w:t xml:space="preserve">   Установление признаков особой жестокости относится к компетенции следствия и суда, которые руководствуются общепринятыми в цивилизованном обществе нормами морали и нравственности. Вывод суда о наличии признаков особой жестокости в действиях насильника должен базироваться на объективных и субъективных признаках состава преступления, однако главное внимание должно быть уделено анализу субъективного отношения насильника к избранному способу посягательства.</w:t>
      </w:r>
    </w:p>
    <w:p w:rsidR="00BE44D9" w:rsidRDefault="00BE44D9">
      <w:pPr>
        <w:pStyle w:val="20"/>
        <w:rPr>
          <w:b w:val="0"/>
          <w:sz w:val="28"/>
        </w:rPr>
      </w:pPr>
      <w:r>
        <w:rPr>
          <w:b w:val="0"/>
          <w:sz w:val="28"/>
        </w:rPr>
        <w:t xml:space="preserve">   Вменение п. «в» ч. 2 ст. 131 УК по этому признаку возможно в том случае, когда виновный сознавал, что действовал с особой жестокостью, и желала этого. Мотивы особой жестокости могут быть проявлением аномальных психологических качеств субъекта (например, садизма), результатом комплекса неполноценности, развившегося вследствие импотенции или половой слабости. Кроме того, они могут быть продиктованы чувством мести к потерпевшей, отвергшей его сексуальные домогательства.</w:t>
      </w:r>
    </w:p>
    <w:p w:rsidR="00BE44D9" w:rsidRDefault="00BE44D9">
      <w:pPr>
        <w:pStyle w:val="20"/>
        <w:rPr>
          <w:b w:val="0"/>
          <w:sz w:val="28"/>
        </w:rPr>
      </w:pPr>
      <w:r>
        <w:rPr>
          <w:b w:val="0"/>
          <w:sz w:val="28"/>
        </w:rPr>
        <w:t xml:space="preserve">   Проявление особой жестокости в соответствии с п. «в» ч. 2 ст. 131 УК возможно по отношению как к потерпевшей, так и другим лицам. Общим признаком, объединяющим эти две категории лиц, является цель – изнасилование с особой жестокостью. Исходя из названной цели, особая жестокость по отношению к потерпевшей может проявиться до начала либо в момент изнасилования. Особая жестокость, проявленная после совершения преступления, подлежит самостоятельной правовой оценке как посягательство на жизнь, здоровье, достоинство потерпевшей.</w:t>
      </w:r>
    </w:p>
    <w:p w:rsidR="00BE44D9" w:rsidRDefault="00BE44D9">
      <w:pPr>
        <w:pStyle w:val="20"/>
        <w:rPr>
          <w:b w:val="0"/>
          <w:sz w:val="28"/>
        </w:rPr>
      </w:pPr>
      <w:r>
        <w:rPr>
          <w:b w:val="0"/>
          <w:sz w:val="28"/>
        </w:rPr>
        <w:t xml:space="preserve">   Объективно особая жестокость может проявится в мучениях, истязании, издевательствах, глумлении над потерпевшей (ст. 112, 115, 117 УК), причинении вреда, опасного для жизни и здоровья в момент нанесения (ч. 1 ст. 111 УК).</w:t>
      </w:r>
    </w:p>
    <w:p w:rsidR="00BE44D9" w:rsidRDefault="00BE44D9">
      <w:pPr>
        <w:pStyle w:val="20"/>
        <w:rPr>
          <w:b w:val="0"/>
          <w:sz w:val="28"/>
        </w:rPr>
      </w:pPr>
      <w:r>
        <w:rPr>
          <w:b w:val="0"/>
          <w:sz w:val="28"/>
        </w:rPr>
        <w:t xml:space="preserve">   По отношению к другим лицам особая жестокость может проявляться в тех же действиях, но с целью сломить сопротивление потерпевшей путем психологического воздействия на нее.</w:t>
      </w:r>
    </w:p>
    <w:p w:rsidR="00BE44D9" w:rsidRDefault="00BE44D9">
      <w:pPr>
        <w:pStyle w:val="20"/>
        <w:rPr>
          <w:b w:val="0"/>
          <w:sz w:val="28"/>
        </w:rPr>
      </w:pPr>
      <w:r>
        <w:rPr>
          <w:b w:val="0"/>
          <w:sz w:val="28"/>
        </w:rPr>
        <w:t xml:space="preserve">   Понятие «другие лица» может касаться не только родных и близких потерпевшей, но и других лиц, спасение которых от издевательств возможно только путем ее согласия на половой акт (например, спасая чужую малолетнюю девочку от изнасилования с надругательством и мучениями, женщина жертвует своей половой свободой).</w:t>
      </w:r>
    </w:p>
    <w:p w:rsidR="00BE44D9" w:rsidRDefault="00BE44D9">
      <w:pPr>
        <w:pStyle w:val="20"/>
        <w:rPr>
          <w:b w:val="0"/>
          <w:sz w:val="28"/>
        </w:rPr>
      </w:pPr>
      <w:r>
        <w:rPr>
          <w:b w:val="0"/>
          <w:sz w:val="28"/>
        </w:rPr>
        <w:t xml:space="preserve">   Думается, что к изнасилованию с особой жестокостью следует отнести и причинение моральных страданий близким потерпевшей, в чьем присутствие совершается ее изнасилование, а сами они лишены физической возможности оказать помощь.</w:t>
      </w:r>
    </w:p>
    <w:p w:rsidR="00BE44D9" w:rsidRDefault="00BE44D9">
      <w:pPr>
        <w:pStyle w:val="20"/>
        <w:rPr>
          <w:b w:val="0"/>
          <w:sz w:val="28"/>
        </w:rPr>
      </w:pPr>
      <w:r>
        <w:rPr>
          <w:b w:val="0"/>
          <w:sz w:val="28"/>
        </w:rPr>
        <w:t xml:space="preserve">   Вместе с тем особая жестокость насильника по отношению к лицам, пытавшимся воспрепятствовать преступлению (ст. 37 УК), должна рассматриваться как характеристика самостоятельного посягательства на жизнь или здоровье этих лиц (ст. 111, 112 , 115, 117 УК).</w:t>
      </w:r>
    </w:p>
    <w:p w:rsidR="00BE44D9" w:rsidRDefault="00BE44D9">
      <w:pPr>
        <w:pStyle w:val="20"/>
        <w:rPr>
          <w:b w:val="0"/>
          <w:sz w:val="28"/>
        </w:rPr>
      </w:pPr>
      <w:r>
        <w:rPr>
          <w:b w:val="0"/>
          <w:sz w:val="28"/>
        </w:rPr>
        <w:t xml:space="preserve">   Изнасилование, повлекшее заражение потерпевшей венерическим заболеванием (п. «г» ч. 2 ст. 131 УК), может быть вменено лицу, которое знает о своем заболевании. При этом необходимо доказать наличие причинной связи между изнасилованием и заражением венерической болезнью.</w:t>
      </w:r>
    </w:p>
    <w:p w:rsidR="00BE44D9" w:rsidRDefault="00BE44D9">
      <w:pPr>
        <w:pStyle w:val="20"/>
        <w:rPr>
          <w:b w:val="0"/>
          <w:sz w:val="28"/>
        </w:rPr>
      </w:pPr>
      <w:r>
        <w:rPr>
          <w:b w:val="0"/>
          <w:sz w:val="28"/>
        </w:rPr>
        <w:t xml:space="preserve">   Данный состав предполагает умышленную или неосторожную форму вины. Подробный анализ признаков и способов заражения дан в ст. 121 УК.</w:t>
      </w:r>
    </w:p>
    <w:p w:rsidR="00BE44D9" w:rsidRDefault="00BE44D9">
      <w:pPr>
        <w:pStyle w:val="20"/>
        <w:rPr>
          <w:b w:val="0"/>
          <w:sz w:val="28"/>
        </w:rPr>
      </w:pPr>
      <w:r>
        <w:rPr>
          <w:b w:val="0"/>
          <w:sz w:val="28"/>
        </w:rPr>
        <w:t xml:space="preserve">   Изнасилование заведомо несовершеннолетней (п. «д» ч. 2 ст. 131 УК).</w:t>
      </w:r>
    </w:p>
    <w:p w:rsidR="00BE44D9" w:rsidRDefault="00BE44D9">
      <w:pPr>
        <w:pStyle w:val="20"/>
        <w:rPr>
          <w:b w:val="0"/>
          <w:sz w:val="28"/>
        </w:rPr>
      </w:pPr>
      <w:r>
        <w:rPr>
          <w:b w:val="0"/>
          <w:sz w:val="28"/>
        </w:rPr>
        <w:t xml:space="preserve">   Изнасилование несовершеннолетней посягает на половую неприкосновенность, нормальное физическое развитие половой системы и нравственное формирование девушки от 14 до 18 лет.</w:t>
      </w:r>
    </w:p>
    <w:p w:rsidR="00BE44D9" w:rsidRDefault="00BE44D9">
      <w:pPr>
        <w:pStyle w:val="20"/>
        <w:rPr>
          <w:b w:val="0"/>
          <w:sz w:val="28"/>
        </w:rPr>
      </w:pPr>
      <w:r>
        <w:rPr>
          <w:b w:val="0"/>
          <w:sz w:val="28"/>
        </w:rPr>
        <w:t xml:space="preserve">   Необходимость усиленной охраны названных ценностей побудила законодателя более строго наказывать подобные посягательства. Вместе с тем из принципа субъективного вменения закон акцентирует необходимость доказывания вины лица в изнасиловании именно несовершеннолетней. Термин «заведомость» означает, что виновный достоверно знал о ее возрасте. Выясняя субъективное отношение виновного к знанию возраста потерпевшей, следствие и суд должны учесть показания виновного и перепроверить их соответствие всем обстоятельствам дела. Необходимо учесть физические данные потерпевшей, ее поведение в момент общения с виновным, ее сообщение виновному о своем возрасте. Если будет установлено, что субъект добросовестно заблуждался на этот счет, данный квалифицирующий признак вменять нельзя.</w:t>
      </w:r>
    </w:p>
    <w:p w:rsidR="00BE44D9" w:rsidRDefault="00BE44D9">
      <w:pPr>
        <w:pStyle w:val="20"/>
        <w:rPr>
          <w:b w:val="0"/>
          <w:sz w:val="28"/>
        </w:rPr>
      </w:pPr>
      <w:r>
        <w:rPr>
          <w:b w:val="0"/>
          <w:sz w:val="28"/>
        </w:rPr>
        <w:t xml:space="preserve">   Часть 3 ст. 131 УК предусматривает ответственность за изнасилование при наличии особо квалифицирующих признаков: а) повлекших по неосторожности смерть потерпевшей; б) повлекших по неосторожности причинение тяжкого вреда здоровью потерпевшей, заражение ее ВИЧ-инфекцией или иные тяжкие последствия; в) изнасилование потерпевшей, заведомо не достигшей 14-летнего возраста.</w:t>
      </w:r>
    </w:p>
    <w:p w:rsidR="00BE44D9" w:rsidRDefault="00BE44D9">
      <w:pPr>
        <w:pStyle w:val="20"/>
        <w:rPr>
          <w:b w:val="0"/>
          <w:sz w:val="28"/>
        </w:rPr>
      </w:pPr>
      <w:r>
        <w:rPr>
          <w:b w:val="0"/>
          <w:sz w:val="28"/>
        </w:rPr>
        <w:t xml:space="preserve">   Составы, названные в п. «а» и «б» ч. 3 ст. 131 УК, сконструированы по типу материальных. Для их вменения требуется доказать, что между изнасилованием и наступившими последствиями есть причинная связь, что последствия соответствуют их описанию в законе и вызваны именно изнасилованием либо покушением на него, а не другими действиями имеющими отношения к изнасилованию, но не входящими в объективную сторону этого состава.</w:t>
      </w:r>
    </w:p>
    <w:p w:rsidR="00BE44D9" w:rsidRDefault="00BE44D9">
      <w:pPr>
        <w:pStyle w:val="20"/>
        <w:rPr>
          <w:b w:val="0"/>
          <w:sz w:val="28"/>
        </w:rPr>
      </w:pPr>
      <w:r>
        <w:rPr>
          <w:b w:val="0"/>
          <w:sz w:val="28"/>
        </w:rPr>
        <w:t xml:space="preserve">   Состав преступления, указанный в п. «в» ч. 2 ст. 131 УК, - формальный.</w:t>
      </w:r>
    </w:p>
    <w:p w:rsidR="00BE44D9" w:rsidRDefault="00BE44D9">
      <w:pPr>
        <w:pStyle w:val="20"/>
        <w:rPr>
          <w:b w:val="0"/>
          <w:sz w:val="28"/>
        </w:rPr>
      </w:pPr>
      <w:r>
        <w:rPr>
          <w:b w:val="0"/>
          <w:sz w:val="28"/>
        </w:rPr>
        <w:t xml:space="preserve">   Изнасилование, повлекшее по неосторожности смерть потерпевшей (п. «а» ч. 3 ст. 131 УК). Характеристика неосторожного лишения жизни дана в ст. 109 УК. Применительно к анализируемому составу необходимо указать следующее. Действия виновного, приведшие к такому результату, совершаются как по легкомыслию, так и по небрежности.</w:t>
      </w:r>
    </w:p>
    <w:p w:rsidR="00BE44D9" w:rsidRDefault="00BE44D9">
      <w:pPr>
        <w:pStyle w:val="20"/>
        <w:rPr>
          <w:b w:val="0"/>
          <w:sz w:val="28"/>
        </w:rPr>
      </w:pPr>
      <w:r>
        <w:rPr>
          <w:b w:val="0"/>
          <w:sz w:val="28"/>
        </w:rPr>
        <w:t xml:space="preserve">   Объективный критерий преступной небрежности – должен предвидеть – вытекает из самого преступного поведения субъекта. Субъективный критерий – возможность предвидеть – зависит от характеристики личности насильника: вменяемости, достижения возраста ответственности за изнасилование и лишение жизни по неосторожности, уровня психического развития (ст. 20 УК), состояния в момент преступления (ст. 23 УК). Кроме того, необходимо учесть возраст потерпевшей (малолетие, престарелый возраст); состояние здоровья (болезнь сердца), о котором виновному было известно; способы изнасилования; интенсивность и особую агрессивность насилия.</w:t>
      </w:r>
    </w:p>
    <w:p w:rsidR="00BE44D9" w:rsidRDefault="00BE44D9">
      <w:pPr>
        <w:pStyle w:val="20"/>
        <w:rPr>
          <w:b w:val="0"/>
          <w:sz w:val="28"/>
        </w:rPr>
      </w:pPr>
      <w:r>
        <w:rPr>
          <w:b w:val="0"/>
          <w:sz w:val="28"/>
        </w:rPr>
        <w:t xml:space="preserve">   Для вменения п. «а» ч. 3 ст. 131 УК необходимо, чтобы смерть по неосторожности наступила от самого насильственного полового акта либо от действий, предпринимаемых с целью совершить изнасилование.</w:t>
      </w:r>
    </w:p>
    <w:p w:rsidR="00BE44D9" w:rsidRDefault="00BE44D9">
      <w:pPr>
        <w:pStyle w:val="20"/>
        <w:rPr>
          <w:b w:val="0"/>
          <w:sz w:val="28"/>
        </w:rPr>
      </w:pPr>
      <w:r>
        <w:rPr>
          <w:b w:val="0"/>
          <w:sz w:val="28"/>
        </w:rPr>
        <w:t xml:space="preserve">   Если отсутствует причинная связь между изнасилованием и наступившей по неосторожности смертью потерпевшей, названный квалифицирующий признак не вменяется, а причинение смерти квалифицируется по ст. 109 УК.</w:t>
      </w:r>
    </w:p>
    <w:p w:rsidR="00BE44D9" w:rsidRDefault="00BE44D9">
      <w:pPr>
        <w:pStyle w:val="20"/>
        <w:rPr>
          <w:b w:val="0"/>
          <w:sz w:val="28"/>
        </w:rPr>
      </w:pPr>
      <w:r>
        <w:rPr>
          <w:b w:val="0"/>
          <w:sz w:val="28"/>
        </w:rPr>
        <w:t xml:space="preserve">   Виновный 14-15 лет не подлежит уголовной ответственности по п. «а» ч. 3 ст. 131 УК, поскольку ответственность за неосторожное причинение смерти наступает с 16 лет.</w:t>
      </w:r>
    </w:p>
    <w:p w:rsidR="00BE44D9" w:rsidRDefault="00BE44D9">
      <w:pPr>
        <w:pStyle w:val="20"/>
        <w:rPr>
          <w:b w:val="0"/>
          <w:sz w:val="28"/>
        </w:rPr>
      </w:pPr>
      <w:r>
        <w:rPr>
          <w:b w:val="0"/>
          <w:sz w:val="28"/>
        </w:rPr>
        <w:t xml:space="preserve">   Изнасилование, повлекшее по неосторожности причинение тяжкого вреда здоровью потерпевшей, заражение ее ВИЧ-инфекцией или иные тяжкие последствия (п. «б» ч. 3 ст. 131 УК).</w:t>
      </w:r>
    </w:p>
    <w:p w:rsidR="00BE44D9" w:rsidRDefault="00BE44D9">
      <w:pPr>
        <w:pStyle w:val="20"/>
        <w:rPr>
          <w:b w:val="0"/>
          <w:sz w:val="28"/>
        </w:rPr>
      </w:pPr>
      <w:r>
        <w:rPr>
          <w:b w:val="0"/>
          <w:sz w:val="28"/>
        </w:rPr>
        <w:t xml:space="preserve">   В п. «б» ч. 3 ст. 131 УК сосредоточены три самостоятельных особо квалифицирующих признака изнасилования.</w:t>
      </w:r>
    </w:p>
    <w:p w:rsidR="00BE44D9" w:rsidRDefault="00BE44D9">
      <w:pPr>
        <w:pStyle w:val="20"/>
        <w:rPr>
          <w:b w:val="0"/>
          <w:sz w:val="28"/>
        </w:rPr>
      </w:pPr>
      <w:r>
        <w:rPr>
          <w:b w:val="0"/>
          <w:sz w:val="28"/>
        </w:rPr>
        <w:t xml:space="preserve">   Характеристика первого из них – неосторожное причинение тяжкого вреда здоровью – дается в ч. 1 и 2 ст. 118 УК. Применительно к ст. 131 УК необходимо, также как и при лишении жизни по неосторожности (п. «а» ч. 3 ст. 131 УК), доказывать наличие причинной связи между изнасилованием (половым актом либо применением насилия) и тяжким вредом, наступившим в результате совершения названного преступления. При отсутствии причинной связи действия виновного квалифицируются раздельно: по ст. 131 УК (без рассматриваемого особо квалифицирующего признака) и ст. 118 УК.</w:t>
      </w:r>
    </w:p>
    <w:p w:rsidR="00BE44D9" w:rsidRDefault="00BE44D9">
      <w:pPr>
        <w:pStyle w:val="20"/>
        <w:rPr>
          <w:b w:val="0"/>
          <w:sz w:val="28"/>
        </w:rPr>
      </w:pPr>
      <w:r>
        <w:rPr>
          <w:b w:val="0"/>
          <w:sz w:val="28"/>
        </w:rPr>
        <w:t xml:space="preserve">   Перечень последствий, отнесенных к тяжкому вреду здоровью, дается в ст. 111 УК. В принципе, наступление любого из названных в ней последствий может служить предпосылкой вменения п. «б» ч. 3 ст. 131 УК при условии, что виновное отношение к ним выражается в форме неосторожности.</w:t>
      </w:r>
    </w:p>
    <w:p w:rsidR="00BE44D9" w:rsidRDefault="00BE44D9">
      <w:pPr>
        <w:pStyle w:val="20"/>
        <w:rPr>
          <w:b w:val="0"/>
          <w:sz w:val="28"/>
        </w:rPr>
      </w:pPr>
      <w:r>
        <w:rPr>
          <w:b w:val="0"/>
          <w:sz w:val="28"/>
        </w:rPr>
        <w:t xml:space="preserve">   Заражение ВИЧ-инфекцией при изнасиловании полностью охватывается п. «б» ч. 3 ст. 131 УК. Дополнительная квалификация по ст. 122 УК требуется лишь в случае реальной совокупности преступлений.</w:t>
      </w:r>
    </w:p>
    <w:p w:rsidR="00BE44D9" w:rsidRDefault="00BE44D9">
      <w:pPr>
        <w:pStyle w:val="20"/>
        <w:rPr>
          <w:b w:val="0"/>
          <w:sz w:val="28"/>
        </w:rPr>
      </w:pPr>
      <w:r>
        <w:rPr>
          <w:b w:val="0"/>
          <w:sz w:val="28"/>
        </w:rPr>
        <w:t xml:space="preserve">   К иным тяжким последствиям изнасилования относятся такие, не вошли в перечень, названный в ч. 3 ст. 131 УК. Возможность отнесения их к особо квалифицирующим признакам суд определяет исходя из указания в законе о тяжести последствий и наличия их в конкретном уголовном деле.</w:t>
      </w:r>
    </w:p>
    <w:p w:rsidR="00BE44D9" w:rsidRDefault="00BE44D9">
      <w:pPr>
        <w:pStyle w:val="20"/>
        <w:rPr>
          <w:b w:val="0"/>
          <w:sz w:val="28"/>
        </w:rPr>
      </w:pPr>
      <w:r>
        <w:rPr>
          <w:b w:val="0"/>
          <w:sz w:val="28"/>
        </w:rPr>
        <w:t xml:space="preserve">   Однако исходным моментом во всех случаях решения этого вопроса должно быть обязательное условие: тяжкие последствия наступают от изнасилования или покушения на него, т. е. от выполнения действий, входящих в объективную сторону состава данного преступления, причинно связаны с ним и совершены виновно (умышленно или неосторожно).</w:t>
      </w:r>
    </w:p>
    <w:p w:rsidR="00BE44D9" w:rsidRDefault="00BE44D9">
      <w:pPr>
        <w:pStyle w:val="20"/>
        <w:rPr>
          <w:b w:val="0"/>
          <w:sz w:val="28"/>
        </w:rPr>
      </w:pPr>
      <w:r>
        <w:rPr>
          <w:b w:val="0"/>
          <w:sz w:val="28"/>
        </w:rPr>
        <w:t xml:space="preserve">   Изнасилование потерпевшей, заведомо не достигшей четырнадцатилетнего возраста (п. «в» ч. 3 ст. 131 УК).</w:t>
      </w:r>
    </w:p>
    <w:p w:rsidR="00BE44D9" w:rsidRDefault="00BE44D9">
      <w:pPr>
        <w:pStyle w:val="20"/>
        <w:rPr>
          <w:b w:val="0"/>
          <w:sz w:val="28"/>
        </w:rPr>
      </w:pPr>
      <w:r>
        <w:rPr>
          <w:b w:val="0"/>
          <w:sz w:val="28"/>
        </w:rPr>
        <w:t xml:space="preserve">   Объектом охраны по данному пункту является половая неприкосновенность, нормальное физическое и половое развитие, а также нравственное формирование девочек.</w:t>
      </w:r>
    </w:p>
    <w:p w:rsidR="00BE44D9" w:rsidRDefault="00BE44D9">
      <w:pPr>
        <w:pStyle w:val="20"/>
        <w:rPr>
          <w:b w:val="0"/>
          <w:sz w:val="28"/>
        </w:rPr>
      </w:pPr>
      <w:r>
        <w:rPr>
          <w:b w:val="0"/>
          <w:sz w:val="28"/>
        </w:rPr>
        <w:t xml:space="preserve">   Изнасилование малолетней считается преступление с использованием ее беспомощного состояния. Потерпевшая из-за своего возраста не способна понимать характер и последствия совершаемых с ней действий.</w:t>
      </w:r>
    </w:p>
    <w:p w:rsidR="00BE44D9" w:rsidRDefault="00BE44D9">
      <w:pPr>
        <w:pStyle w:val="20"/>
        <w:rPr>
          <w:b w:val="0"/>
          <w:sz w:val="28"/>
        </w:rPr>
      </w:pPr>
      <w:r>
        <w:rPr>
          <w:b w:val="0"/>
          <w:sz w:val="28"/>
        </w:rPr>
        <w:t xml:space="preserve">   До принятия УК РФ 1996 года способность девочки понимать названные обстоятельства всякий раз проверялась судом, который при этом руководствовался возрастом потерпевшей, уровнем ее развития, условиями воспитания и т. п. Уголовный кодекс 1996 года, думается правильно подошел к решению данного вопроса, формализовав возрастной предел, разделивший две группы потерпевших – несовершеннолетних и малолетних. Благодаря такому подходу у суда отпала необходимость выяснять у девочек все (нередко крайне жестокие и грязные подробности изнасилования для проверки, понимала ли потерпевшая смысл, значение и характер совершаемых с нею действий.</w:t>
      </w:r>
    </w:p>
    <w:p w:rsidR="00BE44D9" w:rsidRDefault="00BE44D9">
      <w:pPr>
        <w:pStyle w:val="20"/>
        <w:rPr>
          <w:b w:val="0"/>
          <w:sz w:val="28"/>
        </w:rPr>
      </w:pPr>
      <w:r>
        <w:rPr>
          <w:b w:val="0"/>
          <w:sz w:val="28"/>
        </w:rPr>
        <w:t xml:space="preserve"> Заведомость знания, что потерпевшая является малолетней, доказывается гораздо легче, чем тот же признак, относящийся к несовершеннолетней потерпевшей. Внешний облик, физиология в большинстве случаев не дают повода для ошибки со стороны насильника. Вместе с тем незыблемым остается правило, гласящее что объективная ошибка в возрасте потерпевшей исключает возможность квалификации действий виновного по п. «в» ч. 3 ст. 131 УК.</w:t>
      </w:r>
    </w:p>
    <w:p w:rsidR="00BE44D9" w:rsidRDefault="00BE44D9">
      <w:pPr>
        <w:pStyle w:val="20"/>
        <w:rPr>
          <w:b w:val="0"/>
          <w:sz w:val="28"/>
        </w:rPr>
      </w:pPr>
      <w:r>
        <w:rPr>
          <w:b w:val="0"/>
          <w:sz w:val="28"/>
        </w:rPr>
        <w:t xml:space="preserve">   Изнасилованию малолетней могут предшествовать развратные действия. При этом действия виновного могут быть квалифицированны по совокупности преступлений, предусмотренных ст. 135 УК и п. «в» ч. 3 ст. 131 УК, если они совершались в разное время, с определенным разрывом во времени и каждое преступление – по самостоятельно возникшему умыслу; если же развратные действия непосредственно предшествовали половому акту, не совершенному по независящим причинам от воли виновного, то их следует рассматривать как приготовление либо покушение на изнасилование (ст. 30 и п. «в» ч. 3 ст. 131 УК).</w:t>
      </w:r>
    </w:p>
    <w:p w:rsidR="00BE44D9" w:rsidRDefault="00BE44D9">
      <w:pPr>
        <w:pStyle w:val="20"/>
        <w:rPr>
          <w:b w:val="0"/>
          <w:sz w:val="28"/>
        </w:rPr>
      </w:pPr>
      <w:r>
        <w:rPr>
          <w:b w:val="0"/>
          <w:sz w:val="28"/>
        </w:rPr>
        <w:t xml:space="preserve">   Половой акт с малолетней, совершенный сразу после развратных действий, надлежит квалифицировать по ст. 131 УК, а указанные действия рассматривать как начало выполнения объективной стороны преступления.</w:t>
      </w:r>
    </w:p>
    <w:p w:rsidR="00BE44D9" w:rsidRDefault="00BE44D9">
      <w:pPr>
        <w:pStyle w:val="20"/>
        <w:rPr>
          <w:b w:val="0"/>
          <w:sz w:val="28"/>
        </w:rPr>
      </w:pPr>
      <w:r>
        <w:rPr>
          <w:b w:val="0"/>
          <w:sz w:val="28"/>
        </w:rPr>
        <w:t xml:space="preserve">   Судебной практике известны факты, когда после изнасилования добровольно вступает с виновным в половые контакты. Такая ситуация не исключает его ответственности, так как условия вменения ему п. «в» ч. 3 ст. 131 УК – изнасилование заведомо малолетней, находящейся в беспомощном состоянии, - сохраняются до достижения ею 14. Последующие добровольные половые контакты должны квалифицироваться по ст. 131</w:t>
      </w:r>
      <w:r>
        <w:rPr>
          <w:b w:val="0"/>
          <w:color w:val="0000FF"/>
          <w:sz w:val="28"/>
          <w:vertAlign w:val="superscript"/>
        </w:rPr>
        <w:t>3</w:t>
      </w:r>
      <w:r>
        <w:rPr>
          <w:b w:val="0"/>
          <w:sz w:val="28"/>
        </w:rPr>
        <w:t xml:space="preserve">.             </w:t>
      </w:r>
    </w:p>
    <w:p w:rsidR="00BE44D9" w:rsidRDefault="00BE44D9">
      <w:pPr>
        <w:rPr>
          <w:b/>
          <w:sz w:val="32"/>
        </w:rPr>
      </w:pPr>
      <w:r>
        <w:rPr>
          <w:b/>
          <w:sz w:val="32"/>
        </w:rPr>
        <w:t>2.2. Насильственные действия сексуального характера.</w:t>
      </w:r>
    </w:p>
    <w:p w:rsidR="00BE44D9" w:rsidRDefault="00BE44D9">
      <w:pPr>
        <w:pStyle w:val="30"/>
      </w:pPr>
      <w:r>
        <w:t xml:space="preserve">   Это новый состав преступления, введенный в УКРФ 1996 года. Общественная опасность данного преступления состоит в посягательстве на половую неприкосновенность и половую свободу не только женщин, но и мужчин. Кроме того, уголовно наказуемым является и насильственное лесбиянство, за которое ранее женщины к уголовной ответственности не привлекались.</w:t>
      </w:r>
    </w:p>
    <w:p w:rsidR="00BE44D9" w:rsidRDefault="00BE44D9">
      <w:pPr>
        <w:rPr>
          <w:sz w:val="28"/>
        </w:rPr>
      </w:pPr>
      <w:r>
        <w:rPr>
          <w:sz w:val="28"/>
        </w:rPr>
        <w:t xml:space="preserve">   Соглашаясь, в принципе, с возможностью сосуществования различных сексуальных взаимоотношений между людьми (гетеросексуальных, гомосексуальных и др.), законодатель считает их допустимыми на добровольной основе и между совершеннолетними, так как удовлетворение биологических потребностей организма не является антиобщественным.</w:t>
      </w:r>
    </w:p>
    <w:p w:rsidR="00BE44D9" w:rsidRDefault="00BE44D9">
      <w:pPr>
        <w:rPr>
          <w:sz w:val="28"/>
        </w:rPr>
      </w:pPr>
      <w:r>
        <w:rPr>
          <w:sz w:val="28"/>
        </w:rPr>
        <w:t xml:space="preserve">   Насильственные действия сексуального характера влекут уголовную ответственность наравне с изнасилованием. Тяжесть анализируемого преступления справедливо соотнесена с тяжестью действий, названных в ст. 131 УК, независимо от того, чья половая неприкосновенность, половая свобода (женщины или мужчины) страдает от сексуальных действий.</w:t>
      </w:r>
    </w:p>
    <w:p w:rsidR="00BE44D9" w:rsidRDefault="00BE44D9">
      <w:pPr>
        <w:rPr>
          <w:sz w:val="28"/>
        </w:rPr>
      </w:pPr>
      <w:r>
        <w:rPr>
          <w:sz w:val="28"/>
        </w:rPr>
        <w:t xml:space="preserve">   Объективная сторона по ч. 1 ст. 132 УК характеризуется совершением мужеложства, лесбиянства и других насильственных действий сексуального характера.</w:t>
      </w:r>
    </w:p>
    <w:p w:rsidR="00BE44D9" w:rsidRDefault="00BE44D9">
      <w:pPr>
        <w:rPr>
          <w:sz w:val="28"/>
        </w:rPr>
      </w:pPr>
      <w:r>
        <w:rPr>
          <w:sz w:val="28"/>
        </w:rPr>
        <w:t xml:space="preserve">   Мужеложство – половое сношение мужчины с мужчиной. До 1993 года в российском уголовном праве мужеложство являлось уголовно наказуемым от согласия совершеннолетних партнеров на сношение. Однако в 1993 году добровольное мужеложство было декриминализировано. По УК РФ 1996 года недобровольное мужеложство рассматривается как одно из насильственных действий сексуального характера</w:t>
      </w:r>
      <w:r>
        <w:rPr>
          <w:color w:val="0000FF"/>
          <w:sz w:val="28"/>
          <w:vertAlign w:val="superscript"/>
        </w:rPr>
        <w:t>4</w:t>
      </w:r>
      <w:r>
        <w:rPr>
          <w:sz w:val="28"/>
        </w:rPr>
        <w:t>.</w:t>
      </w:r>
    </w:p>
    <w:p w:rsidR="00BE44D9" w:rsidRDefault="00BE44D9">
      <w:pPr>
        <w:rPr>
          <w:sz w:val="28"/>
        </w:rPr>
      </w:pPr>
      <w:r>
        <w:rPr>
          <w:sz w:val="28"/>
        </w:rPr>
        <w:t xml:space="preserve">   Лесбиянство (от названия греческого острова </w:t>
      </w:r>
      <w:r>
        <w:rPr>
          <w:sz w:val="28"/>
          <w:lang w:val="en-US"/>
        </w:rPr>
        <w:t>Lesbos</w:t>
      </w:r>
      <w:r>
        <w:rPr>
          <w:sz w:val="28"/>
        </w:rPr>
        <w:t>) – половое сношение женщины с женщиной. УК РФ 1996 года впервые в отечественной практике установил уголовную ответственность за лесбиянство с применением насилия или с угрозой его применения к потерпевшей или к другим лицам либо с использованием беспомощного состояния потерпевшей, как одно из насильственных действий сексуального характера. Однако в отличие от мужеложства юридическая практика еще не выработала четкого критерия того, какие действия лиц можно считать фактом лесбиянства. Синонимы лесбиянства – сапфизм, трибадия</w:t>
      </w:r>
      <w:r>
        <w:rPr>
          <w:color w:val="0000FF"/>
          <w:sz w:val="28"/>
          <w:vertAlign w:val="superscript"/>
        </w:rPr>
        <w:t>5</w:t>
      </w:r>
      <w:r>
        <w:rPr>
          <w:sz w:val="28"/>
        </w:rPr>
        <w:t xml:space="preserve">. </w:t>
      </w:r>
    </w:p>
    <w:p w:rsidR="00BE44D9" w:rsidRDefault="00BE44D9">
      <w:pPr>
        <w:rPr>
          <w:sz w:val="28"/>
        </w:rPr>
      </w:pPr>
      <w:r>
        <w:rPr>
          <w:sz w:val="28"/>
        </w:rPr>
        <w:t xml:space="preserve">   Иные действия сексуального характера охватывают все другие (кроме мужеложства и лесбиянства) насильственные эротические формы половой активности, независимо от полового признака партнеров. Действия сексуального характера в зависимости от способа можно разделить на две самостоятельные группы: совершаемые в виде полового акта; совершаемые путем воздействия на тело без признаков полового акта.</w:t>
      </w:r>
    </w:p>
    <w:p w:rsidR="00BE44D9" w:rsidRDefault="00BE44D9">
      <w:pPr>
        <w:rPr>
          <w:sz w:val="28"/>
        </w:rPr>
      </w:pPr>
      <w:r>
        <w:rPr>
          <w:sz w:val="28"/>
        </w:rPr>
        <w:t xml:space="preserve">   К действиям первой группы следует отнести: а) изнасилование, совершенное в извращенных формах; б) междубедренный коитус, т. е. осознанное совершение полового акта без введения полового члена во влагалище (анус). Такие преступления чаще всего совершаются при удовлетворение половой страсти в общении с маленькими детьми независимо от их пола.</w:t>
      </w:r>
    </w:p>
    <w:p w:rsidR="00BE44D9" w:rsidRDefault="00BE44D9">
      <w:pPr>
        <w:rPr>
          <w:sz w:val="28"/>
        </w:rPr>
      </w:pPr>
      <w:r>
        <w:rPr>
          <w:sz w:val="28"/>
        </w:rPr>
        <w:t xml:space="preserve">   К преступлениям второй группы относятся: а) удовлетворение половой страсти мужчины путем совершения садистских способов (без полового акта) обращения с женщиной. К нему можно отнести введение во влагалище руки, инородных предметов ( судебная практика чаще всего называет палки, бутылки), вызывающих повреждение стенок влагалища, матки и иных внутренних органов; б) удовлетворение половой страсти путем истязания, сечения розгами, прижигания сигаретами, укусами. Половое возбуждение и оргазм у виновного наступают от самого процесса воздействия на тело жертвы без совершения полового акта.</w:t>
      </w:r>
    </w:p>
    <w:p w:rsidR="00BE44D9" w:rsidRDefault="00BE44D9">
      <w:pPr>
        <w:rPr>
          <w:sz w:val="28"/>
        </w:rPr>
      </w:pPr>
      <w:r>
        <w:rPr>
          <w:sz w:val="28"/>
        </w:rPr>
        <w:t xml:space="preserve">   Для решения вопроса об отнесении тех или иных насильственных действий к сексуальным возможно проведение экспертизы с участием врача сексопатолога.</w:t>
      </w:r>
    </w:p>
    <w:p w:rsidR="00BE44D9" w:rsidRDefault="00BE44D9">
      <w:pPr>
        <w:rPr>
          <w:sz w:val="28"/>
        </w:rPr>
      </w:pPr>
      <w:r>
        <w:rPr>
          <w:sz w:val="28"/>
        </w:rPr>
        <w:t xml:space="preserve">   Состав ч. 1 ст. 132 УК – формальный. Уголовно наказуемым является само деяние, если оно совершается с физическим либо психическим насилием. Понятие названных видов насилия не отличается от аналогичных понятий, данных при характеристике объективной стороны ст. 131 УК.</w:t>
      </w:r>
    </w:p>
    <w:p w:rsidR="00BE44D9" w:rsidRDefault="00BE44D9">
      <w:pPr>
        <w:rPr>
          <w:sz w:val="28"/>
        </w:rPr>
      </w:pPr>
      <w:r>
        <w:rPr>
          <w:sz w:val="28"/>
        </w:rPr>
        <w:t xml:space="preserve">   С субъективной стороны насильственные действия сексуального характера совершаются с прямым умыслом. Виновный сознает общественную опасность своих действий и желает их совершения.</w:t>
      </w:r>
    </w:p>
    <w:p w:rsidR="00BE44D9" w:rsidRDefault="00BE44D9">
      <w:pPr>
        <w:rPr>
          <w:sz w:val="28"/>
        </w:rPr>
      </w:pPr>
      <w:r>
        <w:rPr>
          <w:sz w:val="28"/>
        </w:rPr>
        <w:t xml:space="preserve">   Основным мотивом преступления является удовлетворение половой страсти. Однако нельзя исключать и такие мотивы, как месть, стремление унизить человеческое достоинство, попытку разрешить комплекс неполноценности, возникший на почве действительной или мнимой импотенции, и др.</w:t>
      </w:r>
    </w:p>
    <w:p w:rsidR="00BE44D9" w:rsidRDefault="00BE44D9">
      <w:pPr>
        <w:rPr>
          <w:sz w:val="28"/>
        </w:rPr>
      </w:pPr>
      <w:r>
        <w:rPr>
          <w:sz w:val="28"/>
        </w:rPr>
        <w:t xml:space="preserve">   Субъект преступления по ст. 132 УК – общий, достигший к моменту преступления 14-летнего возраста (ст. 20 УК).</w:t>
      </w:r>
    </w:p>
    <w:p w:rsidR="00BE44D9" w:rsidRDefault="00BE44D9">
      <w:pPr>
        <w:rPr>
          <w:sz w:val="28"/>
        </w:rPr>
      </w:pPr>
      <w:r>
        <w:rPr>
          <w:sz w:val="28"/>
        </w:rPr>
        <w:t xml:space="preserve">   Сопоставление ч.2 и 3 ст. 132 УК с аналогичными частями ст. 131 УК показывает, что называемые в них квалифицирующие признаки полностью совпадают.   </w:t>
      </w:r>
    </w:p>
    <w:p w:rsidR="00BE44D9" w:rsidRDefault="00BE44D9">
      <w:pPr>
        <w:rPr>
          <w:b/>
          <w:sz w:val="32"/>
          <w:lang w:val="en-US"/>
        </w:rPr>
      </w:pPr>
      <w:r>
        <w:rPr>
          <w:b/>
          <w:sz w:val="32"/>
        </w:rPr>
        <w:t>2.3. Понуждения к действиям сексуального характера.</w:t>
      </w:r>
    </w:p>
    <w:p w:rsidR="00BE44D9" w:rsidRDefault="00BE44D9">
      <w:pPr>
        <w:pStyle w:val="30"/>
      </w:pPr>
      <w:r>
        <w:t xml:space="preserve">   Основной объект данного преступления – половая неприкосновенность и половая свобода.</w:t>
      </w:r>
    </w:p>
    <w:p w:rsidR="00BE44D9" w:rsidRDefault="00BE44D9">
      <w:pPr>
        <w:rPr>
          <w:sz w:val="28"/>
        </w:rPr>
      </w:pPr>
      <w:r>
        <w:rPr>
          <w:sz w:val="28"/>
        </w:rPr>
        <w:t xml:space="preserve">   Вместе с тем здесь возможно выделение и факультативных объектов, которые подвергаются опасности причинения вреда не во всех случаях понуждения, а лишь когда его способы ставят под угрозу причинения вреда другие общественные отношения, охраняемые уголовным законом.</w:t>
      </w:r>
    </w:p>
    <w:p w:rsidR="00BE44D9" w:rsidRDefault="00BE44D9">
      <w:pPr>
        <w:rPr>
          <w:sz w:val="28"/>
        </w:rPr>
      </w:pPr>
      <w:r>
        <w:rPr>
          <w:sz w:val="28"/>
        </w:rPr>
        <w:t xml:space="preserve">   Так, при шантаже факультативным объектом выступает честь и достоинство потерпевших; при угрозах уничтожением, повреждением или изъятием имущества – собственность.</w:t>
      </w:r>
    </w:p>
    <w:p w:rsidR="00BE44D9" w:rsidRDefault="00BE44D9">
      <w:pPr>
        <w:rPr>
          <w:sz w:val="28"/>
        </w:rPr>
      </w:pPr>
      <w:r>
        <w:rPr>
          <w:sz w:val="28"/>
        </w:rPr>
        <w:t xml:space="preserve">   Установление факультативного объекта не меняет квалификацию преступления, но может быть учтено судом при индивидуализации наказания как обстоятельство, отягчающее ответственность (ст. 63 УК). </w:t>
      </w:r>
    </w:p>
    <w:p w:rsidR="00BE44D9" w:rsidRDefault="00BE44D9">
      <w:pPr>
        <w:rPr>
          <w:sz w:val="28"/>
        </w:rPr>
      </w:pPr>
      <w:r>
        <w:rPr>
          <w:sz w:val="28"/>
        </w:rPr>
        <w:t xml:space="preserve">   Потерпевшим по ст. 133 УК может быть лицо мужского и женского пола, как совершеннолетнее, так и не достигшее 18 лет.</w:t>
      </w:r>
    </w:p>
    <w:p w:rsidR="00BE44D9" w:rsidRDefault="00BE44D9">
      <w:pPr>
        <w:rPr>
          <w:sz w:val="28"/>
        </w:rPr>
      </w:pPr>
      <w:r>
        <w:rPr>
          <w:sz w:val="28"/>
        </w:rPr>
        <w:t xml:space="preserve">   Объективная сторона преступления выражается в понуждении лица к действиям сексуального характера.</w:t>
      </w:r>
    </w:p>
    <w:p w:rsidR="00BE44D9" w:rsidRDefault="00BE44D9">
      <w:pPr>
        <w:rPr>
          <w:sz w:val="28"/>
        </w:rPr>
      </w:pPr>
      <w:r>
        <w:rPr>
          <w:sz w:val="28"/>
        </w:rPr>
        <w:t xml:space="preserve">   Понуждение следует понимать как психическое воздействие на потерпевшую (потерпевшего) с целью заставить ее вступить в сексуальные контакты с виновным против своей воли. Понуждение может совершаться в любой форме: устной, письменной, с использованием средств связи. Может адресоваться непосредственно потерпевшей либо через третьих лиц.</w:t>
      </w:r>
    </w:p>
    <w:p w:rsidR="00BE44D9" w:rsidRDefault="00BE44D9">
      <w:pPr>
        <w:rPr>
          <w:sz w:val="28"/>
        </w:rPr>
      </w:pPr>
      <w:r>
        <w:rPr>
          <w:sz w:val="28"/>
        </w:rPr>
        <w:t xml:space="preserve">   Вступление в сексуальные контакты предполагает гетеросексуальную, гомосексуальную связь, лесбиянство либо контакты для иных сексуальных действий, перечисленных при анализе ст. 132 УК.</w:t>
      </w:r>
    </w:p>
    <w:p w:rsidR="00BE44D9" w:rsidRDefault="00BE44D9">
      <w:pPr>
        <w:rPr>
          <w:sz w:val="28"/>
        </w:rPr>
      </w:pPr>
      <w:r>
        <w:rPr>
          <w:sz w:val="28"/>
        </w:rPr>
        <w:t xml:space="preserve">   Способы</w:t>
      </w:r>
      <w:r>
        <w:rPr>
          <w:sz w:val="28"/>
          <w:lang w:val="en-US"/>
        </w:rPr>
        <w:t xml:space="preserve"> </w:t>
      </w:r>
      <w:r>
        <w:rPr>
          <w:sz w:val="28"/>
        </w:rPr>
        <w:t xml:space="preserve"> понуждения перечислены в ст. 133 УК полностью и расширительному толкованию не подлежат. Поэтому соблазн, потерпевших, т. е. обещание им каких либо благ, преимуществ по службе, оказание материальной (содержание) или иной помощи не подпадает под признаки ст. 133 УК и не может рассматриваться как преступление.</w:t>
      </w:r>
    </w:p>
    <w:p w:rsidR="00BE44D9" w:rsidRDefault="00BE44D9">
      <w:pPr>
        <w:rPr>
          <w:sz w:val="28"/>
        </w:rPr>
      </w:pPr>
      <w:r>
        <w:rPr>
          <w:sz w:val="28"/>
        </w:rPr>
        <w:t xml:space="preserve">   Понуждение может выражаться как действиями виновного (требованием, напоминанием, угрозами, уговорами), так и пассивными (после первого высказывания) поведением виновного. Оно может состоять в поставлении потерпевшей в такие условия, при которых она вынуждена вступить в сексуальный контакт для предотвращения вреда своим законным интересам. Это особенно касается случаев понуждения с использованием материальной или иной зависимости. Например, готовую к защите диссертацию аспирантки научный руководитель (понуждая к сексуальной связи) не представляет к защите длительное время, отчего материал, собранный по теме, устаревает (либо обесценивается из-за аналогичных разработок). Либо дядя перестает платить деньги за обучение племянницы в платном учебном заведении, понуждая ее таким образом вступить с ним в сексуальные отношения.</w:t>
      </w:r>
    </w:p>
    <w:p w:rsidR="00BE44D9" w:rsidRDefault="00BE44D9">
      <w:pPr>
        <w:rPr>
          <w:sz w:val="28"/>
        </w:rPr>
      </w:pPr>
      <w:r>
        <w:rPr>
          <w:sz w:val="28"/>
        </w:rPr>
        <w:t xml:space="preserve">   Шантаж как способ совершения данного преступления означает угрозу разглашения сведений, компрометирующих потерпевшую. Разглашением считается передача действительной и ложной информации хотя бы одному постороннему лицу.</w:t>
      </w:r>
    </w:p>
    <w:p w:rsidR="00BE44D9" w:rsidRDefault="00BE44D9">
      <w:pPr>
        <w:rPr>
          <w:sz w:val="28"/>
        </w:rPr>
      </w:pPr>
      <w:r>
        <w:rPr>
          <w:sz w:val="28"/>
        </w:rPr>
        <w:t xml:space="preserve">   Компрометирующими считаются сведения, характеризующие потерпевшую отрицательно с точки зрения морали и права, а также сведения о действительных и вымышленных заболеваниях венерического, онкологического и другого свойства и т. п.</w:t>
      </w:r>
    </w:p>
    <w:p w:rsidR="00BE44D9" w:rsidRDefault="00BE44D9">
      <w:pPr>
        <w:rPr>
          <w:sz w:val="28"/>
        </w:rPr>
      </w:pPr>
      <w:r>
        <w:rPr>
          <w:sz w:val="28"/>
        </w:rPr>
        <w:t xml:space="preserve">   Угроза уничтожением, повреждением или изъятием имущества предполагает психическое воздействие. Угроза может касаться всего или части имущества. Утрата его должна в значительной степени затрагивать материальные интересы потерпевших, чтобы выступить серьезным побуждающим фактором при решении вопроса о нежелательном для них сексуальном контакте.</w:t>
      </w:r>
    </w:p>
    <w:p w:rsidR="00BE44D9" w:rsidRDefault="00BE44D9">
      <w:pPr>
        <w:rPr>
          <w:sz w:val="28"/>
        </w:rPr>
      </w:pPr>
      <w:r>
        <w:rPr>
          <w:sz w:val="28"/>
        </w:rPr>
        <w:t xml:space="preserve">   Привидение любой из названных угроз в действие подлежит самостоятельной квалификации по статьям о преступлениях против собственности в совокупности со ст. 133 УК.</w:t>
      </w:r>
    </w:p>
    <w:p w:rsidR="00BE44D9" w:rsidRDefault="00BE44D9">
      <w:pPr>
        <w:rPr>
          <w:sz w:val="28"/>
        </w:rPr>
      </w:pPr>
      <w:r>
        <w:rPr>
          <w:sz w:val="28"/>
        </w:rPr>
        <w:t xml:space="preserve">   Материальная зависимость возможна, когда потерпевший состоит на иждивении у виновного, получает от него дотации на законных основаниях или добровольно осуществляемых обязательствах. Довольно часто материальная зависимость существует у несовершеннолетних, проживающих с отчимом или с мачехой, и именно эта категория лиц нередко выступает в качестве потерпевших в половых преступлениях.</w:t>
      </w:r>
    </w:p>
    <w:p w:rsidR="00BE44D9" w:rsidRDefault="00BE44D9">
      <w:pPr>
        <w:rPr>
          <w:sz w:val="28"/>
        </w:rPr>
      </w:pPr>
      <w:r>
        <w:rPr>
          <w:sz w:val="28"/>
        </w:rPr>
        <w:t xml:space="preserve">   Иная зависимость предполагает все виды, не подпадающие под рассмотренное понятие: зависимость по службе или работе, лиц, наделенных властными полномочиями.</w:t>
      </w:r>
    </w:p>
    <w:p w:rsidR="00BE44D9" w:rsidRDefault="00BE44D9">
      <w:pPr>
        <w:rPr>
          <w:sz w:val="28"/>
        </w:rPr>
      </w:pPr>
      <w:r>
        <w:rPr>
          <w:sz w:val="28"/>
        </w:rPr>
        <w:t xml:space="preserve">   Преступление считается оконченным с момента выполнения самих действий по понуждению любым из названных в статье способов.</w:t>
      </w:r>
    </w:p>
    <w:p w:rsidR="00BE44D9" w:rsidRDefault="00BE44D9">
      <w:pPr>
        <w:rPr>
          <w:sz w:val="28"/>
        </w:rPr>
      </w:pPr>
      <w:r>
        <w:rPr>
          <w:sz w:val="28"/>
        </w:rPr>
        <w:t xml:space="preserve">   С субъективной стороны – прямой умысел. Мотив – удовлетворение половой страсти.</w:t>
      </w:r>
    </w:p>
    <w:p w:rsidR="00BE44D9" w:rsidRDefault="00BE44D9">
      <w:pPr>
        <w:rPr>
          <w:sz w:val="28"/>
        </w:rPr>
      </w:pPr>
      <w:r>
        <w:rPr>
          <w:sz w:val="28"/>
        </w:rPr>
        <w:t xml:space="preserve">   Субъект – физическое лицо, достигшее 16 лет, как общий, так и специальный (от которого потерпевшие зависят материально или по иным причинам). </w:t>
      </w:r>
    </w:p>
    <w:p w:rsidR="00BE44D9" w:rsidRDefault="00BE44D9">
      <w:pPr>
        <w:rPr>
          <w:b/>
          <w:sz w:val="36"/>
        </w:rPr>
      </w:pPr>
      <w:r>
        <w:rPr>
          <w:b/>
          <w:sz w:val="36"/>
        </w:rPr>
        <w:t>3. Ненасильственные половые преступления.</w:t>
      </w:r>
    </w:p>
    <w:p w:rsidR="00BE44D9" w:rsidRDefault="00BE44D9">
      <w:pPr>
        <w:pStyle w:val="20"/>
      </w:pPr>
      <w:r>
        <w:t>3.1. Половое сношение и иные действия сексуального характера с лицом, не достигшим шестнадцатилетнего возраста.</w:t>
      </w:r>
    </w:p>
    <w:p w:rsidR="00BE44D9" w:rsidRDefault="00BE44D9">
      <w:pPr>
        <w:pStyle w:val="20"/>
        <w:rPr>
          <w:b w:val="0"/>
          <w:sz w:val="28"/>
        </w:rPr>
      </w:pPr>
      <w:r>
        <w:t xml:space="preserve">   </w:t>
      </w:r>
      <w:r>
        <w:rPr>
          <w:b w:val="0"/>
          <w:sz w:val="28"/>
        </w:rPr>
        <w:t>До 1996 года в Уголовном кодексе России существовала норма об уголовной ответственности лиц, вступающих в половые сношения с потерпевшими женского пола, не достигшими половой зрелости. Применение закона в судебной практике нередко влекло ошибки из-за сложностей в установлении факта достижения половой зрелости. Поэтому введение в ст. 134 УК возрастного критерия следует считать положительным критерием. В УК 1996 года потерпевшими могут быть лица женского и мужского пола, которым на момент вступления в сексуальные контакты со взрослыми (старше 18-летнего возраста) не исполнилось 16 лет. В редакции Федерального закона РФ от 25.06.98 г. № 92-ФЗ в настоящее время ст. 134 выглядит так: «Половое сношение, мужеложство или лесбиянство, совершенные лицом, достигшим восемнадцатилетнего возраста, с лицом, заведомо достигшим четырнадцатилетнего возраста, -</w:t>
      </w:r>
    </w:p>
    <w:p w:rsidR="00BE44D9" w:rsidRDefault="00BE44D9">
      <w:pPr>
        <w:pStyle w:val="20"/>
        <w:rPr>
          <w:b w:val="0"/>
          <w:sz w:val="28"/>
        </w:rPr>
      </w:pPr>
      <w:r>
        <w:rPr>
          <w:b w:val="0"/>
          <w:sz w:val="28"/>
        </w:rPr>
        <w:t xml:space="preserve">   Наказывается ограничением свободы на срок до трех лет или лишением свободы на срок до четырех лет.</w:t>
      </w:r>
    </w:p>
    <w:p w:rsidR="00BE44D9" w:rsidRDefault="00BE44D9">
      <w:pPr>
        <w:pStyle w:val="20"/>
        <w:rPr>
          <w:b w:val="0"/>
          <w:sz w:val="28"/>
        </w:rPr>
      </w:pPr>
      <w:r>
        <w:rPr>
          <w:b w:val="0"/>
          <w:sz w:val="28"/>
        </w:rPr>
        <w:t xml:space="preserve">   Объект по ст. 134 УК – половая неприкосновенность лиц подросткового возраста, а также нормальное физическое и нравственное формирование личности.</w:t>
      </w:r>
    </w:p>
    <w:p w:rsidR="00BE44D9" w:rsidRDefault="00BE44D9">
      <w:pPr>
        <w:pStyle w:val="20"/>
        <w:rPr>
          <w:b w:val="0"/>
          <w:sz w:val="28"/>
        </w:rPr>
      </w:pPr>
      <w:r>
        <w:rPr>
          <w:b w:val="0"/>
          <w:sz w:val="28"/>
        </w:rPr>
        <w:t xml:space="preserve">   Объективная сторона состоит в добровольном с обеих сторон совершении полового акта, мужеложства или лесбиянства взрослого с лицом, заведомо не достигшим 14 лет. При отсутствии добровольности виновный привлекается к уголовной ответственности по ст. 131 или 132 УК.</w:t>
      </w:r>
    </w:p>
    <w:p w:rsidR="00BE44D9" w:rsidRDefault="00BE44D9">
      <w:pPr>
        <w:pStyle w:val="20"/>
        <w:rPr>
          <w:b w:val="0"/>
          <w:sz w:val="28"/>
        </w:rPr>
      </w:pPr>
      <w:r>
        <w:rPr>
          <w:b w:val="0"/>
          <w:sz w:val="28"/>
        </w:rPr>
        <w:t xml:space="preserve">   Преступление окончено с момента начала полового сношения, мужеложства или лесбиянства.</w:t>
      </w:r>
    </w:p>
    <w:p w:rsidR="00BE44D9" w:rsidRDefault="00BE44D9">
      <w:pPr>
        <w:pStyle w:val="20"/>
        <w:rPr>
          <w:b w:val="0"/>
          <w:sz w:val="28"/>
        </w:rPr>
      </w:pPr>
      <w:r>
        <w:rPr>
          <w:b w:val="0"/>
          <w:sz w:val="28"/>
        </w:rPr>
        <w:t xml:space="preserve">   С субъективной стороны преступление совершается с прямым умыслом. Виновный сознает, что вступает в сексуальный контакт с лицом, заведомо не достигшим 14-летнего возраста, и желает совершения этого преступления.</w:t>
      </w:r>
    </w:p>
    <w:p w:rsidR="00BE44D9" w:rsidRDefault="00BE44D9">
      <w:pPr>
        <w:rPr>
          <w:b/>
          <w:sz w:val="32"/>
        </w:rPr>
      </w:pPr>
      <w:r>
        <w:rPr>
          <w:b/>
          <w:sz w:val="32"/>
        </w:rPr>
        <w:t>3.2. Развратные действия.</w:t>
      </w:r>
    </w:p>
    <w:p w:rsidR="00BE44D9" w:rsidRDefault="00BE44D9">
      <w:pPr>
        <w:pStyle w:val="30"/>
      </w:pPr>
      <w:r>
        <w:t xml:space="preserve">   Объектом по данной статье является нормальное нравственное формирование подростков.</w:t>
      </w:r>
    </w:p>
    <w:p w:rsidR="00BE44D9" w:rsidRDefault="00BE44D9">
      <w:pPr>
        <w:rPr>
          <w:sz w:val="28"/>
        </w:rPr>
      </w:pPr>
      <w:r>
        <w:rPr>
          <w:sz w:val="28"/>
        </w:rPr>
        <w:t xml:space="preserve">   Потерпевшими могут быть лица мужского и женского пола, не достигшие 14-летнего возраста.</w:t>
      </w:r>
    </w:p>
    <w:p w:rsidR="00BE44D9" w:rsidRDefault="00BE44D9">
      <w:pPr>
        <w:rPr>
          <w:sz w:val="28"/>
        </w:rPr>
      </w:pPr>
      <w:r>
        <w:rPr>
          <w:sz w:val="28"/>
        </w:rPr>
        <w:t xml:space="preserve">   Объективная сторона – различные действия сексуального характера, направленные на удовлетворение половой похоти виновного или пробуждение полового влечения (страсти) у потерпевшего. Эти действия обладают способностью оказывать развращающее влияние на лиц, в отношении которых совершаются.</w:t>
      </w:r>
    </w:p>
    <w:p w:rsidR="00BE44D9" w:rsidRDefault="00BE44D9">
      <w:pPr>
        <w:rPr>
          <w:sz w:val="28"/>
        </w:rPr>
      </w:pPr>
      <w:r>
        <w:rPr>
          <w:sz w:val="28"/>
        </w:rPr>
        <w:t xml:space="preserve">   Развращение может быть интеллектуальным и физическим. К числу первых можно отнести циничные разговоры на сексуальные темы в присутствии детей и подростков, демонстрацию порнографической продукции. К числу вторых – физические непристойные прикосновения, демонстрацию своих гинеталий виновным или обнажение потерпевших.</w:t>
      </w:r>
    </w:p>
    <w:p w:rsidR="00BE44D9" w:rsidRDefault="00BE44D9">
      <w:pPr>
        <w:rPr>
          <w:sz w:val="28"/>
        </w:rPr>
      </w:pPr>
      <w:r>
        <w:rPr>
          <w:sz w:val="28"/>
        </w:rPr>
        <w:t xml:space="preserve">   Однако ст. 135 УК исключает половые контакты с лицами, не достигшими 14-летнего возраста. Такие действия подлежат самостоятельной квалификации по ст. 131 либо 132 УК.</w:t>
      </w:r>
    </w:p>
    <w:p w:rsidR="00BE44D9" w:rsidRDefault="00BE44D9">
      <w:pPr>
        <w:rPr>
          <w:sz w:val="28"/>
        </w:rPr>
      </w:pPr>
      <w:r>
        <w:rPr>
          <w:sz w:val="28"/>
        </w:rPr>
        <w:t xml:space="preserve">   В уголовно правовой литературе обоснованно выделяются четыре разновидности развратных действий интеллектуального и физического плана: сексуальные действия по отношению к малолетним (ранее, по УК 1960 года, - к несовершеннолетним); склонение или принуждение малолетних к совершению сексуальных действий в отношении виновного; совершение сексуальных действий в присутствии малолетних; склонение или принуждение малолетних к совершению сексуальных действий между собой.</w:t>
      </w:r>
    </w:p>
    <w:p w:rsidR="00BE44D9" w:rsidRDefault="00BE44D9">
      <w:pPr>
        <w:rPr>
          <w:sz w:val="28"/>
        </w:rPr>
      </w:pPr>
      <w:r>
        <w:rPr>
          <w:sz w:val="28"/>
        </w:rPr>
        <w:t xml:space="preserve">   Преступление считается оконченным с момента совершения любого из названных действий. При этом не имеет значения, было ли согласие потерпевшего на совершение развратных действий или он был поставлен перед фактом и не выразил по этому поводу протест.</w:t>
      </w:r>
    </w:p>
    <w:p w:rsidR="00BE44D9" w:rsidRDefault="00BE44D9">
      <w:pPr>
        <w:rPr>
          <w:sz w:val="28"/>
        </w:rPr>
      </w:pPr>
      <w:r>
        <w:rPr>
          <w:sz w:val="28"/>
        </w:rPr>
        <w:t xml:space="preserve">   С субъективной стороны развратные действия совершаются с прямым умыслом.</w:t>
      </w:r>
    </w:p>
    <w:p w:rsidR="00BE44D9" w:rsidRDefault="00BE44D9">
      <w:pPr>
        <w:rPr>
          <w:sz w:val="28"/>
        </w:rPr>
      </w:pPr>
      <w:r>
        <w:rPr>
          <w:sz w:val="28"/>
        </w:rPr>
        <w:t xml:space="preserve">   Субъект преступления – лицо, достигшее 16-летнего возраста.</w:t>
      </w:r>
    </w:p>
    <w:p w:rsidR="00BE44D9" w:rsidRDefault="00BE44D9">
      <w:pPr>
        <w:rPr>
          <w:sz w:val="28"/>
        </w:rPr>
      </w:pPr>
      <w:r>
        <w:rPr>
          <w:sz w:val="28"/>
        </w:rPr>
        <w:t xml:space="preserve">   Судебной практике известны случаи, когда субъектами данного преступления становятся мужчины престарелого возраста либо с паталогией  психики, не достигающей вменяемости. В связи с этим по делам данной категории целесообразно проведение судебно-психиатрического освидетельствования обвиняемых. Отклонения в психике могут отразиться на индивидуализации наказания</w:t>
      </w:r>
      <w:r>
        <w:rPr>
          <w:color w:val="0000FF"/>
          <w:sz w:val="28"/>
          <w:vertAlign w:val="superscript"/>
        </w:rPr>
        <w:t>6</w:t>
      </w:r>
      <w:r>
        <w:rPr>
          <w:sz w:val="28"/>
        </w:rPr>
        <w:t>.</w:t>
      </w:r>
    </w:p>
    <w:p w:rsidR="00BE44D9" w:rsidRDefault="00BE44D9">
      <w:pPr>
        <w:rPr>
          <w:b/>
          <w:sz w:val="40"/>
          <w:lang w:val="en-US"/>
        </w:rPr>
      </w:pPr>
    </w:p>
    <w:p w:rsidR="00BE44D9" w:rsidRDefault="00BE44D9">
      <w:pPr>
        <w:rPr>
          <w:b/>
          <w:sz w:val="40"/>
          <w:lang w:val="en-US"/>
        </w:rPr>
      </w:pPr>
    </w:p>
    <w:p w:rsidR="00BE44D9" w:rsidRDefault="00BE44D9">
      <w:pPr>
        <w:rPr>
          <w:b/>
          <w:sz w:val="40"/>
          <w:lang w:val="en-US"/>
        </w:rPr>
      </w:pPr>
    </w:p>
    <w:p w:rsidR="00BE44D9" w:rsidRDefault="00BE44D9">
      <w:pPr>
        <w:rPr>
          <w:b/>
          <w:sz w:val="40"/>
          <w:lang w:val="en-US"/>
        </w:rPr>
      </w:pPr>
    </w:p>
    <w:p w:rsidR="00BE44D9" w:rsidRDefault="00BE44D9">
      <w:pPr>
        <w:rPr>
          <w:b/>
          <w:sz w:val="40"/>
          <w:lang w:val="en-US"/>
        </w:rPr>
      </w:pPr>
    </w:p>
    <w:p w:rsidR="00BE44D9" w:rsidRDefault="00BE44D9">
      <w:pPr>
        <w:rPr>
          <w:b/>
          <w:sz w:val="40"/>
          <w:lang w:val="en-US"/>
        </w:rPr>
      </w:pPr>
    </w:p>
    <w:p w:rsidR="00BE44D9" w:rsidRDefault="00BE44D9">
      <w:pPr>
        <w:rPr>
          <w:sz w:val="40"/>
        </w:rPr>
      </w:pPr>
      <w:r>
        <w:rPr>
          <w:b/>
          <w:sz w:val="40"/>
          <w:lang w:val="en-US"/>
        </w:rPr>
        <w:t>III</w:t>
      </w:r>
      <w:r>
        <w:rPr>
          <w:b/>
          <w:sz w:val="40"/>
        </w:rPr>
        <w:t xml:space="preserve">. Заключение.  </w:t>
      </w:r>
    </w:p>
    <w:p w:rsidR="00BE44D9" w:rsidRDefault="00BE44D9">
      <w:pPr>
        <w:rPr>
          <w:sz w:val="28"/>
        </w:rPr>
      </w:pPr>
      <w:r>
        <w:rPr>
          <w:sz w:val="28"/>
        </w:rPr>
        <w:t xml:space="preserve">   Несомненно, по сравнению с ранее действующими уголовными законами вновь принятый УК РФ 1996 года является более удачным. И не только в смысле четкости, последовательности и полноты описания основных и квалифицированных признаков каждого состава преступления сексуального характера, но и с точки зрения использованных законодателем принципов конструирования всей системы такого рода деяний. Следуя логике нового Уголовного кодекса, в качестве отправного, системообразующего признака в данном случае нужно рассматривать: насильственный и ненасильственный характер посягательства. Именно это послужило для законодателя исходным пунктом конструирования основного различия между группами посягательств на половую неприкосновенность и половую свободу личности, в связи с чем на первое место были помещены три состава насильственных деяний (изнасилование, насильственные действия сексуального характера и понуждение к действиям сексуального характера), а на второе – два ненасильственных (половое сношение и иные действия сексуального характера с лицом, не достигшим четырнадцатилетнего возраста, и развратные действия).</w:t>
      </w: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rPr>
          <w:sz w:val="28"/>
        </w:rPr>
      </w:pPr>
    </w:p>
    <w:p w:rsidR="00BE44D9" w:rsidRDefault="00BE44D9">
      <w:pPr>
        <w:numPr>
          <w:ilvl w:val="0"/>
          <w:numId w:val="10"/>
        </w:numPr>
        <w:rPr>
          <w:b/>
          <w:sz w:val="40"/>
        </w:rPr>
      </w:pPr>
      <w:r>
        <w:rPr>
          <w:b/>
          <w:sz w:val="40"/>
        </w:rPr>
        <w:t>Сноски.</w:t>
      </w:r>
    </w:p>
    <w:p w:rsidR="00BE44D9" w:rsidRDefault="00BE44D9">
      <w:pPr>
        <w:pStyle w:val="20"/>
        <w:numPr>
          <w:ilvl w:val="0"/>
          <w:numId w:val="14"/>
        </w:numPr>
      </w:pPr>
      <w:r>
        <w:t>Сборник постановлений и определений ВС СССР, 1973; Бюл. ВС РСФСР, 1991, №2.</w:t>
      </w:r>
    </w:p>
    <w:p w:rsidR="00BE44D9" w:rsidRDefault="00BE44D9">
      <w:pPr>
        <w:pStyle w:val="20"/>
        <w:numPr>
          <w:ilvl w:val="0"/>
          <w:numId w:val="14"/>
        </w:numPr>
      </w:pPr>
      <w:r>
        <w:t>Уголовно-процессуальный кодекс (ст. 27). – М.: «Издательство приор», 1998 г.</w:t>
      </w:r>
    </w:p>
    <w:p w:rsidR="00BE44D9" w:rsidRDefault="00BE44D9">
      <w:pPr>
        <w:pStyle w:val="20"/>
        <w:numPr>
          <w:ilvl w:val="0"/>
          <w:numId w:val="14"/>
        </w:numPr>
      </w:pPr>
      <w:r>
        <w:t>Комментарий к Уголовному кодексу Российской Федерации / Отв. ред. доктор юридических наук, профессор А. В. Наумов. – М.: Юристъ, 1997 г.</w:t>
      </w:r>
    </w:p>
    <w:p w:rsidR="00BE44D9" w:rsidRDefault="00BE44D9">
      <w:pPr>
        <w:numPr>
          <w:ilvl w:val="0"/>
          <w:numId w:val="14"/>
        </w:numPr>
        <w:rPr>
          <w:b/>
          <w:sz w:val="32"/>
        </w:rPr>
      </w:pPr>
      <w:r>
        <w:rPr>
          <w:b/>
          <w:sz w:val="32"/>
        </w:rPr>
        <w:t>Большой юридический словарь/ Под ред. А. Я. Сухарева, В. Д. Зорькина, В. Е. Крутских. – М.: ИНФРА-М, 1999.-</w:t>
      </w:r>
      <w:r>
        <w:rPr>
          <w:b/>
          <w:sz w:val="32"/>
          <w:lang w:val="en-US"/>
        </w:rPr>
        <w:t>IV</w:t>
      </w:r>
      <w:r>
        <w:rPr>
          <w:b/>
          <w:sz w:val="32"/>
        </w:rPr>
        <w:t>.</w:t>
      </w:r>
    </w:p>
    <w:p w:rsidR="00BE44D9" w:rsidRDefault="00BE44D9">
      <w:pPr>
        <w:numPr>
          <w:ilvl w:val="0"/>
          <w:numId w:val="14"/>
        </w:numPr>
        <w:rPr>
          <w:b/>
          <w:sz w:val="32"/>
        </w:rPr>
      </w:pPr>
      <w:r>
        <w:rPr>
          <w:b/>
          <w:sz w:val="32"/>
        </w:rPr>
        <w:t>Большой юридический словарь/ Под ред. А. Я. Сухарева, В. Д. Зорькина, В. Е. Крутских. – М.: ИНФРА-М, 1999.-</w:t>
      </w:r>
      <w:r>
        <w:rPr>
          <w:b/>
          <w:sz w:val="32"/>
          <w:lang w:val="en-US"/>
        </w:rPr>
        <w:t>IV</w:t>
      </w:r>
      <w:r>
        <w:rPr>
          <w:b/>
          <w:sz w:val="32"/>
        </w:rPr>
        <w:t>.</w:t>
      </w:r>
    </w:p>
    <w:p w:rsidR="00BE44D9" w:rsidRDefault="00BE44D9">
      <w:pPr>
        <w:numPr>
          <w:ilvl w:val="0"/>
          <w:numId w:val="14"/>
        </w:numPr>
        <w:rPr>
          <w:b/>
          <w:sz w:val="32"/>
        </w:rPr>
      </w:pPr>
      <w:r>
        <w:rPr>
          <w:b/>
          <w:sz w:val="32"/>
        </w:rPr>
        <w:t>Уголовное право. Особенная часть. И. Я. Козаченко, З. А. Незнамова, Г. П. Новоселов. – М.: Издательская группа ИНФРА-М, 1998.</w:t>
      </w: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rPr>
          <w:b/>
          <w:sz w:val="32"/>
        </w:rPr>
      </w:pPr>
    </w:p>
    <w:p w:rsidR="00BE44D9" w:rsidRDefault="00BE44D9">
      <w:pPr>
        <w:numPr>
          <w:ilvl w:val="0"/>
          <w:numId w:val="12"/>
        </w:numPr>
        <w:rPr>
          <w:b/>
          <w:sz w:val="40"/>
        </w:rPr>
      </w:pPr>
      <w:r>
        <w:rPr>
          <w:b/>
          <w:sz w:val="40"/>
        </w:rPr>
        <w:t>Список использованной литературы.</w:t>
      </w:r>
    </w:p>
    <w:p w:rsidR="00BE44D9" w:rsidRDefault="00BE44D9">
      <w:pPr>
        <w:numPr>
          <w:ilvl w:val="0"/>
          <w:numId w:val="15"/>
        </w:numPr>
        <w:rPr>
          <w:sz w:val="40"/>
        </w:rPr>
      </w:pPr>
      <w:r>
        <w:rPr>
          <w:sz w:val="40"/>
        </w:rPr>
        <w:t>Уголовный кодекс Российской Федерации. – 3-е изд., доп.. М.: Издательство «Ось-89», 1998.</w:t>
      </w:r>
    </w:p>
    <w:p w:rsidR="00BE44D9" w:rsidRDefault="00BE44D9">
      <w:pPr>
        <w:numPr>
          <w:ilvl w:val="0"/>
          <w:numId w:val="15"/>
        </w:numPr>
        <w:rPr>
          <w:sz w:val="40"/>
        </w:rPr>
      </w:pPr>
      <w:r>
        <w:rPr>
          <w:sz w:val="40"/>
        </w:rPr>
        <w:t>Уголовно-процессуальный кодекс (ст. 27). – М.: «Издательство приор», 1998 г.</w:t>
      </w:r>
    </w:p>
    <w:p w:rsidR="00BE44D9" w:rsidRDefault="00BE44D9">
      <w:pPr>
        <w:numPr>
          <w:ilvl w:val="0"/>
          <w:numId w:val="15"/>
        </w:numPr>
        <w:rPr>
          <w:sz w:val="40"/>
        </w:rPr>
      </w:pPr>
      <w:r>
        <w:rPr>
          <w:sz w:val="40"/>
        </w:rPr>
        <w:t>Комментарий к Уголовному кодексу Российской Федерации. /Отв. ред. доктор юридических наук, профессор А. В. Наумов. – М.: Юристъ, 1997 г.</w:t>
      </w:r>
    </w:p>
    <w:p w:rsidR="00BE44D9" w:rsidRDefault="00BE44D9">
      <w:pPr>
        <w:numPr>
          <w:ilvl w:val="0"/>
          <w:numId w:val="15"/>
        </w:numPr>
        <w:rPr>
          <w:sz w:val="40"/>
        </w:rPr>
      </w:pPr>
      <w:r>
        <w:rPr>
          <w:sz w:val="40"/>
        </w:rPr>
        <w:t>Комментарий к Уголовному кодексу Российской Федерации. /Ю. И. Скуратов, В. М. Лебедев. – М.: Издательская группа ИНФРА-М НОРМА, 1996.</w:t>
      </w:r>
    </w:p>
    <w:p w:rsidR="00BE44D9" w:rsidRDefault="00BE44D9">
      <w:pPr>
        <w:numPr>
          <w:ilvl w:val="0"/>
          <w:numId w:val="15"/>
        </w:numPr>
        <w:rPr>
          <w:sz w:val="40"/>
        </w:rPr>
      </w:pPr>
      <w:r>
        <w:rPr>
          <w:sz w:val="40"/>
        </w:rPr>
        <w:t>Большой юридический словарь /Под ред. А. Я. Сухарева, В. Д. Зорькина, В. Е. Крутских. – М.: ИНФРА-М, 1999.-</w:t>
      </w:r>
      <w:r>
        <w:rPr>
          <w:sz w:val="40"/>
          <w:lang w:val="en-US"/>
        </w:rPr>
        <w:t>IV</w:t>
      </w:r>
      <w:r>
        <w:rPr>
          <w:sz w:val="40"/>
        </w:rPr>
        <w:t>.</w:t>
      </w:r>
    </w:p>
    <w:p w:rsidR="00BE44D9" w:rsidRDefault="00BE44D9">
      <w:pPr>
        <w:numPr>
          <w:ilvl w:val="0"/>
          <w:numId w:val="15"/>
        </w:numPr>
        <w:rPr>
          <w:sz w:val="40"/>
        </w:rPr>
      </w:pPr>
      <w:r>
        <w:rPr>
          <w:sz w:val="40"/>
        </w:rPr>
        <w:t>Уголовное право. Особенная часть. И. Я. Козаченко, З. А. Незнамова, Г. П. Новоселов. – М.: Издательская группа ИНФРА-М, 1998.</w:t>
      </w:r>
    </w:p>
    <w:p w:rsidR="00BE44D9" w:rsidRDefault="00BE44D9">
      <w:pPr>
        <w:rPr>
          <w:b/>
          <w:sz w:val="32"/>
        </w:rPr>
      </w:pPr>
    </w:p>
    <w:p w:rsidR="00BE44D9" w:rsidRDefault="00BE44D9">
      <w:pPr>
        <w:rPr>
          <w:b/>
          <w:i/>
          <w:sz w:val="40"/>
        </w:rPr>
      </w:pPr>
      <w:r>
        <w:rPr>
          <w:sz w:val="28"/>
        </w:rPr>
        <w:t xml:space="preserve">  </w:t>
      </w:r>
      <w:r>
        <w:rPr>
          <w:sz w:val="40"/>
        </w:rPr>
        <w:t xml:space="preserve">           </w:t>
      </w:r>
      <w:bookmarkStart w:id="0" w:name="_GoBack"/>
      <w:bookmarkEnd w:id="0"/>
    </w:p>
    <w:sectPr w:rsidR="00BE44D9">
      <w:pgSz w:w="11907" w:h="16840" w:code="9"/>
      <w:pgMar w:top="567" w:right="851" w:bottom="79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79C9"/>
    <w:multiLevelType w:val="multilevel"/>
    <w:tmpl w:val="B2EEC7AE"/>
    <w:lvl w:ilvl="0">
      <w:start w:val="3"/>
      <w:numFmt w:val="upperRoman"/>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600"/>
        </w:tabs>
        <w:ind w:left="3600" w:hanging="1440"/>
      </w:pPr>
      <w:rPr>
        <w:rFonts w:hint="default"/>
      </w:rPr>
    </w:lvl>
    <w:lvl w:ilvl="4">
      <w:start w:val="1"/>
      <w:numFmt w:val="decimal"/>
      <w:isLgl/>
      <w:lvlText w:val="%1.%2.%3.%4.%5."/>
      <w:lvlJc w:val="left"/>
      <w:pPr>
        <w:tabs>
          <w:tab w:val="num" w:pos="4680"/>
        </w:tabs>
        <w:ind w:left="4680" w:hanging="180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560"/>
        </w:tabs>
        <w:ind w:left="7560" w:hanging="2520"/>
      </w:pPr>
      <w:rPr>
        <w:rFonts w:hint="default"/>
      </w:rPr>
    </w:lvl>
    <w:lvl w:ilvl="8">
      <w:start w:val="1"/>
      <w:numFmt w:val="decimal"/>
      <w:isLgl/>
      <w:lvlText w:val="%1.%2.%3.%4.%5.%6.%7.%8.%9."/>
      <w:lvlJc w:val="left"/>
      <w:pPr>
        <w:tabs>
          <w:tab w:val="num" w:pos="8640"/>
        </w:tabs>
        <w:ind w:left="8640" w:hanging="2880"/>
      </w:pPr>
      <w:rPr>
        <w:rFonts w:hint="default"/>
      </w:rPr>
    </w:lvl>
  </w:abstractNum>
  <w:abstractNum w:abstractNumId="1">
    <w:nsid w:val="2A38508F"/>
    <w:multiLevelType w:val="singleLevel"/>
    <w:tmpl w:val="8890A3B2"/>
    <w:lvl w:ilvl="0">
      <w:start w:val="1"/>
      <w:numFmt w:val="decimal"/>
      <w:lvlText w:val="%1."/>
      <w:lvlJc w:val="left"/>
      <w:pPr>
        <w:tabs>
          <w:tab w:val="num" w:pos="720"/>
        </w:tabs>
        <w:ind w:left="720" w:hanging="420"/>
      </w:pPr>
      <w:rPr>
        <w:rFonts w:hint="default"/>
        <w:sz w:val="40"/>
      </w:rPr>
    </w:lvl>
  </w:abstractNum>
  <w:abstractNum w:abstractNumId="2">
    <w:nsid w:val="38DF082C"/>
    <w:multiLevelType w:val="singleLevel"/>
    <w:tmpl w:val="41C44EB4"/>
    <w:lvl w:ilvl="0">
      <w:start w:val="1"/>
      <w:numFmt w:val="decimal"/>
      <w:lvlText w:val="%1."/>
      <w:lvlJc w:val="left"/>
      <w:pPr>
        <w:tabs>
          <w:tab w:val="num" w:pos="420"/>
        </w:tabs>
        <w:ind w:left="420" w:hanging="420"/>
      </w:pPr>
      <w:rPr>
        <w:rFonts w:hint="default"/>
      </w:rPr>
    </w:lvl>
  </w:abstractNum>
  <w:abstractNum w:abstractNumId="3">
    <w:nsid w:val="3E045234"/>
    <w:multiLevelType w:val="multilevel"/>
    <w:tmpl w:val="21506102"/>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600"/>
        </w:tabs>
        <w:ind w:left="3600" w:hanging="1440"/>
      </w:pPr>
      <w:rPr>
        <w:rFonts w:hint="default"/>
      </w:rPr>
    </w:lvl>
    <w:lvl w:ilvl="4">
      <w:start w:val="1"/>
      <w:numFmt w:val="decimal"/>
      <w:isLgl/>
      <w:lvlText w:val="%1.%2.%3.%4.%5."/>
      <w:lvlJc w:val="left"/>
      <w:pPr>
        <w:tabs>
          <w:tab w:val="num" w:pos="4680"/>
        </w:tabs>
        <w:ind w:left="4680" w:hanging="180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560"/>
        </w:tabs>
        <w:ind w:left="7560" w:hanging="2520"/>
      </w:pPr>
      <w:rPr>
        <w:rFonts w:hint="default"/>
      </w:rPr>
    </w:lvl>
    <w:lvl w:ilvl="8">
      <w:start w:val="1"/>
      <w:numFmt w:val="decimal"/>
      <w:isLgl/>
      <w:lvlText w:val="%1.%2.%3.%4.%5.%6.%7.%8.%9."/>
      <w:lvlJc w:val="left"/>
      <w:pPr>
        <w:tabs>
          <w:tab w:val="num" w:pos="8640"/>
        </w:tabs>
        <w:ind w:left="8640" w:hanging="2880"/>
      </w:pPr>
      <w:rPr>
        <w:rFonts w:hint="default"/>
      </w:rPr>
    </w:lvl>
  </w:abstractNum>
  <w:abstractNum w:abstractNumId="4">
    <w:nsid w:val="45E35552"/>
    <w:multiLevelType w:val="singleLevel"/>
    <w:tmpl w:val="00C6ED9A"/>
    <w:lvl w:ilvl="0">
      <w:start w:val="1"/>
      <w:numFmt w:val="decimal"/>
      <w:lvlText w:val="%1."/>
      <w:lvlJc w:val="left"/>
      <w:pPr>
        <w:tabs>
          <w:tab w:val="num" w:pos="420"/>
        </w:tabs>
        <w:ind w:left="420" w:hanging="420"/>
      </w:pPr>
      <w:rPr>
        <w:rFonts w:hint="default"/>
      </w:rPr>
    </w:lvl>
  </w:abstractNum>
  <w:abstractNum w:abstractNumId="5">
    <w:nsid w:val="48D13475"/>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5161469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53F77BC1"/>
    <w:multiLevelType w:val="singleLevel"/>
    <w:tmpl w:val="C606884E"/>
    <w:lvl w:ilvl="0">
      <w:start w:val="3"/>
      <w:numFmt w:val="decimal"/>
      <w:lvlText w:val="%1."/>
      <w:lvlJc w:val="left"/>
      <w:pPr>
        <w:tabs>
          <w:tab w:val="num" w:pos="1080"/>
        </w:tabs>
        <w:ind w:left="1080" w:hanging="360"/>
      </w:pPr>
      <w:rPr>
        <w:rFonts w:hint="default"/>
      </w:rPr>
    </w:lvl>
  </w:abstractNum>
  <w:abstractNum w:abstractNumId="8">
    <w:nsid w:val="5A9968DB"/>
    <w:multiLevelType w:val="multilevel"/>
    <w:tmpl w:val="E4947CE6"/>
    <w:lvl w:ilvl="0">
      <w:start w:val="1"/>
      <w:numFmt w:val="decimal"/>
      <w:lvlText w:val="%1."/>
      <w:lvlJc w:val="left"/>
      <w:pPr>
        <w:tabs>
          <w:tab w:val="num" w:pos="1125"/>
        </w:tabs>
        <w:ind w:left="1125" w:hanging="40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5B260E5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5D734ACF"/>
    <w:multiLevelType w:val="singleLevel"/>
    <w:tmpl w:val="04190013"/>
    <w:lvl w:ilvl="0">
      <w:start w:val="1"/>
      <w:numFmt w:val="upperRoman"/>
      <w:lvlText w:val="%1."/>
      <w:lvlJc w:val="left"/>
      <w:pPr>
        <w:tabs>
          <w:tab w:val="num" w:pos="720"/>
        </w:tabs>
        <w:ind w:left="720" w:hanging="720"/>
      </w:pPr>
      <w:rPr>
        <w:rFonts w:hint="default"/>
      </w:rPr>
    </w:lvl>
  </w:abstractNum>
  <w:abstractNum w:abstractNumId="11">
    <w:nsid w:val="5D9F6F97"/>
    <w:multiLevelType w:val="singleLevel"/>
    <w:tmpl w:val="A620A0FC"/>
    <w:lvl w:ilvl="0">
      <w:start w:val="4"/>
      <w:numFmt w:val="decimal"/>
      <w:lvlText w:val="%1."/>
      <w:lvlJc w:val="left"/>
      <w:pPr>
        <w:tabs>
          <w:tab w:val="num" w:pos="1080"/>
        </w:tabs>
        <w:ind w:left="1080" w:hanging="360"/>
      </w:pPr>
      <w:rPr>
        <w:rFonts w:hint="default"/>
      </w:rPr>
    </w:lvl>
  </w:abstractNum>
  <w:abstractNum w:abstractNumId="12">
    <w:nsid w:val="6F526FD0"/>
    <w:multiLevelType w:val="singleLevel"/>
    <w:tmpl w:val="04190013"/>
    <w:lvl w:ilvl="0">
      <w:start w:val="1"/>
      <w:numFmt w:val="upperRoman"/>
      <w:lvlText w:val="%1."/>
      <w:lvlJc w:val="left"/>
      <w:pPr>
        <w:tabs>
          <w:tab w:val="num" w:pos="720"/>
        </w:tabs>
        <w:ind w:left="720" w:hanging="720"/>
      </w:pPr>
      <w:rPr>
        <w:rFonts w:hint="default"/>
      </w:rPr>
    </w:lvl>
  </w:abstractNum>
  <w:abstractNum w:abstractNumId="13">
    <w:nsid w:val="7BA66F68"/>
    <w:multiLevelType w:val="singleLevel"/>
    <w:tmpl w:val="72C21EC0"/>
    <w:lvl w:ilvl="0">
      <w:start w:val="1"/>
      <w:numFmt w:val="decimal"/>
      <w:lvlText w:val="%1."/>
      <w:lvlJc w:val="left"/>
      <w:pPr>
        <w:tabs>
          <w:tab w:val="num" w:pos="405"/>
        </w:tabs>
        <w:ind w:left="405" w:hanging="405"/>
      </w:pPr>
      <w:rPr>
        <w:rFonts w:hint="default"/>
      </w:rPr>
    </w:lvl>
  </w:abstractNum>
  <w:abstractNum w:abstractNumId="14">
    <w:nsid w:val="7CFE7AB5"/>
    <w:multiLevelType w:val="singleLevel"/>
    <w:tmpl w:val="04190013"/>
    <w:lvl w:ilvl="0">
      <w:start w:val="1"/>
      <w:numFmt w:val="upperRoman"/>
      <w:lvlText w:val="%1."/>
      <w:lvlJc w:val="left"/>
      <w:pPr>
        <w:tabs>
          <w:tab w:val="num" w:pos="720"/>
        </w:tabs>
        <w:ind w:left="720" w:hanging="720"/>
      </w:pPr>
      <w:rPr>
        <w:rFonts w:hint="default"/>
      </w:rPr>
    </w:lvl>
  </w:abstractNum>
  <w:num w:numId="1">
    <w:abstractNumId w:val="12"/>
  </w:num>
  <w:num w:numId="2">
    <w:abstractNumId w:val="4"/>
  </w:num>
  <w:num w:numId="3">
    <w:abstractNumId w:val="10"/>
  </w:num>
  <w:num w:numId="4">
    <w:abstractNumId w:val="1"/>
  </w:num>
  <w:num w:numId="5">
    <w:abstractNumId w:val="6"/>
  </w:num>
  <w:num w:numId="6">
    <w:abstractNumId w:val="9"/>
  </w:num>
  <w:num w:numId="7">
    <w:abstractNumId w:val="13"/>
  </w:num>
  <w:num w:numId="8">
    <w:abstractNumId w:val="3"/>
  </w:num>
  <w:num w:numId="9">
    <w:abstractNumId w:val="8"/>
  </w:num>
  <w:num w:numId="10">
    <w:abstractNumId w:val="14"/>
  </w:num>
  <w:num w:numId="11">
    <w:abstractNumId w:val="11"/>
  </w:num>
  <w:num w:numId="12">
    <w:abstractNumId w:val="0"/>
  </w:num>
  <w:num w:numId="13">
    <w:abstractNumId w:val="7"/>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199"/>
    <w:rsid w:val="00014199"/>
    <w:rsid w:val="00727226"/>
    <w:rsid w:val="00890745"/>
    <w:rsid w:val="00BE4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C4DF55-9ABD-40C9-A9B2-F2A01388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40"/>
    </w:rPr>
  </w:style>
  <w:style w:type="paragraph" w:styleId="2">
    <w:name w:val="heading 2"/>
    <w:basedOn w:val="a"/>
    <w:next w:val="a"/>
    <w:qFormat/>
    <w:pPr>
      <w:keepNext/>
      <w:outlineLvl w:val="1"/>
    </w:pPr>
    <w:rPr>
      <w:sz w:val="36"/>
    </w:rPr>
  </w:style>
  <w:style w:type="paragraph" w:styleId="3">
    <w:name w:val="heading 3"/>
    <w:basedOn w:val="a"/>
    <w:next w:val="a"/>
    <w:qFormat/>
    <w:pPr>
      <w:keepNext/>
      <w:jc w:val="center"/>
      <w:outlineLvl w:val="2"/>
    </w:pPr>
    <w:rPr>
      <w:sz w:val="40"/>
    </w:rPr>
  </w:style>
  <w:style w:type="paragraph" w:styleId="4">
    <w:name w:val="heading 4"/>
    <w:basedOn w:val="a"/>
    <w:next w:val="a"/>
    <w:qFormat/>
    <w:pPr>
      <w:keepNext/>
      <w:outlineLvl w:val="3"/>
    </w:pPr>
    <w:rPr>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20">
    <w:name w:val="Body Text 2"/>
    <w:basedOn w:val="a"/>
    <w:semiHidden/>
    <w:rPr>
      <w:b/>
      <w:sz w:val="32"/>
    </w:rPr>
  </w:style>
  <w:style w:type="paragraph" w:styleId="30">
    <w:name w:val="Body Text 3"/>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8212</Words>
  <Characters>46814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 </Company>
  <LinksUpToDate>false</LinksUpToDate>
  <CharactersWithSpaces>54917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Карамышев</dc:creator>
  <cp:keywords/>
  <cp:lastModifiedBy>admin</cp:lastModifiedBy>
  <cp:revision>2</cp:revision>
  <cp:lastPrinted>1999-05-22T11:14:00Z</cp:lastPrinted>
  <dcterms:created xsi:type="dcterms:W3CDTF">2014-02-10T17:37:00Z</dcterms:created>
  <dcterms:modified xsi:type="dcterms:W3CDTF">2014-02-10T17:37:00Z</dcterms:modified>
</cp:coreProperties>
</file>