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666" w:rsidRDefault="004B4666">
      <w:pPr>
        <w:spacing w:before="120" w:after="120" w:line="480" w:lineRule="auto"/>
        <w:ind w:right="206" w:firstLine="540"/>
        <w:jc w:val="both"/>
        <w:rPr>
          <w:rFonts w:ascii="Arial" w:hAnsi="Arial"/>
          <w:sz w:val="26"/>
        </w:rPr>
      </w:pPr>
      <w:r>
        <w:rPr>
          <w:sz w:val="28"/>
          <w:lang w:val="ru-RU"/>
        </w:rPr>
        <w:t>РЕФЕРАТ</w:t>
      </w:r>
    </w:p>
    <w:p w:rsidR="004B4666" w:rsidRDefault="004B4666">
      <w:pPr>
        <w:spacing w:before="120" w:after="120" w:line="480" w:lineRule="auto"/>
        <w:ind w:right="206" w:firstLine="540"/>
        <w:jc w:val="both"/>
        <w:rPr>
          <w:rFonts w:ascii="Arial" w:hAnsi="Arial"/>
          <w:sz w:val="26"/>
        </w:rPr>
      </w:pPr>
    </w:p>
    <w:p w:rsidR="004B4666" w:rsidRDefault="004B4666">
      <w:pPr>
        <w:spacing w:before="120" w:after="120" w:line="480" w:lineRule="auto"/>
        <w:ind w:right="206" w:firstLine="540"/>
        <w:jc w:val="both"/>
        <w:rPr>
          <w:rFonts w:ascii="Arial" w:hAnsi="Arial"/>
          <w:sz w:val="26"/>
        </w:rPr>
      </w:pPr>
    </w:p>
    <w:p w:rsidR="004B4666" w:rsidRDefault="004B4666">
      <w:pPr>
        <w:spacing w:before="120" w:after="120" w:line="480" w:lineRule="auto"/>
        <w:ind w:right="206" w:firstLine="540"/>
        <w:jc w:val="both"/>
        <w:rPr>
          <w:rFonts w:ascii="Arial" w:hAnsi="Arial"/>
          <w:sz w:val="26"/>
        </w:rPr>
      </w:pPr>
    </w:p>
    <w:p w:rsidR="004B4666" w:rsidRDefault="004B4666">
      <w:pPr>
        <w:spacing w:before="120" w:after="120" w:line="480" w:lineRule="auto"/>
        <w:ind w:right="206" w:firstLine="540"/>
        <w:jc w:val="both"/>
        <w:rPr>
          <w:rFonts w:ascii="Arial" w:hAnsi="Arial"/>
          <w:sz w:val="26"/>
        </w:rPr>
      </w:pPr>
    </w:p>
    <w:p w:rsidR="004B4666" w:rsidRDefault="004B4666">
      <w:pPr>
        <w:spacing w:before="120" w:after="120" w:line="480" w:lineRule="auto"/>
        <w:ind w:right="206" w:firstLine="540"/>
        <w:jc w:val="center"/>
        <w:rPr>
          <w:sz w:val="40"/>
          <w:lang w:val="be-BY"/>
        </w:rPr>
      </w:pPr>
      <w:r>
        <w:rPr>
          <w:sz w:val="40"/>
          <w:lang w:val="be-BY"/>
        </w:rPr>
        <w:t xml:space="preserve">Агрессия Японии в </w:t>
      </w:r>
    </w:p>
    <w:p w:rsidR="004B4666" w:rsidRDefault="004B4666">
      <w:pPr>
        <w:spacing w:before="120" w:after="120" w:line="480" w:lineRule="auto"/>
        <w:ind w:right="206" w:firstLine="540"/>
        <w:jc w:val="center"/>
        <w:rPr>
          <w:sz w:val="40"/>
          <w:lang w:val="be-BY"/>
        </w:rPr>
      </w:pPr>
      <w:r>
        <w:rPr>
          <w:sz w:val="40"/>
          <w:lang w:val="be-BY"/>
        </w:rPr>
        <w:t>Северо-Восточном Китае</w:t>
      </w:r>
    </w:p>
    <w:p w:rsidR="004B4666" w:rsidRDefault="004B4666">
      <w:pPr>
        <w:spacing w:before="120" w:after="120" w:line="480" w:lineRule="auto"/>
        <w:ind w:right="206" w:firstLine="540"/>
        <w:jc w:val="center"/>
        <w:rPr>
          <w:rFonts w:ascii="Arial" w:hAnsi="Arial"/>
          <w:sz w:val="26"/>
        </w:rPr>
      </w:pPr>
    </w:p>
    <w:p w:rsidR="004B4666" w:rsidRDefault="004B4666">
      <w:pPr>
        <w:spacing w:before="120" w:after="120" w:line="480" w:lineRule="auto"/>
        <w:ind w:right="206" w:firstLine="540"/>
        <w:jc w:val="both"/>
        <w:rPr>
          <w:rFonts w:ascii="Arial" w:hAnsi="Arial"/>
          <w:sz w:val="26"/>
          <w:lang w:val="be-BY"/>
        </w:rPr>
      </w:pPr>
    </w:p>
    <w:p w:rsidR="004B4666" w:rsidRDefault="004B4666">
      <w:pPr>
        <w:spacing w:before="120" w:after="120" w:line="480" w:lineRule="auto"/>
        <w:ind w:right="206" w:firstLine="540"/>
        <w:jc w:val="both"/>
        <w:rPr>
          <w:rFonts w:ascii="Arial" w:hAnsi="Arial"/>
          <w:sz w:val="26"/>
          <w:lang w:val="be-BY"/>
        </w:rPr>
      </w:pPr>
    </w:p>
    <w:p w:rsidR="004B4666" w:rsidRDefault="004B4666">
      <w:pPr>
        <w:spacing w:before="120" w:after="120" w:line="480" w:lineRule="auto"/>
        <w:ind w:right="206" w:firstLine="540"/>
        <w:jc w:val="both"/>
        <w:rPr>
          <w:rFonts w:ascii="Arial" w:hAnsi="Arial"/>
          <w:sz w:val="26"/>
          <w:lang w:val="be-BY"/>
        </w:rPr>
      </w:pPr>
    </w:p>
    <w:p w:rsidR="004B4666" w:rsidRDefault="004B4666">
      <w:pPr>
        <w:spacing w:before="120" w:after="120" w:line="480" w:lineRule="auto"/>
        <w:ind w:right="206" w:firstLine="540"/>
        <w:jc w:val="both"/>
        <w:rPr>
          <w:rFonts w:ascii="Arial" w:hAnsi="Arial"/>
          <w:sz w:val="26"/>
          <w:lang w:val="be-BY"/>
        </w:rPr>
      </w:pPr>
    </w:p>
    <w:p w:rsidR="004B4666" w:rsidRDefault="004B4666">
      <w:pPr>
        <w:tabs>
          <w:tab w:val="left" w:pos="4860"/>
        </w:tabs>
        <w:spacing w:line="480" w:lineRule="auto"/>
        <w:ind w:left="4954" w:right="202"/>
        <w:jc w:val="both"/>
        <w:rPr>
          <w:rFonts w:ascii="Arial" w:hAnsi="Arial"/>
          <w:sz w:val="24"/>
          <w:lang w:val="be-BY"/>
        </w:rPr>
      </w:pPr>
      <w:r>
        <w:rPr>
          <w:rFonts w:ascii="Arial" w:hAnsi="Arial"/>
          <w:sz w:val="24"/>
          <w:lang w:val="be-BY"/>
        </w:rPr>
        <w:t>студент 3 курса отделения международных отношений факультета       МО</w:t>
      </w:r>
    </w:p>
    <w:p w:rsidR="004B4666" w:rsidRDefault="004B4666">
      <w:pPr>
        <w:tabs>
          <w:tab w:val="left" w:pos="4860"/>
        </w:tabs>
        <w:spacing w:line="480" w:lineRule="auto"/>
        <w:ind w:left="4954" w:right="202"/>
        <w:jc w:val="both"/>
        <w:rPr>
          <w:rFonts w:ascii="Arial" w:hAnsi="Arial"/>
          <w:sz w:val="26"/>
        </w:rPr>
      </w:pPr>
    </w:p>
    <w:p w:rsidR="004B4666" w:rsidRDefault="004B4666">
      <w:pPr>
        <w:spacing w:before="120" w:after="120" w:line="480" w:lineRule="auto"/>
        <w:ind w:right="206" w:firstLine="540"/>
        <w:jc w:val="center"/>
        <w:rPr>
          <w:rFonts w:ascii="Arial" w:hAnsi="Arial"/>
          <w:sz w:val="32"/>
          <w:lang w:val="be-BY"/>
        </w:rPr>
      </w:pPr>
      <w:r>
        <w:rPr>
          <w:rFonts w:ascii="Arial" w:hAnsi="Arial"/>
          <w:sz w:val="32"/>
          <w:lang w:val="be-BY"/>
        </w:rPr>
        <w:t>Оглавление</w:t>
      </w:r>
    </w:p>
    <w:p w:rsidR="004B4666" w:rsidRDefault="004B4666">
      <w:pPr>
        <w:spacing w:before="120" w:after="120" w:line="480" w:lineRule="auto"/>
        <w:ind w:right="206" w:firstLine="540"/>
        <w:rPr>
          <w:rFonts w:ascii="Arial" w:hAnsi="Arial"/>
          <w:sz w:val="32"/>
          <w:lang w:val="be-BY"/>
        </w:rPr>
      </w:pPr>
    </w:p>
    <w:p w:rsidR="004B4666" w:rsidRDefault="004B4666">
      <w:pPr>
        <w:spacing w:before="120" w:after="120" w:line="480" w:lineRule="auto"/>
        <w:ind w:right="206" w:firstLine="540"/>
        <w:rPr>
          <w:rFonts w:ascii="Arial" w:hAnsi="Arial"/>
          <w:sz w:val="30"/>
          <w:lang w:val="be-BY"/>
        </w:rPr>
      </w:pPr>
      <w:r>
        <w:rPr>
          <w:rFonts w:ascii="Arial" w:hAnsi="Arial"/>
          <w:sz w:val="30"/>
          <w:lang w:val="be-BY"/>
        </w:rPr>
        <w:t>Введение...................................................................</w:t>
      </w:r>
      <w:r>
        <w:rPr>
          <w:rFonts w:ascii="Arial" w:hAnsi="Arial"/>
          <w:sz w:val="30"/>
        </w:rPr>
        <w:t>3</w:t>
      </w:r>
    </w:p>
    <w:p w:rsidR="004B4666" w:rsidRDefault="004B4666">
      <w:pPr>
        <w:spacing w:before="120" w:after="120" w:line="480" w:lineRule="auto"/>
        <w:ind w:right="206" w:firstLine="540"/>
        <w:rPr>
          <w:rFonts w:ascii="Arial" w:hAnsi="Arial"/>
          <w:sz w:val="30"/>
          <w:lang w:val="be-BY"/>
        </w:rPr>
      </w:pPr>
    </w:p>
    <w:p w:rsidR="004B4666" w:rsidRDefault="004B4666">
      <w:pPr>
        <w:spacing w:before="120" w:after="120" w:line="480" w:lineRule="auto"/>
        <w:ind w:right="206" w:firstLine="540"/>
        <w:rPr>
          <w:rFonts w:ascii="Arial" w:hAnsi="Arial"/>
          <w:sz w:val="28"/>
          <w:lang w:val="be-BY"/>
        </w:rPr>
      </w:pPr>
      <w:r>
        <w:rPr>
          <w:rFonts w:ascii="Arial" w:hAnsi="Arial"/>
          <w:sz w:val="28"/>
          <w:lang w:val="be-BY"/>
        </w:rPr>
        <w:t>1</w:t>
      </w:r>
      <w:r>
        <w:rPr>
          <w:rFonts w:ascii="Arial" w:hAnsi="Arial"/>
          <w:sz w:val="28"/>
          <w:lang w:val="ru-RU"/>
        </w:rPr>
        <w:t xml:space="preserve">. </w:t>
      </w:r>
      <w:r>
        <w:rPr>
          <w:rFonts w:ascii="Arial" w:hAnsi="Arial"/>
          <w:sz w:val="28"/>
          <w:lang w:val="be-BY"/>
        </w:rPr>
        <w:t>Подготовка Японии к агрессии.......................................5</w:t>
      </w:r>
    </w:p>
    <w:p w:rsidR="004B4666" w:rsidRDefault="004B4666">
      <w:pPr>
        <w:spacing w:before="120" w:after="120" w:line="480" w:lineRule="auto"/>
        <w:ind w:right="206" w:firstLine="540"/>
        <w:rPr>
          <w:rFonts w:ascii="Arial" w:hAnsi="Arial"/>
          <w:sz w:val="28"/>
          <w:lang w:val="be-BY"/>
        </w:rPr>
      </w:pPr>
    </w:p>
    <w:p w:rsidR="004B4666" w:rsidRDefault="004B4666">
      <w:pPr>
        <w:spacing w:before="120" w:after="120" w:line="480" w:lineRule="auto"/>
        <w:ind w:right="206" w:firstLine="540"/>
        <w:rPr>
          <w:rFonts w:ascii="Arial" w:hAnsi="Arial"/>
          <w:sz w:val="28"/>
          <w:lang w:val="be-BY"/>
        </w:rPr>
      </w:pPr>
      <w:r>
        <w:rPr>
          <w:rFonts w:ascii="Arial" w:hAnsi="Arial"/>
          <w:sz w:val="28"/>
          <w:lang w:val="be-BY"/>
        </w:rPr>
        <w:t>2. Агрессия Японии и Лига Наций......................................8</w:t>
      </w:r>
    </w:p>
    <w:p w:rsidR="004B4666" w:rsidRDefault="004B4666">
      <w:pPr>
        <w:spacing w:before="120" w:after="120" w:line="480" w:lineRule="auto"/>
        <w:ind w:right="206" w:firstLine="540"/>
        <w:rPr>
          <w:rFonts w:ascii="Arial" w:hAnsi="Arial"/>
          <w:sz w:val="28"/>
          <w:lang w:val="be-BY"/>
        </w:rPr>
      </w:pPr>
    </w:p>
    <w:p w:rsidR="004B4666" w:rsidRDefault="004B4666">
      <w:pPr>
        <w:spacing w:before="120" w:after="120" w:line="480" w:lineRule="auto"/>
        <w:ind w:right="206" w:firstLine="540"/>
        <w:rPr>
          <w:rFonts w:ascii="Arial" w:hAnsi="Arial"/>
          <w:sz w:val="28"/>
          <w:lang w:val="be-BY"/>
        </w:rPr>
      </w:pPr>
      <w:r>
        <w:rPr>
          <w:rFonts w:ascii="Arial" w:hAnsi="Arial"/>
          <w:sz w:val="28"/>
          <w:lang w:val="be-BY"/>
        </w:rPr>
        <w:t>3. Отношения Японии с СССР............................................</w:t>
      </w:r>
    </w:p>
    <w:p w:rsidR="004B4666" w:rsidRDefault="004B4666">
      <w:pPr>
        <w:spacing w:before="120" w:after="120" w:line="480" w:lineRule="auto"/>
        <w:ind w:right="206" w:firstLine="540"/>
        <w:rPr>
          <w:rFonts w:ascii="Arial" w:hAnsi="Arial"/>
          <w:sz w:val="28"/>
          <w:lang w:val="be-BY"/>
        </w:rPr>
      </w:pPr>
    </w:p>
    <w:p w:rsidR="004B4666" w:rsidRDefault="004B4666">
      <w:pPr>
        <w:spacing w:before="120" w:after="120" w:line="480" w:lineRule="auto"/>
        <w:ind w:right="206" w:firstLine="540"/>
        <w:rPr>
          <w:rFonts w:ascii="Arial" w:hAnsi="Arial"/>
          <w:sz w:val="28"/>
          <w:lang w:val="be-BY"/>
        </w:rPr>
      </w:pPr>
      <w:r>
        <w:rPr>
          <w:rFonts w:ascii="Arial" w:hAnsi="Arial"/>
          <w:sz w:val="28"/>
          <w:lang w:val="be-BY"/>
        </w:rPr>
        <w:t>Заключение...........................................................................</w:t>
      </w:r>
    </w:p>
    <w:p w:rsidR="004B4666" w:rsidRDefault="004B4666">
      <w:pPr>
        <w:spacing w:before="120" w:after="120" w:line="480" w:lineRule="auto"/>
        <w:ind w:right="206" w:firstLine="540"/>
        <w:rPr>
          <w:rFonts w:ascii="Arial" w:hAnsi="Arial"/>
          <w:sz w:val="28"/>
          <w:lang w:val="be-BY"/>
        </w:rPr>
      </w:pPr>
    </w:p>
    <w:p w:rsidR="004B4666" w:rsidRDefault="004B4666">
      <w:pPr>
        <w:spacing w:before="120" w:after="120" w:line="480" w:lineRule="auto"/>
        <w:ind w:right="206" w:firstLine="540"/>
        <w:rPr>
          <w:rFonts w:ascii="Arial" w:hAnsi="Arial"/>
          <w:sz w:val="30"/>
        </w:rPr>
      </w:pPr>
    </w:p>
    <w:p w:rsidR="004B4666" w:rsidRDefault="004B4666">
      <w:pPr>
        <w:spacing w:before="120" w:after="120" w:line="480" w:lineRule="auto"/>
        <w:ind w:right="206" w:firstLine="540"/>
        <w:jc w:val="both"/>
        <w:rPr>
          <w:rFonts w:ascii="Arial" w:hAnsi="Arial"/>
          <w:sz w:val="30"/>
          <w:lang w:val="be-BY"/>
        </w:rPr>
      </w:pPr>
    </w:p>
    <w:p w:rsidR="004B4666" w:rsidRDefault="004B4666">
      <w:pPr>
        <w:spacing w:before="120" w:after="120" w:line="480" w:lineRule="auto"/>
        <w:ind w:right="206" w:firstLine="540"/>
        <w:jc w:val="center"/>
        <w:rPr>
          <w:rFonts w:ascii="Arial" w:hAnsi="Arial"/>
          <w:sz w:val="32"/>
          <w:lang w:val="be-BY"/>
        </w:rPr>
      </w:pPr>
      <w:r>
        <w:rPr>
          <w:rFonts w:ascii="Arial" w:hAnsi="Arial"/>
          <w:sz w:val="32"/>
          <w:lang w:val="ru-RU"/>
        </w:rPr>
        <w:t>Введение</w:t>
      </w:r>
    </w:p>
    <w:p w:rsidR="004B4666" w:rsidRDefault="004B4666">
      <w:pPr>
        <w:spacing w:before="120" w:after="120" w:line="480" w:lineRule="auto"/>
        <w:ind w:right="206" w:firstLine="540"/>
        <w:jc w:val="both"/>
        <w:rPr>
          <w:rFonts w:ascii="Arial" w:hAnsi="Arial"/>
          <w:sz w:val="26"/>
          <w:lang w:val="be-BY"/>
        </w:rPr>
      </w:pPr>
    </w:p>
    <w:p w:rsidR="004B4666" w:rsidRDefault="004B4666">
      <w:pPr>
        <w:spacing w:before="120" w:after="120" w:line="480" w:lineRule="auto"/>
        <w:ind w:right="206" w:firstLine="540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Ещё с начала двадцатого столетия Маньчжурия представляла собой одну из приоритетных сфер интересов японского империализма.</w:t>
      </w:r>
      <w:r>
        <w:rPr>
          <w:rFonts w:ascii="Arial" w:hAnsi="Arial"/>
          <w:sz w:val="26"/>
          <w:lang w:val="ru-RU"/>
        </w:rPr>
        <w:t xml:space="preserve"> </w:t>
      </w:r>
      <w:r>
        <w:rPr>
          <w:rFonts w:ascii="Arial" w:hAnsi="Arial"/>
          <w:sz w:val="26"/>
        </w:rPr>
        <w:t>После русско-японской войны 1904-1905 гг. Здесь началась активная экономическая экспансия японского капитала, осуществляемая</w:t>
      </w:r>
      <w:r>
        <w:rPr>
          <w:rFonts w:ascii="Arial" w:hAnsi="Arial"/>
          <w:sz w:val="26"/>
          <w:lang w:val="ru-RU"/>
        </w:rPr>
        <w:t>,</w:t>
      </w:r>
      <w:r>
        <w:rPr>
          <w:rFonts w:ascii="Arial" w:hAnsi="Arial"/>
          <w:sz w:val="26"/>
        </w:rPr>
        <w:t xml:space="preserve"> в основном</w:t>
      </w:r>
      <w:r>
        <w:rPr>
          <w:rFonts w:ascii="Arial" w:hAnsi="Arial"/>
          <w:sz w:val="26"/>
          <w:lang w:val="ru-RU"/>
        </w:rPr>
        <w:t>,</w:t>
      </w:r>
      <w:r>
        <w:rPr>
          <w:rFonts w:ascii="Arial" w:hAnsi="Arial"/>
          <w:sz w:val="26"/>
        </w:rPr>
        <w:t xml:space="preserve"> путём концессий, пря</w:t>
      </w:r>
      <w:r>
        <w:rPr>
          <w:rFonts w:ascii="Arial" w:hAnsi="Arial"/>
          <w:sz w:val="26"/>
          <w:lang w:val="ru-RU"/>
        </w:rPr>
        <w:t>м</w:t>
      </w:r>
      <w:r>
        <w:rPr>
          <w:rFonts w:ascii="Arial" w:hAnsi="Arial"/>
          <w:sz w:val="26"/>
        </w:rPr>
        <w:t>ых капиталовложений и таможенных барьеров.</w:t>
      </w:r>
    </w:p>
    <w:p w:rsidR="004B4666" w:rsidRDefault="004B4666">
      <w:pPr>
        <w:spacing w:line="480" w:lineRule="auto"/>
        <w:ind w:firstLine="540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Таким образом уже в 1918 году японские компании имели на ЮМЖД и в зоне отчуждения 647 дочерних предприятий, контор, филиалов и отделений банков, общая сумма капиталов которых по приблизительным оценкам составляла более 2,1 млн. иен. Две трети из них функционировали полностью на японском капитале, доля же в остальных, за редким исключением, составляла более 50 %. Общий объём капиталовложений, по некоторым данным, составлял около 30 млн. иен, что равнялось 70% всех японских капиталовложений в Китае. </w:t>
      </w:r>
      <w:r>
        <w:rPr>
          <w:rFonts w:ascii="Arial" w:hAnsi="Arial"/>
          <w:sz w:val="26"/>
          <w:lang w:val="ru-RU"/>
        </w:rPr>
        <w:t xml:space="preserve">Нужно отметить меньшую </w:t>
      </w:r>
      <w:r>
        <w:rPr>
          <w:rFonts w:ascii="Arial" w:hAnsi="Arial"/>
          <w:sz w:val="26"/>
        </w:rPr>
        <w:t xml:space="preserve">активность японского капитала </w:t>
      </w:r>
      <w:r>
        <w:rPr>
          <w:rFonts w:ascii="Arial" w:hAnsi="Arial"/>
          <w:sz w:val="26"/>
          <w:lang w:val="ru-RU"/>
        </w:rPr>
        <w:t>в</w:t>
      </w:r>
      <w:r>
        <w:rPr>
          <w:rFonts w:ascii="Arial" w:hAnsi="Arial"/>
          <w:sz w:val="26"/>
        </w:rPr>
        <w:t xml:space="preserve"> Северной Маньчжурии, где в этот же период находилось всего 62 японских кампании. Это объясняется в первую очередь нестабильной военно-политической обстановкой в данном районе, </w:t>
      </w:r>
      <w:r>
        <w:rPr>
          <w:rFonts w:ascii="Arial" w:hAnsi="Arial"/>
          <w:sz w:val="26"/>
          <w:lang w:val="ru-RU"/>
        </w:rPr>
        <w:t>которая</w:t>
      </w:r>
      <w:r>
        <w:rPr>
          <w:rFonts w:ascii="Arial" w:hAnsi="Arial"/>
          <w:sz w:val="26"/>
        </w:rPr>
        <w:t xml:space="preserve"> не гарантировал</w:t>
      </w:r>
      <w:r>
        <w:rPr>
          <w:rFonts w:ascii="Arial" w:hAnsi="Arial"/>
          <w:sz w:val="26"/>
          <w:lang w:val="ru-RU"/>
        </w:rPr>
        <w:t>а</w:t>
      </w:r>
      <w:r>
        <w:rPr>
          <w:rFonts w:ascii="Arial" w:hAnsi="Arial"/>
          <w:sz w:val="26"/>
        </w:rPr>
        <w:t xml:space="preserve"> сохранности капитала.</w:t>
      </w:r>
    </w:p>
    <w:p w:rsidR="004B4666" w:rsidRDefault="004B4666">
      <w:pPr>
        <w:spacing w:line="480" w:lineRule="auto"/>
        <w:ind w:firstLine="540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Уже во время интервенции на Дальнем Востоке 1918-1920 гг. японское командование активно использовало людские и материальные ресурсы  Южной Маньчжурии. Ресурсы предоставлялись концерном ЮМЖД, располагавшим здесь предприятиями обрабатывающей промышленности, запасами продовольствия и рабочей силой. Это создавало Япон</w:t>
      </w:r>
      <w:r>
        <w:rPr>
          <w:rFonts w:ascii="Arial" w:hAnsi="Arial"/>
          <w:sz w:val="26"/>
          <w:lang w:val="ru-RU"/>
        </w:rPr>
        <w:t>ии</w:t>
      </w:r>
      <w:r>
        <w:rPr>
          <w:rFonts w:ascii="Arial" w:hAnsi="Arial"/>
          <w:sz w:val="26"/>
        </w:rPr>
        <w:t xml:space="preserve"> большие преимущества перед США и способствовало </w:t>
      </w:r>
      <w:r>
        <w:rPr>
          <w:rFonts w:ascii="Arial" w:hAnsi="Arial"/>
          <w:sz w:val="26"/>
          <w:lang w:val="ru-RU"/>
        </w:rPr>
        <w:t xml:space="preserve">в проведении </w:t>
      </w:r>
      <w:r>
        <w:rPr>
          <w:rFonts w:ascii="Arial" w:hAnsi="Arial"/>
          <w:sz w:val="26"/>
        </w:rPr>
        <w:t>интервенции.</w:t>
      </w:r>
    </w:p>
    <w:p w:rsidR="004B4666" w:rsidRDefault="004B4666">
      <w:pPr>
        <w:spacing w:line="480" w:lineRule="auto"/>
        <w:ind w:firstLine="540"/>
        <w:jc w:val="both"/>
        <w:rPr>
          <w:rFonts w:ascii="Arial" w:hAnsi="Arial"/>
          <w:sz w:val="26"/>
          <w:lang w:val="ru-RU"/>
        </w:rPr>
      </w:pPr>
      <w:r>
        <w:rPr>
          <w:rFonts w:ascii="Arial" w:hAnsi="Arial"/>
          <w:sz w:val="26"/>
        </w:rPr>
        <w:t>Постепенно зависимость Маньчжурии от японс</w:t>
      </w:r>
      <w:r>
        <w:rPr>
          <w:rFonts w:ascii="Arial" w:hAnsi="Arial"/>
          <w:sz w:val="26"/>
          <w:lang w:val="ru-RU"/>
        </w:rPr>
        <w:t>к</w:t>
      </w:r>
      <w:r>
        <w:rPr>
          <w:rFonts w:ascii="Arial" w:hAnsi="Arial"/>
          <w:sz w:val="26"/>
        </w:rPr>
        <w:t>ого капитала росла, и</w:t>
      </w:r>
      <w:r>
        <w:rPr>
          <w:rFonts w:ascii="Arial" w:hAnsi="Arial"/>
          <w:sz w:val="26"/>
          <w:lang w:val="ru-RU"/>
        </w:rPr>
        <w:t>,</w:t>
      </w:r>
      <w:r>
        <w:rPr>
          <w:rFonts w:ascii="Arial" w:hAnsi="Arial"/>
          <w:sz w:val="26"/>
        </w:rPr>
        <w:t xml:space="preserve"> </w:t>
      </w:r>
      <w:r>
        <w:rPr>
          <w:rFonts w:ascii="Arial" w:hAnsi="Arial"/>
          <w:sz w:val="26"/>
          <w:lang w:val="ru-RU"/>
        </w:rPr>
        <w:t>вместе с тем,</w:t>
      </w:r>
      <w:r>
        <w:rPr>
          <w:rFonts w:ascii="Arial" w:hAnsi="Arial"/>
          <w:sz w:val="26"/>
        </w:rPr>
        <w:t xml:space="preserve"> росла потребность японской промышлен</w:t>
      </w:r>
      <w:r>
        <w:rPr>
          <w:rFonts w:ascii="Arial" w:hAnsi="Arial"/>
          <w:sz w:val="26"/>
          <w:lang w:val="ru-RU"/>
        </w:rPr>
        <w:t>н</w:t>
      </w:r>
      <w:r>
        <w:rPr>
          <w:rFonts w:ascii="Arial" w:hAnsi="Arial"/>
          <w:sz w:val="26"/>
        </w:rPr>
        <w:t xml:space="preserve">ости в маньчжурском рынке сбыта и в маньчжурских сырьевых ресурсах. В высшей степени эта потребность проявила себя во время мирового экономического кризиса. Для Японии, 30% промышленой продукции которой экспортировалось, стал жизненно необходим захват новых рынков сбыта. </w:t>
      </w:r>
      <w:r>
        <w:rPr>
          <w:rFonts w:ascii="Arial" w:hAnsi="Arial"/>
          <w:sz w:val="26"/>
          <w:lang w:val="ru-RU"/>
        </w:rPr>
        <w:t>П</w:t>
      </w:r>
      <w:r>
        <w:rPr>
          <w:rFonts w:ascii="Arial" w:hAnsi="Arial"/>
          <w:sz w:val="26"/>
        </w:rPr>
        <w:t>редоста</w:t>
      </w:r>
      <w:r>
        <w:rPr>
          <w:rFonts w:ascii="Arial" w:hAnsi="Arial"/>
          <w:sz w:val="26"/>
          <w:lang w:val="ru-RU"/>
        </w:rPr>
        <w:t>в</w:t>
      </w:r>
      <w:r>
        <w:rPr>
          <w:rFonts w:ascii="Arial" w:hAnsi="Arial"/>
          <w:sz w:val="26"/>
        </w:rPr>
        <w:t xml:space="preserve">ить </w:t>
      </w:r>
      <w:r>
        <w:rPr>
          <w:rFonts w:ascii="Arial" w:hAnsi="Arial"/>
          <w:sz w:val="26"/>
          <w:lang w:val="ru-RU"/>
        </w:rPr>
        <w:t>и</w:t>
      </w:r>
      <w:r>
        <w:rPr>
          <w:rFonts w:ascii="Arial" w:hAnsi="Arial"/>
          <w:sz w:val="26"/>
        </w:rPr>
        <w:t>х Японии могла только Маньчжурия</w:t>
      </w:r>
      <w:r>
        <w:rPr>
          <w:rFonts w:ascii="Arial" w:hAnsi="Arial"/>
          <w:sz w:val="26"/>
          <w:lang w:val="ru-RU"/>
        </w:rPr>
        <w:t>, и в 20-30-е годы Манчжурия стала основным направлением японской внешней политики</w:t>
      </w:r>
      <w:r>
        <w:rPr>
          <w:rFonts w:ascii="Arial" w:hAnsi="Arial"/>
          <w:sz w:val="26"/>
        </w:rPr>
        <w:t>.</w:t>
      </w:r>
    </w:p>
    <w:p w:rsidR="004B4666" w:rsidRDefault="004B4666">
      <w:pPr>
        <w:spacing w:line="480" w:lineRule="auto"/>
        <w:ind w:firstLine="540"/>
        <w:jc w:val="both"/>
        <w:rPr>
          <w:rFonts w:ascii="Arial" w:hAnsi="Arial"/>
          <w:sz w:val="28"/>
        </w:rPr>
      </w:pPr>
    </w:p>
    <w:p w:rsidR="004B4666" w:rsidRDefault="004B4666">
      <w:pPr>
        <w:spacing w:line="480" w:lineRule="auto"/>
        <w:ind w:firstLine="540"/>
        <w:jc w:val="both"/>
        <w:rPr>
          <w:rFonts w:ascii="Arial" w:hAnsi="Arial"/>
          <w:sz w:val="26"/>
          <w:lang w:val="ru-RU"/>
        </w:rPr>
      </w:pPr>
    </w:p>
    <w:p w:rsidR="004B4666" w:rsidRDefault="004B4666">
      <w:pPr>
        <w:spacing w:line="480" w:lineRule="auto"/>
        <w:ind w:firstLine="540"/>
        <w:jc w:val="both"/>
        <w:rPr>
          <w:rFonts w:ascii="Arial" w:hAnsi="Arial"/>
          <w:sz w:val="26"/>
          <w:lang w:val="ru-RU"/>
        </w:rPr>
      </w:pPr>
    </w:p>
    <w:p w:rsidR="004B4666" w:rsidRDefault="004B4666">
      <w:pPr>
        <w:spacing w:line="480" w:lineRule="auto"/>
        <w:ind w:firstLine="540"/>
        <w:jc w:val="both"/>
        <w:rPr>
          <w:rFonts w:ascii="Arial" w:hAnsi="Arial"/>
          <w:sz w:val="26"/>
          <w:lang w:val="ru-RU"/>
        </w:rPr>
      </w:pPr>
    </w:p>
    <w:p w:rsidR="004B4666" w:rsidRDefault="004B4666">
      <w:pPr>
        <w:spacing w:line="480" w:lineRule="auto"/>
        <w:ind w:firstLine="540"/>
        <w:jc w:val="both"/>
        <w:rPr>
          <w:rFonts w:ascii="Arial" w:hAnsi="Arial"/>
          <w:sz w:val="26"/>
          <w:lang w:val="ru-RU"/>
        </w:rPr>
      </w:pPr>
    </w:p>
    <w:p w:rsidR="004B4666" w:rsidRDefault="004B4666">
      <w:pPr>
        <w:spacing w:line="480" w:lineRule="auto"/>
        <w:ind w:firstLine="540"/>
        <w:jc w:val="center"/>
        <w:rPr>
          <w:rFonts w:ascii="Arial" w:hAnsi="Arial"/>
          <w:sz w:val="26"/>
          <w:lang w:val="ru-RU"/>
        </w:rPr>
      </w:pPr>
      <w:r>
        <w:rPr>
          <w:rFonts w:ascii="Arial" w:hAnsi="Arial"/>
          <w:sz w:val="32"/>
          <w:lang w:val="ru-RU"/>
        </w:rPr>
        <w:t>Глава 1</w:t>
      </w:r>
    </w:p>
    <w:p w:rsidR="004B4666" w:rsidRDefault="004B4666">
      <w:pPr>
        <w:spacing w:line="480" w:lineRule="auto"/>
        <w:ind w:firstLine="540"/>
        <w:jc w:val="both"/>
        <w:rPr>
          <w:rFonts w:ascii="Arial" w:hAnsi="Arial"/>
          <w:sz w:val="28"/>
          <w:lang w:val="ru-RU"/>
        </w:rPr>
      </w:pPr>
    </w:p>
    <w:p w:rsidR="004B4666" w:rsidRDefault="004B4666">
      <w:pPr>
        <w:spacing w:line="480" w:lineRule="auto"/>
        <w:ind w:firstLine="540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До 1924-1925 гг. Япония беспрепятственно расширяла свои концессионные права в Маньчжурии. Но с 1925 г. китайское правительство при поддержке США начало предпринимать попытки противодействия Японии.</w:t>
      </w:r>
    </w:p>
    <w:p w:rsidR="004B4666" w:rsidRDefault="004B4666">
      <w:pPr>
        <w:spacing w:line="480" w:lineRule="auto"/>
        <w:ind w:firstLine="540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Японская </w:t>
      </w:r>
      <w:r>
        <w:rPr>
          <w:rFonts w:ascii="Arial" w:hAnsi="Arial"/>
          <w:sz w:val="26"/>
          <w:lang w:val="ru-RU"/>
        </w:rPr>
        <w:t>пропаганда</w:t>
      </w:r>
      <w:r>
        <w:rPr>
          <w:rFonts w:ascii="Arial" w:hAnsi="Arial"/>
          <w:sz w:val="26"/>
        </w:rPr>
        <w:t xml:space="preserve"> снова, как и перед русско-японской войной призвал</w:t>
      </w:r>
      <w:r>
        <w:rPr>
          <w:rFonts w:ascii="Arial" w:hAnsi="Arial"/>
          <w:sz w:val="26"/>
          <w:lang w:val="ru-RU"/>
        </w:rPr>
        <w:t>а</w:t>
      </w:r>
      <w:r>
        <w:rPr>
          <w:rFonts w:ascii="Arial" w:hAnsi="Arial"/>
          <w:sz w:val="26"/>
        </w:rPr>
        <w:t xml:space="preserve"> на помощь ис</w:t>
      </w:r>
      <w:r>
        <w:rPr>
          <w:rFonts w:ascii="Arial" w:hAnsi="Arial"/>
          <w:sz w:val="26"/>
          <w:lang w:val="ru-RU"/>
        </w:rPr>
        <w:t>т</w:t>
      </w:r>
      <w:r>
        <w:rPr>
          <w:rFonts w:ascii="Arial" w:hAnsi="Arial"/>
          <w:sz w:val="26"/>
        </w:rPr>
        <w:t xml:space="preserve">ориков. Но если </w:t>
      </w:r>
      <w:r>
        <w:rPr>
          <w:rFonts w:ascii="Arial" w:hAnsi="Arial"/>
          <w:sz w:val="26"/>
          <w:lang w:val="ru-RU"/>
        </w:rPr>
        <w:t xml:space="preserve">тогда </w:t>
      </w:r>
      <w:r>
        <w:rPr>
          <w:rFonts w:ascii="Arial" w:hAnsi="Arial"/>
          <w:sz w:val="26"/>
        </w:rPr>
        <w:t>они доказывали, что Маньчжурия является неотъемлимой частью Китая, то теперь они утверждали обратное: Маньчжурия -- ни исторически, ни этнографически не имеет ничего общего с Китайской империей, и только Япония имеет право владеть этой земл</w:t>
      </w:r>
      <w:r>
        <w:rPr>
          <w:rFonts w:ascii="Arial" w:hAnsi="Arial"/>
          <w:sz w:val="26"/>
          <w:lang w:val="ru-RU"/>
        </w:rPr>
        <w:t>ё</w:t>
      </w:r>
      <w:r>
        <w:rPr>
          <w:rFonts w:ascii="Arial" w:hAnsi="Arial"/>
          <w:sz w:val="26"/>
        </w:rPr>
        <w:t>й.</w:t>
      </w:r>
    </w:p>
    <w:p w:rsidR="004B4666" w:rsidRDefault="004B4666">
      <w:pPr>
        <w:spacing w:line="480" w:lineRule="auto"/>
        <w:ind w:firstLine="540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Именно в духе таких утверждений был написан небезызвестный меморандум Танака, министра иностранных дел Японии 1927-1929 гг. и лидера</w:t>
      </w:r>
      <w:r>
        <w:rPr>
          <w:rFonts w:ascii="Arial" w:hAnsi="Arial"/>
          <w:sz w:val="26"/>
          <w:lang w:val="ru-RU"/>
        </w:rPr>
        <w:t xml:space="preserve"> </w:t>
      </w:r>
      <w:r>
        <w:rPr>
          <w:rFonts w:ascii="Arial" w:hAnsi="Arial"/>
          <w:sz w:val="26"/>
        </w:rPr>
        <w:t>партии Сэйюкай. Этот меморандум был одобрен кабинетом министров и представлен императору летом 1927 г. Он представлял собой программу не только региональной, но и мировой экспансии Японии. Это было документальное оформление паназиатской иде</w:t>
      </w:r>
      <w:r>
        <w:rPr>
          <w:rFonts w:ascii="Arial" w:hAnsi="Arial"/>
          <w:sz w:val="26"/>
          <w:lang w:val="ru-RU"/>
        </w:rPr>
        <w:t>о</w:t>
      </w:r>
      <w:r>
        <w:rPr>
          <w:rFonts w:ascii="Arial" w:hAnsi="Arial"/>
          <w:sz w:val="26"/>
        </w:rPr>
        <w:t>логии японского империализма. В своем меморандуме Танака доказывал недопустимость для Японии национального объединения и независимости Китая. “Мы должны страшится того дня, когда Китай объединится и его промышленность начнёт процветать”. Отсюда вытекала “программа действий” японского империализма по разделу Китая и превращению Маньчжурии в японскую колонию и японский форпост на материке.</w:t>
      </w:r>
    </w:p>
    <w:p w:rsidR="004B4666" w:rsidRDefault="004B4666">
      <w:pPr>
        <w:spacing w:line="480" w:lineRule="auto"/>
        <w:ind w:firstLine="540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“Для того чтобы завоевать подлинные права в Маньчжурии и Монголии, -- гласил меморандум, -- мы должны использовать эту область как базу и проникнуть в остальной Китай под предлогом развития нашей торговли. Вооруженные обеспечеными уже правами, мы захватим в свои руки ресурсы всей страны. Имея в своих руках все ресурсы Китая, мы перейдем к завоеванию Индии, архипелага, Малой Азии, Центральной Азии и даже Европы”.</w:t>
      </w:r>
      <w:r>
        <w:rPr>
          <w:rFonts w:ascii="Arial" w:hAnsi="Arial"/>
          <w:sz w:val="26"/>
          <w:lang w:val="ru-RU"/>
        </w:rPr>
        <w:t xml:space="preserve"> Причём эти планы оформлялись как призывы к освобождению азиатского континента от европейского влияния, от “низшей европейской рассы”. “Азия для азиатов” и “Япония во главе Азии” --  т</w:t>
      </w:r>
      <w:r>
        <w:rPr>
          <w:rFonts w:ascii="Arial" w:hAnsi="Arial"/>
          <w:sz w:val="26"/>
        </w:rPr>
        <w:t xml:space="preserve">аковы были основные идеи </w:t>
      </w:r>
      <w:r>
        <w:rPr>
          <w:rFonts w:ascii="Arial" w:hAnsi="Arial"/>
          <w:sz w:val="26"/>
          <w:lang w:val="ru-RU"/>
        </w:rPr>
        <w:t xml:space="preserve">этого </w:t>
      </w:r>
      <w:r>
        <w:rPr>
          <w:rFonts w:ascii="Arial" w:hAnsi="Arial"/>
          <w:sz w:val="26"/>
        </w:rPr>
        <w:t xml:space="preserve">меморандума и </w:t>
      </w:r>
      <w:r>
        <w:rPr>
          <w:rFonts w:ascii="Arial" w:hAnsi="Arial"/>
          <w:sz w:val="26"/>
          <w:lang w:val="ru-RU"/>
        </w:rPr>
        <w:t>многих других “научных” и “литературных трудов”. В</w:t>
      </w:r>
      <w:r>
        <w:rPr>
          <w:rFonts w:ascii="Arial" w:hAnsi="Arial"/>
          <w:sz w:val="26"/>
        </w:rPr>
        <w:t xml:space="preserve"> условиях экономического кризиса, который в Японии протекал особо тяжело, </w:t>
      </w:r>
      <w:r>
        <w:rPr>
          <w:rFonts w:ascii="Arial" w:hAnsi="Arial"/>
          <w:sz w:val="26"/>
          <w:lang w:val="ru-RU"/>
        </w:rPr>
        <w:t xml:space="preserve">эти идеи </w:t>
      </w:r>
      <w:r>
        <w:rPr>
          <w:rFonts w:ascii="Arial" w:hAnsi="Arial"/>
          <w:sz w:val="26"/>
        </w:rPr>
        <w:t xml:space="preserve"> становились все более привлекательными и заманчивыми для высш</w:t>
      </w:r>
      <w:r>
        <w:rPr>
          <w:rFonts w:ascii="Arial" w:hAnsi="Arial"/>
          <w:sz w:val="26"/>
          <w:lang w:val="ru-RU"/>
        </w:rPr>
        <w:t>и</w:t>
      </w:r>
      <w:r>
        <w:rPr>
          <w:rFonts w:ascii="Arial" w:hAnsi="Arial"/>
          <w:sz w:val="26"/>
        </w:rPr>
        <w:t>х слоёв японского общества.</w:t>
      </w:r>
    </w:p>
    <w:p w:rsidR="004B4666" w:rsidRDefault="004B4666">
      <w:pPr>
        <w:spacing w:line="480" w:lineRule="auto"/>
        <w:ind w:firstLine="540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В условиях мирового экономического кризиса произвести захват Маньчжурии </w:t>
      </w:r>
      <w:r>
        <w:rPr>
          <w:rFonts w:ascii="Arial" w:hAnsi="Arial"/>
          <w:sz w:val="26"/>
          <w:lang w:val="ru-RU"/>
        </w:rPr>
        <w:t xml:space="preserve">не представлял </w:t>
      </w:r>
      <w:r>
        <w:rPr>
          <w:rFonts w:ascii="Arial" w:hAnsi="Arial"/>
          <w:sz w:val="26"/>
        </w:rPr>
        <w:t xml:space="preserve">для Японии </w:t>
      </w:r>
      <w:r>
        <w:rPr>
          <w:rFonts w:ascii="Arial" w:hAnsi="Arial"/>
          <w:sz w:val="26"/>
          <w:lang w:val="ru-RU"/>
        </w:rPr>
        <w:t>больших</w:t>
      </w:r>
      <w:r>
        <w:rPr>
          <w:rFonts w:ascii="Arial" w:hAnsi="Arial"/>
          <w:sz w:val="26"/>
        </w:rPr>
        <w:t>, так как великие державы были больше заняты своими внутренними проблемами. Тем более мир</w:t>
      </w:r>
      <w:r>
        <w:rPr>
          <w:rFonts w:ascii="Arial" w:hAnsi="Arial"/>
          <w:sz w:val="26"/>
          <w:lang w:val="ru-RU"/>
        </w:rPr>
        <w:t>овое сообщество было охвачено в то время</w:t>
      </w:r>
      <w:r>
        <w:rPr>
          <w:rFonts w:ascii="Arial" w:hAnsi="Arial"/>
          <w:sz w:val="26"/>
        </w:rPr>
        <w:t xml:space="preserve"> </w:t>
      </w:r>
      <w:r>
        <w:rPr>
          <w:rFonts w:ascii="Arial" w:hAnsi="Arial"/>
          <w:sz w:val="26"/>
          <w:lang w:val="ru-RU"/>
        </w:rPr>
        <w:t>стремлением к разоружению. П</w:t>
      </w:r>
      <w:r>
        <w:rPr>
          <w:rFonts w:ascii="Arial" w:hAnsi="Arial"/>
          <w:sz w:val="26"/>
        </w:rPr>
        <w:t>олитики предпочитали собираться на различные миротворческие конференции, которые</w:t>
      </w:r>
      <w:r>
        <w:rPr>
          <w:rFonts w:ascii="Arial" w:hAnsi="Arial"/>
          <w:sz w:val="26"/>
          <w:lang w:val="ru-RU"/>
        </w:rPr>
        <w:t>, однако,</w:t>
      </w:r>
      <w:r>
        <w:rPr>
          <w:rFonts w:ascii="Arial" w:hAnsi="Arial"/>
          <w:sz w:val="26"/>
        </w:rPr>
        <w:t xml:space="preserve"> чаще носили показательный, а не практический характер. Все же, с целью оправдания предстоящего захвата японская пропаганда приложила все усилия, чтобы доказать миру, что Япония должна занять Маньчжурию, как плацдарм для обороны цивилизации от большевизма. В то же время Япония усилиено готовилась к </w:t>
      </w:r>
      <w:r>
        <w:rPr>
          <w:rFonts w:ascii="Arial" w:hAnsi="Arial"/>
          <w:sz w:val="26"/>
          <w:lang w:val="ru-RU"/>
        </w:rPr>
        <w:t xml:space="preserve">тому, чтобы молниеносно </w:t>
      </w:r>
      <w:r>
        <w:rPr>
          <w:rFonts w:ascii="Arial" w:hAnsi="Arial"/>
          <w:sz w:val="26"/>
        </w:rPr>
        <w:t>захват</w:t>
      </w:r>
      <w:r>
        <w:rPr>
          <w:rFonts w:ascii="Arial" w:hAnsi="Arial"/>
          <w:sz w:val="26"/>
          <w:lang w:val="ru-RU"/>
        </w:rPr>
        <w:t>ить Манчжурию</w:t>
      </w:r>
      <w:r>
        <w:rPr>
          <w:rFonts w:ascii="Arial" w:hAnsi="Arial"/>
          <w:sz w:val="26"/>
        </w:rPr>
        <w:t>,</w:t>
      </w:r>
      <w:r>
        <w:rPr>
          <w:rFonts w:ascii="Arial" w:hAnsi="Arial"/>
          <w:sz w:val="26"/>
          <w:lang w:val="ru-RU"/>
        </w:rPr>
        <w:t xml:space="preserve"> постав</w:t>
      </w:r>
      <w:r>
        <w:rPr>
          <w:rFonts w:ascii="Arial" w:hAnsi="Arial"/>
          <w:sz w:val="26"/>
        </w:rPr>
        <w:t>ить мировое сообщество перед свершившимся фактом.</w:t>
      </w:r>
    </w:p>
    <w:p w:rsidR="004B4666" w:rsidRDefault="004B4666">
      <w:pPr>
        <w:spacing w:line="480" w:lineRule="auto"/>
        <w:ind w:firstLine="540"/>
        <w:jc w:val="both"/>
        <w:rPr>
          <w:rFonts w:ascii="Arial" w:hAnsi="Arial"/>
          <w:sz w:val="26"/>
          <w:lang w:val="ru-RU"/>
        </w:rPr>
      </w:pPr>
    </w:p>
    <w:p w:rsidR="004B4666" w:rsidRDefault="004B4666">
      <w:pPr>
        <w:spacing w:line="480" w:lineRule="auto"/>
        <w:ind w:firstLine="540"/>
        <w:jc w:val="both"/>
        <w:rPr>
          <w:rFonts w:ascii="Arial" w:hAnsi="Arial"/>
          <w:sz w:val="26"/>
          <w:lang w:val="ru-RU"/>
        </w:rPr>
      </w:pPr>
    </w:p>
    <w:p w:rsidR="004B4666" w:rsidRDefault="004B4666">
      <w:pPr>
        <w:spacing w:line="480" w:lineRule="auto"/>
        <w:ind w:firstLine="540"/>
        <w:jc w:val="both"/>
        <w:rPr>
          <w:rFonts w:ascii="Arial" w:hAnsi="Arial"/>
          <w:sz w:val="26"/>
          <w:lang w:val="ru-RU"/>
        </w:rPr>
      </w:pPr>
    </w:p>
    <w:p w:rsidR="004B4666" w:rsidRDefault="004B4666">
      <w:pPr>
        <w:spacing w:line="480" w:lineRule="auto"/>
        <w:ind w:firstLine="540"/>
        <w:jc w:val="both"/>
        <w:rPr>
          <w:rFonts w:ascii="Arial" w:hAnsi="Arial"/>
          <w:sz w:val="26"/>
          <w:lang w:val="ru-RU"/>
        </w:rPr>
      </w:pPr>
    </w:p>
    <w:p w:rsidR="004B4666" w:rsidRDefault="004B4666">
      <w:pPr>
        <w:spacing w:line="480" w:lineRule="auto"/>
        <w:ind w:firstLine="540"/>
        <w:jc w:val="both"/>
        <w:rPr>
          <w:rFonts w:ascii="Arial" w:hAnsi="Arial"/>
          <w:sz w:val="26"/>
          <w:lang w:val="ru-RU"/>
        </w:rPr>
      </w:pPr>
    </w:p>
    <w:p w:rsidR="004B4666" w:rsidRDefault="004B4666">
      <w:pPr>
        <w:spacing w:line="480" w:lineRule="auto"/>
        <w:ind w:firstLine="540"/>
        <w:jc w:val="both"/>
        <w:rPr>
          <w:rFonts w:ascii="Arial" w:hAnsi="Arial"/>
          <w:sz w:val="26"/>
          <w:lang w:val="ru-RU"/>
        </w:rPr>
      </w:pPr>
    </w:p>
    <w:p w:rsidR="004B4666" w:rsidRDefault="004B4666">
      <w:pPr>
        <w:spacing w:line="480" w:lineRule="auto"/>
        <w:ind w:firstLine="540"/>
        <w:jc w:val="both"/>
        <w:rPr>
          <w:rFonts w:ascii="Arial" w:hAnsi="Arial"/>
          <w:sz w:val="26"/>
          <w:lang w:val="ru-RU"/>
        </w:rPr>
      </w:pPr>
    </w:p>
    <w:p w:rsidR="004B4666" w:rsidRDefault="004B4666">
      <w:pPr>
        <w:spacing w:line="480" w:lineRule="auto"/>
        <w:ind w:firstLine="540"/>
        <w:jc w:val="both"/>
        <w:rPr>
          <w:rFonts w:ascii="Arial" w:hAnsi="Arial"/>
          <w:sz w:val="26"/>
          <w:lang w:val="ru-RU"/>
        </w:rPr>
      </w:pPr>
    </w:p>
    <w:p w:rsidR="004B4666" w:rsidRDefault="004B4666">
      <w:pPr>
        <w:spacing w:line="480" w:lineRule="auto"/>
        <w:ind w:firstLine="540"/>
        <w:jc w:val="both"/>
        <w:rPr>
          <w:rFonts w:ascii="Arial" w:hAnsi="Arial"/>
          <w:sz w:val="26"/>
          <w:lang w:val="ru-RU"/>
        </w:rPr>
      </w:pPr>
    </w:p>
    <w:p w:rsidR="004B4666" w:rsidRDefault="004B4666">
      <w:pPr>
        <w:spacing w:line="480" w:lineRule="auto"/>
        <w:ind w:firstLine="540"/>
        <w:jc w:val="both"/>
        <w:rPr>
          <w:rFonts w:ascii="Arial" w:hAnsi="Arial"/>
          <w:sz w:val="26"/>
          <w:lang w:val="ru-RU"/>
        </w:rPr>
      </w:pPr>
    </w:p>
    <w:p w:rsidR="004B4666" w:rsidRDefault="004B4666">
      <w:pPr>
        <w:spacing w:line="480" w:lineRule="auto"/>
        <w:ind w:firstLine="540"/>
        <w:jc w:val="both"/>
        <w:rPr>
          <w:rFonts w:ascii="Arial" w:hAnsi="Arial"/>
          <w:sz w:val="26"/>
          <w:lang w:val="ru-RU"/>
        </w:rPr>
      </w:pPr>
    </w:p>
    <w:p w:rsidR="004B4666" w:rsidRDefault="004B4666">
      <w:pPr>
        <w:spacing w:line="480" w:lineRule="auto"/>
        <w:ind w:firstLine="540"/>
        <w:jc w:val="both"/>
        <w:rPr>
          <w:rFonts w:ascii="Arial" w:hAnsi="Arial"/>
          <w:sz w:val="26"/>
          <w:lang w:val="ru-RU"/>
        </w:rPr>
      </w:pPr>
    </w:p>
    <w:p w:rsidR="004B4666" w:rsidRDefault="004B4666">
      <w:pPr>
        <w:spacing w:line="480" w:lineRule="auto"/>
        <w:ind w:firstLine="540"/>
        <w:jc w:val="both"/>
        <w:rPr>
          <w:rFonts w:ascii="Arial" w:hAnsi="Arial"/>
          <w:sz w:val="26"/>
          <w:lang w:val="ru-RU"/>
        </w:rPr>
      </w:pPr>
    </w:p>
    <w:p w:rsidR="004B4666" w:rsidRDefault="004B4666">
      <w:pPr>
        <w:spacing w:line="480" w:lineRule="auto"/>
        <w:ind w:firstLine="540"/>
        <w:jc w:val="center"/>
        <w:rPr>
          <w:rFonts w:ascii="Arial" w:hAnsi="Arial"/>
          <w:sz w:val="26"/>
          <w:lang w:val="ru-RU"/>
        </w:rPr>
      </w:pPr>
      <w:r>
        <w:rPr>
          <w:rFonts w:ascii="Arial" w:hAnsi="Arial"/>
          <w:sz w:val="32"/>
          <w:lang w:val="ru-RU"/>
        </w:rPr>
        <w:t>ГЛАВА 2</w:t>
      </w:r>
    </w:p>
    <w:p w:rsidR="004B4666" w:rsidRDefault="004B4666">
      <w:pPr>
        <w:spacing w:line="480" w:lineRule="auto"/>
        <w:ind w:firstLine="540"/>
        <w:jc w:val="both"/>
        <w:rPr>
          <w:rFonts w:ascii="Arial" w:hAnsi="Arial"/>
          <w:sz w:val="26"/>
          <w:lang w:val="ru-RU"/>
        </w:rPr>
      </w:pPr>
    </w:p>
    <w:p w:rsidR="004B4666" w:rsidRDefault="004B4666">
      <w:pPr>
        <w:spacing w:line="480" w:lineRule="auto"/>
        <w:ind w:firstLine="540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В ночь с 18 на 19 сентября 1931 г. Японские войска заняли Мукден и ряд других городов Южной Маньчжурии</w:t>
      </w:r>
      <w:r>
        <w:rPr>
          <w:rFonts w:ascii="Arial" w:hAnsi="Arial"/>
          <w:sz w:val="26"/>
          <w:lang w:val="ru-RU"/>
        </w:rPr>
        <w:t xml:space="preserve">. </w:t>
      </w:r>
      <w:r>
        <w:rPr>
          <w:rFonts w:ascii="Arial" w:hAnsi="Arial"/>
          <w:sz w:val="26"/>
        </w:rPr>
        <w:t>Поводом послужил инсценированный самими же японцами диверсионный акт – взрыв рельсов на ЮМЖД. Китайские войска практически не оказывали сопротивления</w:t>
      </w:r>
      <w:r>
        <w:rPr>
          <w:rFonts w:ascii="Arial" w:hAnsi="Arial"/>
          <w:sz w:val="26"/>
          <w:lang w:val="ru-RU"/>
        </w:rPr>
        <w:t>,</w:t>
      </w:r>
      <w:r>
        <w:rPr>
          <w:rFonts w:ascii="Arial" w:hAnsi="Arial"/>
          <w:sz w:val="26"/>
        </w:rPr>
        <w:t xml:space="preserve"> и в течении 12 часов вся Южная Маньчжурия была захвачена, после чего японские войска приступили к </w:t>
      </w:r>
      <w:r>
        <w:rPr>
          <w:rFonts w:ascii="Arial" w:hAnsi="Arial"/>
          <w:sz w:val="26"/>
          <w:lang w:val="ru-RU"/>
        </w:rPr>
        <w:t xml:space="preserve">расширению </w:t>
      </w:r>
      <w:r>
        <w:rPr>
          <w:rFonts w:ascii="Arial" w:hAnsi="Arial"/>
          <w:sz w:val="26"/>
        </w:rPr>
        <w:t xml:space="preserve">окупации </w:t>
      </w:r>
      <w:r>
        <w:rPr>
          <w:rFonts w:ascii="Arial" w:hAnsi="Arial"/>
          <w:sz w:val="26"/>
          <w:lang w:val="ru-RU"/>
        </w:rPr>
        <w:t xml:space="preserve">в сторону </w:t>
      </w:r>
      <w:r>
        <w:rPr>
          <w:rFonts w:ascii="Arial" w:hAnsi="Arial"/>
          <w:sz w:val="26"/>
        </w:rPr>
        <w:t>Северной Маньчжурии.</w:t>
      </w:r>
    </w:p>
    <w:p w:rsidR="004B4666" w:rsidRDefault="004B4666">
      <w:pPr>
        <w:spacing w:line="480" w:lineRule="auto"/>
        <w:ind w:firstLine="540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В тот самый день, когда началась японская агрессия в Маньчжурии, в Совете Лиги наций приступал к исполнению своих обязанностей в качестве члена Совета представитель Китая доктор Альфред Ши. Он сразу же официально обратился к Лиге наций, требуя немедленного вмешательства</w:t>
      </w:r>
      <w:r>
        <w:rPr>
          <w:rFonts w:ascii="Arial" w:hAnsi="Arial"/>
          <w:sz w:val="26"/>
          <w:lang w:val="ru-RU"/>
        </w:rPr>
        <w:t xml:space="preserve"> </w:t>
      </w:r>
      <w:r>
        <w:rPr>
          <w:rFonts w:ascii="Arial" w:hAnsi="Arial"/>
          <w:sz w:val="26"/>
        </w:rPr>
        <w:t xml:space="preserve">для прекращения агрессии против Китайской республики. Но Совет Лиги наций по просьбе Японии отложил обсуждение вопроса. И только 30 сентября Совет Лиги </w:t>
      </w:r>
      <w:r>
        <w:rPr>
          <w:rFonts w:ascii="Arial" w:hAnsi="Arial"/>
          <w:sz w:val="26"/>
          <w:lang w:val="ru-RU"/>
        </w:rPr>
        <w:t>п</w:t>
      </w:r>
      <w:r>
        <w:rPr>
          <w:rFonts w:ascii="Arial" w:hAnsi="Arial"/>
          <w:sz w:val="26"/>
        </w:rPr>
        <w:t>о настоянию китайского делегата все же рассмотрел вопрос о японской агрессии. Однако кроме обращения к обеим сторонам,</w:t>
      </w:r>
      <w:r>
        <w:rPr>
          <w:rFonts w:ascii="Arial" w:hAnsi="Arial"/>
          <w:sz w:val="26"/>
          <w:lang w:val="ru-RU"/>
        </w:rPr>
        <w:t xml:space="preserve"> </w:t>
      </w:r>
      <w:r>
        <w:rPr>
          <w:rFonts w:ascii="Arial" w:hAnsi="Arial"/>
          <w:sz w:val="26"/>
        </w:rPr>
        <w:t>в котором Совет просил обе стороны ускорить нормализацию своих отношений, он не предпринял никаких практических шагов для разрешения конфликта и сдерживания агрессора. Расчёт японского империализма оправдался и Великие  державы не предприняли никаких активных действий в знак протеста. Совет отложил дальнейшее рассмотрение вопроса на 14 октября 1931 г.</w:t>
      </w:r>
    </w:p>
    <w:p w:rsidR="004B4666" w:rsidRDefault="004B4666">
      <w:pPr>
        <w:spacing w:line="480" w:lineRule="auto"/>
        <w:ind w:firstLine="540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Тем временем в Маньчжурию продолжали прибывать транспорты с японскими войсками. Одновременно японский представитель в Лиге наций не переставал заверять, что Япония не желает никаких территориальных приобритений и эвакуация войск уже началась.</w:t>
      </w:r>
    </w:p>
    <w:p w:rsidR="004B4666" w:rsidRDefault="004B4666">
      <w:pPr>
        <w:spacing w:line="480" w:lineRule="auto"/>
        <w:ind w:firstLine="540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24 октября Совет Лиги принял резолюцию, в которой предложил Японии в трехнедельный срок вывести свои войска из Маньчжурии. Но по Статуту Лиги наций этот документ не имел никакой юридической силы, так как он был принят не единогласно – Япония </w:t>
      </w:r>
      <w:r>
        <w:rPr>
          <w:rFonts w:ascii="Arial" w:hAnsi="Arial"/>
          <w:sz w:val="26"/>
          <w:lang w:val="ru-RU"/>
        </w:rPr>
        <w:t>про</w:t>
      </w:r>
      <w:r>
        <w:rPr>
          <w:rFonts w:ascii="Arial" w:hAnsi="Arial"/>
          <w:sz w:val="26"/>
        </w:rPr>
        <w:t>голосовала против.</w:t>
      </w:r>
    </w:p>
    <w:p w:rsidR="004B4666" w:rsidRDefault="004B4666">
      <w:pPr>
        <w:spacing w:line="480" w:lineRule="auto"/>
        <w:ind w:firstLine="540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Двумя днями позже, 26 октября, японское правительство опубликовало декларацию, которая заключала в себе</w:t>
      </w:r>
      <w:r>
        <w:rPr>
          <w:rFonts w:ascii="Arial" w:hAnsi="Arial"/>
          <w:sz w:val="26"/>
          <w:lang w:val="ru-RU"/>
        </w:rPr>
        <w:t xml:space="preserve"> </w:t>
      </w:r>
      <w:r>
        <w:rPr>
          <w:rFonts w:ascii="Arial" w:hAnsi="Arial"/>
          <w:sz w:val="26"/>
        </w:rPr>
        <w:t>основные принципы японской политики в Маньчжурии. Декларация провозглашала “взаимный отказ от агрессивной политики”; “уничтожение всякого организованного движени</w:t>
      </w:r>
      <w:r>
        <w:rPr>
          <w:rFonts w:ascii="Arial" w:hAnsi="Arial"/>
          <w:sz w:val="26"/>
          <w:lang w:val="ru-RU"/>
        </w:rPr>
        <w:t>я</w:t>
      </w:r>
      <w:r>
        <w:rPr>
          <w:rFonts w:ascii="Arial" w:hAnsi="Arial"/>
          <w:sz w:val="26"/>
        </w:rPr>
        <w:t>, нарушающего свооду торговли и возбуждающего межнациональную ненависть”; “обеспечение охраны во всей Маньчжурии пр</w:t>
      </w:r>
      <w:r>
        <w:rPr>
          <w:rFonts w:ascii="Arial" w:hAnsi="Arial"/>
          <w:sz w:val="26"/>
          <w:lang w:val="ru-RU"/>
        </w:rPr>
        <w:t>а</w:t>
      </w:r>
      <w:r>
        <w:rPr>
          <w:rFonts w:ascii="Arial" w:hAnsi="Arial"/>
          <w:sz w:val="26"/>
        </w:rPr>
        <w:t xml:space="preserve">в японских граждан” и “уважение договорных прав Японии”. Китайское правительство заявило, что готово во всем пойти навстречу Японии, если та отзовет свои войска. Но было очевидно, что подобные декларации публиковались лишь с целью </w:t>
      </w:r>
      <w:r>
        <w:rPr>
          <w:rFonts w:ascii="Arial" w:hAnsi="Arial"/>
          <w:sz w:val="26"/>
          <w:lang w:val="ru-RU"/>
        </w:rPr>
        <w:t>предотвращения возможных протестов западных стран</w:t>
      </w:r>
      <w:r>
        <w:rPr>
          <w:rFonts w:ascii="Arial" w:hAnsi="Arial"/>
          <w:sz w:val="26"/>
        </w:rPr>
        <w:t xml:space="preserve">. </w:t>
      </w:r>
      <w:r>
        <w:rPr>
          <w:rFonts w:ascii="Arial" w:hAnsi="Arial"/>
          <w:sz w:val="26"/>
          <w:lang w:val="ru-RU"/>
        </w:rPr>
        <w:t>Тем временем в</w:t>
      </w:r>
      <w:r>
        <w:rPr>
          <w:rFonts w:ascii="Arial" w:hAnsi="Arial"/>
          <w:sz w:val="26"/>
        </w:rPr>
        <w:t>оенная окупация Маньчжурии продолжалась.</w:t>
      </w:r>
    </w:p>
    <w:p w:rsidR="004B4666" w:rsidRDefault="004B4666">
      <w:pPr>
        <w:spacing w:line="480" w:lineRule="auto"/>
        <w:ind w:firstLine="540"/>
        <w:jc w:val="both"/>
        <w:rPr>
          <w:rFonts w:ascii="Arial" w:hAnsi="Arial"/>
          <w:sz w:val="26"/>
          <w:lang w:val="ru-RU"/>
        </w:rPr>
      </w:pPr>
      <w:r>
        <w:rPr>
          <w:rFonts w:ascii="Arial" w:hAnsi="Arial"/>
          <w:sz w:val="26"/>
          <w:lang w:val="ru-RU"/>
        </w:rPr>
        <w:t xml:space="preserve">Действия </w:t>
      </w:r>
      <w:r>
        <w:rPr>
          <w:rFonts w:ascii="Arial" w:hAnsi="Arial"/>
          <w:sz w:val="26"/>
        </w:rPr>
        <w:t xml:space="preserve">Японии </w:t>
      </w:r>
      <w:r>
        <w:rPr>
          <w:rFonts w:ascii="Arial" w:hAnsi="Arial"/>
          <w:sz w:val="26"/>
          <w:lang w:val="ru-RU"/>
        </w:rPr>
        <w:t>находили поддержку английского национального правительства, пришедшего к власти в августе 1931 г. в условиях серьёзного внутриполитического кризиса. Оно держалось в вопросе о японской агрессии не только пассивно, но и явно благожелательно. Незадолго до начала захвата Манчжурии Япония завязала с Англией переговоры о фактическом разделе Китая на сферы влияния. Усиление Японии в Китае означало бы ослабление в этом регионе США, что было на руку Англии. Увереная на лондонских переговорах в полном нейтралитете Англии, Япония смело начала осуществлять свои планы.</w:t>
      </w:r>
    </w:p>
    <w:p w:rsidR="004B4666" w:rsidRDefault="004B4666">
      <w:pPr>
        <w:spacing w:line="480" w:lineRule="auto"/>
        <w:ind w:firstLine="540"/>
        <w:jc w:val="both"/>
        <w:rPr>
          <w:rFonts w:ascii="Arial" w:hAnsi="Arial"/>
          <w:sz w:val="26"/>
          <w:lang w:val="ru-RU"/>
        </w:rPr>
      </w:pPr>
      <w:r>
        <w:rPr>
          <w:rFonts w:ascii="Arial" w:hAnsi="Arial"/>
          <w:sz w:val="26"/>
          <w:lang w:val="ru-RU"/>
        </w:rPr>
        <w:t>Иной была позиция США, интересы которых были напрямую затронуты японской агрессией. 5 ноября 1931 г. американское правительство отправило Японии резкую ноту, в которой высказывался  протест против любых переговоров между Японией и Китаем до прекращения военной оккупации. Одновременно американская дипломатия добивалась в Лондоне и Париже общего дипломатического выступления против Японии, однако все её усилия оказались тщетными.</w:t>
      </w:r>
    </w:p>
    <w:p w:rsidR="004B4666" w:rsidRDefault="004B4666">
      <w:pPr>
        <w:spacing w:line="480" w:lineRule="auto"/>
        <w:ind w:firstLine="540"/>
        <w:jc w:val="both"/>
        <w:rPr>
          <w:rFonts w:ascii="Arial" w:hAnsi="Arial"/>
          <w:sz w:val="26"/>
          <w:lang w:val="ru-RU"/>
        </w:rPr>
      </w:pPr>
      <w:r>
        <w:rPr>
          <w:rFonts w:ascii="Arial" w:hAnsi="Arial"/>
          <w:sz w:val="26"/>
          <w:lang w:val="ru-RU"/>
        </w:rPr>
        <w:t>На очередной сессии Лиги наций, открывшейся в Париже, 16 ноября, Англия выдвинула предложения по урегулированию конфликта. Эти предложения сводились к тому, чтобы Китай, не претендуя ни на какие предварительные гарантии, вступил в непосредственные переговоры с Японией и обязался уважать договорные права Японии в Манчжурии. Япония же уведёт свои войска тогда, когда сочтёт себя вполне удовлетворённой. Здесь видна уже прямая поддержка Японии Англией, однако против этих предложений снова выступили США.</w:t>
      </w:r>
    </w:p>
    <w:p w:rsidR="004B4666" w:rsidRDefault="004B4666">
      <w:pPr>
        <w:spacing w:line="480" w:lineRule="auto"/>
        <w:ind w:firstLine="540"/>
        <w:jc w:val="both"/>
        <w:rPr>
          <w:rFonts w:ascii="Arial" w:hAnsi="Arial"/>
          <w:sz w:val="26"/>
          <w:lang w:val="ru-RU"/>
        </w:rPr>
      </w:pPr>
      <w:r>
        <w:rPr>
          <w:rFonts w:ascii="Arial" w:hAnsi="Arial"/>
          <w:sz w:val="26"/>
          <w:lang w:val="ru-RU"/>
        </w:rPr>
        <w:t>Для ознакомления с положением на месте, Совет Лиги наций, по предложению Японии, решил создать комиссию, вошедшую в историю как комиссия Литтона,. Расследование этой комиссии не принесло никаких практических результатов, что ещё раз подтвердило недееспособность Лиги наций, как миротворческой организации.</w:t>
      </w:r>
    </w:p>
    <w:p w:rsidR="004B4666" w:rsidRDefault="004B4666">
      <w:pPr>
        <w:spacing w:line="480" w:lineRule="auto"/>
        <w:ind w:firstLine="540"/>
        <w:jc w:val="both"/>
        <w:rPr>
          <w:rFonts w:ascii="Arial" w:hAnsi="Arial"/>
          <w:sz w:val="26"/>
          <w:lang w:val="ru-RU"/>
        </w:rPr>
      </w:pPr>
    </w:p>
    <w:p w:rsidR="004B4666" w:rsidRDefault="004B4666">
      <w:pPr>
        <w:spacing w:line="480" w:lineRule="auto"/>
        <w:ind w:firstLine="540"/>
        <w:jc w:val="both"/>
        <w:rPr>
          <w:rFonts w:ascii="Arial" w:hAnsi="Arial"/>
          <w:sz w:val="26"/>
          <w:lang w:val="ru-RU"/>
        </w:rPr>
      </w:pPr>
    </w:p>
    <w:p w:rsidR="004B4666" w:rsidRDefault="004B4666">
      <w:pPr>
        <w:spacing w:line="480" w:lineRule="auto"/>
        <w:ind w:firstLine="540"/>
        <w:jc w:val="both"/>
        <w:rPr>
          <w:rFonts w:ascii="Arial" w:hAnsi="Arial"/>
          <w:sz w:val="26"/>
          <w:lang w:val="ru-RU"/>
        </w:rPr>
      </w:pPr>
    </w:p>
    <w:p w:rsidR="004B4666" w:rsidRDefault="004B4666">
      <w:pPr>
        <w:spacing w:line="480" w:lineRule="auto"/>
        <w:ind w:firstLine="540"/>
        <w:jc w:val="both"/>
        <w:rPr>
          <w:rFonts w:ascii="Arial" w:hAnsi="Arial"/>
          <w:sz w:val="26"/>
          <w:lang w:val="ru-RU"/>
        </w:rPr>
      </w:pPr>
    </w:p>
    <w:p w:rsidR="004B4666" w:rsidRDefault="004B4666">
      <w:pPr>
        <w:spacing w:line="480" w:lineRule="auto"/>
        <w:ind w:firstLine="540"/>
        <w:jc w:val="both"/>
        <w:rPr>
          <w:rFonts w:ascii="Arial" w:hAnsi="Arial"/>
          <w:sz w:val="26"/>
          <w:lang w:val="ru-RU"/>
        </w:rPr>
      </w:pPr>
    </w:p>
    <w:p w:rsidR="004B4666" w:rsidRDefault="004B4666">
      <w:pPr>
        <w:spacing w:line="480" w:lineRule="auto"/>
        <w:ind w:firstLine="540"/>
        <w:jc w:val="both"/>
        <w:rPr>
          <w:rFonts w:ascii="Arial" w:hAnsi="Arial"/>
          <w:sz w:val="26"/>
          <w:lang w:val="ru-RU"/>
        </w:rPr>
      </w:pPr>
      <w:r>
        <w:rPr>
          <w:rFonts w:ascii="Arial" w:hAnsi="Arial"/>
          <w:sz w:val="26"/>
          <w:lang w:val="ru-RU"/>
        </w:rPr>
        <w:t>Между тем, японские войска, продолжая занимать Северную Манчжурию, начали сосредотачиваться на границе СССР. Японскому командованию попала в руки информация о том, что Советский Союз помогает Китаю оружием, военной техникой и инструкторами. 28 октября 1931 г. японское правительство обратилось к советскому правительству с нотой протеста против этой помощи, расценивая её как вмешательство СССР в конфликт на стороне Китая. Передавая эту ноту, японский посол в Москве заверил, что действиями японских войск в Манчжурии не будет нанесено никого ущерба интересам СССР. Народный комиссар иностранных дел Литвинов отверг этот протест и заявил о том, что Советский Союз строго придерживается политики невмешательства, хотя настоящая позиция СССР была как всегда предельно ясна.</w:t>
      </w:r>
    </w:p>
    <w:p w:rsidR="004B4666" w:rsidRDefault="004B4666">
      <w:pPr>
        <w:spacing w:line="480" w:lineRule="auto"/>
        <w:ind w:firstLine="540"/>
        <w:jc w:val="both"/>
        <w:rPr>
          <w:rFonts w:ascii="Arial" w:hAnsi="Arial"/>
          <w:sz w:val="26"/>
          <w:lang w:val="ru-RU"/>
        </w:rPr>
      </w:pPr>
      <w:r>
        <w:rPr>
          <w:rFonts w:ascii="Arial" w:hAnsi="Arial"/>
          <w:sz w:val="26"/>
          <w:lang w:val="ru-RU"/>
        </w:rPr>
        <w:t>Помощь СССР Китаю продолжалась и, в ответ, в середине ноября японские войска перерезали КВЖД. Когда японский посол был приглашён в Наркоминдел для разъяснений, он заявил, что японское правительство “принимает все возможные меры к тому , чтобы избежать нанесения ущерба интересам КВЖД”. В то же время он ясно дал понять, что японское правительство ждёт от Советского Союза официального заявления о его нейтралитете, напомнив о нейтралитете Японии во время русско-китайского конфликта 1929 г.  В ответном заявлении Наркоминдела высказывалась обеспокоенность значительным расширением  района военных операций и вновь заявлялось политикой невмешательства. Японская сторона в скором времени передала заверения в том, что японские войска после наведения порядка в районе уйдут на юг. В то же время японское правительство начало ещё более активную антисоветскую пропаганду, поощряя мобилизацию в Манчжурии новых антисоветских вооружённых отрядов.</w:t>
      </w:r>
    </w:p>
    <w:p w:rsidR="004B4666" w:rsidRDefault="004B4666">
      <w:pPr>
        <w:spacing w:line="480" w:lineRule="auto"/>
        <w:ind w:firstLine="540"/>
        <w:jc w:val="both"/>
        <w:rPr>
          <w:rFonts w:ascii="Arial" w:hAnsi="Arial"/>
          <w:sz w:val="26"/>
          <w:lang w:val="ru-RU"/>
        </w:rPr>
      </w:pPr>
      <w:r>
        <w:rPr>
          <w:rFonts w:ascii="Arial" w:hAnsi="Arial"/>
          <w:sz w:val="26"/>
          <w:lang w:val="ru-RU"/>
        </w:rPr>
        <w:t>13 декабря в Японии образовался новый кабинет военной партии Сэйюкай, который был настроен ещё более радикально. 3 января 1932 г. японские войска заняли Цзиньчжоу, завершив тем самым оккупацию Манчжурии.</w:t>
      </w:r>
    </w:p>
    <w:p w:rsidR="004B4666" w:rsidRDefault="004B4666">
      <w:pPr>
        <w:spacing w:line="480" w:lineRule="auto"/>
        <w:ind w:firstLine="540"/>
        <w:jc w:val="both"/>
        <w:rPr>
          <w:rFonts w:ascii="Arial" w:hAnsi="Arial"/>
          <w:sz w:val="26"/>
        </w:rPr>
      </w:pPr>
    </w:p>
    <w:p w:rsidR="004B4666" w:rsidRDefault="004B4666">
      <w:pPr>
        <w:spacing w:line="480" w:lineRule="auto"/>
        <w:ind w:firstLine="540"/>
        <w:jc w:val="both"/>
        <w:rPr>
          <w:rFonts w:ascii="Arial" w:hAnsi="Arial"/>
          <w:sz w:val="26"/>
        </w:rPr>
      </w:pPr>
      <w:bookmarkStart w:id="0" w:name="_GoBack"/>
      <w:bookmarkEnd w:id="0"/>
    </w:p>
    <w:sectPr w:rsidR="004B4666">
      <w:footerReference w:type="even" r:id="rId6"/>
      <w:footerReference w:type="default" r:id="rId7"/>
      <w:pgSz w:w="11907" w:h="16834" w:code="9"/>
      <w:pgMar w:top="1701" w:right="1758" w:bottom="1701" w:left="175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666" w:rsidRDefault="004B4666">
      <w:r>
        <w:separator/>
      </w:r>
    </w:p>
  </w:endnote>
  <w:endnote w:type="continuationSeparator" w:id="0">
    <w:p w:rsidR="004B4666" w:rsidRDefault="004B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666" w:rsidRDefault="004B4666">
    <w:pPr>
      <w:pStyle w:val="a3"/>
      <w:framePr w:wrap="around" w:vAnchor="text" w:hAnchor="margin" w:xAlign="center" w:y="1"/>
      <w:rPr>
        <w:rStyle w:val="a4"/>
      </w:rPr>
    </w:pPr>
  </w:p>
  <w:p w:rsidR="004B4666" w:rsidRDefault="004B466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666" w:rsidRDefault="004B4666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13</w:t>
    </w:r>
  </w:p>
  <w:p w:rsidR="004B4666" w:rsidRDefault="004B466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666" w:rsidRDefault="004B4666">
      <w:r>
        <w:separator/>
      </w:r>
    </w:p>
  </w:footnote>
  <w:footnote w:type="continuationSeparator" w:id="0">
    <w:p w:rsidR="004B4666" w:rsidRDefault="004B4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196F"/>
    <w:rsid w:val="004B4666"/>
    <w:rsid w:val="00AB2D47"/>
    <w:rsid w:val="00B9196F"/>
    <w:rsid w:val="00DB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5C1E4-6C9B-4C01-9BDD-59A6775B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1760</Words>
  <Characters>10034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Au? n ia?aea aaaaoaoiai noieaoey Iaiu??o?ey i?aanoaaeyea niaie iaio ec i?ei?eoaoiuo noa? eioa?ania yiiineiai eiia?eaeecia</vt:lpstr>
    </vt:vector>
  </TitlesOfParts>
  <Company>LUKA'S DEATH</Company>
  <LinksUpToDate>false</LinksUpToDate>
  <CharactersWithSpaces>11771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Au? n ia?aea aaaaoaoiai noieaoey Iaiu??o?ey i?aanoaaeyea niaie iaio ec i?ei?eoaoiuo noa? eioa?ania yiiineiai eiia?eaeecia</dc:title>
  <dc:subject/>
  <dc:creator>Nick KOLAS</dc:creator>
  <cp:keywords/>
  <dc:description/>
  <cp:lastModifiedBy>admin</cp:lastModifiedBy>
  <cp:revision>2</cp:revision>
  <cp:lastPrinted>1997-01-09T19:24:00Z</cp:lastPrinted>
  <dcterms:created xsi:type="dcterms:W3CDTF">2014-02-07T10:41:00Z</dcterms:created>
  <dcterms:modified xsi:type="dcterms:W3CDTF">2014-02-07T10:41:00Z</dcterms:modified>
</cp:coreProperties>
</file>