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3C6" w:rsidRDefault="005D73C6">
      <w:pPr>
        <w:pStyle w:val="1"/>
        <w:spacing w:line="360" w:lineRule="auto"/>
        <w:jc w:val="center"/>
      </w:pPr>
    </w:p>
    <w:p w:rsidR="005D73C6" w:rsidRDefault="00E14762">
      <w:pPr>
        <w:pStyle w:val="1"/>
        <w:spacing w:line="360" w:lineRule="auto"/>
        <w:jc w:val="center"/>
      </w:pPr>
      <w:r>
        <w:t>СОДЕРЖАНИЕ</w:t>
      </w:r>
    </w:p>
    <w:p w:rsidR="005D73C6" w:rsidRDefault="005D73C6">
      <w:pPr>
        <w:pStyle w:val="1"/>
        <w:spacing w:line="360" w:lineRule="auto"/>
        <w:jc w:val="center"/>
      </w:pPr>
    </w:p>
    <w:p w:rsidR="005D73C6" w:rsidRDefault="005D73C6"/>
    <w:p w:rsidR="005D73C6" w:rsidRDefault="005D73C6"/>
    <w:p w:rsidR="005D73C6" w:rsidRDefault="005D73C6"/>
    <w:p w:rsidR="005D73C6" w:rsidRDefault="005D73C6"/>
    <w:p w:rsidR="005D73C6" w:rsidRDefault="005D73C6"/>
    <w:p w:rsidR="005D73C6" w:rsidRDefault="00E14762">
      <w:pPr>
        <w:numPr>
          <w:ilvl w:val="0"/>
          <w:numId w:val="23"/>
        </w:numPr>
        <w:spacing w:line="360" w:lineRule="auto"/>
        <w:rPr>
          <w:sz w:val="28"/>
        </w:rPr>
      </w:pPr>
      <w:r>
        <w:rPr>
          <w:sz w:val="28"/>
        </w:rPr>
        <w:t>ВАЛЮТНЫЙ КУРС</w:t>
      </w:r>
    </w:p>
    <w:p w:rsidR="005D73C6" w:rsidRDefault="00E14762">
      <w:pPr>
        <w:numPr>
          <w:ilvl w:val="1"/>
          <w:numId w:val="23"/>
        </w:numPr>
        <w:spacing w:line="360" w:lineRule="auto"/>
        <w:rPr>
          <w:sz w:val="28"/>
        </w:rPr>
      </w:pPr>
      <w:r>
        <w:rPr>
          <w:sz w:val="28"/>
        </w:rPr>
        <w:t>Сущность валютного курса . . . . . . . . . . . . . . . . . . . . . . . . . . . . . 3</w:t>
      </w:r>
    </w:p>
    <w:p w:rsidR="005D73C6" w:rsidRDefault="00E14762">
      <w:pPr>
        <w:numPr>
          <w:ilvl w:val="1"/>
          <w:numId w:val="23"/>
        </w:numPr>
        <w:spacing w:line="360" w:lineRule="auto"/>
        <w:rPr>
          <w:sz w:val="28"/>
        </w:rPr>
      </w:pPr>
      <w:r>
        <w:rPr>
          <w:sz w:val="28"/>
        </w:rPr>
        <w:t>Основа валютного курса . . . . . . . . . . . . . . . . . . . . . . . . . . . . . . . .3</w:t>
      </w:r>
    </w:p>
    <w:p w:rsidR="005D73C6" w:rsidRDefault="00E14762">
      <w:pPr>
        <w:numPr>
          <w:ilvl w:val="1"/>
          <w:numId w:val="23"/>
        </w:numPr>
        <w:spacing w:line="360" w:lineRule="auto"/>
        <w:rPr>
          <w:sz w:val="28"/>
        </w:rPr>
      </w:pPr>
      <w:r>
        <w:rPr>
          <w:sz w:val="28"/>
        </w:rPr>
        <w:t>Факторы, влияющие на валютный курс . . . . . . . . . . . . . . . . . . . 4</w:t>
      </w:r>
    </w:p>
    <w:p w:rsidR="005D73C6" w:rsidRDefault="00E14762">
      <w:pPr>
        <w:numPr>
          <w:ilvl w:val="1"/>
          <w:numId w:val="23"/>
        </w:numPr>
        <w:spacing w:line="360" w:lineRule="auto"/>
        <w:rPr>
          <w:sz w:val="28"/>
        </w:rPr>
      </w:pPr>
      <w:r>
        <w:rPr>
          <w:sz w:val="28"/>
        </w:rPr>
        <w:t>Основные методы регулирования валютного курса . . . . . . . . . 7</w:t>
      </w:r>
    </w:p>
    <w:p w:rsidR="005D73C6" w:rsidRDefault="00E14762">
      <w:pPr>
        <w:numPr>
          <w:ilvl w:val="1"/>
          <w:numId w:val="23"/>
        </w:numPr>
        <w:spacing w:line="360" w:lineRule="auto"/>
        <w:rPr>
          <w:sz w:val="28"/>
        </w:rPr>
      </w:pPr>
      <w:r>
        <w:rPr>
          <w:sz w:val="28"/>
        </w:rPr>
        <w:t>Режимы валютного курса . . . . . . . . . . . . . . . . . . . . . . . . . . . . . . .10</w:t>
      </w:r>
    </w:p>
    <w:p w:rsidR="005D73C6" w:rsidRDefault="00E14762">
      <w:pPr>
        <w:numPr>
          <w:ilvl w:val="0"/>
          <w:numId w:val="23"/>
        </w:numPr>
        <w:spacing w:line="360" w:lineRule="auto"/>
        <w:rPr>
          <w:sz w:val="28"/>
        </w:rPr>
      </w:pPr>
      <w:r>
        <w:rPr>
          <w:sz w:val="28"/>
        </w:rPr>
        <w:t>ВАЛЮТНАЯ КОТИРОВКА</w:t>
      </w:r>
    </w:p>
    <w:p w:rsidR="005D73C6" w:rsidRDefault="00E14762">
      <w:pPr>
        <w:numPr>
          <w:ilvl w:val="1"/>
          <w:numId w:val="23"/>
        </w:numPr>
        <w:spacing w:line="360" w:lineRule="auto"/>
        <w:rPr>
          <w:sz w:val="28"/>
        </w:rPr>
      </w:pPr>
      <w:r>
        <w:rPr>
          <w:sz w:val="28"/>
        </w:rPr>
        <w:t>Понятие валютной котировки . . . . . . . . . . . . . . . . . . . . . . . . . . . 13</w:t>
      </w:r>
    </w:p>
    <w:p w:rsidR="005D73C6" w:rsidRDefault="00E14762">
      <w:pPr>
        <w:numPr>
          <w:ilvl w:val="1"/>
          <w:numId w:val="23"/>
        </w:numPr>
        <w:spacing w:line="360" w:lineRule="auto"/>
        <w:rPr>
          <w:sz w:val="28"/>
        </w:rPr>
      </w:pPr>
      <w:r>
        <w:rPr>
          <w:sz w:val="28"/>
        </w:rPr>
        <w:t>Виды валютной котировки . . . . . . . . . . . . . . . . . . . . . . . . . . . . . .13</w:t>
      </w:r>
    </w:p>
    <w:p w:rsidR="005D73C6" w:rsidRDefault="00E14762">
      <w:pPr>
        <w:numPr>
          <w:ilvl w:val="1"/>
          <w:numId w:val="23"/>
        </w:numPr>
        <w:spacing w:line="360" w:lineRule="auto"/>
        <w:rPr>
          <w:sz w:val="28"/>
        </w:rPr>
      </w:pPr>
      <w:r>
        <w:rPr>
          <w:sz w:val="28"/>
        </w:rPr>
        <w:t>Виды валютных операций . . . . . . . . . . . . . . . . . . . . . . . . . . . . . . 17</w:t>
      </w:r>
    </w:p>
    <w:p w:rsidR="005D73C6" w:rsidRDefault="00E14762">
      <w:pPr>
        <w:numPr>
          <w:ilvl w:val="0"/>
          <w:numId w:val="23"/>
        </w:numPr>
        <w:spacing w:line="360" w:lineRule="auto"/>
        <w:rPr>
          <w:sz w:val="28"/>
        </w:rPr>
      </w:pPr>
      <w:r>
        <w:rPr>
          <w:sz w:val="28"/>
        </w:rPr>
        <w:t>МЕЖДУНАРОДНЫЕ РАСЧЕТЫ</w:t>
      </w:r>
    </w:p>
    <w:p w:rsidR="005D73C6" w:rsidRDefault="00E14762">
      <w:pPr>
        <w:numPr>
          <w:ilvl w:val="1"/>
          <w:numId w:val="23"/>
        </w:numPr>
        <w:spacing w:line="360" w:lineRule="auto"/>
        <w:rPr>
          <w:sz w:val="28"/>
        </w:rPr>
      </w:pPr>
      <w:r>
        <w:rPr>
          <w:sz w:val="28"/>
        </w:rPr>
        <w:t>Понятие международных расчетов . . . . . . . . . . . . . . . . . . . . . . . 25</w:t>
      </w:r>
    </w:p>
    <w:p w:rsidR="005D73C6" w:rsidRDefault="00E14762">
      <w:pPr>
        <w:numPr>
          <w:ilvl w:val="1"/>
          <w:numId w:val="23"/>
        </w:numPr>
        <w:spacing w:line="360" w:lineRule="auto"/>
        <w:rPr>
          <w:sz w:val="28"/>
        </w:rPr>
      </w:pPr>
      <w:r>
        <w:rPr>
          <w:sz w:val="28"/>
        </w:rPr>
        <w:t>Средства международных расчетов . . . . . . . . . . . . . . . . . . . . . . .26</w:t>
      </w:r>
    </w:p>
    <w:p w:rsidR="005D73C6" w:rsidRDefault="00E14762">
      <w:pPr>
        <w:numPr>
          <w:ilvl w:val="1"/>
          <w:numId w:val="23"/>
        </w:numPr>
        <w:spacing w:line="360" w:lineRule="auto"/>
        <w:rPr>
          <w:sz w:val="28"/>
        </w:rPr>
      </w:pPr>
      <w:r>
        <w:rPr>
          <w:sz w:val="28"/>
        </w:rPr>
        <w:t>Механизм международных расчетов . . . . . . . . . . . . . . . . . . . . . .27</w:t>
      </w:r>
    </w:p>
    <w:p w:rsidR="005D73C6" w:rsidRDefault="00E14762">
      <w:pPr>
        <w:numPr>
          <w:ilvl w:val="1"/>
          <w:numId w:val="23"/>
        </w:numPr>
        <w:spacing w:line="360" w:lineRule="auto"/>
        <w:rPr>
          <w:sz w:val="28"/>
        </w:rPr>
      </w:pPr>
      <w:r>
        <w:rPr>
          <w:sz w:val="28"/>
        </w:rPr>
        <w:t>Основные формы международных расчетов . . . . . . . . . . . . . . . 29</w:t>
      </w:r>
    </w:p>
    <w:p w:rsidR="005D73C6" w:rsidRDefault="00E14762">
      <w:pPr>
        <w:spacing w:line="360" w:lineRule="auto"/>
        <w:rPr>
          <w:sz w:val="28"/>
        </w:rPr>
      </w:pPr>
      <w:r>
        <w:rPr>
          <w:sz w:val="28"/>
        </w:rPr>
        <w:t>СПИСОК ИСПОЛЬЗУЕМЫХ ИСТОЧНИКОВ . . . . . . . . . . . . . . . . . . . . .40</w:t>
      </w:r>
    </w:p>
    <w:p w:rsidR="005D73C6" w:rsidRDefault="005D73C6">
      <w:pPr>
        <w:pStyle w:val="1"/>
        <w:spacing w:line="360" w:lineRule="auto"/>
        <w:jc w:val="both"/>
      </w:pPr>
    </w:p>
    <w:p w:rsidR="005D73C6" w:rsidRDefault="005D73C6">
      <w:pPr>
        <w:pStyle w:val="1"/>
        <w:spacing w:line="360" w:lineRule="auto"/>
        <w:jc w:val="both"/>
      </w:pPr>
    </w:p>
    <w:p w:rsidR="005D73C6" w:rsidRDefault="005D73C6">
      <w:pPr>
        <w:pStyle w:val="1"/>
        <w:spacing w:line="360" w:lineRule="auto"/>
        <w:jc w:val="both"/>
      </w:pPr>
    </w:p>
    <w:p w:rsidR="005D73C6" w:rsidRDefault="005D73C6">
      <w:pPr>
        <w:pStyle w:val="1"/>
        <w:spacing w:line="360" w:lineRule="auto"/>
        <w:jc w:val="both"/>
      </w:pPr>
    </w:p>
    <w:p w:rsidR="005D73C6" w:rsidRDefault="005D73C6">
      <w:pPr>
        <w:pStyle w:val="1"/>
        <w:spacing w:line="360" w:lineRule="auto"/>
        <w:jc w:val="both"/>
      </w:pPr>
    </w:p>
    <w:p w:rsidR="005D73C6" w:rsidRDefault="005D73C6">
      <w:pPr>
        <w:pStyle w:val="1"/>
        <w:spacing w:line="360" w:lineRule="auto"/>
        <w:jc w:val="both"/>
      </w:pPr>
    </w:p>
    <w:p w:rsidR="005D73C6" w:rsidRDefault="005D73C6"/>
    <w:p w:rsidR="005D73C6" w:rsidRDefault="005D73C6"/>
    <w:p w:rsidR="005D73C6" w:rsidRDefault="005D73C6"/>
    <w:p w:rsidR="005D73C6" w:rsidRDefault="005D73C6"/>
    <w:p w:rsidR="005D73C6" w:rsidRDefault="005D73C6"/>
    <w:p w:rsidR="005D73C6" w:rsidRDefault="005D73C6"/>
    <w:p w:rsidR="005D73C6" w:rsidRDefault="00E14762">
      <w:pPr>
        <w:pStyle w:val="1"/>
        <w:numPr>
          <w:ilvl w:val="0"/>
          <w:numId w:val="2"/>
        </w:numPr>
        <w:spacing w:line="360" w:lineRule="auto"/>
        <w:jc w:val="center"/>
      </w:pPr>
      <w:r>
        <w:t>ВАЛЮТНЫЙ КУРС</w:t>
      </w:r>
    </w:p>
    <w:p w:rsidR="005D73C6" w:rsidRDefault="005D73C6">
      <w:pPr>
        <w:pStyle w:val="1"/>
        <w:spacing w:line="360" w:lineRule="auto"/>
        <w:jc w:val="both"/>
      </w:pPr>
    </w:p>
    <w:p w:rsidR="005D73C6" w:rsidRDefault="00E14762">
      <w:pPr>
        <w:numPr>
          <w:ilvl w:val="1"/>
          <w:numId w:val="2"/>
        </w:numPr>
        <w:spacing w:line="360" w:lineRule="auto"/>
        <w:jc w:val="center"/>
        <w:rPr>
          <w:b/>
          <w:sz w:val="28"/>
        </w:rPr>
      </w:pPr>
      <w:r>
        <w:rPr>
          <w:b/>
          <w:sz w:val="28"/>
        </w:rPr>
        <w:t>Сущность валютного курса</w:t>
      </w:r>
    </w:p>
    <w:p w:rsidR="005D73C6" w:rsidRDefault="005D73C6">
      <w:pPr>
        <w:spacing w:line="360" w:lineRule="auto"/>
        <w:rPr>
          <w:sz w:val="28"/>
        </w:rPr>
      </w:pPr>
    </w:p>
    <w:p w:rsidR="005D73C6" w:rsidRDefault="00E14762">
      <w:pPr>
        <w:pStyle w:val="20"/>
        <w:spacing w:line="360" w:lineRule="auto"/>
      </w:pPr>
      <w:r>
        <w:t xml:space="preserve">          Международные экономические операции связаны с обменом национальных валют. Этот обмен происходит по определенному соотношению.</w:t>
      </w:r>
    </w:p>
    <w:p w:rsidR="005D73C6" w:rsidRDefault="00E14762">
      <w:pPr>
        <w:pStyle w:val="30"/>
        <w:spacing w:line="360" w:lineRule="auto"/>
      </w:pPr>
      <w:r>
        <w:t xml:space="preserve">     Соотношение между денежными единицами разных стран, т.е. цена денежной единицы одной страны, выраженная в денежной единице другой страны (или в международной денежной единице), называется валютным курсом.</w:t>
      </w:r>
    </w:p>
    <w:p w:rsidR="005D73C6" w:rsidRDefault="00E14762">
      <w:pPr>
        <w:pStyle w:val="20"/>
        <w:spacing w:line="360" w:lineRule="auto"/>
      </w:pPr>
      <w:r>
        <w:t xml:space="preserve">      Валютный курс – это не технический коэффициент пересчета, а «цена» денежной единицы данной страны, выраженная в иностранной валюте или международных валютных единицах (ЭКЮ, СДР).</w:t>
      </w:r>
    </w:p>
    <w:p w:rsidR="005D73C6" w:rsidRDefault="00E14762">
      <w:pPr>
        <w:pStyle w:val="20"/>
        <w:spacing w:line="360" w:lineRule="auto"/>
      </w:pPr>
      <w:r>
        <w:t xml:space="preserve">     Валютный курс необходим для международных валютных, расчетных, кредитно-финансовых операций. Например, экспортер обменивает вырученную иностранную валюту на национальную, так как в нормальных условиях валюты других стран не обращаются в качестве денежного средства на территории данного государства. Импортер приобретает иностранную валюту для оплаты купленных за рубежом товаров.</w:t>
      </w:r>
    </w:p>
    <w:p w:rsidR="005D73C6" w:rsidRDefault="005D73C6">
      <w:pPr>
        <w:pStyle w:val="20"/>
        <w:spacing w:line="360" w:lineRule="auto"/>
      </w:pPr>
    </w:p>
    <w:p w:rsidR="005D73C6" w:rsidRDefault="00E14762">
      <w:pPr>
        <w:pStyle w:val="20"/>
        <w:spacing w:line="360" w:lineRule="auto"/>
      </w:pPr>
      <w:r>
        <w:t xml:space="preserve">     </w:t>
      </w:r>
    </w:p>
    <w:p w:rsidR="005D73C6" w:rsidRDefault="00E14762">
      <w:pPr>
        <w:pStyle w:val="20"/>
        <w:numPr>
          <w:ilvl w:val="1"/>
          <w:numId w:val="2"/>
        </w:numPr>
        <w:spacing w:line="360" w:lineRule="auto"/>
        <w:jc w:val="center"/>
        <w:rPr>
          <w:b/>
        </w:rPr>
      </w:pPr>
      <w:r>
        <w:rPr>
          <w:b/>
        </w:rPr>
        <w:t>Основа валютного курса</w:t>
      </w:r>
    </w:p>
    <w:p w:rsidR="005D73C6" w:rsidRDefault="005D73C6">
      <w:pPr>
        <w:pStyle w:val="20"/>
        <w:spacing w:line="360" w:lineRule="auto"/>
        <w:rPr>
          <w:b/>
        </w:rPr>
      </w:pPr>
    </w:p>
    <w:p w:rsidR="005D73C6" w:rsidRDefault="005D73C6">
      <w:pPr>
        <w:pStyle w:val="20"/>
        <w:spacing w:line="360" w:lineRule="auto"/>
      </w:pPr>
    </w:p>
    <w:p w:rsidR="005D73C6" w:rsidRDefault="00E14762">
      <w:pPr>
        <w:spacing w:line="360" w:lineRule="auto"/>
        <w:jc w:val="both"/>
        <w:rPr>
          <w:sz w:val="28"/>
        </w:rPr>
      </w:pPr>
      <w:r>
        <w:rPr>
          <w:sz w:val="28"/>
        </w:rPr>
        <w:t xml:space="preserve">     Стоимостной основой валютного курса служит </w:t>
      </w:r>
      <w:r>
        <w:rPr>
          <w:b/>
          <w:i/>
          <w:sz w:val="28"/>
        </w:rPr>
        <w:t>паритет покупательной</w:t>
      </w:r>
      <w:r>
        <w:rPr>
          <w:sz w:val="28"/>
        </w:rPr>
        <w:t xml:space="preserve"> </w:t>
      </w:r>
      <w:r>
        <w:rPr>
          <w:b/>
          <w:i/>
          <w:sz w:val="28"/>
        </w:rPr>
        <w:t>способности (ППС)</w:t>
      </w:r>
      <w:r>
        <w:rPr>
          <w:sz w:val="28"/>
        </w:rPr>
        <w:t>, т.е. соотношение валют по их покупательной способности. Покупательная способность выражает средние национальные уровни цен на товары, услуги, инвестиции.</w:t>
      </w:r>
    </w:p>
    <w:p w:rsidR="005D73C6" w:rsidRDefault="00E14762">
      <w:pPr>
        <w:spacing w:line="360" w:lineRule="auto"/>
        <w:jc w:val="both"/>
        <w:rPr>
          <w:sz w:val="28"/>
        </w:rPr>
      </w:pPr>
      <w:r>
        <w:rPr>
          <w:sz w:val="28"/>
        </w:rPr>
        <w:t xml:space="preserve">     При свободном размене банкнот на золото и свободе золотого обращения между странами валютный курс незначительно отклоняется от ППС вследствие действия механизма золотых точек. </w:t>
      </w:r>
      <w:r>
        <w:rPr>
          <w:sz w:val="28"/>
          <w:u w:val="single"/>
        </w:rPr>
        <w:t>Механизм золотых точек</w:t>
      </w:r>
      <w:r>
        <w:rPr>
          <w:sz w:val="28"/>
        </w:rPr>
        <w:t xml:space="preserve"> – пределы отклонения валютного курса от монетарного паритета (обычно не более 1 %): нижний (при достижении которого начинается отток золота из страны) и верхний (начинается его приток). </w:t>
      </w:r>
      <w:r>
        <w:rPr>
          <w:sz w:val="28"/>
          <w:u w:val="single"/>
        </w:rPr>
        <w:t>Монетарный паритет</w:t>
      </w:r>
      <w:r>
        <w:rPr>
          <w:sz w:val="28"/>
        </w:rPr>
        <w:t xml:space="preserve"> – соотношение весового содержания золота в денежных единицах (монетах) различных стран. </w:t>
      </w:r>
    </w:p>
    <w:p w:rsidR="005D73C6" w:rsidRDefault="00E14762">
      <w:pPr>
        <w:spacing w:line="360" w:lineRule="auto"/>
        <w:jc w:val="both"/>
        <w:rPr>
          <w:sz w:val="28"/>
        </w:rPr>
      </w:pPr>
      <w:r>
        <w:rPr>
          <w:sz w:val="28"/>
        </w:rPr>
        <w:t xml:space="preserve">     В условиях бумажно-денежного обращения валютные курсы могут существенно отклоняться от ППС. Для промышленно развитых стран это отклонение составляет, по последним подсчетам, до 40 %. Во многих развивающихся странах и странах с переходной экономикой курс национальной валюты в 2- 4 раза ниже паритета.</w:t>
      </w:r>
    </w:p>
    <w:p w:rsidR="005D73C6" w:rsidRDefault="00E14762">
      <w:pPr>
        <w:spacing w:line="360" w:lineRule="auto"/>
        <w:jc w:val="both"/>
        <w:rPr>
          <w:sz w:val="28"/>
        </w:rPr>
      </w:pPr>
      <w:r>
        <w:rPr>
          <w:sz w:val="28"/>
        </w:rPr>
        <w:t xml:space="preserve">     Отклонение валютного курса от ППС происходит под влиянием спроса и предложения на валюту, которые в свою очередь зависят от различных факторов </w:t>
      </w:r>
      <w:r>
        <w:rPr>
          <w:sz w:val="28"/>
          <w:lang w:val="en-US"/>
        </w:rPr>
        <w:t>[1,6]</w:t>
      </w:r>
      <w:r>
        <w:rPr>
          <w:sz w:val="28"/>
        </w:rPr>
        <w:t>.</w:t>
      </w:r>
    </w:p>
    <w:p w:rsidR="005D73C6" w:rsidRDefault="00E14762">
      <w:pPr>
        <w:spacing w:line="360" w:lineRule="auto"/>
        <w:jc w:val="both"/>
        <w:rPr>
          <w:sz w:val="28"/>
          <w:lang w:val="en-US"/>
        </w:rPr>
      </w:pPr>
      <w:r>
        <w:rPr>
          <w:sz w:val="28"/>
        </w:rPr>
        <w:t xml:space="preserve">     Валютные курсы публикуются в прессе. Обычно в текущей информации содержатся котировки за два предшествующих дня и краткосрочные прогнозы </w:t>
      </w:r>
      <w:r>
        <w:rPr>
          <w:sz w:val="28"/>
          <w:lang w:val="en-US"/>
        </w:rPr>
        <w:t>[3].</w:t>
      </w:r>
    </w:p>
    <w:p w:rsidR="005D73C6" w:rsidRDefault="00E14762">
      <w:pPr>
        <w:spacing w:line="360" w:lineRule="auto"/>
        <w:jc w:val="both"/>
        <w:rPr>
          <w:sz w:val="28"/>
        </w:rPr>
      </w:pPr>
      <w:r>
        <w:rPr>
          <w:sz w:val="28"/>
        </w:rPr>
        <w:t xml:space="preserve">      </w:t>
      </w:r>
    </w:p>
    <w:p w:rsidR="005D73C6" w:rsidRDefault="005D73C6">
      <w:pPr>
        <w:spacing w:line="360" w:lineRule="auto"/>
        <w:jc w:val="both"/>
        <w:rPr>
          <w:sz w:val="28"/>
        </w:rPr>
      </w:pPr>
    </w:p>
    <w:p w:rsidR="005D73C6" w:rsidRDefault="00E14762">
      <w:pPr>
        <w:numPr>
          <w:ilvl w:val="1"/>
          <w:numId w:val="2"/>
        </w:numPr>
        <w:spacing w:line="360" w:lineRule="auto"/>
        <w:jc w:val="center"/>
        <w:rPr>
          <w:b/>
          <w:sz w:val="28"/>
        </w:rPr>
      </w:pPr>
      <w:r>
        <w:rPr>
          <w:b/>
          <w:sz w:val="28"/>
        </w:rPr>
        <w:t>Факторы, влияющие на валютный курс</w:t>
      </w:r>
    </w:p>
    <w:p w:rsidR="005D73C6" w:rsidRDefault="005D73C6">
      <w:pPr>
        <w:spacing w:line="360" w:lineRule="auto"/>
        <w:jc w:val="both"/>
        <w:rPr>
          <w:b/>
          <w:sz w:val="28"/>
        </w:rPr>
      </w:pPr>
    </w:p>
    <w:p w:rsidR="005D73C6" w:rsidRDefault="005D73C6">
      <w:pPr>
        <w:spacing w:line="360" w:lineRule="auto"/>
        <w:jc w:val="both"/>
        <w:rPr>
          <w:sz w:val="28"/>
        </w:rPr>
      </w:pPr>
    </w:p>
    <w:p w:rsidR="005D73C6" w:rsidRDefault="00E14762">
      <w:pPr>
        <w:spacing w:line="360" w:lineRule="auto"/>
        <w:jc w:val="both"/>
        <w:rPr>
          <w:sz w:val="28"/>
        </w:rPr>
      </w:pPr>
      <w:r>
        <w:rPr>
          <w:sz w:val="28"/>
        </w:rPr>
        <w:t xml:space="preserve">     Следует различать конъюнктурные и структурные (долгосрочные) изменения, влияющие на валютный курс.</w:t>
      </w:r>
    </w:p>
    <w:p w:rsidR="005D73C6" w:rsidRDefault="00E14762">
      <w:pPr>
        <w:spacing w:line="360" w:lineRule="auto"/>
        <w:jc w:val="both"/>
        <w:rPr>
          <w:b/>
          <w:i/>
          <w:sz w:val="28"/>
        </w:rPr>
      </w:pPr>
      <w:r>
        <w:rPr>
          <w:sz w:val="28"/>
        </w:rPr>
        <w:t xml:space="preserve">     </w:t>
      </w:r>
      <w:r>
        <w:rPr>
          <w:b/>
          <w:i/>
          <w:sz w:val="28"/>
        </w:rPr>
        <w:t>К конъюнктурным факторам, влияющим на валютный курс, относятся:</w:t>
      </w:r>
    </w:p>
    <w:p w:rsidR="005D73C6" w:rsidRDefault="00E14762">
      <w:pPr>
        <w:numPr>
          <w:ilvl w:val="0"/>
          <w:numId w:val="3"/>
        </w:numPr>
        <w:spacing w:line="360" w:lineRule="auto"/>
        <w:jc w:val="both"/>
        <w:rPr>
          <w:sz w:val="28"/>
        </w:rPr>
      </w:pPr>
      <w:r>
        <w:rPr>
          <w:sz w:val="28"/>
        </w:rPr>
        <w:t>Состояние экономики:</w:t>
      </w:r>
    </w:p>
    <w:p w:rsidR="005D73C6" w:rsidRDefault="00E14762">
      <w:pPr>
        <w:numPr>
          <w:ilvl w:val="0"/>
          <w:numId w:val="4"/>
        </w:numPr>
        <w:spacing w:line="360" w:lineRule="auto"/>
        <w:jc w:val="both"/>
        <w:rPr>
          <w:sz w:val="28"/>
        </w:rPr>
      </w:pPr>
      <w:r>
        <w:rPr>
          <w:sz w:val="28"/>
        </w:rPr>
        <w:t>темп инфляции;</w:t>
      </w:r>
    </w:p>
    <w:p w:rsidR="005D73C6" w:rsidRDefault="00E14762">
      <w:pPr>
        <w:numPr>
          <w:ilvl w:val="0"/>
          <w:numId w:val="4"/>
        </w:numPr>
        <w:spacing w:line="360" w:lineRule="auto"/>
        <w:jc w:val="both"/>
        <w:rPr>
          <w:sz w:val="28"/>
        </w:rPr>
      </w:pPr>
      <w:r>
        <w:rPr>
          <w:sz w:val="28"/>
        </w:rPr>
        <w:t>уровень процентных ставок;</w:t>
      </w:r>
    </w:p>
    <w:p w:rsidR="005D73C6" w:rsidRDefault="00E14762">
      <w:pPr>
        <w:numPr>
          <w:ilvl w:val="0"/>
          <w:numId w:val="4"/>
        </w:numPr>
        <w:spacing w:line="360" w:lineRule="auto"/>
        <w:jc w:val="both"/>
        <w:rPr>
          <w:sz w:val="28"/>
        </w:rPr>
      </w:pPr>
      <w:r>
        <w:rPr>
          <w:sz w:val="28"/>
        </w:rPr>
        <w:t>деятельность валютных рынков;</w:t>
      </w:r>
    </w:p>
    <w:p w:rsidR="005D73C6" w:rsidRDefault="00E14762">
      <w:pPr>
        <w:numPr>
          <w:ilvl w:val="0"/>
          <w:numId w:val="4"/>
        </w:numPr>
        <w:spacing w:line="360" w:lineRule="auto"/>
        <w:jc w:val="both"/>
        <w:rPr>
          <w:sz w:val="28"/>
        </w:rPr>
      </w:pPr>
      <w:r>
        <w:rPr>
          <w:sz w:val="28"/>
        </w:rPr>
        <w:t>валютная спекуляция;</w:t>
      </w:r>
    </w:p>
    <w:p w:rsidR="005D73C6" w:rsidRDefault="00E14762">
      <w:pPr>
        <w:numPr>
          <w:ilvl w:val="0"/>
          <w:numId w:val="4"/>
        </w:numPr>
        <w:spacing w:line="360" w:lineRule="auto"/>
        <w:jc w:val="both"/>
        <w:rPr>
          <w:sz w:val="28"/>
        </w:rPr>
      </w:pPr>
      <w:r>
        <w:rPr>
          <w:sz w:val="28"/>
        </w:rPr>
        <w:t>валютная политика;</w:t>
      </w:r>
    </w:p>
    <w:p w:rsidR="005D73C6" w:rsidRDefault="00E14762">
      <w:pPr>
        <w:numPr>
          <w:ilvl w:val="0"/>
          <w:numId w:val="4"/>
        </w:numPr>
        <w:spacing w:line="360" w:lineRule="auto"/>
        <w:jc w:val="both"/>
        <w:rPr>
          <w:sz w:val="28"/>
        </w:rPr>
      </w:pPr>
      <w:r>
        <w:rPr>
          <w:sz w:val="28"/>
        </w:rPr>
        <w:t>состояние платежного баланса;</w:t>
      </w:r>
    </w:p>
    <w:p w:rsidR="005D73C6" w:rsidRDefault="00E14762">
      <w:pPr>
        <w:numPr>
          <w:ilvl w:val="0"/>
          <w:numId w:val="4"/>
        </w:numPr>
        <w:spacing w:line="360" w:lineRule="auto"/>
        <w:jc w:val="both"/>
        <w:rPr>
          <w:sz w:val="28"/>
        </w:rPr>
      </w:pPr>
      <w:r>
        <w:rPr>
          <w:sz w:val="28"/>
        </w:rPr>
        <w:t>степень использования национальной валюты в международных расчетах;</w:t>
      </w:r>
    </w:p>
    <w:p w:rsidR="005D73C6" w:rsidRDefault="00E14762">
      <w:pPr>
        <w:numPr>
          <w:ilvl w:val="0"/>
          <w:numId w:val="4"/>
        </w:numPr>
        <w:spacing w:line="360" w:lineRule="auto"/>
        <w:jc w:val="both"/>
        <w:rPr>
          <w:sz w:val="28"/>
        </w:rPr>
      </w:pPr>
      <w:r>
        <w:rPr>
          <w:sz w:val="28"/>
        </w:rPr>
        <w:t>ускорение или задержка международных расчетов.</w:t>
      </w:r>
    </w:p>
    <w:p w:rsidR="005D73C6" w:rsidRDefault="00E14762">
      <w:pPr>
        <w:numPr>
          <w:ilvl w:val="0"/>
          <w:numId w:val="3"/>
        </w:numPr>
        <w:spacing w:line="360" w:lineRule="auto"/>
        <w:jc w:val="both"/>
        <w:rPr>
          <w:sz w:val="28"/>
        </w:rPr>
      </w:pPr>
      <w:r>
        <w:rPr>
          <w:sz w:val="28"/>
        </w:rPr>
        <w:t>Политическая обстановка в стране (политический фактор).</w:t>
      </w:r>
    </w:p>
    <w:p w:rsidR="005D73C6" w:rsidRDefault="00E14762">
      <w:pPr>
        <w:numPr>
          <w:ilvl w:val="0"/>
          <w:numId w:val="3"/>
        </w:numPr>
        <w:spacing w:line="360" w:lineRule="auto"/>
        <w:jc w:val="both"/>
        <w:rPr>
          <w:sz w:val="28"/>
        </w:rPr>
      </w:pPr>
      <w:r>
        <w:rPr>
          <w:sz w:val="28"/>
        </w:rPr>
        <w:t>Степень доверия к национальной валюте на национальном и мировом рынках (психологический фактор)</w:t>
      </w:r>
      <w:r>
        <w:rPr>
          <w:sz w:val="28"/>
          <w:lang w:val="en-US"/>
        </w:rPr>
        <w:t xml:space="preserve"> [1]</w:t>
      </w:r>
      <w:r>
        <w:rPr>
          <w:sz w:val="28"/>
        </w:rPr>
        <w:t>.</w:t>
      </w:r>
    </w:p>
    <w:p w:rsidR="005D73C6" w:rsidRDefault="00E14762">
      <w:pPr>
        <w:spacing w:line="360" w:lineRule="auto"/>
        <w:ind w:left="360"/>
        <w:jc w:val="both"/>
        <w:rPr>
          <w:sz w:val="28"/>
        </w:rPr>
      </w:pPr>
      <w:r>
        <w:rPr>
          <w:sz w:val="28"/>
        </w:rPr>
        <w:t xml:space="preserve">Конъюнктурные факторы связаны с колебаниями деловой активности, </w:t>
      </w:r>
    </w:p>
    <w:p w:rsidR="005D73C6" w:rsidRDefault="00E14762">
      <w:pPr>
        <w:spacing w:line="360" w:lineRule="auto"/>
        <w:jc w:val="both"/>
        <w:rPr>
          <w:sz w:val="28"/>
        </w:rPr>
      </w:pPr>
      <w:r>
        <w:rPr>
          <w:sz w:val="28"/>
        </w:rPr>
        <w:t>политической и военно-политической обстановкой, со слухами (порою ажиотажными), догадками и прогнозами. Обменный курс зависит от того, насколько пессимистично или оптимистично настроено общество в отношении правительственной политики</w:t>
      </w:r>
      <w:r>
        <w:rPr>
          <w:sz w:val="28"/>
          <w:lang w:val="en-US"/>
        </w:rPr>
        <w:t xml:space="preserve"> [3]</w:t>
      </w:r>
      <w:r>
        <w:rPr>
          <w:sz w:val="28"/>
        </w:rPr>
        <w:t xml:space="preserve">. </w:t>
      </w:r>
    </w:p>
    <w:p w:rsidR="005D73C6" w:rsidRDefault="00E14762">
      <w:pPr>
        <w:pStyle w:val="2"/>
        <w:spacing w:line="360" w:lineRule="auto"/>
      </w:pPr>
      <w:r>
        <w:t xml:space="preserve">Чем выше темп инфляции (рост цен) в стране по сравнению с другими </w:t>
      </w:r>
    </w:p>
    <w:p w:rsidR="005D73C6" w:rsidRDefault="00E14762">
      <w:pPr>
        <w:spacing w:line="360" w:lineRule="auto"/>
        <w:jc w:val="both"/>
        <w:rPr>
          <w:sz w:val="28"/>
        </w:rPr>
      </w:pPr>
      <w:r>
        <w:rPr>
          <w:sz w:val="28"/>
        </w:rPr>
        <w:t>государствами, тем ниже курс ее валюты, если не противодействуют иные факторы. Инфляционное обесценение денег в стране вызывает снижение их покупательной способности и тенденцию к падению их валютного курса.</w:t>
      </w:r>
    </w:p>
    <w:p w:rsidR="005D73C6" w:rsidRDefault="00E14762">
      <w:pPr>
        <w:pStyle w:val="20"/>
        <w:spacing w:line="360" w:lineRule="auto"/>
      </w:pPr>
      <w:r>
        <w:t xml:space="preserve">     На валютный курс влияет степень использования валюты на мировых рынках. В частности, преимущественное использование доллара США в международных расчетах и на международном рынке капиталов вызывает постоянный спрос на него и поддерживает его курс даже в условиях падения его покупательской способности или пассивного сальдо платежного баланса США.</w:t>
      </w:r>
    </w:p>
    <w:p w:rsidR="005D73C6" w:rsidRDefault="00E14762">
      <w:pPr>
        <w:pStyle w:val="20"/>
        <w:spacing w:line="360" w:lineRule="auto"/>
      </w:pPr>
      <w:r>
        <w:t xml:space="preserve">     Повышение процентных ставок по депозитам и (или) доходности ценных бумаг в какой-либо валюте вызовет рост спроса на эту валюту и приведет к ее удорожанию. Относительно более высоки процентные ставки и доходность ценных бумаг в данной стране (при отсутствии ограничений на движение капитала) приведут, во-первых, к притоку в эту страну иностранного капитала и соответственно – к увеличению предложения иностранной валюты, ее удешевлению и удорожанию национальной валюты. Во-вторых, приносящие более высокий доход депозиты и ценные бумаги в национальной валюте будут содействовать переливу национальных денежных средств с валютного рынка, уменьшению спроса на иностранную валюту, понижению курса иностранной и повышению курса национальной валюты.</w:t>
      </w:r>
    </w:p>
    <w:p w:rsidR="005D73C6" w:rsidRDefault="00E14762">
      <w:pPr>
        <w:spacing w:line="360" w:lineRule="auto"/>
        <w:jc w:val="both"/>
        <w:rPr>
          <w:sz w:val="28"/>
        </w:rPr>
      </w:pPr>
      <w:r>
        <w:rPr>
          <w:sz w:val="28"/>
        </w:rPr>
        <w:t xml:space="preserve">     При активном платежном балансе страны растет спрос на ее валюту со стороны иностранных должников, ее курс может повыситься.</w:t>
      </w:r>
    </w:p>
    <w:p w:rsidR="005D73C6" w:rsidRDefault="00E14762">
      <w:pPr>
        <w:pStyle w:val="20"/>
        <w:spacing w:line="360" w:lineRule="auto"/>
      </w:pPr>
      <w:r>
        <w:t xml:space="preserve">     Важное экономическое значение валютного курса предопределяет необходимость его государственного регулирования</w:t>
      </w:r>
      <w:r>
        <w:rPr>
          <w:lang w:val="en-US"/>
        </w:rPr>
        <w:t xml:space="preserve"> [6]</w:t>
      </w:r>
      <w:r>
        <w:t>.</w:t>
      </w:r>
    </w:p>
    <w:p w:rsidR="005D73C6" w:rsidRDefault="00E14762">
      <w:pPr>
        <w:pStyle w:val="20"/>
        <w:spacing w:line="360" w:lineRule="auto"/>
      </w:pPr>
      <w:r>
        <w:t xml:space="preserve">      Наряду с конъюнктурными факторами, влияние которых предусмотреть трудно, на спрос и предложение валюты, т.е. на динамику ее курса, воздействуют и относительно долговременные тенденции, определяющие положение той или иной национальной денежной единицы в валютной иерархии (структурные факторы).</w:t>
      </w:r>
    </w:p>
    <w:p w:rsidR="005D73C6" w:rsidRDefault="00E14762">
      <w:pPr>
        <w:pStyle w:val="20"/>
        <w:spacing w:line="360" w:lineRule="auto"/>
        <w:rPr>
          <w:b/>
          <w:i/>
        </w:rPr>
      </w:pPr>
      <w:r>
        <w:rPr>
          <w:b/>
          <w:i/>
        </w:rPr>
        <w:t xml:space="preserve">     К структурным факторам относятся:</w:t>
      </w:r>
    </w:p>
    <w:p w:rsidR="005D73C6" w:rsidRDefault="00E14762">
      <w:pPr>
        <w:pStyle w:val="20"/>
        <w:numPr>
          <w:ilvl w:val="0"/>
          <w:numId w:val="5"/>
        </w:numPr>
        <w:spacing w:line="360" w:lineRule="auto"/>
      </w:pPr>
      <w:r>
        <w:t>Конкурентоспособность товаров на мировых рынках и ее изменения. Они обусловлены, в конечном счете технологическими детерминантами. Форсированный экспорт стимулирует приток иностранной валюты.</w:t>
      </w:r>
    </w:p>
    <w:p w:rsidR="005D73C6" w:rsidRDefault="00E14762">
      <w:pPr>
        <w:pStyle w:val="20"/>
        <w:numPr>
          <w:ilvl w:val="0"/>
          <w:numId w:val="5"/>
        </w:numPr>
        <w:spacing w:line="360" w:lineRule="auto"/>
      </w:pPr>
      <w:r>
        <w:t>Рост национального дохода обуславливает повышенный спрос на иностранную продукцию, между тем как товарный импорт может увеличить отток иностранной валюты.</w:t>
      </w:r>
    </w:p>
    <w:p w:rsidR="005D73C6" w:rsidRDefault="00E14762">
      <w:pPr>
        <w:pStyle w:val="20"/>
        <w:numPr>
          <w:ilvl w:val="0"/>
          <w:numId w:val="5"/>
        </w:numPr>
        <w:spacing w:line="360" w:lineRule="auto"/>
      </w:pPr>
      <w:r>
        <w:t>Последовательное повышение внутренних цен по сравнению с ценами на рынках партнеров усиливает стремление закупать более дешевые иностранные товары, между тем как склонность иностранцев к приобретению товаров или услуг, становящихся все более дорогими, улетучивается. В результате понижается предложение иностранной валюты и происходит обесценение отечественной.</w:t>
      </w:r>
    </w:p>
    <w:p w:rsidR="005D73C6" w:rsidRDefault="00E14762">
      <w:pPr>
        <w:pStyle w:val="20"/>
        <w:numPr>
          <w:ilvl w:val="0"/>
          <w:numId w:val="5"/>
        </w:numPr>
        <w:spacing w:line="360" w:lineRule="auto"/>
      </w:pPr>
      <w:r>
        <w:t>При прочих равных условиях, повышение процентных ставок является фактором привлечения иностранного капитала и, соответственно, иностранной валюты, а также может вести к удорожанию отечественной. Но повышение процентных ставок имеет, как известно, и теневую сторону: оно удорожает кредит и угнетающе воздействует на инвестиционную деятельность внутри страны.</w:t>
      </w:r>
    </w:p>
    <w:p w:rsidR="005D73C6" w:rsidRDefault="00E14762">
      <w:pPr>
        <w:pStyle w:val="20"/>
        <w:numPr>
          <w:ilvl w:val="0"/>
          <w:numId w:val="5"/>
        </w:numPr>
        <w:spacing w:line="360" w:lineRule="auto"/>
      </w:pPr>
      <w:r>
        <w:t xml:space="preserve">Степень развития рынка ценных бумаг (облигаций, кредитных векселей, акций и пр.), составляющие здоровую конкуренцию валютному рынку. Фондовый рынок может привлекать иностранную валюту непосредственно, но также притягивать национальные денежные средства, которые в противном случае использовались бы на покупку иностранной валюты </w:t>
      </w:r>
      <w:r>
        <w:rPr>
          <w:lang w:val="en-US"/>
        </w:rPr>
        <w:t>[3]</w:t>
      </w:r>
      <w:r>
        <w:t>.</w:t>
      </w:r>
    </w:p>
    <w:p w:rsidR="005D73C6" w:rsidRDefault="005D73C6">
      <w:pPr>
        <w:pStyle w:val="20"/>
        <w:spacing w:line="360" w:lineRule="auto"/>
      </w:pPr>
    </w:p>
    <w:p w:rsidR="005D73C6" w:rsidRDefault="005D73C6">
      <w:pPr>
        <w:spacing w:line="360" w:lineRule="auto"/>
        <w:jc w:val="both"/>
        <w:rPr>
          <w:b/>
          <w:i/>
          <w:sz w:val="28"/>
        </w:rPr>
      </w:pPr>
    </w:p>
    <w:p w:rsidR="005D73C6" w:rsidRDefault="00E14762">
      <w:pPr>
        <w:pStyle w:val="30"/>
        <w:numPr>
          <w:ilvl w:val="1"/>
          <w:numId w:val="2"/>
        </w:numPr>
        <w:spacing w:line="360" w:lineRule="auto"/>
        <w:jc w:val="center"/>
        <w:rPr>
          <w:i w:val="0"/>
        </w:rPr>
      </w:pPr>
      <w:r>
        <w:rPr>
          <w:i w:val="0"/>
        </w:rPr>
        <w:t>Основные методы регулирования валютного курса</w:t>
      </w:r>
    </w:p>
    <w:p w:rsidR="005D73C6" w:rsidRDefault="005D73C6">
      <w:pPr>
        <w:pStyle w:val="30"/>
        <w:spacing w:line="360" w:lineRule="auto"/>
        <w:rPr>
          <w:b w:val="0"/>
          <w:i w:val="0"/>
        </w:rPr>
      </w:pPr>
    </w:p>
    <w:p w:rsidR="005D73C6" w:rsidRDefault="005D73C6">
      <w:pPr>
        <w:pStyle w:val="30"/>
        <w:spacing w:line="360" w:lineRule="auto"/>
        <w:rPr>
          <w:b w:val="0"/>
          <w:i w:val="0"/>
        </w:rPr>
      </w:pPr>
    </w:p>
    <w:p w:rsidR="005D73C6" w:rsidRDefault="00E14762">
      <w:pPr>
        <w:pStyle w:val="30"/>
        <w:spacing w:line="360" w:lineRule="auto"/>
        <w:rPr>
          <w:b w:val="0"/>
          <w:i w:val="0"/>
        </w:rPr>
      </w:pPr>
      <w:r>
        <w:rPr>
          <w:b w:val="0"/>
          <w:i w:val="0"/>
        </w:rPr>
        <w:t xml:space="preserve">     Основным органом валютного регулирования  Российской Федерации является Центральный Банк РФ. Он определяет сферу и порядок обращения в Российской Федерации иностранной валюты и ценных бумаг в иностранной валюте, устанавливает правила проведения резидентами и нерезидентами России операций с иностранной валютой и ценными бумагами в иностранной валюте, а также правила проведения нерезидентами операций с рублями и ценными бумагами в рублях; устанавливает порядок обязательного перевода, ввоза и пересылки в РФ иностранной валюты и ценных бумаг в иностранной валюте, принадлежащих резидентам, а также случаи и условия открытия резидентами счетов в иностранной валюте в банках за пределами РФ; устанавливает общие правила выдачи лицензий банкам и иным кредитным учреждениям на осуществление валютных операций и выдает такие лицензии; устанавливает единые формы учета, отчетности, документации и статистики валютных операций, в том числе уполномоченными банками.</w:t>
      </w:r>
    </w:p>
    <w:p w:rsidR="005D73C6" w:rsidRDefault="00E14762">
      <w:pPr>
        <w:pStyle w:val="30"/>
        <w:spacing w:line="360" w:lineRule="auto"/>
        <w:rPr>
          <w:b w:val="0"/>
          <w:i w:val="0"/>
        </w:rPr>
      </w:pPr>
      <w:r>
        <w:rPr>
          <w:b w:val="0"/>
          <w:i w:val="0"/>
        </w:rPr>
        <w:t xml:space="preserve">     Основными методами валютного регулирования являются:</w:t>
      </w:r>
    </w:p>
    <w:p w:rsidR="005D73C6" w:rsidRDefault="00E14762">
      <w:pPr>
        <w:pStyle w:val="30"/>
        <w:spacing w:line="360" w:lineRule="auto"/>
        <w:rPr>
          <w:b w:val="0"/>
          <w:i w:val="0"/>
        </w:rPr>
      </w:pPr>
      <w:r>
        <w:rPr>
          <w:b w:val="0"/>
          <w:i w:val="0"/>
        </w:rPr>
        <w:t xml:space="preserve">     -    валютная интервенция (покупка-продажа иностранной валюты на     </w:t>
      </w:r>
    </w:p>
    <w:p w:rsidR="005D73C6" w:rsidRDefault="00E14762">
      <w:pPr>
        <w:pStyle w:val="30"/>
        <w:spacing w:line="360" w:lineRule="auto"/>
        <w:rPr>
          <w:b w:val="0"/>
          <w:i w:val="0"/>
        </w:rPr>
      </w:pPr>
      <w:r>
        <w:rPr>
          <w:b w:val="0"/>
          <w:i w:val="0"/>
        </w:rPr>
        <w:t xml:space="preserve">           национальную);</w:t>
      </w:r>
    </w:p>
    <w:p w:rsidR="005D73C6" w:rsidRDefault="00E14762">
      <w:pPr>
        <w:numPr>
          <w:ilvl w:val="0"/>
          <w:numId w:val="4"/>
        </w:numPr>
        <w:spacing w:line="360" w:lineRule="auto"/>
        <w:jc w:val="both"/>
        <w:rPr>
          <w:sz w:val="28"/>
        </w:rPr>
      </w:pPr>
      <w:r>
        <w:rPr>
          <w:sz w:val="28"/>
        </w:rPr>
        <w:t>операции центрального банка на открытом рынке (покупка-продажа ценных бумаг);</w:t>
      </w:r>
    </w:p>
    <w:p w:rsidR="005D73C6" w:rsidRDefault="00E14762">
      <w:pPr>
        <w:numPr>
          <w:ilvl w:val="0"/>
          <w:numId w:val="4"/>
        </w:numPr>
        <w:spacing w:line="360" w:lineRule="auto"/>
        <w:jc w:val="both"/>
        <w:rPr>
          <w:sz w:val="28"/>
          <w:lang w:val="en-US"/>
        </w:rPr>
      </w:pPr>
      <w:r>
        <w:rPr>
          <w:sz w:val="28"/>
        </w:rPr>
        <w:t>изменение центральным банком уровня процентных ставок и (или) норм обязательных резервов.</w:t>
      </w:r>
    </w:p>
    <w:p w:rsidR="005D73C6" w:rsidRDefault="00E14762">
      <w:pPr>
        <w:spacing w:line="360" w:lineRule="auto"/>
        <w:jc w:val="both"/>
        <w:rPr>
          <w:sz w:val="28"/>
          <w:lang w:val="en-US"/>
        </w:rPr>
      </w:pPr>
      <w:r>
        <w:rPr>
          <w:sz w:val="28"/>
          <w:lang w:val="en-US"/>
        </w:rPr>
        <w:t xml:space="preserve">     Валютный контроль в России осуществляется органами валютного контроля и их агентами. Органами валютного контроля являются Центральный банк и Правительство РФ. Агентами валютного контроля являются органиации, которые в соответствии с законодательными актами могут осуществлять функции валютного контроля, в частности, Федеральная служба РФ по валютному и экспортному контролю и уполномоченные банки.</w:t>
      </w:r>
    </w:p>
    <w:p w:rsidR="005D73C6" w:rsidRDefault="00E14762">
      <w:pPr>
        <w:spacing w:line="360" w:lineRule="auto"/>
        <w:jc w:val="both"/>
        <w:rPr>
          <w:sz w:val="28"/>
          <w:lang w:val="en-US"/>
        </w:rPr>
      </w:pPr>
      <w:r>
        <w:rPr>
          <w:sz w:val="28"/>
          <w:lang w:val="en-US"/>
        </w:rPr>
        <w:t xml:space="preserve">     Основными направлениями валютного контроля являются:</w:t>
      </w:r>
      <w:r>
        <w:rPr>
          <w:sz w:val="28"/>
          <w:lang w:val="en-US"/>
        </w:rPr>
        <w:br/>
        <w:t xml:space="preserve">     - определение соответствия проводимых валютных операций действующему законодательству и наличия необходимых для них лицензий и разрешений;</w:t>
      </w:r>
    </w:p>
    <w:p w:rsidR="005D73C6" w:rsidRDefault="00E14762">
      <w:pPr>
        <w:spacing w:line="360" w:lineRule="auto"/>
        <w:jc w:val="both"/>
        <w:rPr>
          <w:sz w:val="28"/>
          <w:lang w:val="en-US"/>
        </w:rPr>
      </w:pPr>
      <w:r>
        <w:rPr>
          <w:sz w:val="28"/>
          <w:lang w:val="en-US"/>
        </w:rPr>
        <w:t xml:space="preserve">     - проверка выполнения резидентами обязательств в иностранной валюте перед государством, а также обзательств по продаже иностранной валюты на внутреннем рынке РФ, обоснованности платежей в иностранной валюте, полноты и объективности учета и отчетности по валютным операций, а также по операциям нерезидентами в рублях [1,6].</w:t>
      </w:r>
    </w:p>
    <w:p w:rsidR="005D73C6" w:rsidRDefault="00E14762">
      <w:pPr>
        <w:pStyle w:val="21"/>
        <w:spacing w:line="360" w:lineRule="auto"/>
      </w:pPr>
      <w:r>
        <w:rPr>
          <w:lang w:val="en-US"/>
        </w:rPr>
        <w:t xml:space="preserve"> </w:t>
      </w:r>
      <w:r>
        <w:t xml:space="preserve">Объектом национального и межгосударственного регулирования являются валютные ограничения и режим конвертируемости валют. </w:t>
      </w:r>
    </w:p>
    <w:p w:rsidR="005D73C6" w:rsidRDefault="00E14762">
      <w:pPr>
        <w:spacing w:line="360" w:lineRule="auto"/>
        <w:ind w:firstLine="360"/>
        <w:jc w:val="both"/>
        <w:rPr>
          <w:sz w:val="28"/>
        </w:rPr>
      </w:pPr>
      <w:r>
        <w:rPr>
          <w:b/>
          <w:i/>
          <w:sz w:val="28"/>
        </w:rPr>
        <w:t xml:space="preserve">      Валютные ограничения</w:t>
      </w:r>
      <w:r>
        <w:rPr>
          <w:sz w:val="28"/>
        </w:rPr>
        <w:t xml:space="preserve"> – это введенные в законодательном или административном порядке ограничения операций с национальной и иностранной валютой, золотом и другими валютными ценностями.</w:t>
      </w:r>
    </w:p>
    <w:p w:rsidR="005D73C6" w:rsidRDefault="00E14762">
      <w:pPr>
        <w:pStyle w:val="a4"/>
        <w:tabs>
          <w:tab w:val="left" w:pos="0"/>
        </w:tabs>
        <w:spacing w:line="360" w:lineRule="auto"/>
        <w:ind w:left="0" w:firstLine="360"/>
      </w:pPr>
      <w:r>
        <w:t xml:space="preserve">     Различают ограничения платежей и переводов по текущим операциям платежного баланса и по финансовым операциям (т.е. операциям, связанным с движением капиталов и кредитов), по операциям резидентов и нерезидентов.</w:t>
      </w:r>
    </w:p>
    <w:p w:rsidR="005D73C6" w:rsidRDefault="00E14762">
      <w:pPr>
        <w:spacing w:line="360" w:lineRule="auto"/>
        <w:ind w:left="142" w:firstLine="218"/>
        <w:jc w:val="both"/>
        <w:rPr>
          <w:sz w:val="28"/>
        </w:rPr>
      </w:pPr>
      <w:r>
        <w:rPr>
          <w:sz w:val="28"/>
        </w:rPr>
        <w:t xml:space="preserve">     От количества и вида практикуемых в стране валютных ограничений зависит режим конвертируемости валюты. </w:t>
      </w:r>
      <w:r>
        <w:rPr>
          <w:b/>
          <w:i/>
          <w:sz w:val="28"/>
        </w:rPr>
        <w:t>Валютная конвертируемость (обратимость)</w:t>
      </w:r>
      <w:r>
        <w:rPr>
          <w:sz w:val="28"/>
        </w:rPr>
        <w:t xml:space="preserve"> -  это возможность конверсии (обмена) валюты данной страны на валюты других стран. Различают свободно, или полностью, конвертируемые (обратимые) валюты, частично конвертируемые и неконвертируемые (необратимые).</w:t>
      </w:r>
    </w:p>
    <w:p w:rsidR="005D73C6" w:rsidRDefault="00E14762">
      <w:pPr>
        <w:spacing w:line="360" w:lineRule="auto"/>
        <w:ind w:left="142"/>
        <w:jc w:val="both"/>
        <w:rPr>
          <w:sz w:val="28"/>
        </w:rPr>
      </w:pPr>
      <w:r>
        <w:rPr>
          <w:sz w:val="28"/>
        </w:rPr>
        <w:t xml:space="preserve">     </w:t>
      </w:r>
      <w:r>
        <w:rPr>
          <w:sz w:val="28"/>
          <w:u w:val="single"/>
        </w:rPr>
        <w:t>Полностью конвертируемыми</w:t>
      </w:r>
      <w:r>
        <w:rPr>
          <w:sz w:val="28"/>
        </w:rPr>
        <w:t xml:space="preserve"> («свободно используемыми» согласно терминологии МВФ) являются валюты стран, в которых практически отсутствуют валютные ограничения по всем видам операций для всех держателей валюты (резидентов и нерезидентов). К таким странам относятся, например, США, ФРГ, Япония, Великобритания, Канада, Дания, Нидерланды, Австралия, Новая Зеландия, Сингапур, Гонконг, арабские нефтедобывающие страны.</w:t>
      </w:r>
    </w:p>
    <w:p w:rsidR="005D73C6" w:rsidRDefault="00E14762">
      <w:pPr>
        <w:spacing w:line="360" w:lineRule="auto"/>
        <w:ind w:firstLine="142"/>
        <w:jc w:val="both"/>
        <w:rPr>
          <w:sz w:val="28"/>
        </w:rPr>
      </w:pPr>
      <w:r>
        <w:rPr>
          <w:sz w:val="28"/>
        </w:rPr>
        <w:t xml:space="preserve">     При </w:t>
      </w:r>
      <w:r>
        <w:rPr>
          <w:sz w:val="28"/>
          <w:u w:val="single"/>
        </w:rPr>
        <w:t>частичной конвертируемости</w:t>
      </w:r>
      <w:r>
        <w:rPr>
          <w:sz w:val="28"/>
        </w:rPr>
        <w:t xml:space="preserve"> в стране сохраняются ограничения по отдельным видам операций и/или для отдельных держателей валюты. Если ограничены возможности конверсии для резидентов, то конвертируемость называется </w:t>
      </w:r>
      <w:r>
        <w:rPr>
          <w:sz w:val="28"/>
          <w:u w:val="single"/>
        </w:rPr>
        <w:t>внешней</w:t>
      </w:r>
      <w:r>
        <w:rPr>
          <w:sz w:val="28"/>
        </w:rPr>
        <w:t xml:space="preserve">, если нерезидентов – </w:t>
      </w:r>
      <w:r>
        <w:rPr>
          <w:sz w:val="28"/>
          <w:u w:val="single"/>
        </w:rPr>
        <w:t>внутренней</w:t>
      </w:r>
      <w:r>
        <w:rPr>
          <w:sz w:val="28"/>
        </w:rPr>
        <w:t>. Наибольшее значение имеет конвертируемость по текущим операциям платежного баланса, т.е. возможность без ограничений осуществлять импорт и экспорт товаров. Большинство промышленно развитых стран перешли к данному типу частичной конвертируемости в середине 60-х гг.</w:t>
      </w:r>
    </w:p>
    <w:p w:rsidR="005D73C6" w:rsidRDefault="00E14762">
      <w:pPr>
        <w:spacing w:line="360" w:lineRule="auto"/>
        <w:ind w:firstLine="360"/>
        <w:jc w:val="both"/>
        <w:rPr>
          <w:sz w:val="28"/>
        </w:rPr>
      </w:pPr>
      <w:r>
        <w:rPr>
          <w:sz w:val="28"/>
        </w:rPr>
        <w:t xml:space="preserve">Валюта называется </w:t>
      </w:r>
      <w:r>
        <w:rPr>
          <w:sz w:val="28"/>
          <w:u w:val="single"/>
        </w:rPr>
        <w:t>неконвертируемой</w:t>
      </w:r>
      <w:r>
        <w:rPr>
          <w:sz w:val="28"/>
        </w:rPr>
        <w:t xml:space="preserve">, если в стране действуют практически все виды ограничений и, прежде всего, запрет на покупку-продажу иностранной валюты, ее хранение, вывоз и ввоз. Неконвертируемая валюта характерна для многих развивающихся стран </w:t>
      </w:r>
      <w:r>
        <w:rPr>
          <w:sz w:val="28"/>
          <w:lang w:val="en-US"/>
        </w:rPr>
        <w:t>[6]</w:t>
      </w:r>
      <w:r>
        <w:rPr>
          <w:sz w:val="28"/>
        </w:rPr>
        <w:t>.</w:t>
      </w:r>
    </w:p>
    <w:p w:rsidR="005D73C6" w:rsidRDefault="005D73C6">
      <w:pPr>
        <w:spacing w:line="360" w:lineRule="auto"/>
        <w:jc w:val="both"/>
        <w:rPr>
          <w:sz w:val="28"/>
          <w:lang w:val="en-US"/>
        </w:rPr>
      </w:pPr>
    </w:p>
    <w:p w:rsidR="005D73C6" w:rsidRDefault="005D73C6">
      <w:pPr>
        <w:spacing w:line="360" w:lineRule="auto"/>
        <w:jc w:val="both"/>
        <w:rPr>
          <w:sz w:val="28"/>
          <w:lang w:val="en-US"/>
        </w:rPr>
      </w:pPr>
    </w:p>
    <w:p w:rsidR="005D73C6" w:rsidRDefault="00E14762">
      <w:pPr>
        <w:numPr>
          <w:ilvl w:val="1"/>
          <w:numId w:val="2"/>
        </w:numPr>
        <w:spacing w:line="360" w:lineRule="auto"/>
        <w:jc w:val="center"/>
        <w:rPr>
          <w:b/>
          <w:sz w:val="28"/>
          <w:lang w:val="en-US"/>
        </w:rPr>
      </w:pPr>
      <w:r>
        <w:rPr>
          <w:b/>
          <w:sz w:val="28"/>
          <w:lang w:val="en-US"/>
        </w:rPr>
        <w:t>Режимы валютного курса</w:t>
      </w:r>
    </w:p>
    <w:p w:rsidR="005D73C6" w:rsidRDefault="005D73C6">
      <w:pPr>
        <w:spacing w:line="360" w:lineRule="auto"/>
        <w:jc w:val="center"/>
        <w:rPr>
          <w:b/>
          <w:sz w:val="28"/>
          <w:lang w:val="en-US"/>
        </w:rPr>
      </w:pPr>
    </w:p>
    <w:p w:rsidR="005D73C6" w:rsidRDefault="005D73C6">
      <w:pPr>
        <w:spacing w:line="360" w:lineRule="auto"/>
        <w:jc w:val="both"/>
        <w:rPr>
          <w:b/>
          <w:sz w:val="28"/>
          <w:lang w:val="en-US"/>
        </w:rPr>
      </w:pPr>
    </w:p>
    <w:p w:rsidR="005D73C6" w:rsidRDefault="00E14762">
      <w:pPr>
        <w:spacing w:line="360" w:lineRule="auto"/>
        <w:ind w:left="720"/>
        <w:jc w:val="both"/>
        <w:rPr>
          <w:b/>
          <w:i/>
          <w:sz w:val="28"/>
        </w:rPr>
      </w:pPr>
      <w:r>
        <w:rPr>
          <w:b/>
          <w:i/>
          <w:sz w:val="28"/>
        </w:rPr>
        <w:t xml:space="preserve">Режим валютного курса характеризует порядок установления </w:t>
      </w:r>
    </w:p>
    <w:p w:rsidR="005D73C6" w:rsidRDefault="00E14762">
      <w:pPr>
        <w:spacing w:line="360" w:lineRule="auto"/>
        <w:jc w:val="both"/>
        <w:rPr>
          <w:b/>
          <w:i/>
          <w:sz w:val="28"/>
        </w:rPr>
      </w:pPr>
      <w:r>
        <w:rPr>
          <w:b/>
          <w:i/>
          <w:sz w:val="28"/>
        </w:rPr>
        <w:t>курсовых соотношений между валютами.</w:t>
      </w:r>
    </w:p>
    <w:p w:rsidR="005D73C6" w:rsidRDefault="00E14762">
      <w:pPr>
        <w:pStyle w:val="20"/>
        <w:spacing w:line="360" w:lineRule="auto"/>
      </w:pPr>
      <w:r>
        <w:t xml:space="preserve">     Различают фиксированный, «плавающий» курсы валют и их варианты, объединяющие в различных комбинациях отдельные элементы фиксированного и «плавающего» курсов. Такая классификация курсовых режимов в целом соответствует принятому МВФ делению валют на три группы:</w:t>
      </w:r>
    </w:p>
    <w:p w:rsidR="005D73C6" w:rsidRDefault="00E14762">
      <w:pPr>
        <w:numPr>
          <w:ilvl w:val="0"/>
          <w:numId w:val="4"/>
        </w:numPr>
        <w:spacing w:line="360" w:lineRule="auto"/>
        <w:jc w:val="both"/>
        <w:rPr>
          <w:sz w:val="28"/>
        </w:rPr>
      </w:pPr>
      <w:r>
        <w:rPr>
          <w:sz w:val="28"/>
        </w:rPr>
        <w:t>валюты с привязкой (к одной валюте, «валютной корзине» или международной денежной единице);</w:t>
      </w:r>
    </w:p>
    <w:p w:rsidR="005D73C6" w:rsidRDefault="00E14762">
      <w:pPr>
        <w:numPr>
          <w:ilvl w:val="0"/>
          <w:numId w:val="4"/>
        </w:numPr>
        <w:spacing w:line="360" w:lineRule="auto"/>
        <w:jc w:val="both"/>
        <w:rPr>
          <w:sz w:val="28"/>
        </w:rPr>
      </w:pPr>
      <w:r>
        <w:rPr>
          <w:sz w:val="28"/>
        </w:rPr>
        <w:t>валюты с большой гибкостью;</w:t>
      </w:r>
    </w:p>
    <w:p w:rsidR="005D73C6" w:rsidRDefault="00E14762">
      <w:pPr>
        <w:numPr>
          <w:ilvl w:val="0"/>
          <w:numId w:val="4"/>
        </w:numPr>
        <w:spacing w:line="360" w:lineRule="auto"/>
        <w:jc w:val="both"/>
        <w:rPr>
          <w:sz w:val="28"/>
        </w:rPr>
      </w:pPr>
      <w:r>
        <w:rPr>
          <w:sz w:val="28"/>
        </w:rPr>
        <w:t>валюты с ограниченной гибкостью.</w:t>
      </w:r>
    </w:p>
    <w:p w:rsidR="005D73C6" w:rsidRDefault="005D73C6">
      <w:pPr>
        <w:spacing w:line="360" w:lineRule="auto"/>
        <w:jc w:val="both"/>
        <w:rPr>
          <w:sz w:val="28"/>
        </w:rPr>
      </w:pPr>
    </w:p>
    <w:p w:rsidR="005D73C6" w:rsidRDefault="00E14762">
      <w:pPr>
        <w:numPr>
          <w:ilvl w:val="2"/>
          <w:numId w:val="2"/>
        </w:numPr>
        <w:spacing w:line="360" w:lineRule="auto"/>
        <w:jc w:val="center"/>
        <w:rPr>
          <w:sz w:val="28"/>
        </w:rPr>
      </w:pPr>
      <w:r>
        <w:rPr>
          <w:sz w:val="28"/>
        </w:rPr>
        <w:t>Режим фиксированного валютного курса</w:t>
      </w:r>
    </w:p>
    <w:p w:rsidR="005D73C6" w:rsidRDefault="005D73C6">
      <w:pPr>
        <w:spacing w:line="360" w:lineRule="auto"/>
        <w:jc w:val="both"/>
        <w:rPr>
          <w:sz w:val="28"/>
          <w:u w:val="single"/>
        </w:rPr>
      </w:pPr>
    </w:p>
    <w:p w:rsidR="005D73C6" w:rsidRDefault="00E14762">
      <w:pPr>
        <w:pStyle w:val="2"/>
        <w:spacing w:line="360" w:lineRule="auto"/>
      </w:pPr>
      <w:r>
        <w:t xml:space="preserve">При </w:t>
      </w:r>
      <w:r>
        <w:rPr>
          <w:u w:val="single"/>
        </w:rPr>
        <w:t>режиме фиксированного курса</w:t>
      </w:r>
      <w:r>
        <w:t xml:space="preserve"> центральный банк устанавливает</w:t>
      </w:r>
    </w:p>
    <w:p w:rsidR="005D73C6" w:rsidRDefault="00E14762">
      <w:pPr>
        <w:pStyle w:val="2"/>
        <w:spacing w:line="360" w:lineRule="auto"/>
        <w:ind w:left="0"/>
      </w:pPr>
      <w:r>
        <w:t>курс национальной валюты на определенном уровне по отношению  к валюте какой-либо страны, к которой «привязана» валюта данной страны, к валютной корзине (обычно в нее входят валюты основных торгово-экономических партнеров) или к международной денежной единице. Особенность фиксированного курса состоит в том, что он остается неизменным в течение более или менее продолжительного времени (нескольких лет или нескольких месяцев), т.е. не зависит от изменения спроса и предложения на валюту. Изменение фиксированного курса происходит в результате его официального пересмотра (девальвации – понижения или ревальвации – повышения).</w:t>
      </w:r>
    </w:p>
    <w:p w:rsidR="005D73C6" w:rsidRDefault="00E14762">
      <w:pPr>
        <w:spacing w:line="360" w:lineRule="auto"/>
        <w:jc w:val="both"/>
        <w:rPr>
          <w:sz w:val="28"/>
        </w:rPr>
      </w:pPr>
      <w:r>
        <w:rPr>
          <w:sz w:val="28"/>
        </w:rPr>
        <w:t xml:space="preserve">     При фиксированном курсе центральный банк нередко устанавливает различные курсы по отдельным операциям – режим множественности валютных курсов. Такой режим действовал в России с ноября 1989 года по июль 1922 г. Режим фиксированного валютного курса обычно устанавливается в странах с жесткими валютными ограничениями и неконвертируемой валютой. На современном этапе его применяют в основном развивающиеся страны.</w:t>
      </w:r>
    </w:p>
    <w:p w:rsidR="005D73C6" w:rsidRDefault="005D73C6">
      <w:pPr>
        <w:spacing w:line="360" w:lineRule="auto"/>
        <w:jc w:val="both"/>
        <w:rPr>
          <w:sz w:val="28"/>
        </w:rPr>
      </w:pPr>
    </w:p>
    <w:p w:rsidR="005D73C6" w:rsidRDefault="00E14762">
      <w:pPr>
        <w:numPr>
          <w:ilvl w:val="2"/>
          <w:numId w:val="2"/>
        </w:numPr>
        <w:spacing w:line="360" w:lineRule="auto"/>
        <w:jc w:val="center"/>
        <w:rPr>
          <w:sz w:val="28"/>
        </w:rPr>
      </w:pPr>
      <w:r>
        <w:rPr>
          <w:sz w:val="28"/>
        </w:rPr>
        <w:t>Режим «плавающего» или колеблющегося курса</w:t>
      </w:r>
    </w:p>
    <w:p w:rsidR="005D73C6" w:rsidRDefault="005D73C6">
      <w:pPr>
        <w:spacing w:line="360" w:lineRule="auto"/>
        <w:jc w:val="both"/>
        <w:rPr>
          <w:sz w:val="28"/>
          <w:u w:val="single"/>
        </w:rPr>
      </w:pPr>
    </w:p>
    <w:p w:rsidR="005D73C6" w:rsidRDefault="00E14762">
      <w:pPr>
        <w:spacing w:line="360" w:lineRule="auto"/>
        <w:jc w:val="both"/>
        <w:rPr>
          <w:sz w:val="28"/>
        </w:rPr>
      </w:pPr>
      <w:r>
        <w:rPr>
          <w:sz w:val="28"/>
        </w:rPr>
        <w:t xml:space="preserve">     Такой режим характерен для стран, где валютные ограничения отсутствуют или незначительны. При таком режиме валютный курс относительно свободно меняется под влиянием спроса и предложения на валюту. </w:t>
      </w:r>
      <w:r>
        <w:rPr>
          <w:sz w:val="28"/>
          <w:u w:val="single"/>
        </w:rPr>
        <w:t>Режим «плавающего» курса</w:t>
      </w:r>
      <w:r>
        <w:rPr>
          <w:sz w:val="28"/>
        </w:rPr>
        <w:t xml:space="preserve"> не исключает проведение центральным банком тех или иных мероприятий, направленных на регулирование валютного курса. С марта 1973 г. страны перешли к плавающим валютным курсам. Однако преобладает регулируемое государством плавание курсов валют.</w:t>
      </w:r>
    </w:p>
    <w:p w:rsidR="005D73C6" w:rsidRDefault="005D73C6">
      <w:pPr>
        <w:spacing w:line="360" w:lineRule="auto"/>
        <w:jc w:val="both"/>
        <w:rPr>
          <w:sz w:val="28"/>
        </w:rPr>
      </w:pPr>
    </w:p>
    <w:p w:rsidR="005D73C6" w:rsidRDefault="00E14762">
      <w:pPr>
        <w:numPr>
          <w:ilvl w:val="2"/>
          <w:numId w:val="2"/>
        </w:numPr>
        <w:spacing w:line="360" w:lineRule="auto"/>
        <w:jc w:val="center"/>
        <w:rPr>
          <w:sz w:val="28"/>
        </w:rPr>
      </w:pPr>
      <w:r>
        <w:rPr>
          <w:sz w:val="28"/>
        </w:rPr>
        <w:t>Промежуточные варианты режима валютного курса</w:t>
      </w:r>
    </w:p>
    <w:p w:rsidR="005D73C6" w:rsidRDefault="005D73C6">
      <w:pPr>
        <w:spacing w:line="360" w:lineRule="auto"/>
        <w:jc w:val="both"/>
        <w:rPr>
          <w:sz w:val="28"/>
        </w:rPr>
      </w:pPr>
    </w:p>
    <w:p w:rsidR="005D73C6" w:rsidRDefault="00E14762">
      <w:pPr>
        <w:pStyle w:val="20"/>
        <w:spacing w:line="360" w:lineRule="auto"/>
      </w:pPr>
      <w:r>
        <w:t xml:space="preserve">     К промежуточным между фиксированным и «плавающим» вариантами режима валютного курса можно отнести:</w:t>
      </w:r>
    </w:p>
    <w:p w:rsidR="005D73C6" w:rsidRDefault="00E14762">
      <w:pPr>
        <w:numPr>
          <w:ilvl w:val="0"/>
          <w:numId w:val="4"/>
        </w:numPr>
        <w:spacing w:line="360" w:lineRule="auto"/>
        <w:jc w:val="both"/>
        <w:rPr>
          <w:sz w:val="28"/>
        </w:rPr>
      </w:pPr>
      <w:r>
        <w:rPr>
          <w:sz w:val="28"/>
          <w:u w:val="single"/>
        </w:rPr>
        <w:t>режим «скользящей фиксации</w:t>
      </w:r>
      <w:r>
        <w:rPr>
          <w:sz w:val="28"/>
        </w:rPr>
        <w:t>», при котором центральный банк ежедневно устанавливает валютный курс исходя из определенных показателей: уровня инфляции, состояния платежного баланса, изменения величины официальных золотовалютных резервов и др.;</w:t>
      </w:r>
    </w:p>
    <w:p w:rsidR="005D73C6" w:rsidRDefault="00E14762">
      <w:pPr>
        <w:numPr>
          <w:ilvl w:val="0"/>
          <w:numId w:val="4"/>
        </w:numPr>
        <w:spacing w:line="360" w:lineRule="auto"/>
        <w:jc w:val="both"/>
        <w:rPr>
          <w:sz w:val="28"/>
        </w:rPr>
      </w:pPr>
      <w:r>
        <w:rPr>
          <w:sz w:val="28"/>
          <w:u w:val="single"/>
        </w:rPr>
        <w:t>режим «валютного коридора»</w:t>
      </w:r>
      <w:r>
        <w:rPr>
          <w:sz w:val="28"/>
        </w:rPr>
        <w:t>, при котором центральный банк устанавливает верхний и нижний пределы колебания валютного курса. Режим «валютного коридора» называют как режим «мягкой фиксации» (если установлены узкие пределы колебания), так и режимом «управляемого плавания» (если коридор достаточно широк). Чем шире «коридор», тем в большей степени движение валютного курса соответствует реальному соотношению рыночного спроса и предложения на валюту;</w:t>
      </w:r>
    </w:p>
    <w:p w:rsidR="005D73C6" w:rsidRDefault="00E14762">
      <w:pPr>
        <w:numPr>
          <w:ilvl w:val="0"/>
          <w:numId w:val="4"/>
        </w:numPr>
        <w:spacing w:line="360" w:lineRule="auto"/>
        <w:jc w:val="both"/>
        <w:rPr>
          <w:sz w:val="28"/>
        </w:rPr>
      </w:pPr>
      <w:r>
        <w:rPr>
          <w:sz w:val="28"/>
          <w:u w:val="single"/>
        </w:rPr>
        <w:t>режим «совместного», или «коллективного плавания», валют</w:t>
      </w:r>
      <w:r>
        <w:rPr>
          <w:sz w:val="28"/>
        </w:rPr>
        <w:t xml:space="preserve">, при котором курсы валют стран – членов валютной группировки поддерживаются по отношению друг к другу в пределах «валютного коридора» и «совместно плавают» вокруг валют, не входящих в группировку </w:t>
      </w:r>
      <w:r>
        <w:rPr>
          <w:sz w:val="28"/>
          <w:lang w:val="en-US"/>
        </w:rPr>
        <w:t>[1,6].</w:t>
      </w:r>
    </w:p>
    <w:p w:rsidR="005D73C6" w:rsidRDefault="005D73C6">
      <w:pPr>
        <w:spacing w:line="360" w:lineRule="auto"/>
        <w:ind w:firstLine="360"/>
        <w:jc w:val="center"/>
        <w:rPr>
          <w:sz w:val="28"/>
        </w:rPr>
      </w:pPr>
    </w:p>
    <w:p w:rsidR="005D73C6" w:rsidRDefault="00E14762">
      <w:pPr>
        <w:spacing w:line="360" w:lineRule="auto"/>
        <w:ind w:firstLine="360"/>
        <w:jc w:val="center"/>
        <w:rPr>
          <w:sz w:val="28"/>
        </w:rPr>
      </w:pPr>
      <w:r>
        <w:rPr>
          <w:sz w:val="28"/>
        </w:rPr>
        <w:t>1.5.4. Развитие режима курса рубля в России</w:t>
      </w:r>
    </w:p>
    <w:p w:rsidR="005D73C6" w:rsidRDefault="005D73C6">
      <w:pPr>
        <w:spacing w:line="360" w:lineRule="auto"/>
        <w:ind w:firstLine="360"/>
        <w:jc w:val="both"/>
        <w:rPr>
          <w:sz w:val="28"/>
        </w:rPr>
      </w:pPr>
    </w:p>
    <w:p w:rsidR="005D73C6" w:rsidRDefault="00E14762">
      <w:pPr>
        <w:spacing w:line="360" w:lineRule="auto"/>
        <w:jc w:val="both"/>
        <w:rPr>
          <w:sz w:val="28"/>
        </w:rPr>
      </w:pPr>
      <w:r>
        <w:rPr>
          <w:sz w:val="28"/>
        </w:rPr>
        <w:t xml:space="preserve">     После вступления России в 1992 году в МВФ Центральный банк отказался от режима множественности валютных курсов и установил режим «плавающего» валютного курса. С середины 1995 г. режим «плавающего» курса был заменен режимом «валютного коридора». В 1995-1997 гг. Банк России устанавливал абсолютные значения верхних и нижних границ колебания валютного курса, на 1998-2000 гг. введен «горизонтальный валютный коридор» с центральным курсом 6.2 руб. за 1 долл. США с возможными отклонениями от него в пределах ± 15 %. Этот «коридор» был расширен 17 августа 1998 г., а с сентября 1998 г. курс рубля находится в режиме «свободного плавания».</w:t>
      </w:r>
    </w:p>
    <w:p w:rsidR="005D73C6" w:rsidRDefault="005D73C6">
      <w:pPr>
        <w:spacing w:line="360" w:lineRule="auto"/>
        <w:jc w:val="both"/>
        <w:rPr>
          <w:sz w:val="28"/>
        </w:rPr>
      </w:pPr>
    </w:p>
    <w:p w:rsidR="005D73C6" w:rsidRDefault="005D73C6">
      <w:pPr>
        <w:spacing w:line="360" w:lineRule="auto"/>
        <w:jc w:val="both"/>
        <w:rPr>
          <w:sz w:val="28"/>
        </w:rPr>
      </w:pPr>
    </w:p>
    <w:p w:rsidR="005D73C6" w:rsidRDefault="005D73C6">
      <w:pPr>
        <w:spacing w:line="360" w:lineRule="auto"/>
        <w:rPr>
          <w:sz w:val="28"/>
        </w:rPr>
      </w:pPr>
    </w:p>
    <w:p w:rsidR="005D73C6" w:rsidRDefault="005D73C6">
      <w:pPr>
        <w:spacing w:line="360" w:lineRule="auto"/>
        <w:rPr>
          <w:sz w:val="28"/>
        </w:rPr>
      </w:pPr>
    </w:p>
    <w:p w:rsidR="005D73C6" w:rsidRDefault="00E14762">
      <w:pPr>
        <w:numPr>
          <w:ilvl w:val="0"/>
          <w:numId w:val="2"/>
        </w:numPr>
        <w:spacing w:line="360" w:lineRule="auto"/>
        <w:jc w:val="center"/>
        <w:rPr>
          <w:b/>
          <w:sz w:val="28"/>
        </w:rPr>
      </w:pPr>
      <w:r>
        <w:rPr>
          <w:b/>
          <w:sz w:val="28"/>
        </w:rPr>
        <w:t>ВАЛЮТНАЯ КОТИРОВКА</w:t>
      </w:r>
    </w:p>
    <w:p w:rsidR="005D73C6" w:rsidRDefault="005D73C6">
      <w:pPr>
        <w:spacing w:line="360" w:lineRule="auto"/>
        <w:jc w:val="center"/>
        <w:rPr>
          <w:b/>
          <w:sz w:val="28"/>
        </w:rPr>
      </w:pPr>
    </w:p>
    <w:p w:rsidR="005D73C6" w:rsidRDefault="00E14762">
      <w:pPr>
        <w:spacing w:line="360" w:lineRule="auto"/>
        <w:ind w:left="360"/>
        <w:jc w:val="center"/>
        <w:rPr>
          <w:b/>
          <w:sz w:val="28"/>
        </w:rPr>
      </w:pPr>
      <w:r>
        <w:rPr>
          <w:b/>
          <w:sz w:val="28"/>
        </w:rPr>
        <w:t>2.1. Понятие валютной котировки</w:t>
      </w:r>
    </w:p>
    <w:p w:rsidR="005D73C6" w:rsidRDefault="005D73C6">
      <w:pPr>
        <w:spacing w:line="360" w:lineRule="auto"/>
        <w:ind w:left="360"/>
        <w:jc w:val="both"/>
        <w:rPr>
          <w:b/>
          <w:sz w:val="28"/>
        </w:rPr>
      </w:pPr>
    </w:p>
    <w:p w:rsidR="005D73C6" w:rsidRDefault="00E14762">
      <w:pPr>
        <w:spacing w:line="360" w:lineRule="auto"/>
        <w:ind w:left="360"/>
        <w:jc w:val="both"/>
        <w:rPr>
          <w:sz w:val="28"/>
        </w:rPr>
      </w:pPr>
      <w:r>
        <w:rPr>
          <w:b/>
          <w:i/>
          <w:sz w:val="28"/>
        </w:rPr>
        <w:t>Валютная котировка –</w:t>
      </w:r>
      <w:r>
        <w:rPr>
          <w:sz w:val="28"/>
        </w:rPr>
        <w:t xml:space="preserve"> определение пропорций обмена валют, т.е. </w:t>
      </w:r>
    </w:p>
    <w:p w:rsidR="005D73C6" w:rsidRDefault="00E14762">
      <w:pPr>
        <w:spacing w:line="360" w:lineRule="auto"/>
        <w:jc w:val="both"/>
        <w:rPr>
          <w:sz w:val="28"/>
        </w:rPr>
      </w:pPr>
      <w:r>
        <w:rPr>
          <w:sz w:val="28"/>
        </w:rPr>
        <w:t xml:space="preserve">подвижные рыночные курсы дня. Они зависят от того, в каком состоянии находился курс вчера, перед закрытием, причем на основных международных биржах – от Токио до Нью-Йорка; каковы виды на конъюнктуру, валютные потенции банков. Полная котировка включает </w:t>
      </w:r>
      <w:r>
        <w:rPr>
          <w:sz w:val="28"/>
          <w:u w:val="single"/>
        </w:rPr>
        <w:t>курс продажи</w:t>
      </w:r>
      <w:r>
        <w:rPr>
          <w:sz w:val="28"/>
        </w:rPr>
        <w:t xml:space="preserve"> (обычно более высокий) и </w:t>
      </w:r>
      <w:r>
        <w:rPr>
          <w:sz w:val="28"/>
          <w:u w:val="single"/>
        </w:rPr>
        <w:t>курс покупки</w:t>
      </w:r>
      <w:r>
        <w:rPr>
          <w:sz w:val="28"/>
        </w:rPr>
        <w:t xml:space="preserve"> (более низкий). Разницу (маржу) составляют комиссионные.  </w:t>
      </w:r>
    </w:p>
    <w:p w:rsidR="005D73C6" w:rsidRDefault="005D73C6">
      <w:pPr>
        <w:spacing w:line="360" w:lineRule="auto"/>
        <w:jc w:val="both"/>
        <w:rPr>
          <w:sz w:val="28"/>
        </w:rPr>
      </w:pPr>
    </w:p>
    <w:p w:rsidR="005D73C6" w:rsidRDefault="005D73C6">
      <w:pPr>
        <w:spacing w:line="360" w:lineRule="auto"/>
        <w:jc w:val="both"/>
        <w:rPr>
          <w:sz w:val="28"/>
        </w:rPr>
      </w:pPr>
    </w:p>
    <w:p w:rsidR="005D73C6" w:rsidRDefault="00E14762">
      <w:pPr>
        <w:spacing w:line="360" w:lineRule="auto"/>
        <w:jc w:val="center"/>
        <w:rPr>
          <w:b/>
          <w:sz w:val="28"/>
        </w:rPr>
      </w:pPr>
      <w:r>
        <w:rPr>
          <w:b/>
          <w:sz w:val="28"/>
        </w:rPr>
        <w:t>2.2. Виды валютной котировки</w:t>
      </w:r>
    </w:p>
    <w:p w:rsidR="005D73C6" w:rsidRDefault="005D73C6">
      <w:pPr>
        <w:spacing w:line="360" w:lineRule="auto"/>
        <w:jc w:val="both"/>
        <w:rPr>
          <w:b/>
          <w:sz w:val="28"/>
        </w:rPr>
      </w:pPr>
    </w:p>
    <w:p w:rsidR="005D73C6" w:rsidRDefault="00E14762">
      <w:pPr>
        <w:spacing w:line="360" w:lineRule="auto"/>
        <w:jc w:val="both"/>
        <w:rPr>
          <w:sz w:val="28"/>
        </w:rPr>
      </w:pPr>
      <w:r>
        <w:rPr>
          <w:sz w:val="28"/>
        </w:rPr>
        <w:t xml:space="preserve">     На валютном рынке действуют два метода валютной котировки: прямой и косвенный (обратный). В большинстве стран (в том числе в России) применяется </w:t>
      </w:r>
      <w:r>
        <w:rPr>
          <w:sz w:val="28"/>
          <w:u w:val="single"/>
        </w:rPr>
        <w:t>прямая котировка</w:t>
      </w:r>
      <w:r>
        <w:rPr>
          <w:sz w:val="28"/>
        </w:rPr>
        <w:t xml:space="preserve">, при которой курс единицы иностранной валюты выражается в национальной валюте. При </w:t>
      </w:r>
      <w:r>
        <w:rPr>
          <w:sz w:val="28"/>
          <w:u w:val="single"/>
        </w:rPr>
        <w:t>косвенной котировке</w:t>
      </w:r>
      <w:r>
        <w:rPr>
          <w:sz w:val="28"/>
        </w:rPr>
        <w:t xml:space="preserve"> курс единицы национальной валюты выражается в определенном количестве иностранной валюты. Косвенная котировка применятся в Великобритании, а с 1987 г.  и в США.</w:t>
      </w:r>
    </w:p>
    <w:p w:rsidR="005D73C6" w:rsidRDefault="00E14762">
      <w:pPr>
        <w:spacing w:line="360" w:lineRule="auto"/>
        <w:jc w:val="both"/>
        <w:rPr>
          <w:sz w:val="28"/>
        </w:rPr>
      </w:pPr>
      <w:r>
        <w:rPr>
          <w:sz w:val="28"/>
        </w:rPr>
        <w:t xml:space="preserve">     Различают также котировку валют </w:t>
      </w:r>
      <w:r>
        <w:rPr>
          <w:sz w:val="28"/>
          <w:u w:val="single"/>
        </w:rPr>
        <w:t>официальную</w:t>
      </w:r>
      <w:r>
        <w:rPr>
          <w:sz w:val="28"/>
        </w:rPr>
        <w:t xml:space="preserve">, </w:t>
      </w:r>
      <w:r>
        <w:rPr>
          <w:sz w:val="28"/>
          <w:u w:val="single"/>
        </w:rPr>
        <w:t>межбанковскую</w:t>
      </w:r>
      <w:r>
        <w:rPr>
          <w:sz w:val="28"/>
        </w:rPr>
        <w:t xml:space="preserve">, </w:t>
      </w:r>
      <w:r>
        <w:rPr>
          <w:sz w:val="28"/>
          <w:u w:val="single"/>
        </w:rPr>
        <w:t>биржевую</w:t>
      </w:r>
      <w:r>
        <w:rPr>
          <w:sz w:val="28"/>
        </w:rPr>
        <w:t xml:space="preserve">. Официальную валютную котировку осуществляет центральный банк. Официальный валютный курс используется для целей учета и таможенных платежей, при составлении платежного баланса. </w:t>
      </w:r>
    </w:p>
    <w:p w:rsidR="005D73C6" w:rsidRDefault="00E14762">
      <w:pPr>
        <w:spacing w:line="360" w:lineRule="auto"/>
        <w:jc w:val="both"/>
        <w:rPr>
          <w:sz w:val="28"/>
        </w:rPr>
      </w:pPr>
      <w:r>
        <w:rPr>
          <w:sz w:val="28"/>
        </w:rPr>
        <w:t xml:space="preserve">     Способы определения официального валютного курса различаются по странам в зависимости от характера валютной системы и режима валютного курса. В странах, где действует режим фиксированного валютного курса, котировка определяется чисто административным путем. Центральный банк устанавливает (независимо от спроса и предложения на валюту) курс национальной валюты по отношению к валюте какой-либо одной страны, к которой «привязана» валюта данной страны, или по отношению сразу нескольким валютам (на базе «валютной корзины»), или к СДР. При этом центральный банк может устанавливать различные валютные курсы по отдельным операциям (множественность валютных курсов). Такой способ применялся в Российской Федерации до июля 1992 г. </w:t>
      </w:r>
    </w:p>
    <w:p w:rsidR="005D73C6" w:rsidRDefault="00E14762">
      <w:pPr>
        <w:spacing w:line="360" w:lineRule="auto"/>
        <w:jc w:val="both"/>
        <w:rPr>
          <w:sz w:val="28"/>
        </w:rPr>
      </w:pPr>
      <w:r>
        <w:rPr>
          <w:sz w:val="28"/>
        </w:rPr>
        <w:t xml:space="preserve">     При режиме «валютного коридора» официальный валютный курс устанавливается в рамках «валютного коридора», либо 6а уровне биржевого (как было, например, в России с июля 1995 г. по май 1996 г.), либо путем ежедневных котировок, так называемой «скользящей фиксации». </w:t>
      </w:r>
    </w:p>
    <w:p w:rsidR="005D73C6" w:rsidRDefault="00E14762">
      <w:pPr>
        <w:spacing w:line="360" w:lineRule="auto"/>
        <w:jc w:val="both"/>
        <w:rPr>
          <w:sz w:val="28"/>
        </w:rPr>
      </w:pPr>
      <w:r>
        <w:rPr>
          <w:sz w:val="28"/>
        </w:rPr>
        <w:t xml:space="preserve">     В некоторых странах с неразвитым валютным рынком, где основной оборот валютных операций проходит через валютную биржу, официальный курс устанавливается на уровне биржевого.</w:t>
      </w:r>
    </w:p>
    <w:p w:rsidR="005D73C6" w:rsidRDefault="00E14762">
      <w:pPr>
        <w:pStyle w:val="20"/>
        <w:spacing w:line="360" w:lineRule="auto"/>
      </w:pPr>
      <w:r>
        <w:t xml:space="preserve">     В странах со свободным валютным рынком, где действует режим «плавающих» курсов, складывающихся в зависимости от спроса и предложения на иностранную валюту, центральные банки устанавливают официальный курс на уровне межбанковского. В некоторых промышленно развитых странах сохраняется традиция  установления официального курса на уровне биржевого. В ФРГ официальный курс марки приравнивается к курсу доллара США на валютной бирже во Франкфурте-на-Майне в 11.00. Однако эта дань традиции ничего не меняет, так как данный курс практически не отличается от межбанковского.   </w:t>
      </w:r>
    </w:p>
    <w:p w:rsidR="005D73C6" w:rsidRDefault="00E14762">
      <w:pPr>
        <w:spacing w:line="360" w:lineRule="auto"/>
        <w:jc w:val="both"/>
        <w:rPr>
          <w:sz w:val="28"/>
        </w:rPr>
      </w:pPr>
      <w:r>
        <w:rPr>
          <w:sz w:val="28"/>
        </w:rPr>
        <w:t xml:space="preserve">      Поскольку основной объем валютных операций в промышленно развитых странах осуществляется на внебиржевом межбанковском валютном рынке, основным курсом внутреннего рынка этих стран является межбанковский курс. </w:t>
      </w:r>
      <w:r>
        <w:rPr>
          <w:sz w:val="28"/>
          <w:u w:val="single"/>
        </w:rPr>
        <w:t>Межбанковскую котировку</w:t>
      </w:r>
      <w:r>
        <w:rPr>
          <w:sz w:val="28"/>
        </w:rPr>
        <w:t xml:space="preserve"> устанавливают крупные коммерческие банки – основные операторы валютного рынка, поддерживающие друг с другом постоянные отношения. Их называют </w:t>
      </w:r>
      <w:r>
        <w:rPr>
          <w:sz w:val="28"/>
          <w:u w:val="single"/>
        </w:rPr>
        <w:t>маркет-мейкеры</w:t>
      </w:r>
      <w:r>
        <w:rPr>
          <w:sz w:val="28"/>
        </w:rPr>
        <w:t xml:space="preserve"> (делатели рынка). Остальные банки – </w:t>
      </w:r>
      <w:r>
        <w:rPr>
          <w:sz w:val="28"/>
          <w:u w:val="single"/>
        </w:rPr>
        <w:t>маркет-юзеры</w:t>
      </w:r>
      <w:r>
        <w:rPr>
          <w:sz w:val="28"/>
        </w:rPr>
        <w:t xml:space="preserve"> (пользователи рынка) обращаются за котировкой к маркет-мейкерам. Межбанковские валютные котировки устанавливаются маркет-мейкерами путем последовательного сопоставления спроса и предложения по каждой валюте. </w:t>
      </w:r>
    </w:p>
    <w:p w:rsidR="005D73C6" w:rsidRDefault="00E14762">
      <w:pPr>
        <w:spacing w:line="360" w:lineRule="auto"/>
        <w:jc w:val="both"/>
        <w:rPr>
          <w:sz w:val="28"/>
        </w:rPr>
      </w:pPr>
      <w:r>
        <w:rPr>
          <w:sz w:val="28"/>
        </w:rPr>
        <w:t xml:space="preserve">     На межбанковские курсы ориентируются все остальные участники валютного рынка, он служит основой установления курсов по каждой валюте. Биржевой курс носит в основном справочный характер.</w:t>
      </w:r>
    </w:p>
    <w:p w:rsidR="005D73C6" w:rsidRDefault="00E14762">
      <w:pPr>
        <w:spacing w:line="360" w:lineRule="auto"/>
        <w:jc w:val="both"/>
        <w:rPr>
          <w:sz w:val="28"/>
        </w:rPr>
      </w:pPr>
      <w:r>
        <w:rPr>
          <w:sz w:val="28"/>
        </w:rPr>
        <w:t xml:space="preserve">     В странах с жесткими валютными ограничениями и фиксированным валютным курсом все операции проводятся по официальному курсу. В ряде стран с неразвитым валютным рынком, где объем валютных операций приходится на валютные биржи, основным  курсом внутреннего валютного рынка служит </w:t>
      </w:r>
      <w:r>
        <w:rPr>
          <w:sz w:val="28"/>
          <w:u w:val="single"/>
        </w:rPr>
        <w:t>биржевая котировка</w:t>
      </w:r>
      <w:r>
        <w:rPr>
          <w:sz w:val="28"/>
        </w:rPr>
        <w:t xml:space="preserve">, которая складывается на бирже на основе последовательного сопоставления заявок на покупку-продажу валюты (биржевой фиксинг). Биржевой курс служит основой установления курсов как по межбанковским сделкам, так и для банковских клиентов </w:t>
      </w:r>
      <w:r>
        <w:rPr>
          <w:sz w:val="28"/>
          <w:lang w:val="en-US"/>
        </w:rPr>
        <w:t>[3,6].</w:t>
      </w:r>
    </w:p>
    <w:p w:rsidR="005D73C6" w:rsidRDefault="00E14762">
      <w:pPr>
        <w:spacing w:line="360" w:lineRule="auto"/>
        <w:jc w:val="both"/>
        <w:rPr>
          <w:sz w:val="28"/>
        </w:rPr>
      </w:pPr>
      <w:r>
        <w:rPr>
          <w:sz w:val="28"/>
          <w:lang w:val="en-US"/>
        </w:rPr>
        <w:t xml:space="preserve">      </w:t>
      </w:r>
      <w:r>
        <w:rPr>
          <w:sz w:val="28"/>
        </w:rPr>
        <w:t xml:space="preserve">Различают котировки:                   </w:t>
      </w:r>
    </w:p>
    <w:p w:rsidR="005D73C6" w:rsidRDefault="00E14762">
      <w:pPr>
        <w:spacing w:line="360" w:lineRule="auto"/>
        <w:jc w:val="both"/>
        <w:rPr>
          <w:sz w:val="28"/>
        </w:rPr>
      </w:pPr>
      <w:r>
        <w:rPr>
          <w:sz w:val="28"/>
        </w:rPr>
        <w:t xml:space="preserve">     а</w:t>
      </w:r>
      <w:r>
        <w:rPr>
          <w:sz w:val="28"/>
          <w:u w:val="single"/>
        </w:rPr>
        <w:t>) Прямые</w:t>
      </w:r>
      <w:r>
        <w:rPr>
          <w:sz w:val="28"/>
        </w:rPr>
        <w:t>. Применяются в большинстве стран (в том числе в России). При прямой котировке стоимость единицы иностранной валюты выражается в национальной денежной единице:</w:t>
      </w:r>
    </w:p>
    <w:p w:rsidR="005D73C6" w:rsidRDefault="005D73C6">
      <w:pPr>
        <w:spacing w:line="360" w:lineRule="auto"/>
        <w:jc w:val="both"/>
        <w:rPr>
          <w:b/>
          <w:sz w:val="28"/>
        </w:rPr>
      </w:pPr>
    </w:p>
    <w:p w:rsidR="005D73C6" w:rsidRDefault="00C47929">
      <w:pPr>
        <w:spacing w:line="360" w:lineRule="auto"/>
        <w:jc w:val="both"/>
        <w:rPr>
          <w:b/>
          <w:sz w:val="28"/>
        </w:rPr>
      </w:pPr>
      <w:r>
        <w:rPr>
          <w:b/>
          <w:noProof/>
          <w:sz w:val="28"/>
        </w:rPr>
        <w:pict>
          <v:line id="_x0000_s1026" style="position:absolute;left:0;text-align:left;z-index:251639808;mso-position-horizontal:absolute;mso-position-horizontal-relative:text;mso-position-vertical:absolute;mso-position-vertical-relative:text" from="102.15pt,15.2pt" to="260.55pt,15.2pt" o:allowincell="f"/>
        </w:pict>
      </w:r>
      <w:r w:rsidR="00E14762">
        <w:rPr>
          <w:b/>
          <w:sz w:val="28"/>
        </w:rPr>
        <w:t xml:space="preserve">КУРС </w:t>
      </w:r>
      <w:r w:rsidR="00E14762">
        <w:rPr>
          <w:b/>
          <w:sz w:val="28"/>
          <w:vertAlign w:val="subscript"/>
        </w:rPr>
        <w:t xml:space="preserve">ПРЯМОЙ </w:t>
      </w:r>
      <w:r w:rsidR="00E14762">
        <w:rPr>
          <w:b/>
          <w:sz w:val="28"/>
        </w:rPr>
        <w:t xml:space="preserve"> =    Национальная валюта  </w:t>
      </w:r>
    </w:p>
    <w:p w:rsidR="005D73C6" w:rsidRDefault="00E14762">
      <w:pPr>
        <w:spacing w:line="360" w:lineRule="auto"/>
        <w:jc w:val="both"/>
        <w:rPr>
          <w:sz w:val="28"/>
        </w:rPr>
      </w:pPr>
      <w:r>
        <w:rPr>
          <w:b/>
          <w:sz w:val="28"/>
        </w:rPr>
        <w:t xml:space="preserve">                                Иностранная валюта</w:t>
      </w:r>
      <w:r>
        <w:rPr>
          <w:sz w:val="28"/>
        </w:rPr>
        <w:t>,</w:t>
      </w:r>
    </w:p>
    <w:p w:rsidR="005D73C6" w:rsidRDefault="005D73C6">
      <w:pPr>
        <w:spacing w:line="360" w:lineRule="auto"/>
        <w:jc w:val="both"/>
        <w:rPr>
          <w:sz w:val="28"/>
        </w:rPr>
      </w:pPr>
    </w:p>
    <w:p w:rsidR="005D73C6" w:rsidRDefault="00E14762">
      <w:pPr>
        <w:spacing w:line="360" w:lineRule="auto"/>
        <w:jc w:val="both"/>
        <w:rPr>
          <w:sz w:val="28"/>
        </w:rPr>
      </w:pPr>
      <w:r>
        <w:rPr>
          <w:sz w:val="28"/>
        </w:rPr>
        <w:t>Например, 1 долл. = 24.75 руб.</w:t>
      </w:r>
    </w:p>
    <w:p w:rsidR="005D73C6" w:rsidRDefault="00E14762">
      <w:pPr>
        <w:spacing w:line="360" w:lineRule="auto"/>
        <w:jc w:val="both"/>
        <w:rPr>
          <w:sz w:val="28"/>
        </w:rPr>
      </w:pPr>
      <w:r>
        <w:rPr>
          <w:sz w:val="28"/>
        </w:rPr>
        <w:t xml:space="preserve">     б) </w:t>
      </w:r>
      <w:r>
        <w:rPr>
          <w:sz w:val="28"/>
          <w:u w:val="single"/>
        </w:rPr>
        <w:t>Косвенная</w:t>
      </w:r>
      <w:r>
        <w:rPr>
          <w:sz w:val="28"/>
        </w:rPr>
        <w:t>. За единицу принята национальная денежная единица, курс которой выражается в определенном количестве иностранной валюты. Косвенная котировка применяется в Великобритании, а с 1987 г. и в США.</w:t>
      </w:r>
    </w:p>
    <w:p w:rsidR="005D73C6" w:rsidRDefault="005D73C6">
      <w:pPr>
        <w:spacing w:line="360" w:lineRule="auto"/>
        <w:jc w:val="both"/>
        <w:rPr>
          <w:b/>
          <w:sz w:val="28"/>
        </w:rPr>
      </w:pPr>
    </w:p>
    <w:p w:rsidR="005D73C6" w:rsidRDefault="00C47929">
      <w:pPr>
        <w:spacing w:line="360" w:lineRule="auto"/>
        <w:jc w:val="both"/>
        <w:rPr>
          <w:b/>
          <w:sz w:val="28"/>
        </w:rPr>
      </w:pPr>
      <w:r>
        <w:rPr>
          <w:b/>
          <w:noProof/>
          <w:sz w:val="28"/>
        </w:rPr>
        <w:pict>
          <v:line id="_x0000_s1027" style="position:absolute;left:0;text-align:left;z-index:251640832;mso-position-horizontal:absolute;mso-position-horizontal-relative:text;mso-position-vertical:absolute;mso-position-vertical-relative:text" from="116.55pt,14.35pt" to="260.55pt,14.35pt" o:allowincell="f"/>
        </w:pict>
      </w:r>
      <w:r w:rsidR="00E14762">
        <w:rPr>
          <w:b/>
          <w:sz w:val="28"/>
        </w:rPr>
        <w:t xml:space="preserve">КУРС </w:t>
      </w:r>
      <w:r w:rsidR="00E14762">
        <w:rPr>
          <w:b/>
          <w:sz w:val="28"/>
          <w:vertAlign w:val="subscript"/>
        </w:rPr>
        <w:t xml:space="preserve">КОСВЕННЫЙ =    </w:t>
      </w:r>
      <w:r w:rsidR="00E14762">
        <w:rPr>
          <w:b/>
          <w:sz w:val="28"/>
        </w:rPr>
        <w:t>Иностранная валюта</w:t>
      </w:r>
    </w:p>
    <w:p w:rsidR="005D73C6" w:rsidRDefault="00E14762">
      <w:pPr>
        <w:pStyle w:val="3"/>
        <w:spacing w:line="360" w:lineRule="auto"/>
        <w:rPr>
          <w:b/>
        </w:rPr>
      </w:pPr>
      <w:r>
        <w:rPr>
          <w:b/>
        </w:rPr>
        <w:t xml:space="preserve">                                   Национальная валюта</w:t>
      </w:r>
    </w:p>
    <w:p w:rsidR="005D73C6" w:rsidRDefault="005D73C6">
      <w:pPr>
        <w:spacing w:line="360" w:lineRule="auto"/>
        <w:jc w:val="both"/>
        <w:rPr>
          <w:sz w:val="28"/>
        </w:rPr>
      </w:pPr>
    </w:p>
    <w:p w:rsidR="005D73C6" w:rsidRDefault="00E14762">
      <w:pPr>
        <w:spacing w:line="360" w:lineRule="auto"/>
        <w:jc w:val="both"/>
        <w:rPr>
          <w:sz w:val="28"/>
        </w:rPr>
      </w:pPr>
      <w:r>
        <w:rPr>
          <w:sz w:val="28"/>
        </w:rPr>
        <w:t xml:space="preserve">     Например, 1 руб. = 0.0404 долл.</w:t>
      </w:r>
    </w:p>
    <w:p w:rsidR="005D73C6" w:rsidRDefault="00E14762">
      <w:pPr>
        <w:spacing w:line="360" w:lineRule="auto"/>
        <w:jc w:val="both"/>
        <w:rPr>
          <w:sz w:val="28"/>
        </w:rPr>
      </w:pPr>
      <w:r>
        <w:rPr>
          <w:sz w:val="28"/>
        </w:rPr>
        <w:t xml:space="preserve">     Между прямой и косвенной котировками существует обратно пропорциональная зависимость:</w:t>
      </w:r>
    </w:p>
    <w:p w:rsidR="005D73C6" w:rsidRDefault="005D73C6">
      <w:pPr>
        <w:spacing w:line="360" w:lineRule="auto"/>
        <w:jc w:val="both"/>
        <w:rPr>
          <w:sz w:val="28"/>
        </w:rPr>
      </w:pPr>
    </w:p>
    <w:p w:rsidR="005D73C6" w:rsidRDefault="00E14762">
      <w:pPr>
        <w:spacing w:line="360" w:lineRule="auto"/>
        <w:jc w:val="both"/>
        <w:rPr>
          <w:b/>
          <w:sz w:val="28"/>
        </w:rPr>
      </w:pPr>
      <w:r>
        <w:rPr>
          <w:b/>
          <w:sz w:val="28"/>
        </w:rPr>
        <w:t>КУРС</w:t>
      </w:r>
      <w:r>
        <w:rPr>
          <w:b/>
          <w:sz w:val="28"/>
          <w:vertAlign w:val="subscript"/>
        </w:rPr>
        <w:t xml:space="preserve">ПРЯМОЙ </w:t>
      </w:r>
      <w:r>
        <w:rPr>
          <w:b/>
          <w:sz w:val="28"/>
        </w:rPr>
        <w:t>=                1</w:t>
      </w:r>
    </w:p>
    <w:p w:rsidR="005D73C6" w:rsidRDefault="00C47929">
      <w:pPr>
        <w:spacing w:line="360" w:lineRule="auto"/>
        <w:jc w:val="both"/>
        <w:rPr>
          <w:b/>
          <w:sz w:val="28"/>
          <w:vertAlign w:val="subscript"/>
        </w:rPr>
      </w:pPr>
      <w:r>
        <w:rPr>
          <w:b/>
          <w:noProof/>
          <w:sz w:val="28"/>
        </w:rPr>
        <w:pict>
          <v:line id="_x0000_s1028" style="position:absolute;left:0;text-align:left;z-index:251641856;mso-position-horizontal:absolute;mso-position-horizontal-relative:text;mso-position-vertical:absolute;mso-position-vertical-relative:text" from="94.95pt,.75pt" to="195.75pt,.75pt" o:allowincell="f"/>
        </w:pict>
      </w:r>
      <w:r w:rsidR="00E14762">
        <w:rPr>
          <w:b/>
          <w:sz w:val="28"/>
        </w:rPr>
        <w:t xml:space="preserve">                            КУРС </w:t>
      </w:r>
      <w:r w:rsidR="00E14762">
        <w:rPr>
          <w:b/>
          <w:sz w:val="28"/>
          <w:vertAlign w:val="subscript"/>
        </w:rPr>
        <w:t>КОСВЕННЫЙ</w:t>
      </w:r>
    </w:p>
    <w:p w:rsidR="005D73C6" w:rsidRDefault="00E14762">
      <w:pPr>
        <w:spacing w:line="360" w:lineRule="auto"/>
        <w:jc w:val="both"/>
        <w:rPr>
          <w:sz w:val="28"/>
        </w:rPr>
      </w:pPr>
      <w:r>
        <w:rPr>
          <w:sz w:val="28"/>
          <w:vertAlign w:val="subscript"/>
        </w:rPr>
        <w:t xml:space="preserve">     </w:t>
      </w:r>
      <w:r>
        <w:rPr>
          <w:sz w:val="28"/>
        </w:rPr>
        <w:t xml:space="preserve">На табло курсов валютного отдела крупного банка любой страны индуцируются курсы доллара по отношению к другим валютам, т.е. представлена </w:t>
      </w:r>
      <w:r>
        <w:rPr>
          <w:sz w:val="28"/>
          <w:u w:val="single"/>
        </w:rPr>
        <w:t>прямая котировка</w:t>
      </w:r>
      <w:r>
        <w:rPr>
          <w:sz w:val="28"/>
        </w:rPr>
        <w:t xml:space="preserve">. </w:t>
      </w:r>
    </w:p>
    <w:p w:rsidR="005D73C6" w:rsidRDefault="00E14762">
      <w:pPr>
        <w:spacing w:line="360" w:lineRule="auto"/>
        <w:jc w:val="both"/>
        <w:rPr>
          <w:sz w:val="28"/>
        </w:rPr>
      </w:pPr>
      <w:r>
        <w:rPr>
          <w:sz w:val="28"/>
        </w:rPr>
        <w:t xml:space="preserve">     Для английского фунта стерлингов исторически сохраняется </w:t>
      </w:r>
      <w:r>
        <w:rPr>
          <w:sz w:val="28"/>
          <w:u w:val="single"/>
        </w:rPr>
        <w:t>косвенная котировка</w:t>
      </w:r>
      <w:r>
        <w:rPr>
          <w:sz w:val="28"/>
        </w:rPr>
        <w:t xml:space="preserve">, поэтому строка </w:t>
      </w:r>
      <w:r>
        <w:rPr>
          <w:sz w:val="28"/>
          <w:lang w:val="en-US"/>
        </w:rPr>
        <w:t xml:space="preserve">GBP </w:t>
      </w:r>
      <w:r>
        <w:rPr>
          <w:sz w:val="28"/>
        </w:rPr>
        <w:t>в этой таблице читается следующим образом:</w:t>
      </w:r>
    </w:p>
    <w:p w:rsidR="005D73C6" w:rsidRDefault="00E14762">
      <w:pPr>
        <w:spacing w:line="360" w:lineRule="auto"/>
        <w:jc w:val="both"/>
        <w:rPr>
          <w:sz w:val="28"/>
        </w:rPr>
      </w:pPr>
      <w:r>
        <w:rPr>
          <w:sz w:val="28"/>
        </w:rPr>
        <w:t>1 фунт стерлингов = 1, … доллара.</w:t>
      </w:r>
    </w:p>
    <w:p w:rsidR="005D73C6" w:rsidRDefault="00E14762">
      <w:pPr>
        <w:spacing w:line="360" w:lineRule="auto"/>
        <w:jc w:val="both"/>
        <w:rPr>
          <w:sz w:val="28"/>
        </w:rPr>
      </w:pPr>
      <w:r>
        <w:rPr>
          <w:sz w:val="28"/>
        </w:rPr>
        <w:t xml:space="preserve">     в) </w:t>
      </w:r>
      <w:r>
        <w:rPr>
          <w:sz w:val="28"/>
          <w:u w:val="single"/>
        </w:rPr>
        <w:t>Кросс-курс</w:t>
      </w:r>
      <w:r>
        <w:rPr>
          <w:sz w:val="28"/>
        </w:rPr>
        <w:t xml:space="preserve">.  Представляет соотношение между двумя валютами по отношению к третьей валюте. </w:t>
      </w:r>
    </w:p>
    <w:p w:rsidR="005D73C6" w:rsidRDefault="00E14762">
      <w:pPr>
        <w:spacing w:line="360" w:lineRule="auto"/>
        <w:jc w:val="both"/>
        <w:rPr>
          <w:sz w:val="28"/>
        </w:rPr>
      </w:pPr>
      <w:r>
        <w:rPr>
          <w:sz w:val="28"/>
        </w:rPr>
        <w:t xml:space="preserve">     Например, на 6 мая 1999 г. Банк России установил для целей учета и таможенных платежей следующие курсы:</w:t>
      </w:r>
    </w:p>
    <w:p w:rsidR="005D73C6" w:rsidRDefault="00E14762">
      <w:pPr>
        <w:spacing w:line="360" w:lineRule="auto"/>
        <w:jc w:val="both"/>
        <w:rPr>
          <w:sz w:val="28"/>
        </w:rPr>
      </w:pPr>
      <w:r>
        <w:rPr>
          <w:sz w:val="28"/>
        </w:rPr>
        <w:t>1 доллар США = 24.89 руб.;</w:t>
      </w:r>
    </w:p>
    <w:p w:rsidR="005D73C6" w:rsidRDefault="00E14762">
      <w:pPr>
        <w:pStyle w:val="20"/>
        <w:spacing w:line="360" w:lineRule="auto"/>
      </w:pPr>
      <w:r>
        <w:t>1 немецкая марка = 13.11 руб.</w:t>
      </w:r>
    </w:p>
    <w:p w:rsidR="005D73C6" w:rsidRDefault="00E14762">
      <w:pPr>
        <w:spacing w:line="360" w:lineRule="auto"/>
        <w:jc w:val="both"/>
        <w:rPr>
          <w:sz w:val="28"/>
          <w:lang w:val="en-US"/>
        </w:rPr>
      </w:pPr>
      <w:r>
        <w:rPr>
          <w:sz w:val="28"/>
        </w:rPr>
        <w:t xml:space="preserve">     </w:t>
      </w:r>
      <w:r>
        <w:rPr>
          <w:sz w:val="28"/>
          <w:u w:val="single"/>
        </w:rPr>
        <w:t>Пример 1.</w:t>
      </w:r>
      <w:r>
        <w:rPr>
          <w:sz w:val="28"/>
        </w:rPr>
        <w:t xml:space="preserve"> Определить кросс-курс </w:t>
      </w:r>
      <w:r>
        <w:rPr>
          <w:sz w:val="28"/>
          <w:lang w:val="en-US"/>
        </w:rPr>
        <w:t>USD/DEM:</w:t>
      </w:r>
    </w:p>
    <w:p w:rsidR="005D73C6" w:rsidRDefault="00E14762">
      <w:pPr>
        <w:spacing w:line="360" w:lineRule="auto"/>
        <w:jc w:val="both"/>
        <w:rPr>
          <w:sz w:val="28"/>
          <w:lang w:val="en-US"/>
        </w:rPr>
      </w:pPr>
      <w:r>
        <w:rPr>
          <w:sz w:val="28"/>
          <w:lang w:val="en-US"/>
        </w:rPr>
        <w:t xml:space="preserve">     Кросс-курс – доллар США/Немецкая марка (USD/DEM) – по отношению к рублю рассчитывается следующим образом:</w:t>
      </w:r>
    </w:p>
    <w:p w:rsidR="005D73C6" w:rsidRDefault="005D73C6">
      <w:pPr>
        <w:spacing w:line="360" w:lineRule="auto"/>
        <w:jc w:val="both"/>
        <w:rPr>
          <w:b/>
          <w:sz w:val="28"/>
          <w:lang w:val="en-US"/>
        </w:rPr>
      </w:pPr>
    </w:p>
    <w:p w:rsidR="005D73C6" w:rsidRDefault="005D73C6">
      <w:pPr>
        <w:spacing w:line="360" w:lineRule="auto"/>
        <w:jc w:val="both"/>
        <w:rPr>
          <w:b/>
          <w:sz w:val="28"/>
          <w:lang w:val="en-US"/>
        </w:rPr>
      </w:pPr>
    </w:p>
    <w:p w:rsidR="005D73C6" w:rsidRDefault="00E14762">
      <w:pPr>
        <w:spacing w:line="360" w:lineRule="auto"/>
        <w:jc w:val="both"/>
        <w:rPr>
          <w:b/>
          <w:sz w:val="28"/>
          <w:lang w:val="en-US"/>
        </w:rPr>
      </w:pPr>
      <w:r>
        <w:rPr>
          <w:b/>
          <w:sz w:val="28"/>
          <w:lang w:val="en-US"/>
        </w:rPr>
        <w:t xml:space="preserve">КРОСС-КУРС </w:t>
      </w:r>
      <w:r>
        <w:rPr>
          <w:b/>
          <w:sz w:val="28"/>
          <w:vertAlign w:val="subscript"/>
          <w:lang w:val="en-US"/>
        </w:rPr>
        <w:t xml:space="preserve">ДОЛЛ. = </w:t>
      </w:r>
      <w:r>
        <w:rPr>
          <w:b/>
          <w:sz w:val="28"/>
          <w:lang w:val="en-US"/>
        </w:rPr>
        <w:t xml:space="preserve"> 1 немецкая марка × 24.89 руб. =1.8375 нем. марок</w:t>
      </w:r>
    </w:p>
    <w:p w:rsidR="005D73C6" w:rsidRDefault="00C47929">
      <w:pPr>
        <w:pStyle w:val="a3"/>
        <w:spacing w:line="360" w:lineRule="auto"/>
      </w:pPr>
      <w:r>
        <w:rPr>
          <w:noProof/>
        </w:rPr>
        <w:pict>
          <v:line id="_x0000_s1029" style="position:absolute;left:0;text-align:left;z-index:251642880;mso-position-horizontal:absolute;mso-position-horizontal-relative:text;mso-position-vertical:absolute;mso-position-vertical-relative:text" from="138.15pt,0" to="318.15pt,0" o:allowincell="f"/>
        </w:pict>
      </w:r>
      <w:r w:rsidR="00E14762">
        <w:t xml:space="preserve">                                                    13.11 руб.       </w:t>
      </w:r>
    </w:p>
    <w:p w:rsidR="005D73C6" w:rsidRDefault="00E14762">
      <w:pPr>
        <w:pStyle w:val="20"/>
        <w:spacing w:line="360" w:lineRule="auto"/>
      </w:pPr>
      <w:r>
        <w:rPr>
          <w:lang w:val="en-US"/>
        </w:rPr>
        <w:t xml:space="preserve">     </w:t>
      </w:r>
      <w:r>
        <w:rPr>
          <w:u w:val="single"/>
          <w:lang w:val="en-US"/>
        </w:rPr>
        <w:t>Пример 2.</w:t>
      </w:r>
      <w:r>
        <w:rPr>
          <w:lang w:val="en-US"/>
        </w:rPr>
        <w:t xml:space="preserve"> Определить, каким будет средний курс немецкой марки  к швейцарскому франку (DEM/CHF), </w:t>
      </w:r>
      <w:r>
        <w:t>если исходить из средних соотношений с долларом США:</w:t>
      </w:r>
    </w:p>
    <w:p w:rsidR="005D73C6" w:rsidRDefault="00E14762">
      <w:pPr>
        <w:pStyle w:val="20"/>
        <w:spacing w:line="360" w:lineRule="auto"/>
      </w:pPr>
      <w:r>
        <w:t xml:space="preserve">     Составляем цепное уравнение:</w:t>
      </w:r>
    </w:p>
    <w:p w:rsidR="005D73C6" w:rsidRDefault="00E14762">
      <w:pPr>
        <w:pStyle w:val="20"/>
        <w:spacing w:line="360" w:lineRule="auto"/>
      </w:pPr>
      <w:r>
        <w:t>Х швейцарских франков = 100 немецких марок,</w:t>
      </w:r>
    </w:p>
    <w:p w:rsidR="005D73C6" w:rsidRDefault="00E14762">
      <w:pPr>
        <w:pStyle w:val="20"/>
        <w:spacing w:line="360" w:lineRule="auto"/>
      </w:pPr>
      <w:r>
        <w:t>1.5125 немецких марок = 1 доллар США,</w:t>
      </w:r>
    </w:p>
    <w:p w:rsidR="005D73C6" w:rsidRDefault="00E14762">
      <w:pPr>
        <w:pStyle w:val="20"/>
        <w:spacing w:line="360" w:lineRule="auto"/>
      </w:pPr>
      <w:r>
        <w:t>1 доллар США = 1.3140 швейцарских франков.</w:t>
      </w:r>
    </w:p>
    <w:p w:rsidR="005D73C6" w:rsidRDefault="00E14762">
      <w:pPr>
        <w:pStyle w:val="20"/>
        <w:spacing w:line="360" w:lineRule="auto"/>
      </w:pPr>
      <w:r>
        <w:t xml:space="preserve">     Тогда </w:t>
      </w:r>
    </w:p>
    <w:p w:rsidR="005D73C6" w:rsidRDefault="00C47929">
      <w:pPr>
        <w:pStyle w:val="20"/>
        <w:spacing w:line="360" w:lineRule="auto"/>
        <w:rPr>
          <w:b/>
        </w:rPr>
      </w:pPr>
      <w:r>
        <w:rPr>
          <w:b/>
          <w:noProof/>
        </w:rPr>
        <w:pict>
          <v:line id="_x0000_s1030" style="position:absolute;left:0;text-align:left;z-index:251643904;mso-position-horizontal:absolute;mso-position-horizontal-relative:text;mso-position-vertical:absolute;mso-position-vertical-relative:text" from="166.95pt,18.5pt" to="246.15pt,18.5pt" o:allowincell="f"/>
        </w:pict>
      </w:r>
      <w:r w:rsidR="00E14762">
        <w:rPr>
          <w:b/>
        </w:rPr>
        <w:t xml:space="preserve">     100 немецких марок =  100 × 1.3149   =   86.88 швейцарских франков</w:t>
      </w:r>
    </w:p>
    <w:p w:rsidR="005D73C6" w:rsidRDefault="00E14762">
      <w:pPr>
        <w:pStyle w:val="20"/>
        <w:spacing w:line="360" w:lineRule="auto"/>
        <w:rPr>
          <w:b/>
        </w:rPr>
      </w:pPr>
      <w:r>
        <w:rPr>
          <w:b/>
        </w:rPr>
        <w:t xml:space="preserve">                                                  1.5125</w:t>
      </w:r>
    </w:p>
    <w:p w:rsidR="005D73C6" w:rsidRDefault="00E14762">
      <w:pPr>
        <w:pStyle w:val="20"/>
        <w:spacing w:line="360" w:lineRule="auto"/>
        <w:rPr>
          <w:lang w:val="en-US"/>
        </w:rPr>
      </w:pPr>
      <w:r>
        <w:t xml:space="preserve">     </w:t>
      </w:r>
      <w:r>
        <w:rPr>
          <w:u w:val="single"/>
        </w:rPr>
        <w:t>Пример 3.</w:t>
      </w:r>
      <w:r>
        <w:t xml:space="preserve"> Каким будет средний курс фунта стерлингов к швейцарскому франку (</w:t>
      </w:r>
      <w:r>
        <w:rPr>
          <w:lang w:val="en-US"/>
        </w:rPr>
        <w:t xml:space="preserve">GBP/CHF), </w:t>
      </w:r>
      <w:r>
        <w:t>рассчитанный  на основе средних курсов этих валют к доллару США</w:t>
      </w:r>
      <w:r>
        <w:rPr>
          <w:lang w:val="en-US"/>
        </w:rPr>
        <w:t>?</w:t>
      </w:r>
    </w:p>
    <w:p w:rsidR="005D73C6" w:rsidRDefault="00E14762">
      <w:pPr>
        <w:pStyle w:val="20"/>
        <w:spacing w:line="360" w:lineRule="auto"/>
      </w:pPr>
      <w:r>
        <w:t xml:space="preserve">     Составляем цепное уравнение:</w:t>
      </w:r>
    </w:p>
    <w:p w:rsidR="005D73C6" w:rsidRDefault="00E14762">
      <w:pPr>
        <w:pStyle w:val="20"/>
        <w:spacing w:line="360" w:lineRule="auto"/>
      </w:pPr>
      <w:r>
        <w:t>Х швейцарских франков = 1 фунт стерлингов,</w:t>
      </w:r>
    </w:p>
    <w:p w:rsidR="005D73C6" w:rsidRDefault="00E14762">
      <w:pPr>
        <w:pStyle w:val="20"/>
        <w:spacing w:line="360" w:lineRule="auto"/>
      </w:pPr>
      <w:r>
        <w:t>1 фунт стерлингов = 1.6950 долларов США,</w:t>
      </w:r>
    </w:p>
    <w:p w:rsidR="005D73C6" w:rsidRDefault="00E14762">
      <w:pPr>
        <w:pStyle w:val="20"/>
        <w:spacing w:line="360" w:lineRule="auto"/>
      </w:pPr>
      <w:r>
        <w:t>1 доллар США = 1.3140 швейцарских франков.</w:t>
      </w:r>
    </w:p>
    <w:p w:rsidR="005D73C6" w:rsidRDefault="00E14762">
      <w:pPr>
        <w:pStyle w:val="20"/>
        <w:spacing w:line="360" w:lineRule="auto"/>
        <w:rPr>
          <w:b/>
        </w:rPr>
      </w:pPr>
      <w:r>
        <w:t xml:space="preserve">     Тогда </w:t>
      </w:r>
      <w:r>
        <w:rPr>
          <w:b/>
        </w:rPr>
        <w:t>1 фунт стерлингов = 1.6950 × 1.3140 = 2.2272 швейцарских франка.</w:t>
      </w:r>
    </w:p>
    <w:p w:rsidR="005D73C6" w:rsidRDefault="00E14762">
      <w:pPr>
        <w:pStyle w:val="20"/>
        <w:spacing w:line="360" w:lineRule="auto"/>
        <w:rPr>
          <w:lang w:val="en-US"/>
        </w:rPr>
      </w:pPr>
      <w:r>
        <w:rPr>
          <w:lang w:val="en-US"/>
        </w:rPr>
        <w:t>[5]</w:t>
      </w:r>
    </w:p>
    <w:p w:rsidR="005D73C6" w:rsidRDefault="005D73C6">
      <w:pPr>
        <w:pStyle w:val="20"/>
        <w:spacing w:line="360" w:lineRule="auto"/>
        <w:rPr>
          <w:lang w:val="en-US"/>
        </w:rPr>
      </w:pPr>
    </w:p>
    <w:p w:rsidR="005D73C6" w:rsidRDefault="00E14762">
      <w:pPr>
        <w:spacing w:line="360" w:lineRule="auto"/>
        <w:ind w:left="360"/>
        <w:jc w:val="center"/>
        <w:rPr>
          <w:b/>
          <w:sz w:val="28"/>
        </w:rPr>
      </w:pPr>
      <w:r>
        <w:rPr>
          <w:b/>
          <w:sz w:val="28"/>
        </w:rPr>
        <w:t>2.3. Виды валютных операций</w:t>
      </w:r>
    </w:p>
    <w:p w:rsidR="005D73C6" w:rsidRDefault="005D73C6">
      <w:pPr>
        <w:spacing w:line="360" w:lineRule="auto"/>
        <w:ind w:left="360"/>
        <w:jc w:val="both"/>
        <w:rPr>
          <w:b/>
          <w:sz w:val="28"/>
        </w:rPr>
      </w:pPr>
    </w:p>
    <w:p w:rsidR="005D73C6" w:rsidRDefault="00E14762">
      <w:pPr>
        <w:spacing w:line="360" w:lineRule="auto"/>
        <w:jc w:val="both"/>
        <w:rPr>
          <w:sz w:val="28"/>
        </w:rPr>
      </w:pPr>
      <w:r>
        <w:rPr>
          <w:b/>
          <w:sz w:val="28"/>
        </w:rPr>
        <w:t xml:space="preserve">     </w:t>
      </w:r>
      <w:r>
        <w:rPr>
          <w:sz w:val="28"/>
        </w:rPr>
        <w:t xml:space="preserve">Самым общим является разделение валютных операций на </w:t>
      </w:r>
      <w:r>
        <w:rPr>
          <w:sz w:val="28"/>
          <w:u w:val="single"/>
        </w:rPr>
        <w:t>кассовые</w:t>
      </w:r>
      <w:r>
        <w:rPr>
          <w:sz w:val="28"/>
        </w:rPr>
        <w:t xml:space="preserve"> и </w:t>
      </w:r>
      <w:r>
        <w:rPr>
          <w:sz w:val="28"/>
          <w:u w:val="single"/>
        </w:rPr>
        <w:t>срочные</w:t>
      </w:r>
      <w:r>
        <w:rPr>
          <w:sz w:val="28"/>
        </w:rPr>
        <w:t>. Первые называют еще овернайтом (</w:t>
      </w:r>
      <w:r>
        <w:rPr>
          <w:sz w:val="28"/>
          <w:lang w:val="en-US"/>
        </w:rPr>
        <w:t xml:space="preserve">overnight). </w:t>
      </w:r>
      <w:r>
        <w:rPr>
          <w:sz w:val="28"/>
        </w:rPr>
        <w:t>В этом случае речь идет о предоставлении товара (валюты) в момент заключения сделки или через несколько дней, во-втором – о временном разрыве между датой заключения сделки и ее реализации.</w:t>
      </w:r>
    </w:p>
    <w:p w:rsidR="005D73C6" w:rsidRDefault="00E14762">
      <w:pPr>
        <w:spacing w:line="360" w:lineRule="auto"/>
        <w:jc w:val="both"/>
        <w:rPr>
          <w:sz w:val="28"/>
        </w:rPr>
      </w:pPr>
      <w:r>
        <w:rPr>
          <w:sz w:val="28"/>
        </w:rPr>
        <w:t xml:space="preserve">     </w:t>
      </w:r>
    </w:p>
    <w:p w:rsidR="005D73C6" w:rsidRDefault="00E14762">
      <w:pPr>
        <w:numPr>
          <w:ilvl w:val="2"/>
          <w:numId w:val="6"/>
        </w:numPr>
        <w:spacing w:line="360" w:lineRule="auto"/>
        <w:jc w:val="center"/>
        <w:rPr>
          <w:sz w:val="28"/>
        </w:rPr>
      </w:pPr>
      <w:r>
        <w:rPr>
          <w:sz w:val="28"/>
        </w:rPr>
        <w:t>Кассовые операции (сделки «спот»)</w:t>
      </w:r>
    </w:p>
    <w:p w:rsidR="005D73C6" w:rsidRDefault="005D73C6">
      <w:pPr>
        <w:spacing w:line="360" w:lineRule="auto"/>
        <w:jc w:val="both"/>
        <w:rPr>
          <w:sz w:val="28"/>
        </w:rPr>
      </w:pPr>
    </w:p>
    <w:p w:rsidR="005D73C6" w:rsidRDefault="00E14762">
      <w:pPr>
        <w:spacing w:line="360" w:lineRule="auto"/>
        <w:jc w:val="both"/>
        <w:rPr>
          <w:sz w:val="28"/>
        </w:rPr>
      </w:pPr>
      <w:r>
        <w:rPr>
          <w:sz w:val="28"/>
        </w:rPr>
        <w:t xml:space="preserve">     Сделки на условиях «спот» (</w:t>
      </w:r>
      <w:r>
        <w:rPr>
          <w:sz w:val="28"/>
          <w:lang w:val="en-US"/>
        </w:rPr>
        <w:t xml:space="preserve">spot – </w:t>
      </w:r>
      <w:r>
        <w:rPr>
          <w:sz w:val="28"/>
        </w:rPr>
        <w:t>наличный, немедленный) осуществляются по курсу, установленному на момент заключения соглашения, и с поставкой валюты не позднее второго рабочего дня. Просрочивший платит прогрессивно возрастающий штраф-процент.</w:t>
      </w:r>
    </w:p>
    <w:p w:rsidR="005D73C6" w:rsidRDefault="00E14762">
      <w:pPr>
        <w:spacing w:line="360" w:lineRule="auto"/>
        <w:jc w:val="both"/>
        <w:rPr>
          <w:sz w:val="28"/>
        </w:rPr>
      </w:pPr>
      <w:r>
        <w:rPr>
          <w:sz w:val="28"/>
        </w:rPr>
        <w:t xml:space="preserve">     В основе сделок «спот» лежат корреспондентские отношения между банками.</w:t>
      </w:r>
    </w:p>
    <w:p w:rsidR="005D73C6" w:rsidRDefault="00E14762">
      <w:pPr>
        <w:spacing w:line="360" w:lineRule="auto"/>
        <w:jc w:val="both"/>
        <w:rPr>
          <w:sz w:val="28"/>
          <w:lang w:val="en-US"/>
        </w:rPr>
      </w:pPr>
      <w:r>
        <w:rPr>
          <w:sz w:val="28"/>
        </w:rPr>
        <w:t xml:space="preserve">     1) </w:t>
      </w:r>
      <w:r>
        <w:rPr>
          <w:sz w:val="28"/>
          <w:u w:val="single"/>
        </w:rPr>
        <w:t>Пространственный арбитраж</w:t>
      </w:r>
      <w:r>
        <w:rPr>
          <w:sz w:val="28"/>
        </w:rPr>
        <w:t xml:space="preserve">. Процентный арбитраж распространен в России. К этой валютной операции стихийным путем приходят начинающие дилеры. Прибыль возникает из-за разницы в курсах на различных валютных рынках. Дилер покупает доллары по Франкфурте за 1.5 </w:t>
      </w:r>
      <w:r>
        <w:rPr>
          <w:sz w:val="28"/>
          <w:lang w:val="en-US"/>
        </w:rPr>
        <w:t xml:space="preserve">DM, </w:t>
      </w:r>
      <w:r>
        <w:rPr>
          <w:sz w:val="28"/>
        </w:rPr>
        <w:t xml:space="preserve">одновременно продавая их в Нью-Йорке за 1.6 </w:t>
      </w:r>
      <w:r>
        <w:rPr>
          <w:sz w:val="28"/>
          <w:lang w:val="en-US"/>
        </w:rPr>
        <w:t xml:space="preserve">DM. Разница в курсах относительно устойчивых валют незначительна, поэтому операция имеет смысл лишь при крупных объемах. </w:t>
      </w:r>
    </w:p>
    <w:p w:rsidR="005D73C6" w:rsidRDefault="00E14762">
      <w:pPr>
        <w:spacing w:line="360" w:lineRule="auto"/>
        <w:jc w:val="both"/>
        <w:rPr>
          <w:sz w:val="28"/>
          <w:lang w:val="en-US"/>
        </w:rPr>
      </w:pPr>
      <w:r>
        <w:rPr>
          <w:sz w:val="28"/>
          <w:lang w:val="en-US"/>
        </w:rPr>
        <w:t xml:space="preserve">     В нормальных условиях валютный арбитраж относится, по своим макроэкономическим последствиям, к положительному явлению, так как способствует выравниванию рыночных курсов валют. Но в атмосфере инфляции дополнительный приток рублей, например, в Москву или Санкт-Петербург с целью покупки СКВ, может стать причиной курсовых перекосов.</w:t>
      </w:r>
    </w:p>
    <w:p w:rsidR="005D73C6" w:rsidRDefault="00E14762">
      <w:pPr>
        <w:spacing w:line="360" w:lineRule="auto"/>
        <w:jc w:val="both"/>
        <w:rPr>
          <w:sz w:val="28"/>
          <w:lang w:val="en-US"/>
        </w:rPr>
      </w:pPr>
      <w:r>
        <w:rPr>
          <w:sz w:val="28"/>
          <w:lang w:val="en-US"/>
        </w:rPr>
        <w:t xml:space="preserve">     При простом арбитраже взаимодействуют два контрагента. Покупатель производит оплату со своего банковского счета, продавец – действуя по распоряжению первого (или совместно с ним) – начисляет выручку. Их инвалютный ресурс в целом не меняется.</w:t>
      </w:r>
    </w:p>
    <w:p w:rsidR="005D73C6" w:rsidRDefault="00E14762">
      <w:pPr>
        <w:pStyle w:val="20"/>
        <w:spacing w:line="360" w:lineRule="auto"/>
        <w:rPr>
          <w:lang w:val="en-US"/>
        </w:rPr>
      </w:pPr>
      <w:r>
        <w:rPr>
          <w:lang w:val="en-US"/>
        </w:rPr>
        <w:t xml:space="preserve">     Сложный или конверсионыый арбитраж предполагает работу с рядом валют на разных рынках. Изучение географии валютных котировок позволяет выявить точки относительно более дешевой покупки иностранной валюты. Маклер как бы взбирается по ступеням, обменивая купленную валюту на третью, четвертую. Причем возврат к первоначальной валюте необязателен.</w:t>
      </w:r>
    </w:p>
    <w:p w:rsidR="005D73C6" w:rsidRDefault="00E14762">
      <w:pPr>
        <w:spacing w:line="360" w:lineRule="auto"/>
        <w:jc w:val="both"/>
        <w:rPr>
          <w:sz w:val="28"/>
          <w:lang w:val="en-US"/>
        </w:rPr>
      </w:pPr>
      <w:r>
        <w:rPr>
          <w:sz w:val="28"/>
          <w:lang w:val="en-US"/>
        </w:rPr>
        <w:t xml:space="preserve">     Арбитражная прибыль крайне нестабильна, конверсионные операции сопряжены с риском остаться в неприкрытой позиции в каком-либо звене.</w:t>
      </w:r>
    </w:p>
    <w:p w:rsidR="005D73C6" w:rsidRDefault="00E14762">
      <w:pPr>
        <w:numPr>
          <w:ilvl w:val="0"/>
          <w:numId w:val="9"/>
        </w:numPr>
        <w:spacing w:line="360" w:lineRule="auto"/>
        <w:jc w:val="both"/>
        <w:rPr>
          <w:sz w:val="28"/>
        </w:rPr>
      </w:pPr>
      <w:r>
        <w:rPr>
          <w:sz w:val="28"/>
          <w:u w:val="single"/>
          <w:lang w:val="en-US"/>
        </w:rPr>
        <w:t>Кросс-операции</w:t>
      </w:r>
      <w:r>
        <w:rPr>
          <w:sz w:val="28"/>
          <w:lang w:val="en-US"/>
        </w:rPr>
        <w:t xml:space="preserve">. </w:t>
      </w:r>
      <w:r>
        <w:rPr>
          <w:sz w:val="28"/>
        </w:rPr>
        <w:t xml:space="preserve">Кросс-операции – это приравнивание одной </w:t>
      </w:r>
    </w:p>
    <w:p w:rsidR="005D73C6" w:rsidRDefault="00E14762">
      <w:pPr>
        <w:spacing w:line="360" w:lineRule="auto"/>
        <w:jc w:val="both"/>
        <w:rPr>
          <w:sz w:val="28"/>
        </w:rPr>
      </w:pPr>
      <w:r>
        <w:rPr>
          <w:sz w:val="28"/>
        </w:rPr>
        <w:t>валюты к другой через посредство третьей - национальной, страны где осуществляется сделка или, что достаточно распространено на мировых валютных рынках, через предварительное приравнивание валют к доллару.</w:t>
      </w:r>
    </w:p>
    <w:p w:rsidR="005D73C6" w:rsidRDefault="00E14762">
      <w:pPr>
        <w:spacing w:line="360" w:lineRule="auto"/>
        <w:jc w:val="both"/>
        <w:rPr>
          <w:sz w:val="28"/>
        </w:rPr>
      </w:pPr>
      <w:r>
        <w:rPr>
          <w:sz w:val="28"/>
        </w:rPr>
        <w:t>В России кросс-операции с рублевым посредничеством осуществляются при работе с «мягкими» валютами.</w:t>
      </w:r>
    </w:p>
    <w:p w:rsidR="005D73C6" w:rsidRDefault="00E14762">
      <w:pPr>
        <w:spacing w:line="360" w:lineRule="auto"/>
        <w:jc w:val="both"/>
        <w:rPr>
          <w:sz w:val="28"/>
        </w:rPr>
      </w:pPr>
      <w:r>
        <w:rPr>
          <w:sz w:val="28"/>
        </w:rPr>
        <w:t xml:space="preserve">     Кросс- операции применяются при сочетании валютного обмена с куплей-продажей ценных бумаг.</w:t>
      </w:r>
    </w:p>
    <w:p w:rsidR="005D73C6" w:rsidRDefault="00E14762">
      <w:pPr>
        <w:spacing w:line="360" w:lineRule="auto"/>
        <w:jc w:val="both"/>
        <w:rPr>
          <w:sz w:val="28"/>
        </w:rPr>
      </w:pPr>
      <w:r>
        <w:rPr>
          <w:sz w:val="28"/>
        </w:rPr>
        <w:t xml:space="preserve">     Но использование кросс-операций таит в себе риск изменения валютных курсов в промежуток между первым  и вторым актами сделки. Порою, чтобы избежать убытков, приходится привлекать к сделке третью или четвертую валюту.</w:t>
      </w:r>
    </w:p>
    <w:p w:rsidR="005D73C6" w:rsidRDefault="00E14762">
      <w:pPr>
        <w:spacing w:line="360" w:lineRule="auto"/>
        <w:jc w:val="both"/>
        <w:rPr>
          <w:sz w:val="28"/>
        </w:rPr>
      </w:pPr>
      <w:r>
        <w:rPr>
          <w:sz w:val="28"/>
        </w:rPr>
        <w:t xml:space="preserve">     </w:t>
      </w:r>
    </w:p>
    <w:p w:rsidR="005D73C6" w:rsidRDefault="00E14762">
      <w:pPr>
        <w:numPr>
          <w:ilvl w:val="2"/>
          <w:numId w:val="6"/>
        </w:numPr>
        <w:spacing w:line="360" w:lineRule="auto"/>
        <w:jc w:val="center"/>
        <w:rPr>
          <w:sz w:val="28"/>
        </w:rPr>
      </w:pPr>
      <w:r>
        <w:rPr>
          <w:sz w:val="28"/>
        </w:rPr>
        <w:t>Форвардные сделки</w:t>
      </w:r>
    </w:p>
    <w:p w:rsidR="005D73C6" w:rsidRDefault="005D73C6">
      <w:pPr>
        <w:spacing w:line="360" w:lineRule="auto"/>
        <w:rPr>
          <w:sz w:val="28"/>
        </w:rPr>
      </w:pPr>
    </w:p>
    <w:p w:rsidR="005D73C6" w:rsidRDefault="00E14762">
      <w:pPr>
        <w:spacing w:line="360" w:lineRule="auto"/>
        <w:rPr>
          <w:sz w:val="28"/>
        </w:rPr>
      </w:pPr>
      <w:r>
        <w:rPr>
          <w:sz w:val="28"/>
        </w:rPr>
        <w:t xml:space="preserve">     Срочные или форвардные сделки служат двуединой цели: извлечению прибыли в виде курсовой разницы и страхованию участников от валютных рисков. </w:t>
      </w:r>
    </w:p>
    <w:p w:rsidR="005D73C6" w:rsidRDefault="00E14762">
      <w:pPr>
        <w:spacing w:line="360" w:lineRule="auto"/>
        <w:rPr>
          <w:sz w:val="28"/>
        </w:rPr>
      </w:pPr>
      <w:r>
        <w:rPr>
          <w:sz w:val="28"/>
        </w:rPr>
        <w:t xml:space="preserve">     Срочная операция по продаже (покупке) валюты включает следующие условия:</w:t>
      </w:r>
    </w:p>
    <w:p w:rsidR="005D73C6" w:rsidRDefault="00E14762">
      <w:pPr>
        <w:numPr>
          <w:ilvl w:val="0"/>
          <w:numId w:val="4"/>
        </w:numPr>
        <w:spacing w:line="360" w:lineRule="auto"/>
        <w:rPr>
          <w:sz w:val="28"/>
        </w:rPr>
      </w:pPr>
      <w:r>
        <w:rPr>
          <w:sz w:val="28"/>
        </w:rPr>
        <w:t xml:space="preserve">Курс сделки фиксируется в момент ее заключения. </w:t>
      </w:r>
    </w:p>
    <w:p w:rsidR="005D73C6" w:rsidRDefault="00E14762">
      <w:pPr>
        <w:numPr>
          <w:ilvl w:val="0"/>
          <w:numId w:val="4"/>
        </w:numPr>
        <w:spacing w:line="360" w:lineRule="auto"/>
        <w:rPr>
          <w:sz w:val="28"/>
        </w:rPr>
      </w:pPr>
      <w:r>
        <w:rPr>
          <w:sz w:val="28"/>
        </w:rPr>
        <w:t>Передача валюты осуществляется через 1 – 3 месяца (иногда срок увеличивается до года).</w:t>
      </w:r>
    </w:p>
    <w:p w:rsidR="005D73C6" w:rsidRDefault="00E14762">
      <w:pPr>
        <w:numPr>
          <w:ilvl w:val="0"/>
          <w:numId w:val="4"/>
        </w:numPr>
        <w:spacing w:line="360" w:lineRule="auto"/>
        <w:rPr>
          <w:sz w:val="28"/>
        </w:rPr>
      </w:pPr>
      <w:r>
        <w:rPr>
          <w:sz w:val="28"/>
        </w:rPr>
        <w:t>В момент заключения сделки никакие суммы по счетам обычно не проводятся.</w:t>
      </w:r>
    </w:p>
    <w:p w:rsidR="005D73C6" w:rsidRDefault="00E14762">
      <w:pPr>
        <w:pStyle w:val="a4"/>
        <w:spacing w:line="360" w:lineRule="auto"/>
      </w:pPr>
      <w:r>
        <w:t xml:space="preserve">Срочные валютные сделки возникли как форма страхования при </w:t>
      </w:r>
    </w:p>
    <w:p w:rsidR="005D73C6" w:rsidRDefault="00E14762">
      <w:pPr>
        <w:pStyle w:val="a4"/>
        <w:spacing w:line="360" w:lineRule="auto"/>
        <w:ind w:left="0"/>
      </w:pPr>
      <w:r>
        <w:t>внешнеторговых операциях. Если товар продается в кредит, то экспортер, стремясь сохранить стоимость своей валюты по существующему в данный момент курсу. Импортер, закупая товар в кредит и страхуя себя от повышения курса валюты страны происхождения товара, может выступить в качестве покупателя этой валюты по фиксированному на момент заключения сделки курсу.</w:t>
      </w:r>
    </w:p>
    <w:p w:rsidR="005D73C6" w:rsidRDefault="00E14762">
      <w:pPr>
        <w:pStyle w:val="a4"/>
        <w:spacing w:line="360" w:lineRule="auto"/>
        <w:ind w:left="0"/>
      </w:pPr>
      <w:r>
        <w:t xml:space="preserve">     Форвардные сделки заключают банки-кредиторы, стремящиеся гарантировать себя от возможного понижения курса валюты, в которой предоставляется ссуда.</w:t>
      </w:r>
    </w:p>
    <w:p w:rsidR="005D73C6" w:rsidRDefault="00E14762">
      <w:pPr>
        <w:pStyle w:val="a4"/>
        <w:spacing w:line="360" w:lineRule="auto"/>
        <w:ind w:left="0"/>
      </w:pPr>
      <w:r>
        <w:t xml:space="preserve">     Распространенной в международной практике стала ориентация на ставку «ЛИБОР» (</w:t>
      </w:r>
      <w:r>
        <w:rPr>
          <w:lang w:val="en-US"/>
        </w:rPr>
        <w:t xml:space="preserve">London: Inter Bank Offered Rate) – </w:t>
      </w:r>
      <w:r>
        <w:t xml:space="preserve">процент по межбанковским депозитам в Лондоне. </w:t>
      </w:r>
    </w:p>
    <w:p w:rsidR="005D73C6" w:rsidRDefault="00E14762">
      <w:pPr>
        <w:pStyle w:val="a4"/>
        <w:spacing w:line="360" w:lineRule="auto"/>
        <w:ind w:left="0"/>
      </w:pPr>
      <w:r>
        <w:t xml:space="preserve">     Расчет премии (дисконта) к форвардному курсу осуществляется по формуле:</w:t>
      </w:r>
    </w:p>
    <w:p w:rsidR="005D73C6" w:rsidRDefault="005D73C6">
      <w:pPr>
        <w:pStyle w:val="a4"/>
        <w:spacing w:line="360" w:lineRule="auto"/>
        <w:ind w:left="0"/>
        <w:rPr>
          <w:b/>
        </w:rPr>
      </w:pPr>
    </w:p>
    <w:p w:rsidR="005D73C6" w:rsidRDefault="00C47929">
      <w:pPr>
        <w:pStyle w:val="a4"/>
        <w:spacing w:line="360" w:lineRule="auto"/>
        <w:ind w:left="0"/>
        <w:rPr>
          <w:b/>
        </w:rPr>
      </w:pPr>
      <w:r>
        <w:rPr>
          <w:b/>
          <w:noProof/>
        </w:rPr>
        <w:pict>
          <v:line id="_x0000_s1031" style="position:absolute;left:0;text-align:left;z-index:251644928;mso-position-horizontal:absolute;mso-position-horizontal-relative:text;mso-position-vertical:absolute;mso-position-vertical-relative:text" from="145.35pt,14.85pt" to="282.15pt,14.85pt" o:allowincell="f"/>
        </w:pict>
      </w:r>
      <w:r w:rsidR="00E14762">
        <w:rPr>
          <w:b/>
        </w:rPr>
        <w:t>ПРЕМИЯ/ДИСКОНТ = КВ×(%В - %А)×СФ</w:t>
      </w:r>
    </w:p>
    <w:p w:rsidR="005D73C6" w:rsidRDefault="00E14762">
      <w:pPr>
        <w:pStyle w:val="a4"/>
        <w:spacing w:line="360" w:lineRule="auto"/>
        <w:ind w:left="0"/>
        <w:rPr>
          <w:b/>
        </w:rPr>
      </w:pPr>
      <w:r>
        <w:rPr>
          <w:b/>
        </w:rPr>
        <w:t xml:space="preserve">                                               360 × 100                ,где</w:t>
      </w:r>
    </w:p>
    <w:p w:rsidR="005D73C6" w:rsidRDefault="00E14762">
      <w:pPr>
        <w:pStyle w:val="a4"/>
        <w:spacing w:line="360" w:lineRule="auto"/>
        <w:ind w:left="0"/>
      </w:pPr>
      <w:r>
        <w:t>КВ – курс котирующейся валюты;</w:t>
      </w:r>
    </w:p>
    <w:p w:rsidR="005D73C6" w:rsidRDefault="00E14762">
      <w:pPr>
        <w:pStyle w:val="a4"/>
        <w:spacing w:line="360" w:lineRule="auto"/>
        <w:ind w:left="0"/>
      </w:pPr>
      <w:r>
        <w:t>%В – ставка по депозитам в валюте В;</w:t>
      </w:r>
    </w:p>
    <w:p w:rsidR="005D73C6" w:rsidRDefault="00E14762">
      <w:pPr>
        <w:pStyle w:val="a4"/>
        <w:spacing w:line="360" w:lineRule="auto"/>
        <w:ind w:left="0"/>
      </w:pPr>
      <w:r>
        <w:t>%А – ставка по депозитам в валюте А;</w:t>
      </w:r>
    </w:p>
    <w:p w:rsidR="005D73C6" w:rsidRDefault="00E14762">
      <w:pPr>
        <w:pStyle w:val="a4"/>
        <w:spacing w:line="360" w:lineRule="auto"/>
        <w:ind w:left="0"/>
      </w:pPr>
      <w:r>
        <w:t>СФ – срок форварда.</w:t>
      </w:r>
    </w:p>
    <w:p w:rsidR="005D73C6" w:rsidRDefault="00E14762">
      <w:pPr>
        <w:pStyle w:val="a4"/>
        <w:spacing w:line="360" w:lineRule="auto"/>
        <w:ind w:left="0"/>
      </w:pPr>
      <w:r>
        <w:t xml:space="preserve">       </w:t>
      </w:r>
      <w:r>
        <w:rPr>
          <w:u w:val="single"/>
        </w:rPr>
        <w:t>Пример</w:t>
      </w:r>
      <w:r>
        <w:t>: Банк хочет продать 10000 долларов за иены, с поставкой через 6 месяцев.</w:t>
      </w:r>
    </w:p>
    <w:p w:rsidR="005D73C6" w:rsidRDefault="00E14762">
      <w:pPr>
        <w:pStyle w:val="a4"/>
        <w:spacing w:line="360" w:lineRule="auto"/>
        <w:ind w:left="0"/>
      </w:pPr>
      <w:r>
        <w:t xml:space="preserve">     Спот-курс: 1доллар = 120 иен, ставки ЛИБОР по долларам – 3.8 %, а по иенам – 3.2 %.</w:t>
      </w:r>
    </w:p>
    <w:p w:rsidR="005D73C6" w:rsidRDefault="00E14762">
      <w:pPr>
        <w:pStyle w:val="a4"/>
        <w:spacing w:line="360" w:lineRule="auto"/>
        <w:ind w:left="0"/>
      </w:pPr>
      <w:r>
        <w:t xml:space="preserve">     Здесь:</w:t>
      </w:r>
    </w:p>
    <w:p w:rsidR="005D73C6" w:rsidRDefault="00C47929">
      <w:pPr>
        <w:pStyle w:val="a4"/>
        <w:spacing w:line="360" w:lineRule="auto"/>
        <w:ind w:left="0"/>
        <w:rPr>
          <w:b/>
        </w:rPr>
      </w:pPr>
      <w:r>
        <w:rPr>
          <w:b/>
          <w:noProof/>
        </w:rPr>
        <w:pict>
          <v:line id="_x0000_s1032" style="position:absolute;left:0;text-align:left;z-index:251645952;mso-position-horizontal:absolute;mso-position-horizontal-relative:text;mso-position-vertical:absolute;mso-position-vertical-relative:text" from="73.35pt,15.65pt" to="188.55pt,15.65pt" o:allowincell="f"/>
        </w:pict>
      </w:r>
      <w:r w:rsidR="00E14762">
        <w:rPr>
          <w:b/>
        </w:rPr>
        <w:t>Дисконт = 120 × (3.2 – 3.8) × 180  = -0.36.</w:t>
      </w:r>
    </w:p>
    <w:p w:rsidR="005D73C6" w:rsidRDefault="00E14762">
      <w:pPr>
        <w:pStyle w:val="a4"/>
        <w:spacing w:line="360" w:lineRule="auto"/>
        <w:ind w:left="0"/>
        <w:rPr>
          <w:b/>
        </w:rPr>
      </w:pPr>
      <w:r>
        <w:rPr>
          <w:b/>
        </w:rPr>
        <w:t xml:space="preserve">                            360×100</w:t>
      </w:r>
    </w:p>
    <w:p w:rsidR="005D73C6" w:rsidRDefault="00E14762">
      <w:pPr>
        <w:pStyle w:val="a4"/>
        <w:spacing w:line="360" w:lineRule="auto"/>
        <w:ind w:left="0"/>
      </w:pPr>
      <w:r>
        <w:t xml:space="preserve">     Форвардный курс = 119.64 иены. </w:t>
      </w:r>
    </w:p>
    <w:p w:rsidR="005D73C6" w:rsidRDefault="00E14762">
      <w:pPr>
        <w:pStyle w:val="a4"/>
        <w:spacing w:line="360" w:lineRule="auto"/>
        <w:ind w:left="0"/>
      </w:pPr>
      <w:r>
        <w:t xml:space="preserve">     Следовательно, 10000 долларов можно будет получить через 6 месяцев, заплатив 1.196.400 иен.</w:t>
      </w:r>
    </w:p>
    <w:p w:rsidR="005D73C6" w:rsidRDefault="00E14762">
      <w:pPr>
        <w:pStyle w:val="a4"/>
        <w:spacing w:line="360" w:lineRule="auto"/>
        <w:ind w:left="0"/>
      </w:pPr>
      <w:r>
        <w:t xml:space="preserve">     Деловая пресса помещает обычно сведения о курсах валют стран ближнего зарубежья и процентные ставки по депозитам. Однако в этой валютной среде значительную роль играет момент непредвиденности, внеэкономические обстоятельства, курсовые цены по срочным сделкам носят договорный характер.</w:t>
      </w:r>
    </w:p>
    <w:p w:rsidR="005D73C6" w:rsidRDefault="005D73C6">
      <w:pPr>
        <w:spacing w:line="360" w:lineRule="auto"/>
        <w:jc w:val="center"/>
        <w:rPr>
          <w:b/>
          <w:sz w:val="28"/>
        </w:rPr>
      </w:pPr>
    </w:p>
    <w:p w:rsidR="005D73C6" w:rsidRDefault="005D73C6">
      <w:pPr>
        <w:spacing w:line="360" w:lineRule="auto"/>
        <w:jc w:val="center"/>
        <w:rPr>
          <w:b/>
          <w:sz w:val="28"/>
        </w:rPr>
      </w:pPr>
    </w:p>
    <w:p w:rsidR="005D73C6" w:rsidRDefault="00E14762">
      <w:pPr>
        <w:numPr>
          <w:ilvl w:val="2"/>
          <w:numId w:val="6"/>
        </w:numPr>
        <w:spacing w:line="360" w:lineRule="auto"/>
        <w:jc w:val="center"/>
        <w:rPr>
          <w:sz w:val="28"/>
        </w:rPr>
      </w:pPr>
      <w:r>
        <w:rPr>
          <w:sz w:val="28"/>
        </w:rPr>
        <w:t>Сделки с опционом</w:t>
      </w:r>
    </w:p>
    <w:p w:rsidR="005D73C6" w:rsidRDefault="005D73C6">
      <w:pPr>
        <w:spacing w:line="360" w:lineRule="auto"/>
        <w:rPr>
          <w:sz w:val="28"/>
        </w:rPr>
      </w:pPr>
    </w:p>
    <w:p w:rsidR="005D73C6" w:rsidRDefault="00E14762">
      <w:pPr>
        <w:spacing w:line="360" w:lineRule="auto"/>
        <w:jc w:val="both"/>
        <w:rPr>
          <w:sz w:val="28"/>
        </w:rPr>
      </w:pPr>
      <w:r>
        <w:rPr>
          <w:sz w:val="28"/>
        </w:rPr>
        <w:t xml:space="preserve">     В отличие от форвардных операций с точной датой поставки, объединяемых понятием «аутрайт» (</w:t>
      </w:r>
      <w:r>
        <w:rPr>
          <w:sz w:val="28"/>
          <w:lang w:val="en-US"/>
        </w:rPr>
        <w:t>outright)</w:t>
      </w:r>
      <w:r>
        <w:rPr>
          <w:sz w:val="28"/>
        </w:rPr>
        <w:t>, опцион (право выбора) не фиксирует дату поставки. Различают опционы временные, опционы покупателя и продавца. Во всех случаях речь идет о том, что одна сторона платит другой дополнительную премию, но взамен получает некое особенное право. При временном опционе, например, право выбора времени поставки валюты. Банк продает валюту своему клиенту по форвардному курсу «+» дополнительная премия с предельным сроком поставки. Но клиент получает право потребовать выплаты в любое время в течение фиксированного периода. Подобный опцион может стать весьма выгодным при частных колебаниях рыночного курса валюты.</w:t>
      </w:r>
    </w:p>
    <w:p w:rsidR="005D73C6" w:rsidRDefault="00E14762">
      <w:pPr>
        <w:spacing w:line="360" w:lineRule="auto"/>
        <w:jc w:val="both"/>
        <w:rPr>
          <w:sz w:val="28"/>
        </w:rPr>
      </w:pPr>
      <w:r>
        <w:rPr>
          <w:sz w:val="28"/>
        </w:rPr>
        <w:t xml:space="preserve">     Если опцион получает (за надбавку к цене) покупатель, то в качестве предмета выбора может быть и право отказаться от приема валютного товара. Здесь премия – надбавка играет роль отступного. Право отказаться от сделки в течение форвардного срока может принадлежать и продавцу, который уплатит премию покупателю.</w:t>
      </w:r>
    </w:p>
    <w:p w:rsidR="005D73C6" w:rsidRDefault="005D73C6">
      <w:pPr>
        <w:spacing w:line="360" w:lineRule="auto"/>
        <w:jc w:val="center"/>
        <w:rPr>
          <w:sz w:val="28"/>
        </w:rPr>
      </w:pPr>
    </w:p>
    <w:p w:rsidR="005D73C6" w:rsidRDefault="005D73C6">
      <w:pPr>
        <w:spacing w:line="360" w:lineRule="auto"/>
        <w:jc w:val="center"/>
        <w:rPr>
          <w:sz w:val="28"/>
        </w:rPr>
      </w:pPr>
    </w:p>
    <w:p w:rsidR="005D73C6" w:rsidRDefault="005D73C6">
      <w:pPr>
        <w:spacing w:line="360" w:lineRule="auto"/>
        <w:jc w:val="center"/>
        <w:rPr>
          <w:sz w:val="28"/>
        </w:rPr>
      </w:pPr>
    </w:p>
    <w:p w:rsidR="005D73C6" w:rsidRDefault="00E14762">
      <w:pPr>
        <w:numPr>
          <w:ilvl w:val="2"/>
          <w:numId w:val="6"/>
        </w:numPr>
        <w:spacing w:line="360" w:lineRule="auto"/>
        <w:jc w:val="center"/>
        <w:rPr>
          <w:sz w:val="28"/>
        </w:rPr>
      </w:pPr>
      <w:r>
        <w:rPr>
          <w:sz w:val="28"/>
        </w:rPr>
        <w:t>Сделки «своп»</w:t>
      </w:r>
    </w:p>
    <w:p w:rsidR="005D73C6" w:rsidRDefault="005D73C6">
      <w:pPr>
        <w:spacing w:line="360" w:lineRule="auto"/>
        <w:jc w:val="both"/>
        <w:rPr>
          <w:sz w:val="28"/>
        </w:rPr>
      </w:pPr>
    </w:p>
    <w:p w:rsidR="005D73C6" w:rsidRDefault="00E14762">
      <w:pPr>
        <w:spacing w:line="360" w:lineRule="auto"/>
        <w:jc w:val="both"/>
        <w:rPr>
          <w:sz w:val="28"/>
        </w:rPr>
      </w:pPr>
      <w:r>
        <w:rPr>
          <w:b/>
          <w:sz w:val="28"/>
        </w:rPr>
        <w:t xml:space="preserve">     </w:t>
      </w:r>
      <w:r>
        <w:rPr>
          <w:sz w:val="28"/>
        </w:rPr>
        <w:t>Сегодня сделки «своп» - это покупка или продажа валюты на условиях фиксированного курса, но с одновременным заключением обратной форвардной сделки, причем сроки расчетов, как правило, не совпадают (сделка «продай-купи» на жаргоне валютного рынка). Своп-сделка применяется для покрытия валютного риска, а также получения возможной выгоды в дальнейшем.</w:t>
      </w:r>
    </w:p>
    <w:p w:rsidR="005D73C6" w:rsidRDefault="00E14762">
      <w:pPr>
        <w:spacing w:line="360" w:lineRule="auto"/>
        <w:jc w:val="both"/>
        <w:rPr>
          <w:sz w:val="28"/>
        </w:rPr>
      </w:pPr>
      <w:r>
        <w:rPr>
          <w:sz w:val="28"/>
        </w:rPr>
        <w:t xml:space="preserve">     Например, некто покупает 100 долларов за 2700 руб. с поставкой через месяц и сразу же заключает сделку по их продаже.</w:t>
      </w:r>
    </w:p>
    <w:p w:rsidR="005D73C6" w:rsidRDefault="00E14762">
      <w:pPr>
        <w:spacing w:line="360" w:lineRule="auto"/>
        <w:jc w:val="both"/>
        <w:rPr>
          <w:sz w:val="28"/>
        </w:rPr>
      </w:pPr>
      <w:r>
        <w:rPr>
          <w:sz w:val="28"/>
        </w:rPr>
        <w:t xml:space="preserve">     Форвардный курс продажи (т.е. процент надбавки к цене доллара) является предметом договора.</w:t>
      </w:r>
    </w:p>
    <w:p w:rsidR="005D73C6" w:rsidRDefault="00E14762">
      <w:pPr>
        <w:spacing w:line="360" w:lineRule="auto"/>
        <w:jc w:val="both"/>
        <w:rPr>
          <w:sz w:val="28"/>
        </w:rPr>
      </w:pPr>
      <w:r>
        <w:rPr>
          <w:sz w:val="28"/>
        </w:rPr>
        <w:t xml:space="preserve">     Для межбанковских отношений своп-сделка – это обмен обязательствами или требованиями, форма страхования от рисков, диверсификации и пополнения валютных резервов. </w:t>
      </w:r>
    </w:p>
    <w:p w:rsidR="005D73C6" w:rsidRDefault="00E14762">
      <w:pPr>
        <w:spacing w:line="360" w:lineRule="auto"/>
        <w:jc w:val="both"/>
        <w:rPr>
          <w:sz w:val="28"/>
        </w:rPr>
      </w:pPr>
      <w:r>
        <w:rPr>
          <w:sz w:val="28"/>
        </w:rPr>
        <w:t xml:space="preserve">     Своп-соглашения между центральными банками представляют собой обмен валютными суммами (займами) на короткий срок, обмен, распадающийся на акты покупки иностранной валюты (для целевой валютной интервенции) и обратной продажи инвалюты. </w:t>
      </w:r>
      <w:r>
        <w:rPr>
          <w:sz w:val="28"/>
        </w:rPr>
        <w:br/>
        <w:t>Подобные соглашения широко распространены между ФРС США и центральными банками европейских стран. Европейский фонд валютного сотрудничества – прообраз Европейского Центрального банка – взаимодействовал с участниками Европейского Сообщества на основе постоянно возобновляемых трехмесячных своп-соглашений.</w:t>
      </w:r>
    </w:p>
    <w:p w:rsidR="005D73C6" w:rsidRDefault="00E14762">
      <w:pPr>
        <w:spacing w:line="360" w:lineRule="auto"/>
        <w:jc w:val="both"/>
        <w:rPr>
          <w:sz w:val="28"/>
        </w:rPr>
      </w:pPr>
      <w:r>
        <w:rPr>
          <w:sz w:val="28"/>
        </w:rPr>
        <w:t xml:space="preserve">     Своп-сделки широко применяются в валютно-кредитных операциях для извлечения прибыли из разницы в процентных ставках, в операциях с другими ценностями, в том числе золотом.</w:t>
      </w:r>
    </w:p>
    <w:p w:rsidR="005D73C6" w:rsidRDefault="005D73C6">
      <w:pPr>
        <w:spacing w:line="360" w:lineRule="auto"/>
        <w:jc w:val="both"/>
        <w:rPr>
          <w:sz w:val="28"/>
        </w:rPr>
      </w:pPr>
    </w:p>
    <w:p w:rsidR="005D73C6" w:rsidRDefault="005D73C6">
      <w:pPr>
        <w:spacing w:line="360" w:lineRule="auto"/>
        <w:jc w:val="both"/>
        <w:rPr>
          <w:sz w:val="28"/>
        </w:rPr>
      </w:pPr>
    </w:p>
    <w:p w:rsidR="005D73C6" w:rsidRDefault="005D73C6">
      <w:pPr>
        <w:spacing w:line="360" w:lineRule="auto"/>
        <w:jc w:val="center"/>
        <w:rPr>
          <w:sz w:val="28"/>
        </w:rPr>
      </w:pPr>
    </w:p>
    <w:p w:rsidR="005D73C6" w:rsidRDefault="00E14762">
      <w:pPr>
        <w:numPr>
          <w:ilvl w:val="2"/>
          <w:numId w:val="6"/>
        </w:numPr>
        <w:spacing w:line="360" w:lineRule="auto"/>
        <w:jc w:val="center"/>
        <w:rPr>
          <w:sz w:val="28"/>
        </w:rPr>
      </w:pPr>
      <w:r>
        <w:rPr>
          <w:sz w:val="28"/>
        </w:rPr>
        <w:t>Процентный арбитраж</w:t>
      </w:r>
    </w:p>
    <w:p w:rsidR="005D73C6" w:rsidRDefault="005D73C6">
      <w:pPr>
        <w:spacing w:line="360" w:lineRule="auto"/>
        <w:jc w:val="center"/>
        <w:rPr>
          <w:sz w:val="28"/>
        </w:rPr>
      </w:pPr>
    </w:p>
    <w:p w:rsidR="005D73C6" w:rsidRDefault="00E14762">
      <w:pPr>
        <w:pStyle w:val="20"/>
        <w:spacing w:line="360" w:lineRule="auto"/>
      </w:pPr>
      <w:r>
        <w:t xml:space="preserve">      На практике часто возникают ситуации, когда процентные ставки внезапно повышаются или понижаются, а форвардный рынок еще не отреагировал на них. Здесь таятся богатейшие возможности для применения процентного арбитража: покупки валюты той или иной страны по спот-курсу и продажи ее по срочному курсу с добавочной прибылью из возникшей разницы в процентах. Арбитражная прибыть носит временный характер – она исчезает, когда изменение форвардного курса выравнивает условия конкуренции.</w:t>
      </w:r>
    </w:p>
    <w:p w:rsidR="005D73C6" w:rsidRDefault="005D73C6">
      <w:pPr>
        <w:pStyle w:val="20"/>
        <w:spacing w:line="360" w:lineRule="auto"/>
      </w:pPr>
    </w:p>
    <w:p w:rsidR="005D73C6" w:rsidRDefault="00E14762">
      <w:pPr>
        <w:pStyle w:val="20"/>
        <w:numPr>
          <w:ilvl w:val="2"/>
          <w:numId w:val="6"/>
        </w:numPr>
        <w:spacing w:line="360" w:lineRule="auto"/>
        <w:jc w:val="center"/>
      </w:pPr>
      <w:r>
        <w:t>Валютные фьючерсы</w:t>
      </w:r>
    </w:p>
    <w:p w:rsidR="005D73C6" w:rsidRDefault="005D73C6">
      <w:pPr>
        <w:pStyle w:val="20"/>
        <w:spacing w:line="360" w:lineRule="auto"/>
      </w:pPr>
    </w:p>
    <w:p w:rsidR="005D73C6" w:rsidRDefault="00E14762">
      <w:pPr>
        <w:pStyle w:val="20"/>
        <w:spacing w:line="360" w:lineRule="auto"/>
      </w:pPr>
      <w:r>
        <w:t xml:space="preserve">     Фьючерсы возникли в виде контрактов на поставку сырья и продовольствия по согласованной цене к определенному сроку. Эти контракты сами становятся предметом купли-продажи на товарных биржах. Перечень «вещественного» содержания фьючерсов расширяется. В России распространены трехмесячные фьючерсные контракты на поставку нефти и нефтепродуктов.</w:t>
      </w:r>
    </w:p>
    <w:p w:rsidR="005D73C6" w:rsidRDefault="00E14762">
      <w:pPr>
        <w:pStyle w:val="20"/>
        <w:spacing w:line="360" w:lineRule="auto"/>
      </w:pPr>
      <w:r>
        <w:t xml:space="preserve">     Фьючерсные контракты есть и на фондовом рынке, где продаются и покупаются пакеты ценных бумаг (казначейских билетов, облигаций), депозиты, иностранная валюта. Основным среди этой массы финансовых фьючерсов остается </w:t>
      </w:r>
      <w:r>
        <w:rPr>
          <w:u w:val="single"/>
        </w:rPr>
        <w:t>трехмесячный валютный фьючерс</w:t>
      </w:r>
      <w:r>
        <w:t>. Выставляя финансовые фьючерсы на продажу, брокеры сообщают обычно даты заключения и погашения контракта и процентные ставки. Выгода покупателя будет зависеть от изменения курса валюты, в которой составлен контракт, и процентов по краткосрочным банковским вкладам.</w:t>
      </w:r>
    </w:p>
    <w:p w:rsidR="005D73C6" w:rsidRDefault="005D73C6">
      <w:pPr>
        <w:pStyle w:val="20"/>
        <w:spacing w:line="360" w:lineRule="auto"/>
      </w:pPr>
    </w:p>
    <w:p w:rsidR="005D73C6" w:rsidRDefault="005D73C6">
      <w:pPr>
        <w:pStyle w:val="20"/>
        <w:spacing w:line="360" w:lineRule="auto"/>
      </w:pPr>
    </w:p>
    <w:p w:rsidR="005D73C6" w:rsidRDefault="005D73C6">
      <w:pPr>
        <w:pStyle w:val="20"/>
        <w:spacing w:line="360" w:lineRule="auto"/>
      </w:pPr>
    </w:p>
    <w:p w:rsidR="005D73C6" w:rsidRDefault="00E14762">
      <w:pPr>
        <w:pStyle w:val="20"/>
        <w:numPr>
          <w:ilvl w:val="2"/>
          <w:numId w:val="6"/>
        </w:numPr>
        <w:spacing w:line="360" w:lineRule="auto"/>
        <w:jc w:val="center"/>
      </w:pPr>
      <w:r>
        <w:t>Страхование валютных рисков</w:t>
      </w:r>
    </w:p>
    <w:p w:rsidR="005D73C6" w:rsidRDefault="00E14762">
      <w:pPr>
        <w:pStyle w:val="20"/>
        <w:spacing w:line="360" w:lineRule="auto"/>
      </w:pPr>
      <w:r>
        <w:t xml:space="preserve">     </w:t>
      </w:r>
    </w:p>
    <w:p w:rsidR="005D73C6" w:rsidRDefault="00E14762">
      <w:pPr>
        <w:spacing w:line="360" w:lineRule="auto"/>
        <w:jc w:val="both"/>
        <w:rPr>
          <w:sz w:val="28"/>
        </w:rPr>
      </w:pPr>
      <w:r>
        <w:rPr>
          <w:sz w:val="28"/>
        </w:rPr>
        <w:t xml:space="preserve">     По мере расширения валютных операций при общей неустойчивости валютно-кредитного обращения актуальной становилась потребность в страховании рисков, связанных с курсовыми колебаниями. Система мер по уменьшению валютных потерь называется «</w:t>
      </w:r>
      <w:r>
        <w:rPr>
          <w:sz w:val="28"/>
          <w:u w:val="single"/>
        </w:rPr>
        <w:t>хеджированием</w:t>
      </w:r>
      <w:r>
        <w:rPr>
          <w:sz w:val="28"/>
        </w:rPr>
        <w:t>» (</w:t>
      </w:r>
      <w:r>
        <w:rPr>
          <w:sz w:val="28"/>
          <w:lang w:val="en-US"/>
        </w:rPr>
        <w:t xml:space="preserve">hedging – </w:t>
      </w:r>
      <w:r>
        <w:rPr>
          <w:sz w:val="28"/>
        </w:rPr>
        <w:t xml:space="preserve">ограждение). </w:t>
      </w:r>
    </w:p>
    <w:p w:rsidR="005D73C6" w:rsidRDefault="00E14762">
      <w:pPr>
        <w:spacing w:line="360" w:lineRule="auto"/>
        <w:jc w:val="both"/>
        <w:rPr>
          <w:sz w:val="28"/>
        </w:rPr>
      </w:pPr>
      <w:r>
        <w:rPr>
          <w:sz w:val="28"/>
        </w:rPr>
        <w:t xml:space="preserve">     Форварды, опционы, своп-сделки, фьючерсы – служат естественными методами краткосрочного хеджирования. Это заложено в самой двоякой роли валютных операций -  получение прибыли и страхование от убытков. Банки стремятся проводить операции до нежелательных курсовых изменений, изыскивать возможности компенсации за счет параллельных или упреждающих валютных действий.</w:t>
      </w:r>
    </w:p>
    <w:p w:rsidR="005D73C6" w:rsidRDefault="00E14762">
      <w:pPr>
        <w:spacing w:line="360" w:lineRule="auto"/>
        <w:jc w:val="both"/>
        <w:rPr>
          <w:sz w:val="28"/>
        </w:rPr>
      </w:pPr>
      <w:r>
        <w:rPr>
          <w:sz w:val="28"/>
        </w:rPr>
        <w:t xml:space="preserve">     Хеджированием посредством форвардных сделок занимался у нас Внешэкономбанк. Он устанавливал перечень СКВ, по которым осуществлялось страхование валютных рисков, сроки действия гарантий, ставки комиссионных.</w:t>
      </w:r>
    </w:p>
    <w:p w:rsidR="005D73C6" w:rsidRDefault="00E14762">
      <w:pPr>
        <w:spacing w:line="360" w:lineRule="auto"/>
        <w:jc w:val="both"/>
        <w:rPr>
          <w:sz w:val="28"/>
        </w:rPr>
      </w:pPr>
      <w:r>
        <w:rPr>
          <w:sz w:val="28"/>
        </w:rPr>
        <w:t xml:space="preserve">     Наряду с хеджированием посредством валютных операций существуют методы прямого страхования рисков. В их числе могут быть названы:</w:t>
      </w:r>
    </w:p>
    <w:p w:rsidR="005D73C6" w:rsidRDefault="00E14762">
      <w:pPr>
        <w:numPr>
          <w:ilvl w:val="0"/>
          <w:numId w:val="10"/>
        </w:numPr>
        <w:spacing w:line="360" w:lineRule="auto"/>
        <w:jc w:val="both"/>
        <w:rPr>
          <w:sz w:val="28"/>
        </w:rPr>
      </w:pPr>
      <w:r>
        <w:rPr>
          <w:sz w:val="28"/>
        </w:rPr>
        <w:t>Структурная балансировка резервов. Если у банка существуют открытые позиции по ряду валют (а без этого банки и иные коммерчески структуры практически обойтись не могут), то следует внимательно следить за состоянием этих валют с тем, чтобы предвидя девальвацию, вовремя провести конверсию падающей валюты, а также освободиться от ненадежных фондовых ценностей.</w:t>
      </w:r>
    </w:p>
    <w:p w:rsidR="005D73C6" w:rsidRDefault="00E14762">
      <w:pPr>
        <w:numPr>
          <w:ilvl w:val="0"/>
          <w:numId w:val="10"/>
        </w:numPr>
        <w:spacing w:line="360" w:lineRule="auto"/>
        <w:jc w:val="both"/>
        <w:rPr>
          <w:sz w:val="28"/>
        </w:rPr>
      </w:pPr>
      <w:r>
        <w:rPr>
          <w:sz w:val="28"/>
        </w:rPr>
        <w:t>Манипулирование сроками платежа (</w:t>
      </w:r>
      <w:r>
        <w:rPr>
          <w:sz w:val="28"/>
          <w:lang w:val="en-US"/>
        </w:rPr>
        <w:t xml:space="preserve">leads and lags – </w:t>
      </w:r>
      <w:r>
        <w:rPr>
          <w:sz w:val="28"/>
        </w:rPr>
        <w:t xml:space="preserve">«лидз энд лэгз» – опережение и отставание). Когда ожидаются резкие изменения валютных курсов, то банки стремятся манипулировать строками расчетов: если ожидается повышение курса валюты платежа, применяются досрочные выплаты, и наоборот, если предполагается понижение курса, то платежи задерживают. Подобные меры используют при оплате товаров и услуг, переводе прибыли, погашении кредитов или  выплате процентов и пр. </w:t>
      </w:r>
    </w:p>
    <w:p w:rsidR="005D73C6" w:rsidRDefault="00E14762">
      <w:pPr>
        <w:numPr>
          <w:ilvl w:val="0"/>
          <w:numId w:val="10"/>
        </w:numPr>
        <w:spacing w:line="360" w:lineRule="auto"/>
        <w:jc w:val="both"/>
        <w:rPr>
          <w:sz w:val="28"/>
        </w:rPr>
      </w:pPr>
      <w:r>
        <w:rPr>
          <w:sz w:val="28"/>
        </w:rPr>
        <w:t xml:space="preserve">Дисконтирование векселей в иностранной валюте является формой страхования внешнеторговых операций, при которой банк берет на себя риск валютных колебаний, так и неплатежеспособности должника. Дисконтирование векселей применяется в долгосрочных сделках (например, поставках инвестиционных товаров). </w:t>
      </w:r>
    </w:p>
    <w:p w:rsidR="005D73C6" w:rsidRDefault="00E14762">
      <w:pPr>
        <w:spacing w:line="360" w:lineRule="auto"/>
        <w:ind w:left="750"/>
        <w:jc w:val="both"/>
        <w:rPr>
          <w:sz w:val="28"/>
        </w:rPr>
      </w:pPr>
      <w:r>
        <w:rPr>
          <w:sz w:val="28"/>
        </w:rPr>
        <w:t xml:space="preserve">Существуют и другие частные формы хеджирования: образование банком и его клиентами страхового фонда; включение в торговую или кредитную сделку так называемой «мультивалютной оговорки», предполагающей возможность пересмотра валюты платежа; консультационные услуги по части хеджирования, которые банк предоставляет своим клиентам и т.п </w:t>
      </w:r>
      <w:r>
        <w:rPr>
          <w:sz w:val="28"/>
          <w:lang w:val="en-US"/>
        </w:rPr>
        <w:t>[3]</w:t>
      </w:r>
      <w:r>
        <w:rPr>
          <w:sz w:val="28"/>
        </w:rPr>
        <w:t>.</w:t>
      </w:r>
    </w:p>
    <w:p w:rsidR="005D73C6" w:rsidRDefault="00E14762">
      <w:pPr>
        <w:spacing w:line="360" w:lineRule="auto"/>
        <w:rPr>
          <w:b/>
          <w:sz w:val="28"/>
        </w:rPr>
      </w:pPr>
      <w:r>
        <w:rPr>
          <w:b/>
          <w:sz w:val="28"/>
        </w:rPr>
        <w:t xml:space="preserve">   </w:t>
      </w:r>
    </w:p>
    <w:p w:rsidR="005D73C6" w:rsidRDefault="005D73C6">
      <w:pPr>
        <w:spacing w:line="360" w:lineRule="auto"/>
        <w:rPr>
          <w:b/>
          <w:sz w:val="28"/>
        </w:rPr>
      </w:pPr>
    </w:p>
    <w:p w:rsidR="005D73C6" w:rsidRDefault="005D73C6">
      <w:pPr>
        <w:spacing w:line="360" w:lineRule="auto"/>
        <w:rPr>
          <w:b/>
          <w:sz w:val="28"/>
        </w:rPr>
      </w:pPr>
    </w:p>
    <w:p w:rsidR="005D73C6" w:rsidRDefault="00E14762">
      <w:pPr>
        <w:spacing w:line="360" w:lineRule="auto"/>
        <w:rPr>
          <w:b/>
          <w:sz w:val="28"/>
        </w:rPr>
      </w:pPr>
      <w:r>
        <w:rPr>
          <w:b/>
          <w:sz w:val="28"/>
        </w:rPr>
        <w:t xml:space="preserve"> </w:t>
      </w:r>
    </w:p>
    <w:p w:rsidR="005D73C6" w:rsidRDefault="00E14762">
      <w:pPr>
        <w:numPr>
          <w:ilvl w:val="0"/>
          <w:numId w:val="6"/>
        </w:numPr>
        <w:spacing w:line="360" w:lineRule="auto"/>
        <w:jc w:val="center"/>
        <w:rPr>
          <w:b/>
          <w:sz w:val="28"/>
        </w:rPr>
      </w:pPr>
      <w:r>
        <w:rPr>
          <w:b/>
          <w:sz w:val="28"/>
        </w:rPr>
        <w:t>МЕЖДУНАРОДНЫЕ РАСЧЕТЫ</w:t>
      </w:r>
    </w:p>
    <w:p w:rsidR="005D73C6" w:rsidRDefault="005D73C6">
      <w:pPr>
        <w:spacing w:line="360" w:lineRule="auto"/>
        <w:rPr>
          <w:b/>
          <w:sz w:val="28"/>
        </w:rPr>
      </w:pPr>
    </w:p>
    <w:p w:rsidR="005D73C6" w:rsidRDefault="005D73C6">
      <w:pPr>
        <w:spacing w:line="360" w:lineRule="auto"/>
        <w:rPr>
          <w:b/>
          <w:i/>
          <w:sz w:val="28"/>
        </w:rPr>
      </w:pPr>
    </w:p>
    <w:p w:rsidR="005D73C6" w:rsidRDefault="00E14762">
      <w:pPr>
        <w:numPr>
          <w:ilvl w:val="1"/>
          <w:numId w:val="10"/>
        </w:numPr>
        <w:spacing w:line="360" w:lineRule="auto"/>
        <w:jc w:val="center"/>
        <w:rPr>
          <w:b/>
          <w:sz w:val="28"/>
          <w:lang w:val="en-US"/>
        </w:rPr>
      </w:pPr>
      <w:r>
        <w:rPr>
          <w:b/>
          <w:sz w:val="28"/>
          <w:lang w:val="en-US"/>
        </w:rPr>
        <w:t>Понятие международных расчетов</w:t>
      </w:r>
    </w:p>
    <w:p w:rsidR="005D73C6" w:rsidRDefault="00E14762">
      <w:pPr>
        <w:spacing w:line="360" w:lineRule="auto"/>
        <w:jc w:val="both"/>
        <w:rPr>
          <w:b/>
          <w:i/>
          <w:sz w:val="28"/>
          <w:lang w:val="en-US"/>
        </w:rPr>
      </w:pPr>
      <w:r>
        <w:rPr>
          <w:b/>
          <w:i/>
          <w:sz w:val="28"/>
          <w:lang w:val="en-US"/>
        </w:rPr>
        <w:t xml:space="preserve"> </w:t>
      </w:r>
    </w:p>
    <w:p w:rsidR="005D73C6" w:rsidRDefault="00E14762">
      <w:pPr>
        <w:spacing w:line="360" w:lineRule="auto"/>
        <w:jc w:val="both"/>
        <w:rPr>
          <w:b/>
          <w:i/>
          <w:sz w:val="28"/>
        </w:rPr>
      </w:pPr>
      <w:r>
        <w:rPr>
          <w:b/>
          <w:i/>
          <w:sz w:val="28"/>
          <w:lang w:val="en-US"/>
        </w:rPr>
        <w:t xml:space="preserve">     </w:t>
      </w:r>
      <w:r>
        <w:rPr>
          <w:b/>
          <w:i/>
          <w:sz w:val="28"/>
        </w:rPr>
        <w:t>Международные расчеты – это регулирование платежей по денежным требованиям и обязательствам, возникающим в связи с экономическими, политическими, научно-техническими и культурными отношениями между государствами, организациями и гражданами разных стран.</w:t>
      </w:r>
    </w:p>
    <w:p w:rsidR="005D73C6" w:rsidRDefault="00E14762">
      <w:pPr>
        <w:spacing w:line="360" w:lineRule="auto"/>
        <w:jc w:val="both"/>
        <w:rPr>
          <w:sz w:val="28"/>
        </w:rPr>
      </w:pPr>
      <w:r>
        <w:rPr>
          <w:b/>
          <w:i/>
          <w:sz w:val="28"/>
        </w:rPr>
        <w:t xml:space="preserve">     </w:t>
      </w:r>
      <w:r>
        <w:rPr>
          <w:sz w:val="28"/>
        </w:rPr>
        <w:t>Расчеты осуществляют преимущественно безналичным путем в форме записей на счетах банков. Для этого на базе корреспондентских соглашений с иностранными банками открываются банковские корреспондентские счета: «лоро» (счет зарубежных банков в национальном кредитном учреждении) и «ностро» (счет данного банка в иностранном банке).</w:t>
      </w:r>
    </w:p>
    <w:p w:rsidR="005D73C6" w:rsidRDefault="00E14762">
      <w:pPr>
        <w:spacing w:line="360" w:lineRule="auto"/>
        <w:jc w:val="both"/>
        <w:rPr>
          <w:sz w:val="28"/>
        </w:rPr>
      </w:pPr>
      <w:r>
        <w:rPr>
          <w:sz w:val="28"/>
        </w:rPr>
        <w:t xml:space="preserve">     Корреспондентские отношения определяют порядок расчетов, размер комиссии, методы пополнения израсходованных средств </w:t>
      </w:r>
      <w:r>
        <w:rPr>
          <w:sz w:val="28"/>
          <w:lang w:val="en-US"/>
        </w:rPr>
        <w:t>[1,6]</w:t>
      </w:r>
      <w:r>
        <w:rPr>
          <w:sz w:val="28"/>
        </w:rPr>
        <w:t>.</w:t>
      </w:r>
    </w:p>
    <w:p w:rsidR="005D73C6" w:rsidRDefault="005D73C6">
      <w:pPr>
        <w:spacing w:line="360" w:lineRule="auto"/>
        <w:jc w:val="both"/>
        <w:rPr>
          <w:sz w:val="28"/>
        </w:rPr>
      </w:pPr>
    </w:p>
    <w:p w:rsidR="005D73C6" w:rsidRDefault="005D73C6">
      <w:pPr>
        <w:spacing w:line="360" w:lineRule="auto"/>
        <w:jc w:val="both"/>
        <w:rPr>
          <w:sz w:val="28"/>
          <w:lang w:val="en-US"/>
        </w:rPr>
      </w:pPr>
    </w:p>
    <w:p w:rsidR="005D73C6" w:rsidRDefault="00E14762">
      <w:pPr>
        <w:numPr>
          <w:ilvl w:val="1"/>
          <w:numId w:val="10"/>
        </w:numPr>
        <w:spacing w:line="360" w:lineRule="auto"/>
        <w:jc w:val="center"/>
        <w:rPr>
          <w:b/>
          <w:sz w:val="28"/>
        </w:rPr>
      </w:pPr>
      <w:r>
        <w:rPr>
          <w:b/>
          <w:sz w:val="28"/>
        </w:rPr>
        <w:t>Средства международных расчетов</w:t>
      </w:r>
    </w:p>
    <w:p w:rsidR="005D73C6" w:rsidRDefault="005D73C6">
      <w:pPr>
        <w:spacing w:line="360" w:lineRule="auto"/>
        <w:ind w:left="360"/>
        <w:jc w:val="both"/>
        <w:rPr>
          <w:b/>
          <w:sz w:val="28"/>
        </w:rPr>
      </w:pPr>
    </w:p>
    <w:p w:rsidR="005D73C6" w:rsidRDefault="00E14762">
      <w:pPr>
        <w:spacing w:line="360" w:lineRule="auto"/>
        <w:jc w:val="both"/>
        <w:rPr>
          <w:sz w:val="28"/>
        </w:rPr>
      </w:pPr>
      <w:r>
        <w:rPr>
          <w:sz w:val="28"/>
        </w:rPr>
        <w:t xml:space="preserve">    Поскольку отсутствуют мировые кредитные деньги, принятые во всех странах, в международных расчетах используются </w:t>
      </w:r>
      <w:r>
        <w:rPr>
          <w:b/>
          <w:sz w:val="28"/>
          <w:u w:val="single"/>
        </w:rPr>
        <w:t>девизы</w:t>
      </w:r>
      <w:r>
        <w:rPr>
          <w:sz w:val="28"/>
          <w:u w:val="single"/>
        </w:rPr>
        <w:t xml:space="preserve"> </w:t>
      </w:r>
      <w:r>
        <w:rPr>
          <w:sz w:val="28"/>
        </w:rPr>
        <w:t>– платежные средства в иностранной валюте. В их числе:</w:t>
      </w:r>
    </w:p>
    <w:p w:rsidR="005D73C6" w:rsidRDefault="00E14762">
      <w:pPr>
        <w:numPr>
          <w:ilvl w:val="0"/>
          <w:numId w:val="16"/>
        </w:numPr>
        <w:tabs>
          <w:tab w:val="clear" w:pos="360"/>
          <w:tab w:val="num" w:pos="0"/>
        </w:tabs>
        <w:spacing w:line="360" w:lineRule="auto"/>
        <w:ind w:left="0" w:firstLine="284"/>
        <w:jc w:val="both"/>
        <w:rPr>
          <w:sz w:val="28"/>
        </w:rPr>
      </w:pPr>
      <w:r>
        <w:rPr>
          <w:i/>
          <w:sz w:val="28"/>
          <w:u w:val="single"/>
        </w:rPr>
        <w:t>Коммерческие переводные векселя (тратты)</w:t>
      </w:r>
      <w:r>
        <w:rPr>
          <w:sz w:val="28"/>
        </w:rPr>
        <w:t xml:space="preserve"> – письменные приказы об уплате определенной суммы определенному лицу в определенный срок, выставляемые экспортерами на иностранных импортеров;</w:t>
      </w:r>
    </w:p>
    <w:p w:rsidR="005D73C6" w:rsidRDefault="00E14762">
      <w:pPr>
        <w:numPr>
          <w:ilvl w:val="0"/>
          <w:numId w:val="16"/>
        </w:numPr>
        <w:tabs>
          <w:tab w:val="clear" w:pos="360"/>
          <w:tab w:val="num" w:pos="0"/>
        </w:tabs>
        <w:spacing w:line="360" w:lineRule="auto"/>
        <w:ind w:left="0" w:firstLine="284"/>
        <w:jc w:val="both"/>
        <w:rPr>
          <w:sz w:val="28"/>
        </w:rPr>
      </w:pPr>
      <w:r>
        <w:rPr>
          <w:i/>
          <w:sz w:val="28"/>
          <w:u w:val="single"/>
        </w:rPr>
        <w:t>Обычные (простые) векселя</w:t>
      </w:r>
      <w:r>
        <w:rPr>
          <w:sz w:val="28"/>
        </w:rPr>
        <w:t xml:space="preserve"> – долговые обязательства импортеров.</w:t>
      </w:r>
    </w:p>
    <w:p w:rsidR="005D73C6" w:rsidRDefault="00E14762">
      <w:pPr>
        <w:numPr>
          <w:ilvl w:val="0"/>
          <w:numId w:val="16"/>
        </w:numPr>
        <w:tabs>
          <w:tab w:val="clear" w:pos="360"/>
          <w:tab w:val="num" w:pos="0"/>
        </w:tabs>
        <w:spacing w:line="360" w:lineRule="auto"/>
        <w:ind w:left="0" w:firstLine="284"/>
        <w:jc w:val="both"/>
        <w:rPr>
          <w:sz w:val="28"/>
        </w:rPr>
      </w:pPr>
      <w:r>
        <w:rPr>
          <w:i/>
          <w:sz w:val="28"/>
          <w:u w:val="single"/>
        </w:rPr>
        <w:t>Банковские векселя</w:t>
      </w:r>
      <w:r>
        <w:rPr>
          <w:sz w:val="28"/>
        </w:rPr>
        <w:t xml:space="preserve"> – векселя, выставляемые банками данной страны на своих иностранных корреспондентов. В зависимости от репутации банков сфера обращения их векселей шире, чем коммерческих векселей. Купив банковские векселя, импортеры пересылают их экспортерам для погашения своих обязательств.</w:t>
      </w:r>
    </w:p>
    <w:p w:rsidR="005D73C6" w:rsidRDefault="00E14762">
      <w:pPr>
        <w:numPr>
          <w:ilvl w:val="0"/>
          <w:numId w:val="16"/>
        </w:numPr>
        <w:tabs>
          <w:tab w:val="clear" w:pos="360"/>
          <w:tab w:val="num" w:pos="0"/>
        </w:tabs>
        <w:spacing w:line="360" w:lineRule="auto"/>
        <w:ind w:left="0" w:firstLine="284"/>
        <w:jc w:val="both"/>
        <w:rPr>
          <w:sz w:val="28"/>
        </w:rPr>
      </w:pPr>
      <w:r>
        <w:rPr>
          <w:i/>
          <w:sz w:val="28"/>
          <w:u w:val="single"/>
        </w:rPr>
        <w:t>Банковский чек</w:t>
      </w:r>
      <w:r>
        <w:rPr>
          <w:sz w:val="28"/>
        </w:rPr>
        <w:t xml:space="preserve"> – письменный приказ банка своему банку-корреспонденту о перечислении определенной суммы с его текущего счета за границей чекодержателю.</w:t>
      </w:r>
    </w:p>
    <w:p w:rsidR="005D73C6" w:rsidRDefault="00E14762">
      <w:pPr>
        <w:numPr>
          <w:ilvl w:val="0"/>
          <w:numId w:val="16"/>
        </w:numPr>
        <w:tabs>
          <w:tab w:val="clear" w:pos="360"/>
          <w:tab w:val="num" w:pos="0"/>
        </w:tabs>
        <w:spacing w:line="360" w:lineRule="auto"/>
        <w:ind w:left="0" w:firstLine="284"/>
        <w:jc w:val="both"/>
        <w:rPr>
          <w:sz w:val="28"/>
        </w:rPr>
      </w:pPr>
      <w:r>
        <w:rPr>
          <w:i/>
          <w:sz w:val="28"/>
          <w:u w:val="single"/>
        </w:rPr>
        <w:t>Банковские переводы</w:t>
      </w:r>
      <w:r>
        <w:rPr>
          <w:sz w:val="28"/>
        </w:rPr>
        <w:t xml:space="preserve"> – почтовые и телеграфные переводы за рубеж.</w:t>
      </w:r>
    </w:p>
    <w:p w:rsidR="005D73C6" w:rsidRDefault="00E14762">
      <w:pPr>
        <w:numPr>
          <w:ilvl w:val="0"/>
          <w:numId w:val="16"/>
        </w:numPr>
        <w:tabs>
          <w:tab w:val="clear" w:pos="360"/>
          <w:tab w:val="num" w:pos="0"/>
        </w:tabs>
        <w:spacing w:line="360" w:lineRule="auto"/>
        <w:ind w:left="0" w:firstLine="284"/>
        <w:jc w:val="both"/>
        <w:rPr>
          <w:sz w:val="28"/>
        </w:rPr>
      </w:pPr>
      <w:r>
        <w:rPr>
          <w:i/>
          <w:sz w:val="28"/>
          <w:u w:val="single"/>
        </w:rPr>
        <w:t>Банковские карточки (кредитные, пластиковые и др</w:t>
      </w:r>
      <w:r>
        <w:rPr>
          <w:sz w:val="28"/>
        </w:rPr>
        <w:t>.) – именные денежные документы, дающие право владельцам использовать их для приобретения товаров и услуг за рубежом на безналичной основе.</w:t>
      </w:r>
    </w:p>
    <w:p w:rsidR="005D73C6" w:rsidRDefault="00E14762">
      <w:pPr>
        <w:pStyle w:val="20"/>
        <w:spacing w:line="360" w:lineRule="auto"/>
      </w:pPr>
      <w:r>
        <w:t xml:space="preserve">     Наряду с национальными валютами ведущих стран используются международные валютные единицы – ЭКЮ, ЕВРО и в незначительном объеме СДР.</w:t>
      </w:r>
    </w:p>
    <w:p w:rsidR="005D73C6" w:rsidRDefault="00E14762">
      <w:pPr>
        <w:spacing w:line="360" w:lineRule="auto"/>
        <w:jc w:val="both"/>
        <w:rPr>
          <w:sz w:val="28"/>
        </w:rPr>
      </w:pPr>
      <w:r>
        <w:rPr>
          <w:sz w:val="28"/>
        </w:rPr>
        <w:t xml:space="preserve">     Золото, которое при золотом монометаллизме непосредственно использовалось как международное платежное и покупательное средство, в условиях неразменных кредитных денег используется лишь как чрезвычайные мировые деньги при непредвиденных обстоятельствах (войны, экономические и политические потрясения и т.д.). Государство при необходимости прибегают к продаже части официальных золотых запасов на те валюты, в которых выражены их международные обязательства. Таким образом, золото стало использоваться для международных расчетов опосредствованно через операции на рынках золота</w:t>
      </w:r>
      <w:r>
        <w:rPr>
          <w:sz w:val="28"/>
          <w:lang w:val="en-US"/>
        </w:rPr>
        <w:t xml:space="preserve"> [1]</w:t>
      </w:r>
      <w:r>
        <w:rPr>
          <w:sz w:val="28"/>
        </w:rPr>
        <w:t>.</w:t>
      </w:r>
    </w:p>
    <w:p w:rsidR="005D73C6" w:rsidRDefault="005D73C6">
      <w:pPr>
        <w:spacing w:line="360" w:lineRule="auto"/>
        <w:ind w:left="360"/>
        <w:jc w:val="both"/>
        <w:rPr>
          <w:sz w:val="28"/>
        </w:rPr>
      </w:pPr>
    </w:p>
    <w:p w:rsidR="005D73C6" w:rsidRDefault="00E14762">
      <w:pPr>
        <w:spacing w:line="360" w:lineRule="auto"/>
        <w:ind w:left="360"/>
        <w:jc w:val="both"/>
        <w:rPr>
          <w:b/>
          <w:sz w:val="28"/>
        </w:rPr>
      </w:pPr>
      <w:r>
        <w:rPr>
          <w:b/>
          <w:sz w:val="28"/>
        </w:rPr>
        <w:t xml:space="preserve">     </w:t>
      </w:r>
    </w:p>
    <w:p w:rsidR="005D73C6" w:rsidRDefault="00E14762">
      <w:pPr>
        <w:numPr>
          <w:ilvl w:val="1"/>
          <w:numId w:val="10"/>
        </w:numPr>
        <w:spacing w:line="360" w:lineRule="auto"/>
        <w:jc w:val="center"/>
        <w:rPr>
          <w:b/>
          <w:sz w:val="28"/>
        </w:rPr>
      </w:pPr>
      <w:r>
        <w:rPr>
          <w:b/>
          <w:sz w:val="28"/>
        </w:rPr>
        <w:t>Механизм международных расчетов</w:t>
      </w:r>
    </w:p>
    <w:p w:rsidR="005D73C6" w:rsidRDefault="005D73C6">
      <w:pPr>
        <w:spacing w:line="360" w:lineRule="auto"/>
        <w:rPr>
          <w:b/>
          <w:sz w:val="28"/>
        </w:rPr>
      </w:pPr>
    </w:p>
    <w:p w:rsidR="005D73C6" w:rsidRDefault="00E14762">
      <w:pPr>
        <w:spacing w:line="360" w:lineRule="auto"/>
        <w:jc w:val="both"/>
        <w:rPr>
          <w:sz w:val="28"/>
        </w:rPr>
      </w:pPr>
      <w:r>
        <w:rPr>
          <w:b/>
          <w:sz w:val="28"/>
        </w:rPr>
        <w:t xml:space="preserve">     </w:t>
      </w:r>
      <w:r>
        <w:rPr>
          <w:sz w:val="28"/>
        </w:rPr>
        <w:t>Внешнеторговые контракты предусматривают передачу товара или товарораспорядитеьных документов, которые пересылаются банком экспортера банку импортера или банку страны-плательщика, для оплаты в установленный срок. Расчеты осуществляются при помощи различных средств платежа, используемых в международном обороте: векселей, чеков, платежных поручений, телеграфных переводов.</w:t>
      </w:r>
    </w:p>
    <w:p w:rsidR="005D73C6" w:rsidRDefault="00E14762">
      <w:pPr>
        <w:spacing w:line="360" w:lineRule="auto"/>
        <w:jc w:val="both"/>
        <w:rPr>
          <w:sz w:val="28"/>
        </w:rPr>
      </w:pPr>
      <w:r>
        <w:rPr>
          <w:sz w:val="28"/>
        </w:rPr>
        <w:t xml:space="preserve">     Схематически механизм международных расчетов можно представить следующим образом:</w:t>
      </w:r>
    </w:p>
    <w:p w:rsidR="005D73C6" w:rsidRDefault="00E14762">
      <w:pPr>
        <w:numPr>
          <w:ilvl w:val="0"/>
          <w:numId w:val="11"/>
        </w:numPr>
        <w:spacing w:line="360" w:lineRule="auto"/>
        <w:jc w:val="both"/>
        <w:rPr>
          <w:sz w:val="28"/>
        </w:rPr>
      </w:pPr>
      <w:r>
        <w:rPr>
          <w:sz w:val="28"/>
        </w:rPr>
        <w:t>импортер покупает у своего банка телеграфный перевод, банковский чек, вексель или другой платежный документ и пересылает экспортеру;</w:t>
      </w:r>
    </w:p>
    <w:p w:rsidR="005D73C6" w:rsidRDefault="00E14762">
      <w:pPr>
        <w:numPr>
          <w:ilvl w:val="0"/>
          <w:numId w:val="11"/>
        </w:numPr>
        <w:spacing w:line="360" w:lineRule="auto"/>
        <w:jc w:val="both"/>
        <w:rPr>
          <w:sz w:val="28"/>
        </w:rPr>
      </w:pPr>
      <w:r>
        <w:rPr>
          <w:sz w:val="28"/>
        </w:rPr>
        <w:t>экспортер получает от импортера этот платежный документ и продает его своему банку за национальную валюту, которая необходима ему для производства и иных целей;</w:t>
      </w:r>
    </w:p>
    <w:p w:rsidR="005D73C6" w:rsidRDefault="00E14762">
      <w:pPr>
        <w:numPr>
          <w:ilvl w:val="0"/>
          <w:numId w:val="11"/>
        </w:numPr>
        <w:spacing w:line="360" w:lineRule="auto"/>
        <w:jc w:val="both"/>
        <w:rPr>
          <w:sz w:val="28"/>
        </w:rPr>
      </w:pPr>
      <w:r>
        <w:rPr>
          <w:sz w:val="28"/>
        </w:rPr>
        <w:t>банк экспортера пересылает за границу своему банку-корреспонденту платежный документ;</w:t>
      </w:r>
    </w:p>
    <w:p w:rsidR="005D73C6" w:rsidRDefault="00E14762">
      <w:pPr>
        <w:numPr>
          <w:ilvl w:val="0"/>
          <w:numId w:val="11"/>
        </w:numPr>
        <w:spacing w:line="360" w:lineRule="auto"/>
        <w:jc w:val="both"/>
        <w:rPr>
          <w:sz w:val="28"/>
        </w:rPr>
      </w:pPr>
      <w:r>
        <w:rPr>
          <w:sz w:val="28"/>
        </w:rPr>
        <w:t>полученная от продажи этого документа сумма иностранной валюты зачисляется банком импортера на корреспондентский счет банка экспортера.</w:t>
      </w:r>
    </w:p>
    <w:p w:rsidR="005D73C6" w:rsidRDefault="00E14762">
      <w:pPr>
        <w:spacing w:line="360" w:lineRule="auto"/>
        <w:jc w:val="both"/>
        <w:rPr>
          <w:sz w:val="28"/>
        </w:rPr>
      </w:pPr>
      <w:r>
        <w:rPr>
          <w:sz w:val="28"/>
        </w:rPr>
        <w:t xml:space="preserve">     Такой механизм позволяет осуществлять международные расчеты через банки-корреспонденты путем зачета встречных требований и обязательств без использования наличной валюты.</w:t>
      </w:r>
    </w:p>
    <w:p w:rsidR="005D73C6" w:rsidRDefault="00E14762">
      <w:pPr>
        <w:spacing w:line="360" w:lineRule="auto"/>
        <w:jc w:val="both"/>
        <w:rPr>
          <w:sz w:val="28"/>
        </w:rPr>
      </w:pPr>
      <w:r>
        <w:rPr>
          <w:sz w:val="28"/>
        </w:rPr>
        <w:t xml:space="preserve">     Банки обычно поддерживают необходимые валютные позиции в разных валютах в соответствии со структурой и сроками платежей, а также проводят политику диверсификации своих валютных резервов.</w:t>
      </w:r>
    </w:p>
    <w:p w:rsidR="005D73C6" w:rsidRDefault="00E14762">
      <w:pPr>
        <w:spacing w:line="360" w:lineRule="auto"/>
        <w:jc w:val="both"/>
        <w:rPr>
          <w:sz w:val="28"/>
        </w:rPr>
      </w:pPr>
      <w:r>
        <w:rPr>
          <w:sz w:val="28"/>
        </w:rPr>
        <w:t xml:space="preserve">     Валютно-финансовые и платежные условия внешнеторговых сделок включают следующие основные элементы:</w:t>
      </w:r>
    </w:p>
    <w:p w:rsidR="005D73C6" w:rsidRDefault="00E14762">
      <w:pPr>
        <w:numPr>
          <w:ilvl w:val="0"/>
          <w:numId w:val="13"/>
        </w:numPr>
        <w:spacing w:line="360" w:lineRule="auto"/>
        <w:jc w:val="both"/>
        <w:rPr>
          <w:sz w:val="28"/>
        </w:rPr>
      </w:pPr>
      <w:r>
        <w:rPr>
          <w:sz w:val="28"/>
        </w:rPr>
        <w:t>валюту цены, от выбора которой наряду с ее уровнем, размером процентной ставки и курсом зависит степень валютной эффективности сделки;</w:t>
      </w:r>
    </w:p>
    <w:p w:rsidR="005D73C6" w:rsidRDefault="00E14762">
      <w:pPr>
        <w:numPr>
          <w:ilvl w:val="0"/>
          <w:numId w:val="13"/>
        </w:numPr>
        <w:spacing w:line="360" w:lineRule="auto"/>
        <w:jc w:val="both"/>
        <w:rPr>
          <w:sz w:val="28"/>
        </w:rPr>
      </w:pPr>
      <w:r>
        <w:rPr>
          <w:sz w:val="28"/>
        </w:rPr>
        <w:t>валюту платежа, в которой должно быть погашено обязательство импортера (или заемщика); несовпадение валюты цены и валюты платежа – простейший метод страхования валютного риска;</w:t>
      </w:r>
    </w:p>
    <w:p w:rsidR="005D73C6" w:rsidRDefault="00E14762">
      <w:pPr>
        <w:numPr>
          <w:ilvl w:val="0"/>
          <w:numId w:val="13"/>
        </w:numPr>
        <w:spacing w:line="360" w:lineRule="auto"/>
        <w:jc w:val="both"/>
        <w:rPr>
          <w:sz w:val="28"/>
        </w:rPr>
      </w:pPr>
      <w:r>
        <w:rPr>
          <w:sz w:val="28"/>
        </w:rPr>
        <w:t>условия платежа – важный элемент внешнеэкономических сделок. Среди них различают: наличные платежи, расчеты с предоставлением кредита, кредит с опционом (правом выбора) наличного платежа.</w:t>
      </w:r>
    </w:p>
    <w:p w:rsidR="005D73C6" w:rsidRDefault="00E14762">
      <w:pPr>
        <w:pStyle w:val="20"/>
        <w:spacing w:line="360" w:lineRule="auto"/>
      </w:pPr>
      <w:r>
        <w:t xml:space="preserve">     К наличным международным расчетам относятся расчеты в период от момента готовности экспортируемых товаров до передачи товарораспорядительных документов импортеру.</w:t>
      </w:r>
    </w:p>
    <w:p w:rsidR="005D73C6" w:rsidRDefault="00E14762">
      <w:pPr>
        <w:spacing w:line="360" w:lineRule="auto"/>
        <w:jc w:val="both"/>
        <w:rPr>
          <w:sz w:val="28"/>
        </w:rPr>
      </w:pPr>
      <w:r>
        <w:rPr>
          <w:sz w:val="28"/>
        </w:rPr>
        <w:t xml:space="preserve">     Предоставление кредита оказывает определенное влияние на условия международных расчетов. Если его международные расчеты осуществляются после перехода товаров в собственность импортера, то экспортер кредитует его обычно в форме выставления тратты. Если импортер оплачивает товар авансом, то он кредитует экспортера.</w:t>
      </w:r>
    </w:p>
    <w:p w:rsidR="005D73C6" w:rsidRDefault="00E14762">
      <w:pPr>
        <w:spacing w:line="360" w:lineRule="auto"/>
        <w:jc w:val="both"/>
        <w:rPr>
          <w:sz w:val="28"/>
        </w:rPr>
      </w:pPr>
      <w:r>
        <w:rPr>
          <w:sz w:val="28"/>
        </w:rPr>
        <w:t xml:space="preserve">     Кредит с опционом наличного платежа: если импортер воспользуется правом отсрочки платежа за купленный товар, то он лишается скидки, предоставляемой при наличной оплате </w:t>
      </w:r>
      <w:r>
        <w:rPr>
          <w:sz w:val="28"/>
          <w:lang w:val="en-US"/>
        </w:rPr>
        <w:t>[1,6]</w:t>
      </w:r>
      <w:r>
        <w:rPr>
          <w:sz w:val="28"/>
        </w:rPr>
        <w:t xml:space="preserve"> </w:t>
      </w:r>
    </w:p>
    <w:p w:rsidR="005D73C6" w:rsidRDefault="005D73C6">
      <w:pPr>
        <w:spacing w:line="360" w:lineRule="auto"/>
        <w:jc w:val="both"/>
        <w:rPr>
          <w:sz w:val="28"/>
        </w:rPr>
      </w:pPr>
    </w:p>
    <w:p w:rsidR="005D73C6" w:rsidRDefault="005D73C6">
      <w:pPr>
        <w:spacing w:line="360" w:lineRule="auto"/>
        <w:jc w:val="both"/>
        <w:rPr>
          <w:sz w:val="28"/>
        </w:rPr>
      </w:pPr>
    </w:p>
    <w:p w:rsidR="005D73C6" w:rsidRDefault="00E14762">
      <w:pPr>
        <w:numPr>
          <w:ilvl w:val="1"/>
          <w:numId w:val="10"/>
        </w:numPr>
        <w:spacing w:line="360" w:lineRule="auto"/>
        <w:jc w:val="center"/>
        <w:rPr>
          <w:b/>
          <w:sz w:val="28"/>
        </w:rPr>
      </w:pPr>
      <w:r>
        <w:rPr>
          <w:b/>
          <w:sz w:val="28"/>
        </w:rPr>
        <w:t>Основные формы международных расчетов</w:t>
      </w:r>
    </w:p>
    <w:p w:rsidR="005D73C6" w:rsidRDefault="005D73C6">
      <w:pPr>
        <w:spacing w:line="360" w:lineRule="auto"/>
        <w:jc w:val="both"/>
        <w:rPr>
          <w:sz w:val="28"/>
        </w:rPr>
      </w:pPr>
    </w:p>
    <w:p w:rsidR="005D73C6" w:rsidRDefault="00E14762">
      <w:pPr>
        <w:spacing w:line="360" w:lineRule="auto"/>
        <w:jc w:val="both"/>
        <w:rPr>
          <w:sz w:val="28"/>
        </w:rPr>
      </w:pPr>
      <w:r>
        <w:rPr>
          <w:sz w:val="28"/>
        </w:rPr>
        <w:t xml:space="preserve">     Для увязки противоположных интересов контрагентов в международных экономических отношениях и организации их платежных отношений применяют различные формы расчетов.</w:t>
      </w:r>
    </w:p>
    <w:p w:rsidR="005D73C6" w:rsidRDefault="00E14762">
      <w:pPr>
        <w:spacing w:line="360" w:lineRule="auto"/>
        <w:jc w:val="both"/>
        <w:rPr>
          <w:sz w:val="28"/>
        </w:rPr>
      </w:pPr>
      <w:r>
        <w:rPr>
          <w:sz w:val="28"/>
        </w:rPr>
        <w:t xml:space="preserve">     На выбор форм расчетов влияют: </w:t>
      </w:r>
    </w:p>
    <w:p w:rsidR="005D73C6" w:rsidRDefault="00E14762">
      <w:pPr>
        <w:spacing w:line="360" w:lineRule="auto"/>
        <w:jc w:val="both"/>
        <w:rPr>
          <w:sz w:val="28"/>
        </w:rPr>
      </w:pPr>
      <w:r>
        <w:rPr>
          <w:sz w:val="28"/>
        </w:rPr>
        <w:t xml:space="preserve">     а) вид товара;</w:t>
      </w:r>
    </w:p>
    <w:p w:rsidR="005D73C6" w:rsidRDefault="00E14762">
      <w:pPr>
        <w:spacing w:line="360" w:lineRule="auto"/>
        <w:jc w:val="both"/>
        <w:rPr>
          <w:sz w:val="28"/>
        </w:rPr>
      </w:pPr>
      <w:r>
        <w:rPr>
          <w:sz w:val="28"/>
        </w:rPr>
        <w:t xml:space="preserve">     б) наличие кредитного соглашения;</w:t>
      </w:r>
    </w:p>
    <w:p w:rsidR="005D73C6" w:rsidRDefault="00E14762">
      <w:pPr>
        <w:spacing w:line="360" w:lineRule="auto"/>
        <w:rPr>
          <w:sz w:val="28"/>
        </w:rPr>
      </w:pPr>
      <w:r>
        <w:rPr>
          <w:sz w:val="28"/>
        </w:rPr>
        <w:t xml:space="preserve">     в) платежеспособность и репутация контрагентов по внешнеэкономическим сделкам.</w:t>
      </w:r>
    </w:p>
    <w:p w:rsidR="005D73C6" w:rsidRDefault="00E14762">
      <w:pPr>
        <w:spacing w:line="360" w:lineRule="auto"/>
        <w:rPr>
          <w:b/>
          <w:sz w:val="28"/>
        </w:rPr>
      </w:pPr>
      <w:r>
        <w:rPr>
          <w:sz w:val="28"/>
        </w:rPr>
        <w:t xml:space="preserve">     В контракте оговариваются условия и формы расчетов.</w:t>
      </w:r>
    </w:p>
    <w:p w:rsidR="005D73C6" w:rsidRDefault="00E14762">
      <w:pPr>
        <w:numPr>
          <w:ilvl w:val="0"/>
          <w:numId w:val="12"/>
        </w:numPr>
        <w:tabs>
          <w:tab w:val="clear" w:pos="810"/>
          <w:tab w:val="left" w:pos="0"/>
        </w:tabs>
        <w:spacing w:line="360" w:lineRule="auto"/>
        <w:ind w:left="0" w:firstLine="284"/>
        <w:jc w:val="both"/>
        <w:rPr>
          <w:sz w:val="28"/>
        </w:rPr>
      </w:pPr>
      <w:r>
        <w:rPr>
          <w:b/>
          <w:i/>
          <w:sz w:val="28"/>
        </w:rPr>
        <w:t xml:space="preserve">Инкассовая форма расчетов </w:t>
      </w:r>
      <w:r>
        <w:rPr>
          <w:sz w:val="28"/>
        </w:rPr>
        <w:t>– поручение клиента банку о получении платежа от импортера за товары и услуги и зачисление этих средств на счет экспортера в банке. Банки выполняют инкассовые операции, пользуясь полученными от экспортера инструкциями, в соответствии с Унифицированными правилами по инкассо.</w:t>
      </w:r>
    </w:p>
    <w:p w:rsidR="005D73C6" w:rsidRDefault="00E14762">
      <w:pPr>
        <w:tabs>
          <w:tab w:val="left" w:pos="0"/>
        </w:tabs>
        <w:spacing w:line="360" w:lineRule="auto"/>
        <w:jc w:val="both"/>
        <w:rPr>
          <w:sz w:val="28"/>
        </w:rPr>
      </w:pPr>
      <w:r>
        <w:rPr>
          <w:b/>
          <w:i/>
          <w:sz w:val="28"/>
        </w:rPr>
        <w:t xml:space="preserve">     </w:t>
      </w:r>
      <w:r>
        <w:rPr>
          <w:sz w:val="28"/>
        </w:rPr>
        <w:t>Платеж против документов (инкассо) осуществляется следующим образом (см. рис. 1).</w:t>
      </w:r>
    </w:p>
    <w:p w:rsidR="005D73C6" w:rsidRDefault="005D73C6">
      <w:pPr>
        <w:tabs>
          <w:tab w:val="left" w:pos="0"/>
        </w:tabs>
        <w:spacing w:line="360" w:lineRule="auto"/>
        <w:jc w:val="both"/>
        <w:rPr>
          <w:i/>
          <w:sz w:val="28"/>
        </w:rPr>
      </w:pPr>
    </w:p>
    <w:p w:rsidR="005D73C6" w:rsidRDefault="005D73C6">
      <w:pPr>
        <w:tabs>
          <w:tab w:val="left" w:pos="0"/>
        </w:tabs>
        <w:spacing w:line="360" w:lineRule="auto"/>
        <w:jc w:val="both"/>
        <w:rPr>
          <w:i/>
          <w:sz w:val="28"/>
        </w:rPr>
      </w:pPr>
    </w:p>
    <w:p w:rsidR="005D73C6" w:rsidRDefault="005D73C6">
      <w:pPr>
        <w:tabs>
          <w:tab w:val="left" w:pos="0"/>
        </w:tabs>
        <w:spacing w:line="360" w:lineRule="auto"/>
        <w:jc w:val="both"/>
        <w:rPr>
          <w:i/>
          <w:sz w:val="28"/>
        </w:rPr>
      </w:pPr>
    </w:p>
    <w:p w:rsidR="005D73C6" w:rsidRDefault="005D73C6">
      <w:pPr>
        <w:tabs>
          <w:tab w:val="left" w:pos="0"/>
        </w:tabs>
        <w:spacing w:line="360" w:lineRule="auto"/>
        <w:jc w:val="both"/>
        <w:rPr>
          <w:i/>
          <w:sz w:val="28"/>
        </w:rPr>
      </w:pPr>
    </w:p>
    <w:p w:rsidR="005D73C6" w:rsidRDefault="00C47929">
      <w:pPr>
        <w:tabs>
          <w:tab w:val="left" w:pos="0"/>
        </w:tabs>
        <w:spacing w:line="360" w:lineRule="auto"/>
        <w:jc w:val="both"/>
        <w:rPr>
          <w:i/>
          <w:sz w:val="28"/>
        </w:rPr>
      </w:pPr>
      <w:r>
        <w:rPr>
          <w:i/>
          <w:noProof/>
          <w:sz w:val="28"/>
        </w:rPr>
        <w:pict>
          <v:rect id="_x0000_s1033" style="position:absolute;left:0;text-align:left;margin-left:267.75pt;margin-top:19.85pt;width:151.2pt;height:57.6pt;z-index:-251669504;mso-position-horizontal:absolute;mso-position-horizontal-relative:text;mso-position-vertical:absolute;mso-position-vertical-relative:text" o:allowincell="f"/>
        </w:pict>
      </w:r>
      <w:r>
        <w:rPr>
          <w:i/>
          <w:noProof/>
          <w:sz w:val="28"/>
        </w:rPr>
        <w:pict>
          <v:rect id="_x0000_s1034" style="position:absolute;left:0;text-align:left;margin-left:15.75pt;margin-top:19.85pt;width:151.2pt;height:57.6pt;z-index:-251668480;mso-position-horizontal:absolute;mso-position-horizontal-relative:text;mso-position-vertical:absolute;mso-position-vertical-relative:text" o:allowincell="f"/>
        </w:pict>
      </w:r>
      <w:r w:rsidR="00E14762">
        <w:rPr>
          <w:i/>
          <w:sz w:val="28"/>
        </w:rPr>
        <w:t xml:space="preserve">                                                            2</w:t>
      </w:r>
    </w:p>
    <w:p w:rsidR="005D73C6" w:rsidRDefault="00C47929">
      <w:pPr>
        <w:tabs>
          <w:tab w:val="left" w:pos="0"/>
        </w:tabs>
        <w:spacing w:line="360" w:lineRule="auto"/>
        <w:jc w:val="both"/>
        <w:rPr>
          <w:i/>
          <w:sz w:val="28"/>
        </w:rPr>
      </w:pPr>
      <w:r>
        <w:rPr>
          <w:i/>
          <w:noProof/>
          <w:sz w:val="28"/>
        </w:rPr>
        <w:pict>
          <v:line id="_x0000_s1037" style="position:absolute;left:0;text-align:left;z-index:251651072;mso-position-horizontal:absolute;mso-position-horizontal-relative:text;mso-position-vertical:absolute;mso-position-vertical-relative:text" from="166.95pt,2.9pt" to="267.75pt,2.9pt" o:allowincell="f">
            <v:stroke endarrow="block"/>
          </v:line>
        </w:pict>
      </w:r>
      <w:r w:rsidR="00E14762">
        <w:rPr>
          <w:i/>
          <w:sz w:val="28"/>
        </w:rPr>
        <w:t xml:space="preserve">        Банк экспортера                                            Банк импортера</w:t>
      </w:r>
    </w:p>
    <w:p w:rsidR="005D73C6" w:rsidRDefault="00C47929">
      <w:pPr>
        <w:tabs>
          <w:tab w:val="left" w:pos="0"/>
        </w:tabs>
        <w:spacing w:line="360" w:lineRule="auto"/>
        <w:jc w:val="both"/>
        <w:rPr>
          <w:i/>
          <w:sz w:val="28"/>
        </w:rPr>
      </w:pPr>
      <w:r>
        <w:rPr>
          <w:i/>
          <w:noProof/>
          <w:sz w:val="28"/>
        </w:rPr>
        <w:pict>
          <v:line id="_x0000_s1038" style="position:absolute;left:0;text-align:left;z-index:251652096;mso-position-horizontal:absolute;mso-position-horizontal-relative:text;mso-position-vertical:absolute;mso-position-vertical-relative:text" from="166.95pt,14.75pt" to="267.75pt,14.75pt" o:allowincell="f">
            <v:stroke startarrow="block"/>
          </v:line>
        </w:pict>
      </w:r>
    </w:p>
    <w:p w:rsidR="005D73C6" w:rsidRDefault="00C47929">
      <w:pPr>
        <w:tabs>
          <w:tab w:val="left" w:pos="0"/>
        </w:tabs>
        <w:spacing w:line="360" w:lineRule="auto"/>
        <w:jc w:val="both"/>
        <w:rPr>
          <w:i/>
          <w:sz w:val="28"/>
        </w:rPr>
      </w:pPr>
      <w:r>
        <w:rPr>
          <w:i/>
          <w:noProof/>
          <w:sz w:val="28"/>
        </w:rPr>
        <w:pict>
          <v:line id="_x0000_s1043" style="position:absolute;left:0;text-align:left;z-index:251656192;mso-position-horizontal:absolute;mso-position-horizontal-relative:text;mso-position-vertical:absolute;mso-position-vertical-relative:text" from="382.95pt,5pt" to="382.95pt,62.6pt" o:allowincell="f">
            <v:stroke startarrow="block"/>
          </v:line>
        </w:pict>
      </w:r>
      <w:r>
        <w:rPr>
          <w:i/>
          <w:noProof/>
          <w:sz w:val="28"/>
        </w:rPr>
        <w:pict>
          <v:line id="_x0000_s1041" style="position:absolute;left:0;text-align:left;z-index:251655168;mso-position-horizontal:absolute;mso-position-horizontal-relative:text;mso-position-vertical:absolute;mso-position-vertical-relative:text" from="296.55pt,5pt" to="296.55pt,62.6pt" o:allowincell="f">
            <v:stroke endarrow="block"/>
          </v:line>
        </w:pict>
      </w:r>
      <w:r>
        <w:rPr>
          <w:i/>
          <w:noProof/>
          <w:sz w:val="28"/>
        </w:rPr>
        <w:pict>
          <v:line id="_x0000_s1040" style="position:absolute;left:0;text-align:left;z-index:251654144;mso-position-horizontal:absolute;mso-position-horizontal-relative:text;mso-position-vertical:absolute;mso-position-vertical-relative:text" from="138.15pt,5pt" to="138.15pt,62.6pt" o:allowincell="f">
            <v:stroke startarrow="block"/>
          </v:line>
        </w:pict>
      </w:r>
      <w:r>
        <w:rPr>
          <w:i/>
          <w:noProof/>
          <w:sz w:val="28"/>
        </w:rPr>
        <w:pict>
          <v:line id="_x0000_s1039" style="position:absolute;left:0;text-align:left;z-index:251653120;mso-position-horizontal:absolute;mso-position-horizontal-relative:text;mso-position-vertical:absolute;mso-position-vertical-relative:text" from="51.75pt,5pt" to="51.75pt,62.6pt" o:allowincell="f">
            <v:stroke endarrow="block"/>
          </v:line>
        </w:pict>
      </w:r>
      <w:r w:rsidR="00E14762">
        <w:rPr>
          <w:i/>
          <w:sz w:val="28"/>
        </w:rPr>
        <w:t xml:space="preserve">                                                            5</w:t>
      </w:r>
    </w:p>
    <w:p w:rsidR="005D73C6" w:rsidRDefault="00E14762">
      <w:pPr>
        <w:tabs>
          <w:tab w:val="left" w:pos="0"/>
        </w:tabs>
        <w:spacing w:line="360" w:lineRule="auto"/>
        <w:jc w:val="both"/>
        <w:rPr>
          <w:i/>
          <w:sz w:val="28"/>
        </w:rPr>
      </w:pPr>
      <w:r>
        <w:rPr>
          <w:i/>
          <w:sz w:val="28"/>
        </w:rPr>
        <w:t xml:space="preserve">            1                            6                                     3                             4</w:t>
      </w:r>
    </w:p>
    <w:p w:rsidR="005D73C6" w:rsidRDefault="00C47929">
      <w:pPr>
        <w:tabs>
          <w:tab w:val="left" w:pos="0"/>
        </w:tabs>
        <w:spacing w:line="360" w:lineRule="auto"/>
        <w:jc w:val="both"/>
        <w:rPr>
          <w:sz w:val="28"/>
        </w:rPr>
      </w:pPr>
      <w:r>
        <w:rPr>
          <w:noProof/>
          <w:sz w:val="28"/>
        </w:rPr>
        <w:pict>
          <v:rect id="_x0000_s1036" style="position:absolute;left:0;text-align:left;margin-left:267.75pt;margin-top:14.3pt;width:151.2pt;height:57.6pt;z-index:-251666432;mso-position-horizontal:absolute;mso-position-horizontal-relative:text;mso-position-vertical:absolute;mso-position-vertical-relative:text" o:allowincell="f"/>
        </w:pict>
      </w:r>
      <w:r>
        <w:rPr>
          <w:noProof/>
          <w:sz w:val="28"/>
        </w:rPr>
        <w:pict>
          <v:rect id="_x0000_s1035" style="position:absolute;left:0;text-align:left;margin-left:15.75pt;margin-top:14.3pt;width:151.2pt;height:57.6pt;z-index:-251667456;mso-position-horizontal:absolute;mso-position-horizontal-relative:text;mso-position-vertical:absolute;mso-position-vertical-relative:text" o:allowincell="f"/>
        </w:pict>
      </w:r>
    </w:p>
    <w:p w:rsidR="005D73C6" w:rsidRDefault="00E14762">
      <w:pPr>
        <w:tabs>
          <w:tab w:val="left" w:pos="0"/>
        </w:tabs>
        <w:spacing w:line="360" w:lineRule="auto"/>
        <w:jc w:val="both"/>
        <w:rPr>
          <w:i/>
          <w:sz w:val="28"/>
        </w:rPr>
      </w:pPr>
      <w:r>
        <w:rPr>
          <w:i/>
          <w:sz w:val="28"/>
        </w:rPr>
        <w:t xml:space="preserve">         Экспортер                                                      Импортер</w:t>
      </w:r>
    </w:p>
    <w:p w:rsidR="005D73C6" w:rsidRDefault="005D73C6">
      <w:pPr>
        <w:tabs>
          <w:tab w:val="left" w:pos="0"/>
        </w:tabs>
        <w:spacing w:line="360" w:lineRule="auto"/>
        <w:jc w:val="both"/>
        <w:rPr>
          <w:i/>
          <w:sz w:val="28"/>
        </w:rPr>
      </w:pPr>
    </w:p>
    <w:p w:rsidR="005D73C6" w:rsidRDefault="005D73C6">
      <w:pPr>
        <w:tabs>
          <w:tab w:val="left" w:pos="0"/>
        </w:tabs>
        <w:spacing w:line="360" w:lineRule="auto"/>
        <w:jc w:val="both"/>
        <w:rPr>
          <w:sz w:val="28"/>
        </w:rPr>
      </w:pPr>
    </w:p>
    <w:p w:rsidR="005D73C6" w:rsidRDefault="00E14762">
      <w:pPr>
        <w:tabs>
          <w:tab w:val="left" w:pos="0"/>
        </w:tabs>
        <w:spacing w:line="360" w:lineRule="auto"/>
        <w:jc w:val="both"/>
        <w:rPr>
          <w:i/>
          <w:sz w:val="28"/>
        </w:rPr>
      </w:pPr>
      <w:r>
        <w:rPr>
          <w:i/>
          <w:sz w:val="28"/>
        </w:rPr>
        <w:t>Рис. 1 Схема платежа по инкассо</w:t>
      </w:r>
    </w:p>
    <w:p w:rsidR="005D73C6" w:rsidRDefault="005D73C6">
      <w:pPr>
        <w:tabs>
          <w:tab w:val="left" w:pos="0"/>
        </w:tabs>
        <w:spacing w:line="360" w:lineRule="auto"/>
        <w:jc w:val="both"/>
        <w:rPr>
          <w:sz w:val="28"/>
        </w:rPr>
      </w:pPr>
    </w:p>
    <w:p w:rsidR="005D73C6" w:rsidRDefault="00E14762">
      <w:pPr>
        <w:tabs>
          <w:tab w:val="left" w:pos="0"/>
        </w:tabs>
        <w:spacing w:line="360" w:lineRule="auto"/>
        <w:jc w:val="both"/>
        <w:rPr>
          <w:sz w:val="28"/>
        </w:rPr>
      </w:pPr>
      <w:r>
        <w:rPr>
          <w:sz w:val="28"/>
        </w:rPr>
        <w:t xml:space="preserve">     На схеме указаны операции:</w:t>
      </w:r>
    </w:p>
    <w:p w:rsidR="005D73C6" w:rsidRDefault="00E14762">
      <w:pPr>
        <w:numPr>
          <w:ilvl w:val="0"/>
          <w:numId w:val="18"/>
        </w:numPr>
        <w:tabs>
          <w:tab w:val="left" w:pos="0"/>
        </w:tabs>
        <w:spacing w:line="360" w:lineRule="auto"/>
        <w:jc w:val="both"/>
        <w:rPr>
          <w:sz w:val="28"/>
        </w:rPr>
      </w:pPr>
      <w:r>
        <w:rPr>
          <w:sz w:val="28"/>
        </w:rPr>
        <w:t>передача банку документов и поручений выдать на инкассо;</w:t>
      </w:r>
    </w:p>
    <w:p w:rsidR="005D73C6" w:rsidRDefault="00E14762">
      <w:pPr>
        <w:numPr>
          <w:ilvl w:val="0"/>
          <w:numId w:val="18"/>
        </w:numPr>
        <w:tabs>
          <w:tab w:val="left" w:pos="0"/>
        </w:tabs>
        <w:spacing w:line="360" w:lineRule="auto"/>
        <w:jc w:val="both"/>
        <w:rPr>
          <w:sz w:val="28"/>
        </w:rPr>
      </w:pPr>
      <w:r>
        <w:rPr>
          <w:sz w:val="28"/>
        </w:rPr>
        <w:t>документы направляются банку получателя;</w:t>
      </w:r>
    </w:p>
    <w:p w:rsidR="005D73C6" w:rsidRDefault="00E14762">
      <w:pPr>
        <w:numPr>
          <w:ilvl w:val="0"/>
          <w:numId w:val="18"/>
        </w:numPr>
        <w:tabs>
          <w:tab w:val="left" w:pos="0"/>
        </w:tabs>
        <w:spacing w:line="360" w:lineRule="auto"/>
        <w:rPr>
          <w:sz w:val="28"/>
        </w:rPr>
      </w:pPr>
      <w:r>
        <w:rPr>
          <w:sz w:val="28"/>
        </w:rPr>
        <w:t>банк получателя информирует получателя о прибытии документов и о выполнении условия инкассо (авизо);</w:t>
      </w:r>
    </w:p>
    <w:p w:rsidR="005D73C6" w:rsidRDefault="00E14762">
      <w:pPr>
        <w:numPr>
          <w:ilvl w:val="0"/>
          <w:numId w:val="18"/>
        </w:numPr>
        <w:tabs>
          <w:tab w:val="left" w:pos="0"/>
        </w:tabs>
        <w:spacing w:line="360" w:lineRule="auto"/>
        <w:rPr>
          <w:sz w:val="28"/>
        </w:rPr>
      </w:pPr>
      <w:r>
        <w:rPr>
          <w:sz w:val="28"/>
        </w:rPr>
        <w:t>выполнение условия инкассо покупателем, передача ему документов;</w:t>
      </w:r>
    </w:p>
    <w:p w:rsidR="005D73C6" w:rsidRDefault="00E14762">
      <w:pPr>
        <w:numPr>
          <w:ilvl w:val="0"/>
          <w:numId w:val="18"/>
        </w:numPr>
        <w:tabs>
          <w:tab w:val="left" w:pos="0"/>
        </w:tabs>
        <w:spacing w:line="360" w:lineRule="auto"/>
        <w:rPr>
          <w:sz w:val="28"/>
        </w:rPr>
      </w:pPr>
      <w:r>
        <w:rPr>
          <w:sz w:val="28"/>
        </w:rPr>
        <w:t>перевод денег банку продавца;</w:t>
      </w:r>
    </w:p>
    <w:p w:rsidR="005D73C6" w:rsidRDefault="00E14762">
      <w:pPr>
        <w:numPr>
          <w:ilvl w:val="0"/>
          <w:numId w:val="18"/>
        </w:numPr>
        <w:tabs>
          <w:tab w:val="left" w:pos="0"/>
        </w:tabs>
        <w:spacing w:line="360" w:lineRule="auto"/>
        <w:rPr>
          <w:sz w:val="28"/>
        </w:rPr>
      </w:pPr>
      <w:r>
        <w:rPr>
          <w:sz w:val="28"/>
        </w:rPr>
        <w:t>поступление денег на счет экспортера.</w:t>
      </w:r>
    </w:p>
    <w:p w:rsidR="005D73C6" w:rsidRDefault="00E14762">
      <w:pPr>
        <w:tabs>
          <w:tab w:val="left" w:pos="0"/>
        </w:tabs>
        <w:spacing w:line="360" w:lineRule="auto"/>
        <w:rPr>
          <w:sz w:val="28"/>
        </w:rPr>
      </w:pPr>
      <w:r>
        <w:rPr>
          <w:sz w:val="28"/>
        </w:rPr>
        <w:t xml:space="preserve">     Экспортер после отгрузки товара направляет своему банку документы, чем подтверждает не только отгрузку, но и передачу собственности на товар. Одновременно он дает указание своему банку передать эти документы покупателю через его банк против платежа.</w:t>
      </w:r>
    </w:p>
    <w:p w:rsidR="005D73C6" w:rsidRDefault="00E14762">
      <w:pPr>
        <w:tabs>
          <w:tab w:val="left" w:pos="0"/>
        </w:tabs>
        <w:spacing w:line="360" w:lineRule="auto"/>
        <w:rPr>
          <w:sz w:val="28"/>
        </w:rPr>
      </w:pPr>
      <w:r>
        <w:rPr>
          <w:sz w:val="28"/>
        </w:rPr>
        <w:t xml:space="preserve">     Для данного вида платежа существуют следующие основные условия:</w:t>
      </w:r>
    </w:p>
    <w:p w:rsidR="005D73C6" w:rsidRDefault="00E14762">
      <w:pPr>
        <w:numPr>
          <w:ilvl w:val="0"/>
          <w:numId w:val="19"/>
        </w:numPr>
        <w:tabs>
          <w:tab w:val="left" w:pos="0"/>
        </w:tabs>
        <w:spacing w:line="360" w:lineRule="auto"/>
        <w:rPr>
          <w:sz w:val="28"/>
        </w:rPr>
      </w:pPr>
      <w:r>
        <w:rPr>
          <w:sz w:val="28"/>
        </w:rPr>
        <w:t>передача документов покупателю только против платежа наличными или переводом;</w:t>
      </w:r>
    </w:p>
    <w:p w:rsidR="005D73C6" w:rsidRDefault="00E14762">
      <w:pPr>
        <w:numPr>
          <w:ilvl w:val="0"/>
          <w:numId w:val="19"/>
        </w:numPr>
        <w:tabs>
          <w:tab w:val="left" w:pos="0"/>
        </w:tabs>
        <w:spacing w:line="360" w:lineRule="auto"/>
        <w:rPr>
          <w:sz w:val="28"/>
        </w:rPr>
      </w:pPr>
      <w:r>
        <w:rPr>
          <w:sz w:val="28"/>
        </w:rPr>
        <w:t>банк получателя имеет право передать покупателю документы при условии, что он акцептует выставленный продавцом вексель, который либо остается до дня платежа у банка покупателя, либо высылается продавцу через его банк;</w:t>
      </w:r>
    </w:p>
    <w:p w:rsidR="005D73C6" w:rsidRDefault="00E14762">
      <w:pPr>
        <w:numPr>
          <w:ilvl w:val="0"/>
          <w:numId w:val="19"/>
        </w:numPr>
        <w:tabs>
          <w:tab w:val="left" w:pos="0"/>
        </w:tabs>
        <w:spacing w:line="360" w:lineRule="auto"/>
        <w:rPr>
          <w:sz w:val="28"/>
        </w:rPr>
      </w:pPr>
      <w:r>
        <w:rPr>
          <w:sz w:val="28"/>
        </w:rPr>
        <w:t>безотзывное обязательство произвести платеж. Передача документов против безотзывного подтверждения покупателя, оплата счета в назначенный день;</w:t>
      </w:r>
    </w:p>
    <w:p w:rsidR="005D73C6" w:rsidRDefault="00E14762">
      <w:pPr>
        <w:numPr>
          <w:ilvl w:val="0"/>
          <w:numId w:val="19"/>
        </w:numPr>
        <w:tabs>
          <w:tab w:val="left" w:pos="0"/>
        </w:tabs>
        <w:spacing w:line="360" w:lineRule="auto"/>
        <w:rPr>
          <w:sz w:val="28"/>
        </w:rPr>
      </w:pPr>
      <w:r>
        <w:rPr>
          <w:sz w:val="28"/>
        </w:rPr>
        <w:t>инкассо без документов. Если товар отгружен продавцом и отправлен воздушным или наземным транспортом, то не исключено, что он прибудет раньше, чем документы, отправленные по почте. В таких случаях документы высылаются вместе с товаром и в адрес банка в стране покупателя. Этот банк получает распоряжения и инструкции от банка в стране продавца телексом или через компьютерную систему СВИФТ.</w:t>
      </w:r>
    </w:p>
    <w:p w:rsidR="005D73C6" w:rsidRDefault="00E14762">
      <w:pPr>
        <w:pStyle w:val="20"/>
        <w:tabs>
          <w:tab w:val="left" w:pos="0"/>
        </w:tabs>
        <w:spacing w:line="360" w:lineRule="auto"/>
      </w:pPr>
      <w:r>
        <w:t xml:space="preserve">     Указанные условия рекомендуется использовать только в тех случаях, когда продавец уверен в хорошем финансовом положении покупателя. В некоторых странах, прежде всего в неевропейских, не всегда имеется гарантия того, что банк в стране покупателя передаст ему документы только против платежа. Если такая практика существует между покупателем и банком в его стране, то не исключено, что он получит документы без платежа.</w:t>
      </w:r>
    </w:p>
    <w:p w:rsidR="005D73C6" w:rsidRDefault="00E14762">
      <w:pPr>
        <w:numPr>
          <w:ilvl w:val="0"/>
          <w:numId w:val="12"/>
        </w:numPr>
        <w:tabs>
          <w:tab w:val="clear" w:pos="810"/>
          <w:tab w:val="left" w:pos="0"/>
        </w:tabs>
        <w:spacing w:line="360" w:lineRule="auto"/>
        <w:ind w:left="0" w:firstLine="284"/>
        <w:jc w:val="both"/>
        <w:rPr>
          <w:sz w:val="28"/>
        </w:rPr>
      </w:pPr>
      <w:r>
        <w:rPr>
          <w:b/>
          <w:i/>
          <w:sz w:val="28"/>
        </w:rPr>
        <w:t xml:space="preserve">Аккредитивная форма расчетов </w:t>
      </w:r>
      <w:r>
        <w:rPr>
          <w:sz w:val="28"/>
        </w:rPr>
        <w:t>– соглашение об обязательстве банка по просьбе клиента оплатить документы, акцептовать или учесть (негоциировать) тратту в пользу третьего лица (бенефициара), на которого открыт аккредитив. Порядок осуществления этой формы расчетов регламентируется Унифицированными правилами и обычаями для документарных аккредитивов. Аккредитив (особенно безотзывный и подтвержденный) в большей степени, чем инкассо, гарантирует своевременность платежа. Вместе с тем это наиболее сложная и дорогостоящая форма расчетов; импортер при этом вынужден резервировать сумму аккредитива или использовать кредит банка.</w:t>
      </w:r>
    </w:p>
    <w:p w:rsidR="005D73C6" w:rsidRDefault="005D73C6">
      <w:pPr>
        <w:tabs>
          <w:tab w:val="left" w:pos="0"/>
        </w:tabs>
        <w:spacing w:line="360" w:lineRule="auto"/>
        <w:jc w:val="both"/>
        <w:rPr>
          <w:sz w:val="28"/>
        </w:rPr>
      </w:pPr>
    </w:p>
    <w:p w:rsidR="005D73C6" w:rsidRDefault="005D73C6">
      <w:pPr>
        <w:tabs>
          <w:tab w:val="left" w:pos="0"/>
        </w:tabs>
        <w:spacing w:line="360" w:lineRule="auto"/>
        <w:jc w:val="both"/>
        <w:rPr>
          <w:sz w:val="28"/>
        </w:rPr>
      </w:pPr>
    </w:p>
    <w:p w:rsidR="005D73C6" w:rsidRDefault="005D73C6">
      <w:pPr>
        <w:tabs>
          <w:tab w:val="left" w:pos="0"/>
        </w:tabs>
        <w:spacing w:line="360" w:lineRule="auto"/>
        <w:jc w:val="both"/>
        <w:rPr>
          <w:sz w:val="28"/>
        </w:rPr>
      </w:pPr>
    </w:p>
    <w:p w:rsidR="005D73C6" w:rsidRDefault="00C47929">
      <w:pPr>
        <w:tabs>
          <w:tab w:val="left" w:pos="0"/>
        </w:tabs>
        <w:spacing w:line="360" w:lineRule="auto"/>
        <w:jc w:val="both"/>
        <w:rPr>
          <w:sz w:val="28"/>
        </w:rPr>
      </w:pPr>
      <w:r>
        <w:rPr>
          <w:noProof/>
          <w:sz w:val="28"/>
        </w:rPr>
        <w:pict>
          <v:rect id="_x0000_s1046" style="position:absolute;left:0;text-align:left;margin-left:253.35pt;margin-top:22.4pt;width:151.2pt;height:1in;z-index:-251658240;mso-position-horizontal:absolute;mso-position-horizontal-relative:text;mso-position-vertical:absolute;mso-position-vertical-relative:text" o:allowincell="f"/>
        </w:pict>
      </w:r>
      <w:r>
        <w:rPr>
          <w:noProof/>
          <w:sz w:val="28"/>
        </w:rPr>
        <w:pict>
          <v:rect id="_x0000_s1045" style="position:absolute;left:0;text-align:left;margin-left:8.55pt;margin-top:22.4pt;width:151.2pt;height:1in;z-index:-251659264;mso-position-horizontal:absolute;mso-position-horizontal-relative:text;mso-position-vertical:absolute;mso-position-vertical-relative:text" o:allowincell="f"/>
        </w:pict>
      </w:r>
    </w:p>
    <w:p w:rsidR="005D73C6" w:rsidRDefault="00C47929">
      <w:pPr>
        <w:tabs>
          <w:tab w:val="left" w:pos="0"/>
        </w:tabs>
        <w:spacing w:line="360" w:lineRule="auto"/>
        <w:jc w:val="both"/>
        <w:rPr>
          <w:i/>
          <w:sz w:val="28"/>
        </w:rPr>
      </w:pPr>
      <w:r>
        <w:rPr>
          <w:i/>
          <w:noProof/>
          <w:sz w:val="28"/>
        </w:rPr>
        <w:pict>
          <v:line id="_x0000_s1051" style="position:absolute;left:0;text-align:left;z-index:251663360;mso-position-horizontal:absolute;mso-position-horizontal-relative:text;mso-position-vertical:absolute;mso-position-vertical-relative:text" from="159.75pt,19.85pt" to="253.35pt,19.85pt" o:allowincell="f">
            <v:stroke endarrow="block"/>
          </v:line>
        </w:pict>
      </w:r>
      <w:r w:rsidR="00E14762">
        <w:rPr>
          <w:i/>
          <w:sz w:val="28"/>
        </w:rPr>
        <w:t xml:space="preserve">     Банк покупателя,                      2                   Банк продавца,</w:t>
      </w:r>
    </w:p>
    <w:p w:rsidR="005D73C6" w:rsidRDefault="00E14762">
      <w:pPr>
        <w:tabs>
          <w:tab w:val="left" w:pos="0"/>
        </w:tabs>
        <w:spacing w:line="360" w:lineRule="auto"/>
        <w:jc w:val="both"/>
        <w:rPr>
          <w:i/>
          <w:sz w:val="28"/>
        </w:rPr>
      </w:pPr>
      <w:r>
        <w:rPr>
          <w:i/>
          <w:sz w:val="28"/>
        </w:rPr>
        <w:t xml:space="preserve">     оформляющий                          6                  выплачивающий</w:t>
      </w:r>
    </w:p>
    <w:p w:rsidR="005D73C6" w:rsidRDefault="00C47929">
      <w:pPr>
        <w:tabs>
          <w:tab w:val="left" w:pos="0"/>
        </w:tabs>
        <w:spacing w:line="360" w:lineRule="auto"/>
        <w:jc w:val="both"/>
        <w:rPr>
          <w:i/>
          <w:sz w:val="28"/>
        </w:rPr>
      </w:pPr>
      <w:r>
        <w:rPr>
          <w:i/>
          <w:noProof/>
          <w:sz w:val="28"/>
        </w:rPr>
        <w:pict>
          <v:line id="_x0000_s1055" style="position:absolute;left:0;text-align:left;z-index:251667456;mso-position-horizontal:absolute;mso-position-horizontal-relative:text;mso-position-vertical:absolute;mso-position-vertical-relative:text" from="382.95pt,21.95pt" to="382.95pt,79.55pt" o:allowincell="f">
            <v:stroke endarrow="block"/>
          </v:line>
        </w:pict>
      </w:r>
      <w:r>
        <w:rPr>
          <w:i/>
          <w:noProof/>
          <w:sz w:val="28"/>
        </w:rPr>
        <w:pict>
          <v:line id="_x0000_s1054" style="position:absolute;left:0;text-align:left;z-index:251666432;mso-position-horizontal:absolute;mso-position-horizontal-relative:text;mso-position-vertical:absolute;mso-position-vertical-relative:text" from="325.35pt,21.95pt" to="325.35pt,79.55pt" o:allowincell="f">
            <v:stroke startarrow="block"/>
          </v:line>
        </w:pict>
      </w:r>
      <w:r>
        <w:rPr>
          <w:i/>
          <w:noProof/>
          <w:sz w:val="28"/>
        </w:rPr>
        <w:pict>
          <v:line id="_x0000_s1053" style="position:absolute;left:0;text-align:left;z-index:251665408;mso-position-horizontal:absolute;mso-position-horizontal-relative:text;mso-position-vertical:absolute;mso-position-vertical-relative:text" from="274.95pt,21.95pt" to="274.95pt,79.55pt" o:allowincell="f">
            <v:stroke endarrow="block"/>
          </v:line>
        </w:pict>
      </w:r>
      <w:r>
        <w:rPr>
          <w:i/>
          <w:noProof/>
          <w:sz w:val="28"/>
        </w:rPr>
        <w:pict>
          <v:line id="_x0000_s1052" style="position:absolute;left:0;text-align:left;z-index:251664384;mso-position-horizontal:absolute;mso-position-horizontal-relative:text;mso-position-vertical:absolute;mso-position-vertical-relative:text" from="159.75pt,.35pt" to="253.35pt,.35pt" o:allowincell="f">
            <v:stroke startarrow="block"/>
          </v:line>
        </w:pict>
      </w:r>
      <w:r>
        <w:rPr>
          <w:i/>
          <w:noProof/>
          <w:sz w:val="28"/>
        </w:rPr>
        <w:pict>
          <v:line id="_x0000_s1050" style="position:absolute;left:0;text-align:left;z-index:251662336;mso-position-horizontal:absolute;mso-position-horizontal-relative:text;mso-position-vertical:absolute;mso-position-vertical-relative:text" from="102.15pt,21.95pt" to="102.15pt,79.55pt" o:allowincell="f">
            <v:stroke endarrow="block"/>
          </v:line>
        </w:pict>
      </w:r>
      <w:r>
        <w:rPr>
          <w:i/>
          <w:noProof/>
          <w:sz w:val="28"/>
        </w:rPr>
        <w:pict>
          <v:line id="_x0000_s1049" style="position:absolute;left:0;text-align:left;z-index:251661312;mso-position-horizontal:absolute;mso-position-horizontal-relative:text;mso-position-vertical:absolute;mso-position-vertical-relative:text" from="30.15pt,21.95pt" to="30.15pt,79.55pt" o:allowincell="f">
            <v:stroke startarrow="block"/>
          </v:line>
        </w:pict>
      </w:r>
      <w:r w:rsidR="00E14762">
        <w:rPr>
          <w:i/>
          <w:sz w:val="28"/>
        </w:rPr>
        <w:t xml:space="preserve">     аккредитив                                                    по аккредитиву</w:t>
      </w:r>
    </w:p>
    <w:p w:rsidR="005D73C6" w:rsidRDefault="005D73C6">
      <w:pPr>
        <w:tabs>
          <w:tab w:val="left" w:pos="0"/>
        </w:tabs>
        <w:spacing w:line="360" w:lineRule="auto"/>
        <w:jc w:val="both"/>
        <w:rPr>
          <w:i/>
          <w:sz w:val="28"/>
        </w:rPr>
      </w:pPr>
    </w:p>
    <w:p w:rsidR="005D73C6" w:rsidRDefault="00E14762">
      <w:pPr>
        <w:tabs>
          <w:tab w:val="left" w:pos="0"/>
        </w:tabs>
        <w:spacing w:line="360" w:lineRule="auto"/>
        <w:jc w:val="both"/>
        <w:rPr>
          <w:i/>
          <w:sz w:val="28"/>
        </w:rPr>
      </w:pPr>
      <w:r>
        <w:rPr>
          <w:i/>
          <w:sz w:val="28"/>
        </w:rPr>
        <w:t xml:space="preserve">      1                  7                                               3             4             5</w:t>
      </w:r>
    </w:p>
    <w:p w:rsidR="005D73C6" w:rsidRDefault="00C47929">
      <w:pPr>
        <w:tabs>
          <w:tab w:val="left" w:pos="0"/>
        </w:tabs>
        <w:spacing w:line="360" w:lineRule="auto"/>
        <w:jc w:val="both"/>
        <w:rPr>
          <w:i/>
          <w:sz w:val="28"/>
        </w:rPr>
      </w:pPr>
      <w:r>
        <w:rPr>
          <w:i/>
          <w:noProof/>
          <w:sz w:val="28"/>
        </w:rPr>
        <w:pict>
          <v:rect id="_x0000_s1047" style="position:absolute;left:0;text-align:left;margin-left:260.55pt;margin-top:7.1pt;width:151.2pt;height:1in;z-index:-251657216;mso-position-horizontal:absolute;mso-position-horizontal-relative:text;mso-position-vertical:absolute;mso-position-vertical-relative:text" o:allowincell="f"/>
        </w:pict>
      </w:r>
      <w:r>
        <w:rPr>
          <w:i/>
          <w:noProof/>
          <w:sz w:val="28"/>
        </w:rPr>
        <w:pict>
          <v:rect id="_x0000_s1048" style="position:absolute;left:0;text-align:left;margin-left:8.55pt;margin-top:7.1pt;width:151.2pt;height:1in;z-index:-251656192;mso-position-horizontal:absolute;mso-position-horizontal-relative:text;mso-position-vertical:absolute;mso-position-vertical-relative:text" o:allowincell="f" filled="f" fillcolor="yellow"/>
        </w:pict>
      </w:r>
    </w:p>
    <w:p w:rsidR="005D73C6" w:rsidRDefault="00E14762">
      <w:pPr>
        <w:tabs>
          <w:tab w:val="left" w:pos="0"/>
        </w:tabs>
        <w:spacing w:line="360" w:lineRule="auto"/>
        <w:jc w:val="both"/>
        <w:rPr>
          <w:i/>
          <w:sz w:val="28"/>
        </w:rPr>
      </w:pPr>
      <w:r>
        <w:rPr>
          <w:i/>
          <w:sz w:val="28"/>
        </w:rPr>
        <w:t xml:space="preserve">      Покупатель                                                       Продавец</w:t>
      </w:r>
    </w:p>
    <w:p w:rsidR="005D73C6" w:rsidRDefault="00E14762">
      <w:pPr>
        <w:tabs>
          <w:tab w:val="left" w:pos="0"/>
        </w:tabs>
        <w:spacing w:line="360" w:lineRule="auto"/>
        <w:jc w:val="both"/>
        <w:rPr>
          <w:i/>
          <w:sz w:val="28"/>
        </w:rPr>
      </w:pPr>
      <w:r>
        <w:rPr>
          <w:i/>
          <w:sz w:val="28"/>
        </w:rPr>
        <w:t xml:space="preserve">      (импортер)                                                        (экспортер)</w:t>
      </w:r>
    </w:p>
    <w:p w:rsidR="005D73C6" w:rsidRDefault="005D73C6">
      <w:pPr>
        <w:tabs>
          <w:tab w:val="left" w:pos="0"/>
        </w:tabs>
        <w:spacing w:line="360" w:lineRule="auto"/>
        <w:jc w:val="both"/>
        <w:rPr>
          <w:i/>
          <w:sz w:val="28"/>
        </w:rPr>
      </w:pPr>
    </w:p>
    <w:p w:rsidR="005D73C6" w:rsidRDefault="00E14762">
      <w:pPr>
        <w:tabs>
          <w:tab w:val="left" w:pos="0"/>
        </w:tabs>
        <w:spacing w:line="360" w:lineRule="auto"/>
        <w:jc w:val="both"/>
        <w:rPr>
          <w:i/>
          <w:sz w:val="28"/>
        </w:rPr>
      </w:pPr>
      <w:r>
        <w:rPr>
          <w:i/>
          <w:sz w:val="28"/>
        </w:rPr>
        <w:t>Рис. 2 Схема операции с аккредитивами</w:t>
      </w:r>
    </w:p>
    <w:p w:rsidR="005D73C6" w:rsidRDefault="005D73C6">
      <w:pPr>
        <w:tabs>
          <w:tab w:val="left" w:pos="0"/>
        </w:tabs>
        <w:spacing w:line="360" w:lineRule="auto"/>
        <w:jc w:val="both"/>
        <w:rPr>
          <w:i/>
          <w:sz w:val="28"/>
        </w:rPr>
      </w:pPr>
    </w:p>
    <w:p w:rsidR="005D73C6" w:rsidRDefault="00E14762">
      <w:pPr>
        <w:pStyle w:val="20"/>
        <w:tabs>
          <w:tab w:val="left" w:pos="0"/>
        </w:tabs>
        <w:spacing w:line="360" w:lineRule="auto"/>
      </w:pPr>
      <w:r>
        <w:t xml:space="preserve">     Аккредитив гарантирует продавцу платеж покупателя. Экспортер получает обязательство банка, открывшего аккредитив, по которому он получит деньги, если все документы будут соответствовать условиям контракта.</w:t>
      </w:r>
    </w:p>
    <w:p w:rsidR="005D73C6" w:rsidRDefault="00E14762">
      <w:pPr>
        <w:pStyle w:val="20"/>
        <w:tabs>
          <w:tab w:val="left" w:pos="0"/>
        </w:tabs>
        <w:spacing w:line="360" w:lineRule="auto"/>
      </w:pPr>
      <w:r>
        <w:t xml:space="preserve">     Для продавца крайне важно, чтобы все документы соответствовали  условиям аккредитива, так как банк проверяет их очень тщательно и несет при этом полную ответственность перед покупателем.</w:t>
      </w:r>
    </w:p>
    <w:p w:rsidR="005D73C6" w:rsidRDefault="00E14762">
      <w:pPr>
        <w:pStyle w:val="20"/>
        <w:tabs>
          <w:tab w:val="left" w:pos="0"/>
        </w:tabs>
        <w:spacing w:line="360" w:lineRule="auto"/>
      </w:pPr>
      <w:r>
        <w:t xml:space="preserve">     Если документы не соответствуют условиям, то банк информирует об этом покупателя и требует дополнительных указаний; без согласия покупателя он не может выплачивать сумму аккредитива.</w:t>
      </w:r>
    </w:p>
    <w:p w:rsidR="005D73C6" w:rsidRDefault="00E14762">
      <w:pPr>
        <w:pStyle w:val="20"/>
        <w:tabs>
          <w:tab w:val="left" w:pos="0"/>
        </w:tabs>
        <w:spacing w:line="360" w:lineRule="auto"/>
      </w:pPr>
      <w:r>
        <w:t xml:space="preserve">     Однако иногда банк продавца все-таки может выплатить деньги покупателю, но при условии, что покупатель примет документы. Если же покупатель отказывается принять несоответствующие условиям аккредитива документы, то продавец обязан вернуть сумму аккредитива своему банку.</w:t>
      </w:r>
    </w:p>
    <w:p w:rsidR="005D73C6" w:rsidRDefault="00E14762">
      <w:pPr>
        <w:pStyle w:val="20"/>
        <w:tabs>
          <w:tab w:val="left" w:pos="0"/>
        </w:tabs>
        <w:spacing w:line="360" w:lineRule="auto"/>
      </w:pPr>
      <w:r>
        <w:t xml:space="preserve">     Следует отметить, что в международной практике почти в 80 % случаев документы аккредитивов не соответствуют полностью их условиям, поэтому банки из-за повышенной ответственности перед покупателем проверяют документы весьма скрупулезно.</w:t>
      </w:r>
    </w:p>
    <w:p w:rsidR="005D73C6" w:rsidRDefault="00E14762">
      <w:pPr>
        <w:pStyle w:val="20"/>
        <w:tabs>
          <w:tab w:val="left" w:pos="0"/>
        </w:tabs>
        <w:spacing w:line="360" w:lineRule="auto"/>
        <w:rPr>
          <w:b/>
          <w:i/>
        </w:rPr>
      </w:pPr>
      <w:r>
        <w:t xml:space="preserve">      </w:t>
      </w:r>
      <w:r>
        <w:rPr>
          <w:b/>
          <w:i/>
        </w:rPr>
        <w:t>Виды аккредитивов:</w:t>
      </w:r>
    </w:p>
    <w:p w:rsidR="005D73C6" w:rsidRDefault="00E14762">
      <w:pPr>
        <w:pStyle w:val="20"/>
        <w:numPr>
          <w:ilvl w:val="0"/>
          <w:numId w:val="20"/>
        </w:numPr>
        <w:tabs>
          <w:tab w:val="left" w:pos="0"/>
        </w:tabs>
        <w:spacing w:line="360" w:lineRule="auto"/>
      </w:pPr>
      <w:r>
        <w:rPr>
          <w:i/>
          <w:u w:val="single"/>
        </w:rPr>
        <w:t xml:space="preserve">открытый </w:t>
      </w:r>
      <w:r>
        <w:t>– покупатель не имеет права его отзывать, поскольку он не дает продавцу никакой гарантии (используется весьма редко);</w:t>
      </w:r>
    </w:p>
    <w:p w:rsidR="005D73C6" w:rsidRDefault="00E14762">
      <w:pPr>
        <w:pStyle w:val="20"/>
        <w:numPr>
          <w:ilvl w:val="0"/>
          <w:numId w:val="20"/>
        </w:numPr>
        <w:tabs>
          <w:tab w:val="left" w:pos="0"/>
        </w:tabs>
        <w:spacing w:line="360" w:lineRule="auto"/>
      </w:pPr>
      <w:r>
        <w:rPr>
          <w:i/>
          <w:u w:val="single"/>
        </w:rPr>
        <w:t xml:space="preserve">безотзывный </w:t>
      </w:r>
      <w:r>
        <w:t>– по общепринятой форме покупатель стремится отозвать аккредитив. У этого аккредитива есть подвиды:</w:t>
      </w:r>
    </w:p>
    <w:p w:rsidR="005D73C6" w:rsidRDefault="00E14762">
      <w:pPr>
        <w:pStyle w:val="20"/>
        <w:tabs>
          <w:tab w:val="left" w:pos="0"/>
        </w:tabs>
        <w:spacing w:line="360" w:lineRule="auto"/>
        <w:ind w:left="360"/>
      </w:pPr>
      <w:r>
        <w:t>а</w:t>
      </w:r>
      <w:r>
        <w:rPr>
          <w:i/>
          <w:u w:val="single"/>
        </w:rPr>
        <w:t xml:space="preserve">) безотзывный подтвержденный аккредитив </w:t>
      </w:r>
      <w:r>
        <w:t xml:space="preserve"> - покупатель поручает своему банку подтвердить аккредитив через банк продавца, то есть банк продавца гарантирует выполнение условий платежа;</w:t>
      </w:r>
    </w:p>
    <w:p w:rsidR="005D73C6" w:rsidRDefault="00E14762">
      <w:pPr>
        <w:pStyle w:val="20"/>
        <w:tabs>
          <w:tab w:val="left" w:pos="0"/>
        </w:tabs>
        <w:spacing w:line="360" w:lineRule="auto"/>
        <w:ind w:left="360"/>
      </w:pPr>
      <w:r>
        <w:rPr>
          <w:i/>
        </w:rPr>
        <w:t>б)</w:t>
      </w:r>
      <w:r>
        <w:rPr>
          <w:i/>
          <w:u w:val="single"/>
        </w:rPr>
        <w:t xml:space="preserve"> безотзывный неподтвержденный аккредитив</w:t>
      </w:r>
      <w:r>
        <w:t xml:space="preserve"> – банк продавца лишь информирует его об открытии аккредитива, а сам не подтверждает его, то есть гарантирует оплату (в данном случае ответственность за выполнение обязательств несет только банк покупателя).</w:t>
      </w:r>
    </w:p>
    <w:p w:rsidR="005D73C6" w:rsidRDefault="00E14762">
      <w:pPr>
        <w:pStyle w:val="20"/>
        <w:numPr>
          <w:ilvl w:val="0"/>
          <w:numId w:val="21"/>
        </w:numPr>
        <w:tabs>
          <w:tab w:val="left" w:pos="0"/>
        </w:tabs>
        <w:spacing w:line="360" w:lineRule="auto"/>
      </w:pPr>
      <w:r>
        <w:rPr>
          <w:i/>
          <w:u w:val="single"/>
        </w:rPr>
        <w:t>Переводной</w:t>
      </w:r>
      <w:r>
        <w:t xml:space="preserve"> – если продавец не производит все продаваемые детали, а покупает их у субпоставщиков, то целесообразно договориться с покупателем об открытии переводного аккредитива. Тогда продавец имеет возможность перевести часть аккредитива (даже с изменением срока действия) своим субпоставщикам.</w:t>
      </w:r>
    </w:p>
    <w:p w:rsidR="005D73C6" w:rsidRDefault="00E14762">
      <w:pPr>
        <w:pStyle w:val="20"/>
        <w:tabs>
          <w:tab w:val="left" w:pos="0"/>
        </w:tabs>
        <w:spacing w:line="360" w:lineRule="auto"/>
      </w:pPr>
      <w:r>
        <w:t xml:space="preserve">     В принципе экспортер должен стремиться к тому, чтобы получить от покупателя безотзывный и подтвержденный аккредитив, поскольку лишь тогда его банк тоже несет ответственность за платеж, а не только банк покупателя в другой стране.</w:t>
      </w:r>
    </w:p>
    <w:p w:rsidR="005D73C6" w:rsidRDefault="00E14762">
      <w:pPr>
        <w:pStyle w:val="20"/>
        <w:tabs>
          <w:tab w:val="left" w:pos="0"/>
        </w:tabs>
        <w:spacing w:line="360" w:lineRule="auto"/>
      </w:pPr>
      <w:r>
        <w:t xml:space="preserve">     Если позиция продавца во время переговоров позволяет ему  выбирать между аккредитивом и инкассо, то надо иметь в виду, что чем выше сумма сделки, тем важнее застраховать себя от всевозможных рисков. При сделке, совершаемой на крупную сумму, целесообразно настаивать на выставлении безотзывного и подтвержденного аккредитива, если клиент не против платить авансом или предоставить банковскую гарантию. При поставке клиентом оборудования широко практикуется получение аванса в размере 1/3 от суммы сделки.</w:t>
      </w:r>
    </w:p>
    <w:p w:rsidR="005D73C6" w:rsidRDefault="00E14762">
      <w:pPr>
        <w:pStyle w:val="20"/>
        <w:tabs>
          <w:tab w:val="left" w:pos="0"/>
        </w:tabs>
        <w:spacing w:line="360" w:lineRule="auto"/>
      </w:pPr>
      <w:r>
        <w:t>При расчетах инкассо необходимо заранее выяснить возможности продажи товара другому покупателю. Бывает, товар уже отправлен клиенту, но во время его транспортировки или оформления инкассо оказывается, что клиент не готов выполнить свои обязательства.</w:t>
      </w:r>
    </w:p>
    <w:p w:rsidR="005D73C6" w:rsidRDefault="00E14762">
      <w:pPr>
        <w:pStyle w:val="20"/>
        <w:tabs>
          <w:tab w:val="left" w:pos="0"/>
        </w:tabs>
        <w:spacing w:line="360" w:lineRule="auto"/>
      </w:pPr>
      <w:r>
        <w:t xml:space="preserve">     Обычно расходы по аккредитиву несет покупатель. Но если во время переговоров клиент не готов нести расходы, связанные с открытием аккредитива, то, по-видимому, продавцу разумнее взять их на себя полностью или частично, чем отказаться от финансовой гарантии аккредитива.</w:t>
      </w:r>
      <w:r>
        <w:rPr>
          <w:i/>
          <w:u w:val="single"/>
        </w:rPr>
        <w:t xml:space="preserve"> </w:t>
      </w:r>
    </w:p>
    <w:p w:rsidR="005D73C6" w:rsidRDefault="00E14762">
      <w:pPr>
        <w:numPr>
          <w:ilvl w:val="0"/>
          <w:numId w:val="12"/>
        </w:numPr>
        <w:tabs>
          <w:tab w:val="clear" w:pos="810"/>
          <w:tab w:val="left" w:pos="0"/>
        </w:tabs>
        <w:spacing w:line="360" w:lineRule="auto"/>
        <w:ind w:left="0" w:firstLine="426"/>
        <w:jc w:val="both"/>
        <w:rPr>
          <w:sz w:val="28"/>
        </w:rPr>
      </w:pPr>
      <w:r>
        <w:rPr>
          <w:b/>
          <w:i/>
          <w:sz w:val="28"/>
        </w:rPr>
        <w:t xml:space="preserve">Банковский перевод </w:t>
      </w:r>
      <w:r>
        <w:rPr>
          <w:sz w:val="28"/>
        </w:rPr>
        <w:t>– поручение одного банка другому выплатить переводополучателю (бенефициару) определенную сумму. В нем участвуют:</w:t>
      </w:r>
    </w:p>
    <w:p w:rsidR="005D73C6" w:rsidRDefault="00E14762">
      <w:pPr>
        <w:numPr>
          <w:ilvl w:val="0"/>
          <w:numId w:val="22"/>
        </w:numPr>
        <w:tabs>
          <w:tab w:val="left" w:pos="0"/>
        </w:tabs>
        <w:spacing w:line="360" w:lineRule="auto"/>
        <w:jc w:val="both"/>
        <w:rPr>
          <w:sz w:val="28"/>
        </w:rPr>
      </w:pPr>
      <w:r>
        <w:rPr>
          <w:i/>
          <w:sz w:val="28"/>
        </w:rPr>
        <w:t>перевододатель –</w:t>
      </w:r>
      <w:r>
        <w:rPr>
          <w:sz w:val="28"/>
        </w:rPr>
        <w:t>должник;</w:t>
      </w:r>
    </w:p>
    <w:p w:rsidR="005D73C6" w:rsidRDefault="00E14762">
      <w:pPr>
        <w:numPr>
          <w:ilvl w:val="0"/>
          <w:numId w:val="22"/>
        </w:numPr>
        <w:tabs>
          <w:tab w:val="left" w:pos="0"/>
        </w:tabs>
        <w:spacing w:line="360" w:lineRule="auto"/>
        <w:jc w:val="both"/>
        <w:rPr>
          <w:sz w:val="28"/>
        </w:rPr>
      </w:pPr>
      <w:r>
        <w:rPr>
          <w:i/>
          <w:sz w:val="28"/>
        </w:rPr>
        <w:t>банк, принявший поручение;</w:t>
      </w:r>
    </w:p>
    <w:p w:rsidR="005D73C6" w:rsidRDefault="00E14762">
      <w:pPr>
        <w:numPr>
          <w:ilvl w:val="0"/>
          <w:numId w:val="22"/>
        </w:numPr>
        <w:tabs>
          <w:tab w:val="left" w:pos="0"/>
        </w:tabs>
        <w:spacing w:line="360" w:lineRule="auto"/>
        <w:jc w:val="both"/>
        <w:rPr>
          <w:sz w:val="28"/>
        </w:rPr>
      </w:pPr>
      <w:r>
        <w:rPr>
          <w:i/>
          <w:sz w:val="28"/>
        </w:rPr>
        <w:t>банк, выполняющий поручение;</w:t>
      </w:r>
    </w:p>
    <w:p w:rsidR="005D73C6" w:rsidRDefault="00E14762">
      <w:pPr>
        <w:numPr>
          <w:ilvl w:val="0"/>
          <w:numId w:val="22"/>
        </w:numPr>
        <w:tabs>
          <w:tab w:val="left" w:pos="0"/>
        </w:tabs>
        <w:spacing w:line="360" w:lineRule="auto"/>
        <w:jc w:val="both"/>
        <w:rPr>
          <w:sz w:val="28"/>
        </w:rPr>
      </w:pPr>
      <w:r>
        <w:rPr>
          <w:i/>
          <w:sz w:val="28"/>
        </w:rPr>
        <w:t>переводополучатель.</w:t>
      </w:r>
    </w:p>
    <w:p w:rsidR="005D73C6" w:rsidRDefault="00E14762">
      <w:pPr>
        <w:tabs>
          <w:tab w:val="left" w:pos="0"/>
        </w:tabs>
        <w:spacing w:line="360" w:lineRule="auto"/>
        <w:jc w:val="both"/>
        <w:rPr>
          <w:sz w:val="28"/>
        </w:rPr>
      </w:pPr>
      <w:r>
        <w:rPr>
          <w:sz w:val="28"/>
        </w:rPr>
        <w:t xml:space="preserve">     В международных расчетах перевододателем часто выступают клиенты банков. В форме перевода производятся оплата инкассо, авансовые платежи, перерасчеты. Банковские переводы зачастую сочетаются с другими формами расчетов, а также с гарантиями банков.</w:t>
      </w:r>
    </w:p>
    <w:p w:rsidR="005D73C6" w:rsidRDefault="00E14762">
      <w:pPr>
        <w:pStyle w:val="20"/>
        <w:tabs>
          <w:tab w:val="left" w:pos="0"/>
        </w:tabs>
        <w:spacing w:line="360" w:lineRule="auto"/>
      </w:pPr>
      <w:r>
        <w:t xml:space="preserve">     В поручении указывается способ возмещения банку-плательщику выплаченной им суммы. Банк переводополучателя руководствуется конкретными указаниями, содержащимися в платежном поручении (см. рис. 3).</w:t>
      </w:r>
    </w:p>
    <w:p w:rsidR="005D73C6" w:rsidRDefault="005D73C6">
      <w:pPr>
        <w:pStyle w:val="20"/>
        <w:tabs>
          <w:tab w:val="left" w:pos="0"/>
        </w:tabs>
        <w:spacing w:line="360" w:lineRule="auto"/>
      </w:pPr>
    </w:p>
    <w:p w:rsidR="005D73C6" w:rsidRDefault="005D73C6">
      <w:pPr>
        <w:pStyle w:val="20"/>
        <w:tabs>
          <w:tab w:val="left" w:pos="0"/>
        </w:tabs>
        <w:spacing w:line="360" w:lineRule="auto"/>
      </w:pPr>
    </w:p>
    <w:p w:rsidR="005D73C6" w:rsidRDefault="005D73C6">
      <w:pPr>
        <w:pStyle w:val="20"/>
        <w:tabs>
          <w:tab w:val="left" w:pos="0"/>
        </w:tabs>
        <w:spacing w:line="360" w:lineRule="auto"/>
      </w:pPr>
    </w:p>
    <w:p w:rsidR="005D73C6" w:rsidRDefault="005D73C6">
      <w:pPr>
        <w:pStyle w:val="20"/>
        <w:tabs>
          <w:tab w:val="left" w:pos="0"/>
        </w:tabs>
        <w:spacing w:line="360" w:lineRule="auto"/>
      </w:pPr>
    </w:p>
    <w:p w:rsidR="005D73C6" w:rsidRDefault="00C47929">
      <w:pPr>
        <w:tabs>
          <w:tab w:val="left" w:pos="0"/>
        </w:tabs>
        <w:spacing w:line="360" w:lineRule="auto"/>
        <w:jc w:val="both"/>
        <w:rPr>
          <w:sz w:val="28"/>
        </w:rPr>
      </w:pPr>
      <w:r>
        <w:rPr>
          <w:noProof/>
          <w:sz w:val="28"/>
        </w:rPr>
        <w:pict>
          <v:rect id="_x0000_s1057" style="position:absolute;left:0;text-align:left;margin-left:267.75pt;margin-top:13.05pt;width:151.2pt;height:64.8pt;z-index:251669504;mso-position-horizontal:absolute;mso-position-horizontal-relative:text;mso-position-vertical:absolute;mso-position-vertical-relative:text" o:allowincell="f" filled="f"/>
        </w:pict>
      </w:r>
      <w:r>
        <w:rPr>
          <w:noProof/>
          <w:sz w:val="28"/>
        </w:rPr>
        <w:pict>
          <v:rect id="_x0000_s1056" style="position:absolute;left:0;text-align:left;margin-left:1.35pt;margin-top:13.05pt;width:151.2pt;height:64.8pt;z-index:251668480;mso-position-horizontal:absolute;mso-position-horizontal-relative:text;mso-position-vertical:absolute;mso-position-vertical-relative:text" o:allowincell="f" filled="f"/>
        </w:pict>
      </w:r>
    </w:p>
    <w:p w:rsidR="005D73C6" w:rsidRDefault="00E14762">
      <w:pPr>
        <w:tabs>
          <w:tab w:val="left" w:pos="0"/>
        </w:tabs>
        <w:spacing w:line="360" w:lineRule="auto"/>
        <w:jc w:val="both"/>
        <w:rPr>
          <w:i/>
          <w:sz w:val="28"/>
        </w:rPr>
      </w:pPr>
      <w:r>
        <w:rPr>
          <w:i/>
          <w:sz w:val="28"/>
        </w:rPr>
        <w:t xml:space="preserve">    Экспортер-                           контракт              Импортер-</w:t>
      </w:r>
    </w:p>
    <w:p w:rsidR="005D73C6" w:rsidRDefault="00C47929">
      <w:pPr>
        <w:tabs>
          <w:tab w:val="left" w:pos="0"/>
        </w:tabs>
        <w:spacing w:line="360" w:lineRule="auto"/>
        <w:jc w:val="both"/>
        <w:rPr>
          <w:i/>
          <w:sz w:val="28"/>
        </w:rPr>
      </w:pPr>
      <w:r>
        <w:rPr>
          <w:i/>
          <w:noProof/>
          <w:sz w:val="28"/>
        </w:rPr>
        <w:pict>
          <v:line id="_x0000_s1061" style="position:absolute;left:0;text-align:left;z-index:251672576;mso-position-horizontal:absolute;mso-position-horizontal-relative:text;mso-position-vertical:absolute;mso-position-vertical-relative:text" from="152.55pt,.75pt" to="267.75pt,.75pt" o:allowincell="f">
            <v:stroke startarrow="block" endarrow="block"/>
          </v:line>
        </w:pict>
      </w:r>
      <w:r w:rsidR="00E14762">
        <w:rPr>
          <w:i/>
          <w:sz w:val="28"/>
        </w:rPr>
        <w:t xml:space="preserve">    переводополучатель             товар                  перевододатель</w:t>
      </w:r>
    </w:p>
    <w:p w:rsidR="005D73C6" w:rsidRDefault="00C47929">
      <w:pPr>
        <w:tabs>
          <w:tab w:val="left" w:pos="0"/>
        </w:tabs>
        <w:spacing w:line="360" w:lineRule="auto"/>
        <w:jc w:val="both"/>
        <w:rPr>
          <w:i/>
          <w:sz w:val="28"/>
        </w:rPr>
      </w:pPr>
      <w:r>
        <w:rPr>
          <w:i/>
          <w:noProof/>
          <w:sz w:val="28"/>
        </w:rPr>
        <w:pict>
          <v:line id="_x0000_s1068" style="position:absolute;left:0;text-align:left;flip:y;z-index:251675648;mso-position-horizontal:absolute;mso-position-horizontal-relative:text;mso-position-vertical:absolute;mso-position-vertical-relative:text" from="87.75pt,5.4pt" to="87.75pt,70.2pt" o:allowincell="f">
            <v:stroke endarrow="block"/>
          </v:line>
        </w:pict>
      </w:r>
      <w:r>
        <w:rPr>
          <w:i/>
          <w:noProof/>
          <w:sz w:val="28"/>
        </w:rPr>
        <w:pict>
          <v:line id="_x0000_s1067" style="position:absolute;left:0;text-align:left;z-index:251674624;mso-position-horizontal:absolute;mso-position-horizontal-relative:text;mso-position-vertical:absolute;mso-position-vertical-relative:text" from="354.15pt,5.4pt" to="354.15pt,70.2pt" o:allowincell="f">
            <v:stroke endarrow="block"/>
          </v:line>
        </w:pict>
      </w:r>
      <w:r w:rsidR="00E14762">
        <w:rPr>
          <w:i/>
          <w:sz w:val="28"/>
        </w:rPr>
        <w:t xml:space="preserve">                                                                        </w:t>
      </w:r>
    </w:p>
    <w:p w:rsidR="005D73C6" w:rsidRDefault="00E14762">
      <w:pPr>
        <w:tabs>
          <w:tab w:val="left" w:pos="0"/>
        </w:tabs>
        <w:spacing w:line="360" w:lineRule="auto"/>
        <w:jc w:val="both"/>
        <w:rPr>
          <w:i/>
          <w:sz w:val="28"/>
        </w:rPr>
      </w:pPr>
      <w:r>
        <w:rPr>
          <w:i/>
          <w:sz w:val="28"/>
        </w:rPr>
        <w:t xml:space="preserve">      платеж                                                           заявление</w:t>
      </w:r>
    </w:p>
    <w:p w:rsidR="005D73C6" w:rsidRDefault="00C47929">
      <w:pPr>
        <w:tabs>
          <w:tab w:val="left" w:pos="0"/>
        </w:tabs>
        <w:spacing w:line="360" w:lineRule="auto"/>
        <w:jc w:val="both"/>
        <w:rPr>
          <w:i/>
          <w:sz w:val="28"/>
        </w:rPr>
      </w:pPr>
      <w:r>
        <w:rPr>
          <w:i/>
          <w:noProof/>
          <w:sz w:val="28"/>
        </w:rPr>
        <w:pict>
          <v:rect id="_x0000_s1059" style="position:absolute;left:0;text-align:left;margin-left:1.35pt;margin-top:21.9pt;width:151.2pt;height:64.8pt;z-index:251671552;mso-position-horizontal:absolute;mso-position-horizontal-relative:text;mso-position-vertical:absolute;mso-position-vertical-relative:text" o:allowincell="f" filled="f"/>
        </w:pict>
      </w:r>
      <w:r>
        <w:rPr>
          <w:i/>
          <w:noProof/>
          <w:sz w:val="28"/>
        </w:rPr>
        <w:pict>
          <v:rect id="_x0000_s1058" style="position:absolute;left:0;text-align:left;margin-left:267.75pt;margin-top:21.9pt;width:151.2pt;height:64.8pt;z-index:251670528;mso-position-horizontal:absolute;mso-position-horizontal-relative:text;mso-position-vertical:absolute;mso-position-vertical-relative:text" o:allowincell="f" filled="f"/>
        </w:pict>
      </w:r>
      <w:r w:rsidR="00E14762">
        <w:rPr>
          <w:i/>
          <w:sz w:val="28"/>
        </w:rPr>
        <w:t xml:space="preserve">                                                                             на перевод</w:t>
      </w:r>
    </w:p>
    <w:p w:rsidR="005D73C6" w:rsidRDefault="00C47929">
      <w:pPr>
        <w:tabs>
          <w:tab w:val="left" w:pos="0"/>
        </w:tabs>
        <w:spacing w:line="360" w:lineRule="auto"/>
        <w:jc w:val="both"/>
        <w:rPr>
          <w:i/>
          <w:sz w:val="28"/>
        </w:rPr>
      </w:pPr>
      <w:r>
        <w:rPr>
          <w:i/>
          <w:noProof/>
          <w:sz w:val="28"/>
        </w:rPr>
        <w:pict>
          <v:line id="_x0000_s1063" style="position:absolute;left:0;text-align:left;flip:x;z-index:251673600;mso-position-horizontal:absolute;mso-position-horizontal-relative:text;mso-position-vertical:absolute;mso-position-vertical-relative:text" from="152.55pt,19.35pt" to="267.75pt,19.35pt" o:allowincell="f">
            <v:stroke endarrow="block"/>
          </v:line>
        </w:pict>
      </w:r>
      <w:r w:rsidR="00E14762">
        <w:rPr>
          <w:i/>
          <w:sz w:val="28"/>
        </w:rPr>
        <w:t xml:space="preserve">    Банк                                      платежное           Банк</w:t>
      </w:r>
    </w:p>
    <w:p w:rsidR="005D73C6" w:rsidRDefault="00E14762">
      <w:pPr>
        <w:tabs>
          <w:tab w:val="left" w:pos="0"/>
        </w:tabs>
        <w:spacing w:line="360" w:lineRule="auto"/>
        <w:jc w:val="both"/>
        <w:rPr>
          <w:i/>
          <w:sz w:val="28"/>
        </w:rPr>
      </w:pPr>
      <w:r>
        <w:rPr>
          <w:i/>
          <w:sz w:val="28"/>
        </w:rPr>
        <w:t xml:space="preserve">    экспортера                           поручение           импортера</w:t>
      </w:r>
    </w:p>
    <w:p w:rsidR="005D73C6" w:rsidRDefault="005D73C6">
      <w:pPr>
        <w:tabs>
          <w:tab w:val="left" w:pos="0"/>
        </w:tabs>
        <w:spacing w:line="360" w:lineRule="auto"/>
        <w:jc w:val="both"/>
        <w:rPr>
          <w:i/>
          <w:sz w:val="28"/>
        </w:rPr>
      </w:pPr>
    </w:p>
    <w:p w:rsidR="005D73C6" w:rsidRDefault="00E14762">
      <w:pPr>
        <w:tabs>
          <w:tab w:val="left" w:pos="0"/>
        </w:tabs>
        <w:spacing w:line="360" w:lineRule="auto"/>
        <w:jc w:val="both"/>
        <w:rPr>
          <w:i/>
          <w:sz w:val="28"/>
        </w:rPr>
      </w:pPr>
      <w:r>
        <w:rPr>
          <w:i/>
          <w:sz w:val="28"/>
        </w:rPr>
        <w:t>Рис. 3 Схема банковского перевода</w:t>
      </w:r>
    </w:p>
    <w:p w:rsidR="005D73C6" w:rsidRDefault="005D73C6">
      <w:pPr>
        <w:tabs>
          <w:tab w:val="left" w:pos="0"/>
        </w:tabs>
        <w:spacing w:line="360" w:lineRule="auto"/>
        <w:jc w:val="both"/>
        <w:rPr>
          <w:i/>
          <w:sz w:val="28"/>
        </w:rPr>
      </w:pPr>
    </w:p>
    <w:p w:rsidR="005D73C6" w:rsidRDefault="00E14762">
      <w:pPr>
        <w:tabs>
          <w:tab w:val="left" w:pos="0"/>
        </w:tabs>
        <w:spacing w:line="360" w:lineRule="auto"/>
        <w:jc w:val="both"/>
        <w:rPr>
          <w:sz w:val="28"/>
        </w:rPr>
      </w:pPr>
      <w:r>
        <w:rPr>
          <w:i/>
          <w:sz w:val="28"/>
        </w:rPr>
        <w:t xml:space="preserve">     </w:t>
      </w:r>
      <w:r>
        <w:rPr>
          <w:sz w:val="28"/>
        </w:rPr>
        <w:t>Поручение на оплату контракта импортер приносит в свой банк. В нем должны быть указаны банковские реквизиты переводополучателя (номер счета, наименование банка экспортера и самого экспортера) сумма и валюта перевода, назначение платежа.</w:t>
      </w:r>
    </w:p>
    <w:p w:rsidR="005D73C6" w:rsidRDefault="00E14762">
      <w:pPr>
        <w:tabs>
          <w:tab w:val="left" w:pos="0"/>
        </w:tabs>
        <w:spacing w:line="360" w:lineRule="auto"/>
        <w:jc w:val="both"/>
        <w:rPr>
          <w:sz w:val="28"/>
          <w:lang w:val="en-US"/>
        </w:rPr>
      </w:pPr>
      <w:r>
        <w:rPr>
          <w:sz w:val="28"/>
        </w:rPr>
        <w:t xml:space="preserve">     Среди российских банков наиболее распространенными формами передачи платежных инструкций иностранному банку-корреспонденту являются СВИФТ, телексное сообщение,</w:t>
      </w:r>
      <w:r>
        <w:rPr>
          <w:sz w:val="28"/>
          <w:lang w:val="en-US"/>
        </w:rPr>
        <w:t xml:space="preserve"> Micko Cash Reqister.</w:t>
      </w:r>
    </w:p>
    <w:p w:rsidR="005D73C6" w:rsidRDefault="00E14762">
      <w:pPr>
        <w:tabs>
          <w:tab w:val="left" w:pos="0"/>
        </w:tabs>
        <w:spacing w:line="360" w:lineRule="auto"/>
        <w:jc w:val="both"/>
        <w:rPr>
          <w:sz w:val="28"/>
          <w:lang w:val="en-US"/>
        </w:rPr>
      </w:pPr>
      <w:r>
        <w:rPr>
          <w:sz w:val="28"/>
          <w:lang w:val="en-US"/>
        </w:rPr>
        <w:t xml:space="preserve">      Micko Cash Reqister – </w:t>
      </w:r>
      <w:r>
        <w:rPr>
          <w:sz w:val="28"/>
        </w:rPr>
        <w:t>клиенту банка кроме текущего валютного счета открывается транзитный счет, на который зачисляются поступления в иностранной валюте, т.е. экспортная выручка. По истечении 14 дней с этого счета предприятия осуществляют обязательную продажу 50 % валютной выручки от экспорта товаров (работ, услуг) на внутреннем валютном рынке РФ за исключением некоторых случаев, когда выручка в полном размере зачисляется на текущий счет.</w:t>
      </w:r>
    </w:p>
    <w:p w:rsidR="005D73C6" w:rsidRDefault="00E14762">
      <w:pPr>
        <w:numPr>
          <w:ilvl w:val="0"/>
          <w:numId w:val="12"/>
        </w:numPr>
        <w:tabs>
          <w:tab w:val="clear" w:pos="810"/>
          <w:tab w:val="left" w:pos="0"/>
        </w:tabs>
        <w:spacing w:line="360" w:lineRule="auto"/>
        <w:ind w:left="0" w:firstLine="426"/>
        <w:jc w:val="both"/>
        <w:rPr>
          <w:sz w:val="28"/>
        </w:rPr>
      </w:pPr>
      <w:r>
        <w:rPr>
          <w:b/>
          <w:i/>
          <w:sz w:val="28"/>
        </w:rPr>
        <w:t xml:space="preserve">Авансовый платеж </w:t>
      </w:r>
      <w:r>
        <w:rPr>
          <w:sz w:val="28"/>
        </w:rPr>
        <w:t>– оплата товаров импортером авансом до отгрузки, а иногда до их производства (например, при импорте дорогостоящего оборудования, судов, самолетов). В отличие от мировой практики, где авансовые платежи составляют 10 – 33 % суммы контракта, в России они достигают 100 %. Тем самым импортеры кредитуют иностранных поставщиков. Согласие импортера на предварительную оплату связано либо с его заинтересованностью, либо с давлением экспортера.</w:t>
      </w:r>
    </w:p>
    <w:p w:rsidR="005D73C6" w:rsidRDefault="00E14762">
      <w:pPr>
        <w:numPr>
          <w:ilvl w:val="0"/>
          <w:numId w:val="12"/>
        </w:numPr>
        <w:tabs>
          <w:tab w:val="clear" w:pos="810"/>
          <w:tab w:val="left" w:pos="0"/>
        </w:tabs>
        <w:spacing w:line="360" w:lineRule="auto"/>
        <w:ind w:left="0" w:firstLine="426"/>
        <w:jc w:val="both"/>
        <w:rPr>
          <w:sz w:val="28"/>
        </w:rPr>
      </w:pPr>
      <w:r>
        <w:rPr>
          <w:b/>
          <w:i/>
          <w:sz w:val="28"/>
        </w:rPr>
        <w:t xml:space="preserve">Расчеты по открытому счету </w:t>
      </w:r>
      <w:r>
        <w:rPr>
          <w:sz w:val="28"/>
        </w:rPr>
        <w:t>– расчеты, предусматривающие периодические платежи в установленные сроки импортера экспортеру при регулярных поставках товаров в кредит по этому счету. Эти расчеты наиболее выгодны для импортера и практикуются при доверительных и длительных отношениях с зарубежным поставщиком.</w:t>
      </w:r>
    </w:p>
    <w:p w:rsidR="005D73C6" w:rsidRDefault="00E14762">
      <w:pPr>
        <w:tabs>
          <w:tab w:val="left" w:pos="0"/>
        </w:tabs>
        <w:spacing w:line="360" w:lineRule="auto"/>
        <w:jc w:val="both"/>
        <w:rPr>
          <w:sz w:val="28"/>
        </w:rPr>
      </w:pPr>
      <w:r>
        <w:rPr>
          <w:b/>
          <w:i/>
          <w:sz w:val="28"/>
        </w:rPr>
        <w:t xml:space="preserve">     </w:t>
      </w:r>
      <w:r>
        <w:rPr>
          <w:sz w:val="28"/>
        </w:rPr>
        <w:t>Продавец поставляет товар без гарантий платежа, покупатель переводит деньги на день платежа. Продавец не получает никаких гарантий со стороны покупателя. Поэтому такие условия платежа возможны только на территории одной страны или между фирмами, которые хорошо знают друг друга и во внешней торговле редко сталкиваются.</w:t>
      </w:r>
    </w:p>
    <w:p w:rsidR="005D73C6" w:rsidRDefault="00E14762">
      <w:pPr>
        <w:tabs>
          <w:tab w:val="left" w:pos="0"/>
        </w:tabs>
        <w:spacing w:line="360" w:lineRule="auto"/>
        <w:jc w:val="both"/>
        <w:rPr>
          <w:sz w:val="28"/>
        </w:rPr>
      </w:pPr>
      <w:r>
        <w:rPr>
          <w:sz w:val="28"/>
        </w:rPr>
        <w:t xml:space="preserve">     Особенность данной формы расчетов состоит в том, что  движение товаров опережает движение денег. Расчеты связаны с коммерческим кредитом. Фактически эта форма расчетов применяется для кредитования импортера.</w:t>
      </w:r>
    </w:p>
    <w:p w:rsidR="005D73C6" w:rsidRDefault="00E14762">
      <w:pPr>
        <w:numPr>
          <w:ilvl w:val="0"/>
          <w:numId w:val="12"/>
        </w:numPr>
        <w:tabs>
          <w:tab w:val="clear" w:pos="810"/>
          <w:tab w:val="left" w:pos="0"/>
        </w:tabs>
        <w:spacing w:line="360" w:lineRule="auto"/>
        <w:ind w:left="0" w:firstLine="284"/>
        <w:jc w:val="both"/>
        <w:rPr>
          <w:sz w:val="28"/>
        </w:rPr>
      </w:pPr>
      <w:r>
        <w:rPr>
          <w:b/>
          <w:i/>
          <w:sz w:val="28"/>
        </w:rPr>
        <w:t xml:space="preserve">Расчеты с использованием векселей, чеков, банковских карточек </w:t>
      </w:r>
      <w:r>
        <w:rPr>
          <w:sz w:val="28"/>
        </w:rPr>
        <w:t>– международные расчеты, в которых применятся переводные и обычные векселя. За оплату векселя ответственность несет акцептант (импортер или банк), давший согласие его оплатить. Единообразный вексельный закон (1930 г.) регламентирует форму, реквизиты, условия выставления и оплаты векселей.</w:t>
      </w:r>
    </w:p>
    <w:p w:rsidR="005D73C6" w:rsidRDefault="00E14762">
      <w:pPr>
        <w:tabs>
          <w:tab w:val="left" w:pos="0"/>
        </w:tabs>
        <w:spacing w:line="360" w:lineRule="auto"/>
        <w:ind w:left="-66"/>
        <w:jc w:val="both"/>
        <w:rPr>
          <w:sz w:val="28"/>
        </w:rPr>
      </w:pPr>
      <w:r>
        <w:rPr>
          <w:b/>
          <w:i/>
          <w:sz w:val="28"/>
        </w:rPr>
        <w:t xml:space="preserve">     </w:t>
      </w:r>
      <w:r>
        <w:rPr>
          <w:sz w:val="28"/>
        </w:rPr>
        <w:t>По неторговым операциям используются дорожные (туристские) чеки, выписываемые крупными банками в разных валютах. Чек – денежный документ установленной формы, содержащий приказ банку выплатить обозначенную на нем валюту его владельцу. Форма и реквизиты чека регулируются национальным и международным законодательствами (Чековой конвенцией 1931 г. и др.).</w:t>
      </w:r>
    </w:p>
    <w:p w:rsidR="005D73C6" w:rsidRDefault="00E14762">
      <w:pPr>
        <w:tabs>
          <w:tab w:val="left" w:pos="0"/>
        </w:tabs>
        <w:spacing w:line="360" w:lineRule="auto"/>
        <w:ind w:left="-66"/>
        <w:jc w:val="both"/>
        <w:rPr>
          <w:sz w:val="28"/>
        </w:rPr>
      </w:pPr>
      <w:r>
        <w:rPr>
          <w:sz w:val="28"/>
        </w:rPr>
        <w:t xml:space="preserve">     Если платеж осуществляется с помощью чека, то должник (покупатель) либо самостоятельно выставляет чек (чек клиента), либо поручает его выписку банку (чек банка).</w:t>
      </w:r>
    </w:p>
    <w:p w:rsidR="005D73C6" w:rsidRDefault="00E14762">
      <w:pPr>
        <w:tabs>
          <w:tab w:val="left" w:pos="0"/>
        </w:tabs>
        <w:spacing w:line="360" w:lineRule="auto"/>
        <w:ind w:left="-66"/>
        <w:jc w:val="both"/>
        <w:rPr>
          <w:sz w:val="28"/>
        </w:rPr>
      </w:pPr>
      <w:r>
        <w:rPr>
          <w:sz w:val="28"/>
        </w:rPr>
        <w:t xml:space="preserve">     </w:t>
      </w:r>
      <w:r>
        <w:rPr>
          <w:i/>
          <w:sz w:val="28"/>
          <w:u w:val="single"/>
        </w:rPr>
        <w:t>Дорожный (туристический) чек</w:t>
      </w:r>
      <w:r>
        <w:rPr>
          <w:sz w:val="28"/>
        </w:rPr>
        <w:t xml:space="preserve"> – платежный документ, денежное обязательство (приказ) выплатить обозначенную на нем сумму владельцу чека. Он выписывается крупными банками в национальной и иностранной валюте.</w:t>
      </w:r>
    </w:p>
    <w:p w:rsidR="005D73C6" w:rsidRDefault="00E14762">
      <w:pPr>
        <w:tabs>
          <w:tab w:val="left" w:pos="0"/>
        </w:tabs>
        <w:spacing w:line="360" w:lineRule="auto"/>
        <w:ind w:left="-66"/>
        <w:jc w:val="both"/>
        <w:rPr>
          <w:sz w:val="28"/>
        </w:rPr>
      </w:pPr>
      <w:r>
        <w:rPr>
          <w:sz w:val="28"/>
        </w:rPr>
        <w:t xml:space="preserve">     </w:t>
      </w:r>
      <w:r>
        <w:rPr>
          <w:i/>
          <w:sz w:val="28"/>
          <w:u w:val="single"/>
        </w:rPr>
        <w:t>Еврочек</w:t>
      </w:r>
      <w:r>
        <w:rPr>
          <w:sz w:val="28"/>
        </w:rPr>
        <w:t xml:space="preserve"> – чек в евровалюте, выписываемый банком без предварительного взноса клиентом наличных денег и на более крупные суммы в счет банковского кредита сроком до 1 месяца. Он оплачивается в любой валюте страны – участницы соглашения. Еврочек действует с 1968 г.</w:t>
      </w:r>
    </w:p>
    <w:p w:rsidR="005D73C6" w:rsidRDefault="00E14762">
      <w:pPr>
        <w:tabs>
          <w:tab w:val="left" w:pos="0"/>
        </w:tabs>
        <w:spacing w:line="360" w:lineRule="auto"/>
        <w:ind w:left="-66"/>
        <w:jc w:val="both"/>
        <w:rPr>
          <w:sz w:val="28"/>
        </w:rPr>
      </w:pPr>
      <w:r>
        <w:rPr>
          <w:sz w:val="28"/>
        </w:rPr>
        <w:t xml:space="preserve">     В международных расчетах активно используются банковские карточки преимущественно американского происхождения (Виза, Мастеркард, Америкэн Экспресс). С конца 80-х гг. и особенно в 90-х гг. банки России активно выпускают пластиковые карточки, в том числе международные.</w:t>
      </w:r>
    </w:p>
    <w:p w:rsidR="005D73C6" w:rsidRDefault="00E14762">
      <w:pPr>
        <w:tabs>
          <w:tab w:val="left" w:pos="0"/>
        </w:tabs>
        <w:spacing w:line="360" w:lineRule="auto"/>
        <w:ind w:left="-66"/>
        <w:jc w:val="both"/>
        <w:rPr>
          <w:sz w:val="28"/>
        </w:rPr>
      </w:pPr>
      <w:r>
        <w:rPr>
          <w:sz w:val="28"/>
        </w:rPr>
        <w:t xml:space="preserve">     Международные расчеты осуществляются с помощью ЭВМ, электронных сигналов в виде записей в памяти банковских компьютеров, передаваемых по каналам дистанционной связи. Информация по межбанковским расчетам передается через СВИФТ. Акционерное общество -  Всемирная межбанковская финансовая телекоммуникационная сеть (с 1977 г.) обслуживает около 4 тыс. банков и финансовых учреждений почти 100 стран.</w:t>
      </w:r>
    </w:p>
    <w:p w:rsidR="005D73C6" w:rsidRDefault="00E14762">
      <w:pPr>
        <w:numPr>
          <w:ilvl w:val="0"/>
          <w:numId w:val="12"/>
        </w:numPr>
        <w:tabs>
          <w:tab w:val="clear" w:pos="810"/>
          <w:tab w:val="left" w:pos="0"/>
        </w:tabs>
        <w:spacing w:line="360" w:lineRule="auto"/>
        <w:ind w:left="0" w:firstLine="284"/>
        <w:jc w:val="both"/>
        <w:rPr>
          <w:sz w:val="28"/>
        </w:rPr>
      </w:pPr>
      <w:r>
        <w:rPr>
          <w:b/>
          <w:i/>
          <w:sz w:val="28"/>
        </w:rPr>
        <w:t xml:space="preserve">Валютные клиринги </w:t>
      </w:r>
      <w:r>
        <w:rPr>
          <w:sz w:val="28"/>
        </w:rPr>
        <w:t>– расчеты в форме обязательного взаимного зачета международных требований и обязательств на основе межправительственных соглашений. В отличие от внутреннего межбанковского клиринга взаимные зачеты по валютному клирингу производятся не добровольно, а в обязательном порядке при наличии межправительственного соглашения. Впервые валютные клиринги были введены в 1931 г. в условиях мирового экономического кризиса. Они широко распространились накануне и особенно после второй мировой войны (с 74 – в 1935 г. до 400 двухсторонних клирингов – в 1950 г.). В 1950-1958 гг. многосторонний клиринг – Европейский платежный союз (ЕПС) – охватил 17 стран Западной Европы.</w:t>
      </w:r>
    </w:p>
    <w:p w:rsidR="005D73C6" w:rsidRDefault="00E14762">
      <w:pPr>
        <w:pStyle w:val="20"/>
        <w:tabs>
          <w:tab w:val="left" w:pos="0"/>
        </w:tabs>
        <w:spacing w:line="360" w:lineRule="auto"/>
      </w:pPr>
      <w:r>
        <w:t xml:space="preserve">     Благодаря клирингу международные расчеты экспортеров и импортеров осуществляются в национальной валюте с клиринговыми банками, которые производят окончательный зачет взаимных требований и обязательств. Экспортеры получают не иностранную, а национальную валюту. Импортеры вносят в клиринговый банк национальную валюту.</w:t>
      </w:r>
    </w:p>
    <w:p w:rsidR="005D73C6" w:rsidRDefault="00E14762">
      <w:pPr>
        <w:tabs>
          <w:tab w:val="left" w:pos="0"/>
        </w:tabs>
        <w:spacing w:line="360" w:lineRule="auto"/>
        <w:jc w:val="both"/>
        <w:rPr>
          <w:sz w:val="28"/>
        </w:rPr>
      </w:pPr>
      <w:r>
        <w:rPr>
          <w:sz w:val="28"/>
        </w:rPr>
        <w:t xml:space="preserve">     С 1985 г. функционирует многосторонний клиринг по операциям частных коммерческих банков в ЭКЮ. Как и ЕПС, Банк международных расчетов (Базель) является банком-агентом клиринга по операциям в ЭКЮ.</w:t>
      </w:r>
    </w:p>
    <w:p w:rsidR="005D73C6" w:rsidRDefault="00E14762">
      <w:pPr>
        <w:tabs>
          <w:tab w:val="left" w:pos="0"/>
        </w:tabs>
        <w:spacing w:line="360" w:lineRule="auto"/>
        <w:jc w:val="both"/>
        <w:rPr>
          <w:b/>
          <w:i/>
          <w:sz w:val="28"/>
        </w:rPr>
      </w:pPr>
      <w:r>
        <w:rPr>
          <w:sz w:val="28"/>
        </w:rPr>
        <w:t xml:space="preserve">     Исторически сложились следующие </w:t>
      </w:r>
      <w:r>
        <w:rPr>
          <w:b/>
          <w:sz w:val="28"/>
        </w:rPr>
        <w:t>о</w:t>
      </w:r>
      <w:r>
        <w:rPr>
          <w:b/>
          <w:i/>
          <w:sz w:val="28"/>
        </w:rPr>
        <w:t>собенности применения основных форм  международных расчетов:</w:t>
      </w:r>
    </w:p>
    <w:p w:rsidR="005D73C6" w:rsidRDefault="00E14762">
      <w:pPr>
        <w:numPr>
          <w:ilvl w:val="0"/>
          <w:numId w:val="17"/>
        </w:numPr>
        <w:tabs>
          <w:tab w:val="left" w:pos="0"/>
        </w:tabs>
        <w:spacing w:line="360" w:lineRule="auto"/>
        <w:jc w:val="both"/>
        <w:rPr>
          <w:sz w:val="28"/>
        </w:rPr>
      </w:pPr>
      <w:r>
        <w:rPr>
          <w:sz w:val="28"/>
        </w:rPr>
        <w:t xml:space="preserve">Импортеры и экспортеры, а также их банки вступают в определенные отношения, связанные с товарораспорядительными и платежными документами. </w:t>
      </w:r>
    </w:p>
    <w:p w:rsidR="005D73C6" w:rsidRDefault="00E14762">
      <w:pPr>
        <w:numPr>
          <w:ilvl w:val="0"/>
          <w:numId w:val="17"/>
        </w:numPr>
        <w:tabs>
          <w:tab w:val="clear" w:pos="720"/>
          <w:tab w:val="left" w:pos="0"/>
        </w:tabs>
        <w:spacing w:line="360" w:lineRule="auto"/>
        <w:jc w:val="both"/>
        <w:rPr>
          <w:sz w:val="28"/>
        </w:rPr>
      </w:pPr>
      <w:r>
        <w:rPr>
          <w:sz w:val="28"/>
        </w:rPr>
        <w:t>Международные расчеты регулируются нормативными законодательными актами, а также банковскими правилами.</w:t>
      </w:r>
    </w:p>
    <w:p w:rsidR="005D73C6" w:rsidRDefault="00E14762">
      <w:pPr>
        <w:numPr>
          <w:ilvl w:val="0"/>
          <w:numId w:val="17"/>
        </w:numPr>
        <w:tabs>
          <w:tab w:val="clear" w:pos="720"/>
          <w:tab w:val="left" w:pos="0"/>
        </w:tabs>
        <w:spacing w:line="360" w:lineRule="auto"/>
        <w:jc w:val="both"/>
        <w:rPr>
          <w:sz w:val="28"/>
        </w:rPr>
      </w:pPr>
      <w:r>
        <w:rPr>
          <w:sz w:val="28"/>
        </w:rPr>
        <w:t xml:space="preserve">Международные расчеты  - объект унификации и универсализации банковских операций. В 1930 и 1931 гг. приняты международные Вексельная и Чековая конвенции (г. Женева), направленные на унификацию вексельных и чековых законов. Комиссия по праву международной торговли ООН (ЮНИСТРАЛ) продолжает унифицировать вексельное законодательство. Международная торговая палата, созданная в Париже в начале </w:t>
      </w:r>
      <w:r>
        <w:rPr>
          <w:sz w:val="28"/>
          <w:lang w:val="en-US"/>
        </w:rPr>
        <w:t xml:space="preserve">XX </w:t>
      </w:r>
      <w:r>
        <w:rPr>
          <w:sz w:val="28"/>
        </w:rPr>
        <w:t>в., разрабатывает Унифицированные правила и обычаи для документарных аккредитивов, по инкассо и контрактным гарантиям. Например, первые правила по инкассо были разработаны в 1936 г., затем переработаны в 1967 и 1968 гг. Этих правил придерживается большинство банков мира.</w:t>
      </w:r>
    </w:p>
    <w:p w:rsidR="005D73C6" w:rsidRDefault="00E14762">
      <w:pPr>
        <w:numPr>
          <w:ilvl w:val="0"/>
          <w:numId w:val="17"/>
        </w:numPr>
        <w:tabs>
          <w:tab w:val="clear" w:pos="720"/>
          <w:tab w:val="left" w:pos="0"/>
        </w:tabs>
        <w:spacing w:line="360" w:lineRule="auto"/>
        <w:jc w:val="both"/>
        <w:rPr>
          <w:sz w:val="28"/>
        </w:rPr>
      </w:pPr>
      <w:r>
        <w:rPr>
          <w:sz w:val="28"/>
        </w:rPr>
        <w:t>Международные расчеты имеют, как правило, документарный характер, т.е. осуществляются против финансовых и коммерческих документов.</w:t>
      </w:r>
    </w:p>
    <w:p w:rsidR="005D73C6" w:rsidRDefault="00E14762">
      <w:pPr>
        <w:tabs>
          <w:tab w:val="left" w:pos="0"/>
        </w:tabs>
        <w:spacing w:line="360" w:lineRule="auto"/>
        <w:jc w:val="both"/>
        <w:rPr>
          <w:sz w:val="28"/>
        </w:rPr>
      </w:pPr>
      <w:r>
        <w:rPr>
          <w:sz w:val="28"/>
        </w:rPr>
        <w:t xml:space="preserve">     К финансовым документам относятся: векселя (простые и переводные), чеки, платежные расписки.</w:t>
      </w:r>
    </w:p>
    <w:p w:rsidR="005D73C6" w:rsidRDefault="00E14762">
      <w:pPr>
        <w:tabs>
          <w:tab w:val="left" w:pos="0"/>
        </w:tabs>
        <w:spacing w:line="360" w:lineRule="auto"/>
        <w:jc w:val="both"/>
        <w:rPr>
          <w:sz w:val="28"/>
        </w:rPr>
      </w:pPr>
      <w:r>
        <w:rPr>
          <w:sz w:val="28"/>
        </w:rPr>
        <w:t xml:space="preserve">     Коммерческие документы включают: счета-фактуры, отгрузочные документы, подтверждающие отгрузку или отправку товаров (коносаменты, квитанции и др.); страховые документы страховых компаний; другие документы (сертификаты, счета и пр.).</w:t>
      </w:r>
    </w:p>
    <w:p w:rsidR="005D73C6" w:rsidRDefault="00E14762">
      <w:pPr>
        <w:tabs>
          <w:tab w:val="left" w:pos="0"/>
        </w:tabs>
        <w:spacing w:line="360" w:lineRule="auto"/>
        <w:jc w:val="both"/>
        <w:rPr>
          <w:sz w:val="28"/>
        </w:rPr>
      </w:pPr>
      <w:r>
        <w:rPr>
          <w:sz w:val="28"/>
        </w:rPr>
        <w:t xml:space="preserve">     Банк проверяет содержание и комплектность указанных документов </w:t>
      </w:r>
      <w:r>
        <w:rPr>
          <w:sz w:val="28"/>
          <w:lang w:val="en-US"/>
        </w:rPr>
        <w:t>[1,6]</w:t>
      </w:r>
      <w:r>
        <w:rPr>
          <w:sz w:val="28"/>
        </w:rPr>
        <w:t>.</w:t>
      </w:r>
    </w:p>
    <w:p w:rsidR="005D73C6" w:rsidRDefault="005D73C6">
      <w:pPr>
        <w:tabs>
          <w:tab w:val="left" w:pos="0"/>
        </w:tabs>
        <w:spacing w:line="360" w:lineRule="auto"/>
        <w:jc w:val="both"/>
        <w:rPr>
          <w:sz w:val="28"/>
        </w:rPr>
      </w:pPr>
    </w:p>
    <w:p w:rsidR="005D73C6" w:rsidRDefault="00E14762">
      <w:pPr>
        <w:tabs>
          <w:tab w:val="left" w:pos="0"/>
        </w:tabs>
        <w:spacing w:line="360" w:lineRule="auto"/>
        <w:jc w:val="both"/>
        <w:rPr>
          <w:sz w:val="28"/>
        </w:rPr>
      </w:pPr>
      <w:r>
        <w:rPr>
          <w:sz w:val="28"/>
        </w:rPr>
        <w:t xml:space="preserve"> </w:t>
      </w:r>
    </w:p>
    <w:p w:rsidR="005D73C6" w:rsidRDefault="005D73C6">
      <w:pPr>
        <w:tabs>
          <w:tab w:val="left" w:pos="0"/>
        </w:tabs>
        <w:spacing w:line="360" w:lineRule="auto"/>
        <w:ind w:left="-66"/>
        <w:jc w:val="both"/>
        <w:rPr>
          <w:sz w:val="28"/>
        </w:rPr>
      </w:pPr>
    </w:p>
    <w:p w:rsidR="005D73C6" w:rsidRDefault="005D73C6">
      <w:pPr>
        <w:tabs>
          <w:tab w:val="left" w:pos="0"/>
        </w:tabs>
        <w:spacing w:line="360" w:lineRule="auto"/>
        <w:jc w:val="both"/>
        <w:rPr>
          <w:sz w:val="28"/>
        </w:rPr>
      </w:pPr>
    </w:p>
    <w:p w:rsidR="005D73C6" w:rsidRDefault="005D73C6">
      <w:pPr>
        <w:tabs>
          <w:tab w:val="left" w:pos="0"/>
        </w:tabs>
        <w:spacing w:line="360" w:lineRule="auto"/>
        <w:jc w:val="both"/>
        <w:rPr>
          <w:sz w:val="28"/>
        </w:rPr>
      </w:pPr>
    </w:p>
    <w:p w:rsidR="005D73C6" w:rsidRDefault="00E14762">
      <w:pPr>
        <w:tabs>
          <w:tab w:val="left" w:pos="0"/>
          <w:tab w:val="left" w:pos="426"/>
        </w:tabs>
        <w:spacing w:line="360" w:lineRule="auto"/>
        <w:jc w:val="both"/>
        <w:rPr>
          <w:sz w:val="28"/>
        </w:rPr>
      </w:pPr>
      <w:r>
        <w:rPr>
          <w:b/>
          <w:sz w:val="28"/>
        </w:rPr>
        <w:t xml:space="preserve">     </w:t>
      </w:r>
    </w:p>
    <w:p w:rsidR="005D73C6" w:rsidRDefault="005D73C6">
      <w:pPr>
        <w:tabs>
          <w:tab w:val="left" w:pos="0"/>
        </w:tabs>
        <w:spacing w:line="360" w:lineRule="auto"/>
        <w:jc w:val="both"/>
        <w:rPr>
          <w:b/>
          <w:sz w:val="28"/>
        </w:rPr>
      </w:pPr>
    </w:p>
    <w:p w:rsidR="005D73C6" w:rsidRDefault="00E14762">
      <w:pPr>
        <w:spacing w:line="360" w:lineRule="auto"/>
        <w:jc w:val="both"/>
        <w:rPr>
          <w:sz w:val="28"/>
        </w:rPr>
      </w:pPr>
      <w:r>
        <w:rPr>
          <w:sz w:val="28"/>
        </w:rPr>
        <w:t xml:space="preserve">     </w:t>
      </w:r>
    </w:p>
    <w:p w:rsidR="005D73C6" w:rsidRDefault="005D73C6">
      <w:pPr>
        <w:pStyle w:val="1"/>
        <w:spacing w:line="360" w:lineRule="auto"/>
      </w:pPr>
    </w:p>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5D73C6"/>
    <w:p w:rsidR="005D73C6" w:rsidRDefault="00E14762">
      <w:pPr>
        <w:pStyle w:val="1"/>
        <w:spacing w:line="360" w:lineRule="auto"/>
        <w:jc w:val="center"/>
      </w:pPr>
      <w:r>
        <w:t>СПИСОК ИСПОЛЬЗУЕМЫХ ИСТОЧНИКОВ</w:t>
      </w:r>
    </w:p>
    <w:p w:rsidR="005D73C6" w:rsidRDefault="005D73C6">
      <w:pPr>
        <w:spacing w:line="360" w:lineRule="auto"/>
        <w:jc w:val="center"/>
        <w:rPr>
          <w:b/>
          <w:sz w:val="28"/>
        </w:rPr>
      </w:pPr>
    </w:p>
    <w:p w:rsidR="005D73C6" w:rsidRDefault="005D73C6">
      <w:pPr>
        <w:spacing w:line="360" w:lineRule="auto"/>
        <w:rPr>
          <w:b/>
          <w:sz w:val="28"/>
        </w:rPr>
      </w:pPr>
    </w:p>
    <w:p w:rsidR="005D73C6" w:rsidRDefault="00E14762">
      <w:pPr>
        <w:numPr>
          <w:ilvl w:val="0"/>
          <w:numId w:val="1"/>
        </w:numPr>
        <w:spacing w:line="360" w:lineRule="auto"/>
        <w:jc w:val="both"/>
        <w:rPr>
          <w:sz w:val="28"/>
        </w:rPr>
      </w:pPr>
      <w:r>
        <w:rPr>
          <w:sz w:val="28"/>
        </w:rPr>
        <w:t xml:space="preserve">«Деньги, кредит, банки» </w:t>
      </w:r>
    </w:p>
    <w:p w:rsidR="005D73C6" w:rsidRDefault="00E14762">
      <w:pPr>
        <w:spacing w:line="360" w:lineRule="auto"/>
        <w:jc w:val="both"/>
        <w:rPr>
          <w:sz w:val="28"/>
        </w:rPr>
      </w:pPr>
      <w:r>
        <w:rPr>
          <w:sz w:val="28"/>
        </w:rPr>
        <w:t>Под ред. д.э.н.,  профессора О.И. Лаврушина</w:t>
      </w:r>
    </w:p>
    <w:p w:rsidR="005D73C6" w:rsidRDefault="00E14762">
      <w:pPr>
        <w:spacing w:line="360" w:lineRule="auto"/>
        <w:jc w:val="both"/>
        <w:rPr>
          <w:sz w:val="28"/>
        </w:rPr>
      </w:pPr>
      <w:r>
        <w:rPr>
          <w:sz w:val="28"/>
        </w:rPr>
        <w:t>М.: «Финансы и статистика», 1999 г. – 448 с.</w:t>
      </w:r>
    </w:p>
    <w:p w:rsidR="005D73C6" w:rsidRDefault="005D73C6">
      <w:pPr>
        <w:spacing w:line="360" w:lineRule="auto"/>
        <w:jc w:val="both"/>
        <w:rPr>
          <w:sz w:val="28"/>
        </w:rPr>
      </w:pPr>
    </w:p>
    <w:p w:rsidR="005D73C6" w:rsidRDefault="00E14762">
      <w:pPr>
        <w:numPr>
          <w:ilvl w:val="0"/>
          <w:numId w:val="1"/>
        </w:numPr>
        <w:spacing w:line="360" w:lineRule="auto"/>
        <w:jc w:val="both"/>
        <w:rPr>
          <w:sz w:val="28"/>
        </w:rPr>
      </w:pPr>
      <w:r>
        <w:rPr>
          <w:sz w:val="28"/>
        </w:rPr>
        <w:t>Эдвин Дж. Долан</w:t>
      </w:r>
    </w:p>
    <w:p w:rsidR="005D73C6" w:rsidRDefault="00E14762">
      <w:pPr>
        <w:spacing w:line="360" w:lineRule="auto"/>
        <w:jc w:val="both"/>
        <w:rPr>
          <w:sz w:val="28"/>
        </w:rPr>
      </w:pPr>
      <w:r>
        <w:rPr>
          <w:sz w:val="28"/>
        </w:rPr>
        <w:t>«Деньги, банки и денежно-кредитная политика»</w:t>
      </w:r>
    </w:p>
    <w:p w:rsidR="005D73C6" w:rsidRDefault="00E14762">
      <w:pPr>
        <w:spacing w:line="360" w:lineRule="auto"/>
        <w:jc w:val="both"/>
        <w:rPr>
          <w:sz w:val="28"/>
        </w:rPr>
      </w:pPr>
      <w:r>
        <w:rPr>
          <w:sz w:val="28"/>
        </w:rPr>
        <w:t>Санкт-Петербург: «Санкт-Петербург оркестр», 1994 г. – 496 с.</w:t>
      </w:r>
    </w:p>
    <w:p w:rsidR="005D73C6" w:rsidRDefault="005D73C6">
      <w:pPr>
        <w:spacing w:line="360" w:lineRule="auto"/>
        <w:jc w:val="both"/>
        <w:rPr>
          <w:sz w:val="28"/>
        </w:rPr>
      </w:pPr>
    </w:p>
    <w:p w:rsidR="005D73C6" w:rsidRDefault="00E14762">
      <w:pPr>
        <w:numPr>
          <w:ilvl w:val="0"/>
          <w:numId w:val="1"/>
        </w:numPr>
        <w:spacing w:line="360" w:lineRule="auto"/>
        <w:jc w:val="both"/>
        <w:rPr>
          <w:sz w:val="28"/>
        </w:rPr>
      </w:pPr>
      <w:r>
        <w:rPr>
          <w:sz w:val="28"/>
        </w:rPr>
        <w:t>М.К. Бункина</w:t>
      </w:r>
    </w:p>
    <w:p w:rsidR="005D73C6" w:rsidRDefault="00E14762">
      <w:pPr>
        <w:spacing w:line="360" w:lineRule="auto"/>
        <w:jc w:val="both"/>
        <w:rPr>
          <w:sz w:val="28"/>
        </w:rPr>
      </w:pPr>
      <w:r>
        <w:rPr>
          <w:sz w:val="28"/>
        </w:rPr>
        <w:t>«Валютный рынок»</w:t>
      </w:r>
    </w:p>
    <w:p w:rsidR="005D73C6" w:rsidRDefault="00E14762">
      <w:pPr>
        <w:spacing w:line="360" w:lineRule="auto"/>
        <w:jc w:val="both"/>
        <w:rPr>
          <w:sz w:val="28"/>
        </w:rPr>
      </w:pPr>
      <w:r>
        <w:rPr>
          <w:sz w:val="28"/>
        </w:rPr>
        <w:t>М.: АО «ДИС», 1995. – 112 с.</w:t>
      </w:r>
    </w:p>
    <w:p w:rsidR="005D73C6" w:rsidRDefault="005D73C6">
      <w:pPr>
        <w:spacing w:line="360" w:lineRule="auto"/>
        <w:jc w:val="both"/>
        <w:rPr>
          <w:sz w:val="28"/>
        </w:rPr>
      </w:pPr>
    </w:p>
    <w:p w:rsidR="005D73C6" w:rsidRDefault="00E14762">
      <w:pPr>
        <w:numPr>
          <w:ilvl w:val="0"/>
          <w:numId w:val="1"/>
        </w:numPr>
        <w:spacing w:line="360" w:lineRule="auto"/>
        <w:jc w:val="both"/>
        <w:rPr>
          <w:sz w:val="28"/>
        </w:rPr>
      </w:pPr>
      <w:r>
        <w:rPr>
          <w:sz w:val="28"/>
        </w:rPr>
        <w:t>Н.Т. Шалашова</w:t>
      </w:r>
    </w:p>
    <w:p w:rsidR="005D73C6" w:rsidRDefault="00E14762">
      <w:pPr>
        <w:spacing w:line="360" w:lineRule="auto"/>
        <w:jc w:val="both"/>
        <w:rPr>
          <w:sz w:val="28"/>
        </w:rPr>
      </w:pPr>
      <w:r>
        <w:rPr>
          <w:sz w:val="28"/>
        </w:rPr>
        <w:t>«Учет валютных операций»</w:t>
      </w:r>
    </w:p>
    <w:p w:rsidR="005D73C6" w:rsidRDefault="00E14762">
      <w:pPr>
        <w:spacing w:line="360" w:lineRule="auto"/>
        <w:jc w:val="both"/>
        <w:rPr>
          <w:sz w:val="28"/>
        </w:rPr>
      </w:pPr>
      <w:r>
        <w:rPr>
          <w:sz w:val="28"/>
        </w:rPr>
        <w:t>М.: Журнал «Бухгалтерский бюллетень», 1999 г. – 384 с.</w:t>
      </w:r>
    </w:p>
    <w:p w:rsidR="005D73C6" w:rsidRDefault="005D73C6">
      <w:pPr>
        <w:spacing w:line="360" w:lineRule="auto"/>
        <w:jc w:val="both"/>
        <w:rPr>
          <w:sz w:val="28"/>
        </w:rPr>
      </w:pPr>
    </w:p>
    <w:p w:rsidR="005D73C6" w:rsidRDefault="00E14762">
      <w:pPr>
        <w:numPr>
          <w:ilvl w:val="0"/>
          <w:numId w:val="1"/>
        </w:numPr>
        <w:spacing w:line="360" w:lineRule="auto"/>
        <w:jc w:val="both"/>
        <w:rPr>
          <w:sz w:val="28"/>
        </w:rPr>
      </w:pPr>
      <w:r>
        <w:rPr>
          <w:sz w:val="28"/>
        </w:rPr>
        <w:t>Г.Н. Бурлак, О.И. Кузнецова, Н.В. Сергеева</w:t>
      </w:r>
    </w:p>
    <w:p w:rsidR="005D73C6" w:rsidRDefault="00E14762">
      <w:pPr>
        <w:spacing w:line="360" w:lineRule="auto"/>
        <w:jc w:val="both"/>
        <w:rPr>
          <w:sz w:val="28"/>
        </w:rPr>
      </w:pPr>
      <w:r>
        <w:rPr>
          <w:sz w:val="28"/>
        </w:rPr>
        <w:t>«Техника валютных операций», учебное пособие.</w:t>
      </w:r>
    </w:p>
    <w:p w:rsidR="005D73C6" w:rsidRDefault="00E14762">
      <w:pPr>
        <w:spacing w:line="360" w:lineRule="auto"/>
        <w:jc w:val="both"/>
        <w:rPr>
          <w:sz w:val="28"/>
        </w:rPr>
      </w:pPr>
      <w:r>
        <w:rPr>
          <w:sz w:val="28"/>
        </w:rPr>
        <w:t>М.: «Финстатинформ», 1999 г. – 192 с.</w:t>
      </w:r>
    </w:p>
    <w:p w:rsidR="005D73C6" w:rsidRDefault="005D73C6">
      <w:pPr>
        <w:spacing w:line="360" w:lineRule="auto"/>
        <w:jc w:val="both"/>
        <w:rPr>
          <w:sz w:val="28"/>
        </w:rPr>
      </w:pPr>
    </w:p>
    <w:p w:rsidR="005D73C6" w:rsidRDefault="00E14762">
      <w:pPr>
        <w:numPr>
          <w:ilvl w:val="0"/>
          <w:numId w:val="1"/>
        </w:numPr>
        <w:spacing w:line="360" w:lineRule="auto"/>
        <w:jc w:val="both"/>
        <w:rPr>
          <w:sz w:val="28"/>
        </w:rPr>
      </w:pPr>
      <w:r>
        <w:rPr>
          <w:sz w:val="28"/>
        </w:rPr>
        <w:t>Е.Ф. Жуков</w:t>
      </w:r>
    </w:p>
    <w:p w:rsidR="005D73C6" w:rsidRDefault="00E14762">
      <w:pPr>
        <w:spacing w:line="360" w:lineRule="auto"/>
        <w:jc w:val="both"/>
        <w:rPr>
          <w:sz w:val="28"/>
        </w:rPr>
      </w:pPr>
      <w:r>
        <w:rPr>
          <w:sz w:val="28"/>
        </w:rPr>
        <w:t>«Деньги, кредит, банки», учебник.</w:t>
      </w:r>
    </w:p>
    <w:p w:rsidR="005D73C6" w:rsidRDefault="00E14762">
      <w:pPr>
        <w:spacing w:line="360" w:lineRule="auto"/>
        <w:jc w:val="both"/>
        <w:rPr>
          <w:sz w:val="28"/>
        </w:rPr>
      </w:pPr>
      <w:r>
        <w:rPr>
          <w:sz w:val="28"/>
        </w:rPr>
        <w:t>М.: «Юнити»,1999 г. – 622 с.</w:t>
      </w:r>
      <w:bookmarkStart w:id="0" w:name="_GoBack"/>
      <w:bookmarkEnd w:id="0"/>
    </w:p>
    <w:sectPr w:rsidR="005D73C6">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D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D16620"/>
    <w:multiLevelType w:val="singleLevel"/>
    <w:tmpl w:val="65C0CCDA"/>
    <w:lvl w:ilvl="0">
      <w:start w:val="1"/>
      <w:numFmt w:val="decimal"/>
      <w:lvlText w:val="%1."/>
      <w:lvlJc w:val="left"/>
      <w:pPr>
        <w:tabs>
          <w:tab w:val="num" w:pos="360"/>
        </w:tabs>
        <w:ind w:left="360" w:hanging="360"/>
      </w:pPr>
      <w:rPr>
        <w:rFonts w:hint="default"/>
        <w:b/>
        <w:i/>
      </w:rPr>
    </w:lvl>
  </w:abstractNum>
  <w:abstractNum w:abstractNumId="2">
    <w:nsid w:val="08B405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FA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45115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6D21D3B"/>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B7049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D8A70F1"/>
    <w:multiLevelType w:val="singleLevel"/>
    <w:tmpl w:val="32008C12"/>
    <w:lvl w:ilvl="0">
      <w:start w:val="1"/>
      <w:numFmt w:val="decimal"/>
      <w:lvlText w:val="%1."/>
      <w:lvlJc w:val="left"/>
      <w:pPr>
        <w:tabs>
          <w:tab w:val="num" w:pos="720"/>
        </w:tabs>
        <w:ind w:left="720" w:hanging="360"/>
      </w:pPr>
      <w:rPr>
        <w:rFonts w:hint="default"/>
        <w:b/>
        <w:i/>
      </w:rPr>
    </w:lvl>
  </w:abstractNum>
  <w:abstractNum w:abstractNumId="8">
    <w:nsid w:val="28F27686"/>
    <w:multiLevelType w:val="singleLevel"/>
    <w:tmpl w:val="A16C18CE"/>
    <w:lvl w:ilvl="0">
      <w:start w:val="1"/>
      <w:numFmt w:val="decimal"/>
      <w:lvlText w:val="%1."/>
      <w:lvlJc w:val="left"/>
      <w:pPr>
        <w:tabs>
          <w:tab w:val="num" w:pos="810"/>
        </w:tabs>
        <w:ind w:left="810" w:hanging="450"/>
      </w:pPr>
      <w:rPr>
        <w:rFonts w:hint="default"/>
        <w:b/>
      </w:rPr>
    </w:lvl>
  </w:abstractNum>
  <w:abstractNum w:abstractNumId="9">
    <w:nsid w:val="2D090111"/>
    <w:multiLevelType w:val="singleLevel"/>
    <w:tmpl w:val="18FA76A8"/>
    <w:lvl w:ilvl="0">
      <w:start w:val="1"/>
      <w:numFmt w:val="bullet"/>
      <w:lvlText w:val="-"/>
      <w:lvlJc w:val="left"/>
      <w:pPr>
        <w:tabs>
          <w:tab w:val="num" w:pos="720"/>
        </w:tabs>
        <w:ind w:left="720" w:hanging="360"/>
      </w:pPr>
      <w:rPr>
        <w:rFonts w:hint="default"/>
      </w:rPr>
    </w:lvl>
  </w:abstractNum>
  <w:abstractNum w:abstractNumId="10">
    <w:nsid w:val="301F5C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82F29F2"/>
    <w:multiLevelType w:val="singleLevel"/>
    <w:tmpl w:val="CCA42704"/>
    <w:lvl w:ilvl="0">
      <w:start w:val="1"/>
      <w:numFmt w:val="decimal"/>
      <w:lvlText w:val="%1."/>
      <w:lvlJc w:val="left"/>
      <w:pPr>
        <w:tabs>
          <w:tab w:val="num" w:pos="720"/>
        </w:tabs>
        <w:ind w:left="720" w:hanging="360"/>
      </w:pPr>
      <w:rPr>
        <w:rFonts w:hint="default"/>
        <w:b/>
      </w:rPr>
    </w:lvl>
  </w:abstractNum>
  <w:abstractNum w:abstractNumId="12">
    <w:nsid w:val="39D43A5E"/>
    <w:multiLevelType w:val="singleLevel"/>
    <w:tmpl w:val="BFF812DC"/>
    <w:lvl w:ilvl="0">
      <w:start w:val="2"/>
      <w:numFmt w:val="decimal"/>
      <w:lvlText w:val="%1)"/>
      <w:lvlJc w:val="left"/>
      <w:pPr>
        <w:tabs>
          <w:tab w:val="num" w:pos="720"/>
        </w:tabs>
        <w:ind w:left="720" w:hanging="360"/>
      </w:pPr>
      <w:rPr>
        <w:rFonts w:hint="default"/>
      </w:rPr>
    </w:lvl>
  </w:abstractNum>
  <w:abstractNum w:abstractNumId="13">
    <w:nsid w:val="41675ED7"/>
    <w:multiLevelType w:val="singleLevel"/>
    <w:tmpl w:val="46D4AA8C"/>
    <w:lvl w:ilvl="0">
      <w:start w:val="1"/>
      <w:numFmt w:val="decimal"/>
      <w:lvlText w:val="%1."/>
      <w:lvlJc w:val="left"/>
      <w:pPr>
        <w:tabs>
          <w:tab w:val="num" w:pos="360"/>
        </w:tabs>
        <w:ind w:left="360" w:hanging="360"/>
      </w:pPr>
      <w:rPr>
        <w:rFonts w:hint="default"/>
        <w:b/>
        <w:i/>
      </w:rPr>
    </w:lvl>
  </w:abstractNum>
  <w:abstractNum w:abstractNumId="14">
    <w:nsid w:val="43FC6E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4D55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DD35B42"/>
    <w:multiLevelType w:val="singleLevel"/>
    <w:tmpl w:val="04190011"/>
    <w:lvl w:ilvl="0">
      <w:start w:val="2"/>
      <w:numFmt w:val="decimal"/>
      <w:lvlText w:val="%1)"/>
      <w:lvlJc w:val="left"/>
      <w:pPr>
        <w:tabs>
          <w:tab w:val="num" w:pos="360"/>
        </w:tabs>
        <w:ind w:left="360" w:hanging="360"/>
      </w:pPr>
      <w:rPr>
        <w:rFonts w:hint="default"/>
      </w:rPr>
    </w:lvl>
  </w:abstractNum>
  <w:abstractNum w:abstractNumId="17">
    <w:nsid w:val="5702356E"/>
    <w:multiLevelType w:val="multilevel"/>
    <w:tmpl w:val="D634200A"/>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722137A2"/>
    <w:multiLevelType w:val="multilevel"/>
    <w:tmpl w:val="6FD6C8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772C2225"/>
    <w:multiLevelType w:val="singleLevel"/>
    <w:tmpl w:val="60AAF43C"/>
    <w:lvl w:ilvl="0">
      <w:start w:val="1"/>
      <w:numFmt w:val="decimal"/>
      <w:lvlText w:val="%1)"/>
      <w:lvlJc w:val="left"/>
      <w:pPr>
        <w:tabs>
          <w:tab w:val="num" w:pos="720"/>
        </w:tabs>
        <w:ind w:left="720" w:hanging="360"/>
      </w:pPr>
      <w:rPr>
        <w:rFonts w:hint="default"/>
      </w:rPr>
    </w:lvl>
  </w:abstractNum>
  <w:abstractNum w:abstractNumId="20">
    <w:nsid w:val="78634F50"/>
    <w:multiLevelType w:val="multilevel"/>
    <w:tmpl w:val="DCC62576"/>
    <w:lvl w:ilvl="0">
      <w:start w:val="2"/>
      <w:numFmt w:val="decimal"/>
      <w:lvlText w:val="%1."/>
      <w:lvlJc w:val="left"/>
      <w:pPr>
        <w:tabs>
          <w:tab w:val="num" w:pos="614"/>
        </w:tabs>
        <w:ind w:left="614" w:hanging="61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C1620E6"/>
    <w:multiLevelType w:val="singleLevel"/>
    <w:tmpl w:val="B4023DA2"/>
    <w:lvl w:ilvl="0">
      <w:start w:val="2"/>
      <w:numFmt w:val="decimal"/>
      <w:lvlText w:val="%1)"/>
      <w:lvlJc w:val="left"/>
      <w:pPr>
        <w:tabs>
          <w:tab w:val="num" w:pos="795"/>
        </w:tabs>
        <w:ind w:left="795" w:hanging="360"/>
      </w:pPr>
      <w:rPr>
        <w:rFonts w:hint="default"/>
      </w:rPr>
    </w:lvl>
  </w:abstractNum>
  <w:abstractNum w:abstractNumId="22">
    <w:nsid w:val="7E710CA8"/>
    <w:multiLevelType w:val="multilevel"/>
    <w:tmpl w:val="7A98B6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1"/>
  </w:num>
  <w:num w:numId="2">
    <w:abstractNumId w:val="18"/>
  </w:num>
  <w:num w:numId="3">
    <w:abstractNumId w:val="1"/>
  </w:num>
  <w:num w:numId="4">
    <w:abstractNumId w:val="9"/>
  </w:num>
  <w:num w:numId="5">
    <w:abstractNumId w:val="13"/>
  </w:num>
  <w:num w:numId="6">
    <w:abstractNumId w:val="20"/>
  </w:num>
  <w:num w:numId="7">
    <w:abstractNumId w:val="16"/>
  </w:num>
  <w:num w:numId="8">
    <w:abstractNumId w:val="12"/>
  </w:num>
  <w:num w:numId="9">
    <w:abstractNumId w:val="21"/>
  </w:num>
  <w:num w:numId="10">
    <w:abstractNumId w:val="17"/>
  </w:num>
  <w:num w:numId="11">
    <w:abstractNumId w:val="19"/>
  </w:num>
  <w:num w:numId="12">
    <w:abstractNumId w:val="8"/>
  </w:num>
  <w:num w:numId="13">
    <w:abstractNumId w:val="15"/>
  </w:num>
  <w:num w:numId="14">
    <w:abstractNumId w:val="2"/>
  </w:num>
  <w:num w:numId="15">
    <w:abstractNumId w:val="14"/>
  </w:num>
  <w:num w:numId="16">
    <w:abstractNumId w:val="10"/>
  </w:num>
  <w:num w:numId="17">
    <w:abstractNumId w:val="7"/>
  </w:num>
  <w:num w:numId="18">
    <w:abstractNumId w:val="5"/>
  </w:num>
  <w:num w:numId="19">
    <w:abstractNumId w:val="3"/>
  </w:num>
  <w:num w:numId="20">
    <w:abstractNumId w:val="4"/>
  </w:num>
  <w:num w:numId="21">
    <w:abstractNumId w:val="6"/>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762"/>
    <w:rsid w:val="005D73C6"/>
    <w:rsid w:val="00C47929"/>
    <w:rsid w:val="00E14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colormenu v:ext="edit" fillcolor="none"/>
    </o:shapedefaults>
    <o:shapelayout v:ext="edit">
      <o:idmap v:ext="edit" data="1"/>
    </o:shapelayout>
  </w:shapeDefaults>
  <w:decimalSymbol w:val=","/>
  <w:listSeparator w:val=";"/>
  <w15:chartTrackingRefBased/>
  <w15:docId w15:val="{B0F0F247-307B-48F9-BC46-3E89FF52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ind w:left="360"/>
      <w:jc w:val="both"/>
      <w:outlineLvl w:val="1"/>
    </w:pPr>
    <w:rPr>
      <w:sz w:val="28"/>
    </w:rPr>
  </w:style>
  <w:style w:type="paragraph" w:styleId="3">
    <w:name w:val="heading 3"/>
    <w:basedOn w:val="a"/>
    <w:next w:val="a"/>
    <w:qFormat/>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28"/>
    </w:rPr>
  </w:style>
  <w:style w:type="paragraph" w:styleId="20">
    <w:name w:val="Body Text 2"/>
    <w:basedOn w:val="a"/>
    <w:semiHidden/>
    <w:pPr>
      <w:jc w:val="both"/>
    </w:pPr>
    <w:rPr>
      <w:sz w:val="28"/>
    </w:rPr>
  </w:style>
  <w:style w:type="paragraph" w:styleId="30">
    <w:name w:val="Body Text 3"/>
    <w:basedOn w:val="a"/>
    <w:semiHidden/>
    <w:pPr>
      <w:jc w:val="both"/>
    </w:pPr>
    <w:rPr>
      <w:b/>
      <w:i/>
      <w:sz w:val="28"/>
    </w:rPr>
  </w:style>
  <w:style w:type="paragraph" w:styleId="a4">
    <w:name w:val="Body Text Indent"/>
    <w:basedOn w:val="a"/>
    <w:semiHidden/>
    <w:pPr>
      <w:ind w:left="360"/>
      <w:jc w:val="both"/>
    </w:pPr>
    <w:rPr>
      <w:sz w:val="28"/>
    </w:rPr>
  </w:style>
  <w:style w:type="paragraph" w:styleId="21">
    <w:name w:val="Body Text Indent 2"/>
    <w:basedOn w:val="a"/>
    <w:semiHidden/>
    <w:pPr>
      <w:ind w:firstLine="360"/>
      <w:jc w:val="both"/>
    </w:pPr>
    <w:rPr>
      <w:sz w:val="28"/>
    </w:rPr>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8451</Words>
  <Characters>48173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Автоприбор</Company>
  <LinksUpToDate>false</LinksUpToDate>
  <CharactersWithSpaces>56511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cp:lastPrinted>2000-11-17T12:29:00Z</cp:lastPrinted>
  <dcterms:created xsi:type="dcterms:W3CDTF">2014-09-05T15:12:00Z</dcterms:created>
  <dcterms:modified xsi:type="dcterms:W3CDTF">2014-09-05T15:12:00Z</dcterms:modified>
</cp:coreProperties>
</file>