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91" w:rsidRDefault="00E86691" w:rsidP="000F15E5">
      <w:pPr>
        <w:pBdr>
          <w:bottom w:val="single" w:sz="6" w:space="0" w:color="CCCCCC"/>
        </w:pBdr>
        <w:spacing w:after="0" w:line="240" w:lineRule="auto"/>
        <w:jc w:val="both"/>
        <w:outlineLvl w:val="0"/>
        <w:rPr>
          <w:rFonts w:ascii="Verdana" w:hAnsi="Verdana"/>
          <w:b/>
          <w:bCs/>
          <w:color w:val="000000"/>
          <w:kern w:val="36"/>
          <w:lang w:eastAsia="ru-RU"/>
        </w:rPr>
      </w:pPr>
    </w:p>
    <w:p w:rsidR="00365DA8" w:rsidRPr="000F15E5" w:rsidRDefault="00365DA8" w:rsidP="000F15E5">
      <w:pPr>
        <w:pBdr>
          <w:bottom w:val="single" w:sz="6" w:space="0" w:color="CCCCCC"/>
        </w:pBdr>
        <w:spacing w:after="0" w:line="240" w:lineRule="auto"/>
        <w:jc w:val="both"/>
        <w:outlineLvl w:val="0"/>
        <w:rPr>
          <w:rFonts w:ascii="Verdana" w:hAnsi="Verdana"/>
          <w:b/>
          <w:bCs/>
          <w:color w:val="000000"/>
          <w:kern w:val="36"/>
          <w:lang w:eastAsia="ru-RU"/>
        </w:rPr>
      </w:pPr>
      <w:r w:rsidRPr="000F15E5">
        <w:rPr>
          <w:rFonts w:ascii="Verdana" w:hAnsi="Verdana"/>
          <w:b/>
          <w:bCs/>
          <w:color w:val="000000"/>
          <w:kern w:val="36"/>
          <w:lang w:eastAsia="ru-RU"/>
        </w:rPr>
        <w:t>Таможенное регулирование в рамках СНГ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Интеграционный процесс сегодня идет практически на всех странах и континентах и охватывает. В этот процесс включатся различные по уровню своего политического и экономического развития государства. И Россия в этом плане не исключение.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Страны современного мира стремятся к интеграции, ко</w:t>
      </w:r>
      <w:r w:rsidRPr="000F15E5">
        <w:rPr>
          <w:lang w:eastAsia="ru-RU"/>
        </w:rPr>
        <w:softHyphen/>
        <w:t>торая облегчает движение товаров и капиталов, способ</w:t>
      </w:r>
      <w:r w:rsidRPr="000F15E5">
        <w:rPr>
          <w:lang w:eastAsia="ru-RU"/>
        </w:rPr>
        <w:softHyphen/>
        <w:t>ствуя тем самым развитию экономики. Одним из элемен</w:t>
      </w:r>
      <w:r w:rsidRPr="000F15E5">
        <w:rPr>
          <w:lang w:eastAsia="ru-RU"/>
        </w:rPr>
        <w:softHyphen/>
        <w:t>тов такой интеграции является унификация таможенных процедур и взаимное содействие в осуществлении функ</w:t>
      </w:r>
      <w:r w:rsidRPr="000F15E5">
        <w:rPr>
          <w:lang w:eastAsia="ru-RU"/>
        </w:rPr>
        <w:softHyphen/>
        <w:t>ций таможенного регулирования внешнеэкономической деятельности.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Современная практика осуществления такого сотрудни</w:t>
      </w:r>
      <w:r w:rsidRPr="000F15E5">
        <w:rPr>
          <w:lang w:eastAsia="ru-RU"/>
        </w:rPr>
        <w:softHyphen/>
        <w:t>чества в нашей стране идет по нескольким направлениям: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Международно-правовое сотрудничество в рамках СНГ, развитие экономики стран которого идет в довольно схожих по своему характеру направлениях.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Международно-правовое сотрудничество со странами — членами Всемирной торговой организации (ВТО), заме</w:t>
      </w:r>
      <w:r w:rsidRPr="000F15E5">
        <w:rPr>
          <w:lang w:eastAsia="ru-RU"/>
        </w:rPr>
        <w:softHyphen/>
        <w:t>нившей с 1 января 1995 г. Генеральную ассамблею (со</w:t>
      </w:r>
      <w:r w:rsidRPr="000F15E5">
        <w:rPr>
          <w:lang w:eastAsia="ru-RU"/>
        </w:rPr>
        <w:softHyphen/>
        <w:t>глашение) по тарифам и торговле (ГАТТ), основной прин</w:t>
      </w:r>
      <w:r w:rsidRPr="000F15E5">
        <w:rPr>
          <w:lang w:eastAsia="ru-RU"/>
        </w:rPr>
        <w:softHyphen/>
        <w:t>цип деятельности которой — предоставление странами-участниками друг другу режима наибольшего благопри</w:t>
      </w:r>
      <w:r w:rsidRPr="000F15E5">
        <w:rPr>
          <w:lang w:eastAsia="ru-RU"/>
        </w:rPr>
        <w:softHyphen/>
        <w:t>ятствования во взаимной торговле (что означает — предо</w:t>
      </w:r>
      <w:r w:rsidRPr="000F15E5">
        <w:rPr>
          <w:lang w:eastAsia="ru-RU"/>
        </w:rPr>
        <w:softHyphen/>
        <w:t>ставление одним государством другому государству таких же преференций в отношении таможенных пошлин, иных таможенных платежей и эквивалентных им по значению налогов и сборов, какие им предоставлены любому друго</w:t>
      </w:r>
      <w:r w:rsidRPr="000F15E5">
        <w:rPr>
          <w:lang w:eastAsia="ru-RU"/>
        </w:rPr>
        <w:softHyphen/>
        <w:t>му государству-участнику ВТО).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Международно-правовое сотрудничество с иными го</w:t>
      </w:r>
      <w:r w:rsidRPr="000F15E5">
        <w:rPr>
          <w:lang w:eastAsia="ru-RU"/>
        </w:rPr>
        <w:softHyphen/>
        <w:t>сударствами.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В то же время, несмотря на кажущееся многообразие интеграционных группировок, закономерность этапов их экономической интеграции приблизительно одинакова и выглядит следующим образом: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Создание зон свободной торговли, в рамках которой государства — их участники ограничиваются отменой та</w:t>
      </w:r>
      <w:r w:rsidRPr="000F15E5">
        <w:rPr>
          <w:lang w:eastAsia="ru-RU"/>
        </w:rPr>
        <w:softHyphen/>
        <w:t>моженных барьеров во взаимной торговле.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Создание таможенных союзов, обязательным усло</w:t>
      </w:r>
      <w:r w:rsidRPr="000F15E5">
        <w:rPr>
          <w:lang w:eastAsia="ru-RU"/>
        </w:rPr>
        <w:softHyphen/>
        <w:t>вием которого является отмена таможенных пошлин и все</w:t>
      </w:r>
      <w:r w:rsidRPr="000F15E5">
        <w:rPr>
          <w:lang w:eastAsia="ru-RU"/>
        </w:rPr>
        <w:softHyphen/>
        <w:t>возможных количественных ограничений во взаимной торговле стран — их участников, установление единого таможенного тарифа и проведение единой таможенной политики по отношению к третьим странам.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Создание общего рынка, при котором убираются не только барьеры во взаимной торговле между государства</w:t>
      </w:r>
      <w:r w:rsidRPr="000F15E5">
        <w:rPr>
          <w:lang w:eastAsia="ru-RU"/>
        </w:rPr>
        <w:softHyphen/>
        <w:t>ми, но и барьеры для свободного перемещения услуг, ка</w:t>
      </w:r>
      <w:r w:rsidRPr="000F15E5">
        <w:rPr>
          <w:lang w:eastAsia="ru-RU"/>
        </w:rPr>
        <w:softHyphen/>
        <w:t>питалов и граждан.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Создание экономических союзов, для которых харак</w:t>
      </w:r>
      <w:r w:rsidRPr="000F15E5">
        <w:rPr>
          <w:lang w:eastAsia="ru-RU"/>
        </w:rPr>
        <w:softHyphen/>
        <w:t>терно образование единого рынка без границ и в дополне</w:t>
      </w:r>
      <w:r w:rsidRPr="000F15E5">
        <w:rPr>
          <w:lang w:eastAsia="ru-RU"/>
        </w:rPr>
        <w:softHyphen/>
        <w:t>ние ко всему вышеперечисленному также проведение го</w:t>
      </w:r>
      <w:r w:rsidRPr="000F15E5">
        <w:rPr>
          <w:lang w:eastAsia="ru-RU"/>
        </w:rPr>
        <w:softHyphen/>
        <w:t>сударствами — его участниками скоординированной мак</w:t>
      </w:r>
      <w:r w:rsidRPr="000F15E5">
        <w:rPr>
          <w:lang w:eastAsia="ru-RU"/>
        </w:rPr>
        <w:softHyphen/>
        <w:t>роэкономической политики и создание системы коллек</w:t>
      </w:r>
      <w:r w:rsidRPr="000F15E5">
        <w:rPr>
          <w:lang w:eastAsia="ru-RU"/>
        </w:rPr>
        <w:softHyphen/>
        <w:t>тивного регулирования социально-экономических процес</w:t>
      </w:r>
      <w:r w:rsidRPr="000F15E5">
        <w:rPr>
          <w:lang w:eastAsia="ru-RU"/>
        </w:rPr>
        <w:softHyphen/>
        <w:t>сов, протекающих в регионах таковых союзов.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Последним этапом служит создание политических со</w:t>
      </w:r>
      <w:r w:rsidRPr="000F15E5">
        <w:rPr>
          <w:lang w:eastAsia="ru-RU"/>
        </w:rPr>
        <w:softHyphen/>
        <w:t>юзов, для государств-участников которых характерно проведение согласованной внешней политики, а также со</w:t>
      </w:r>
      <w:r w:rsidRPr="000F15E5">
        <w:rPr>
          <w:lang w:eastAsia="ru-RU"/>
        </w:rPr>
        <w:softHyphen/>
        <w:t>гласование действий в сфере безопасности, внутренних дел и юстиции.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Результаты экономического сотрудничества и интегра</w:t>
      </w:r>
      <w:r w:rsidRPr="000F15E5">
        <w:rPr>
          <w:lang w:eastAsia="ru-RU"/>
        </w:rPr>
        <w:softHyphen/>
        <w:t>ции в рамках государств-участников СНГ будут зависеть в том числе и от практического использования этими го</w:t>
      </w:r>
      <w:r w:rsidRPr="000F15E5">
        <w:rPr>
          <w:lang w:eastAsia="ru-RU"/>
        </w:rPr>
        <w:softHyphen/>
        <w:t>сударствами уже накопленного международного опыта.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Правовую основу такого сотрудничества составляет прежде всего утвержденный в 1993 г. Устав СНГ, кото</w:t>
      </w:r>
      <w:r w:rsidRPr="000F15E5">
        <w:rPr>
          <w:lang w:eastAsia="ru-RU"/>
        </w:rPr>
        <w:softHyphen/>
        <w:t>рый среди прочих намерений в деятельности Союза зак</w:t>
      </w:r>
      <w:r w:rsidRPr="000F15E5">
        <w:rPr>
          <w:lang w:eastAsia="ru-RU"/>
        </w:rPr>
        <w:softHyphen/>
        <w:t>репил и намерение государств создать общий рынок това</w:t>
      </w:r>
      <w:r w:rsidRPr="000F15E5">
        <w:rPr>
          <w:lang w:eastAsia="ru-RU"/>
        </w:rPr>
        <w:softHyphen/>
        <w:t>ров и услуг, что невозможно сделать без участия в этом процессе таможенных органов.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Возглавляет и направляет работу по осуществлению вза</w:t>
      </w:r>
      <w:r w:rsidRPr="000F15E5">
        <w:rPr>
          <w:lang w:eastAsia="ru-RU"/>
        </w:rPr>
        <w:softHyphen/>
        <w:t>имодействия таможенных служб стран СНГ специально для этого созданный орган — Совет руководителей тамо</w:t>
      </w:r>
      <w:r w:rsidRPr="000F15E5">
        <w:rPr>
          <w:lang w:eastAsia="ru-RU"/>
        </w:rPr>
        <w:softHyphen/>
        <w:t>женных служб государств-участников СНГ. К компетен</w:t>
      </w:r>
      <w:r w:rsidRPr="000F15E5">
        <w:rPr>
          <w:lang w:eastAsia="ru-RU"/>
        </w:rPr>
        <w:softHyphen/>
        <w:t>ции этого международного органа относится создание ус</w:t>
      </w:r>
      <w:r w:rsidRPr="000F15E5">
        <w:rPr>
          <w:lang w:eastAsia="ru-RU"/>
        </w:rPr>
        <w:softHyphen/>
        <w:t>ловий для унификации таможенных правил и используе</w:t>
      </w:r>
      <w:r w:rsidRPr="000F15E5">
        <w:rPr>
          <w:lang w:eastAsia="ru-RU"/>
        </w:rPr>
        <w:softHyphen/>
        <w:t>мых для таможенных целей документов, координация взаимодействия таможенных служб, а также разработка единых принципов осуществления валютного контроля таможенными службами стран-участниц Содружества.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В процессе осуществления своей деятельности в целях практического взаимодействия в сфере таможенного дела Советом были подготовлены и утверждены 10 февраля 1995 г. Основы таможенных законодательств государств-участни</w:t>
      </w:r>
      <w:r w:rsidRPr="000F15E5">
        <w:rPr>
          <w:lang w:eastAsia="ru-RU"/>
        </w:rPr>
        <w:softHyphen/>
        <w:t>ков СНГ. Данный документ, структура которого состоит из 13 43 главы и 234 статьи, опре</w:t>
      </w:r>
      <w:r w:rsidRPr="000F15E5">
        <w:rPr>
          <w:lang w:eastAsia="ru-RU"/>
        </w:rPr>
        <w:softHyphen/>
        <w:t>деляет основные принципы правового, экономического и организационного регулирования таможенного дела в го</w:t>
      </w:r>
      <w:r w:rsidRPr="000F15E5">
        <w:rPr>
          <w:lang w:eastAsia="ru-RU"/>
        </w:rPr>
        <w:softHyphen/>
        <w:t>сударствах-участниках СНГ. разделов, куда входят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В соответствии с Основами к сфере таможенного дела отнесены таможенная политика, порядок и условия пере</w:t>
      </w:r>
      <w:r w:rsidRPr="000F15E5">
        <w:rPr>
          <w:lang w:eastAsia="ru-RU"/>
        </w:rPr>
        <w:softHyphen/>
        <w:t>мещения через таможенную границу товаров и транспор</w:t>
      </w:r>
      <w:r w:rsidRPr="000F15E5">
        <w:rPr>
          <w:lang w:eastAsia="ru-RU"/>
        </w:rPr>
        <w:softHyphen/>
        <w:t>тных средств, взимание таможенных платежей, производ</w:t>
      </w:r>
      <w:r w:rsidRPr="000F15E5">
        <w:rPr>
          <w:lang w:eastAsia="ru-RU"/>
        </w:rPr>
        <w:softHyphen/>
        <w:t>ство таможенного оформления и осуществление таможен</w:t>
      </w:r>
      <w:r w:rsidRPr="000F15E5">
        <w:rPr>
          <w:lang w:eastAsia="ru-RU"/>
        </w:rPr>
        <w:softHyphen/>
        <w:t>ного контроля (ошибка все та же — выделение таможен</w:t>
      </w:r>
      <w:r w:rsidRPr="000F15E5">
        <w:rPr>
          <w:lang w:eastAsia="ru-RU"/>
        </w:rPr>
        <w:softHyphen/>
        <w:t>ной политики наряду с мерами по ее реализации в каче</w:t>
      </w:r>
      <w:r w:rsidRPr="000F15E5">
        <w:rPr>
          <w:lang w:eastAsia="ru-RU"/>
        </w:rPr>
        <w:softHyphen/>
        <w:t>стве элемента таможенного дела).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Помимо Основ, являющихся базовым документов в сфере унификации таможенного регулирования стран-участников СНГ, существует еще целый ряд нормативно-пра</w:t>
      </w:r>
      <w:r w:rsidRPr="000F15E5">
        <w:rPr>
          <w:lang w:eastAsia="ru-RU"/>
        </w:rPr>
        <w:softHyphen/>
        <w:t>вовых актов, направленных на развитие сотрудничества этих стран в таможенно-правовой сфере. В частности, на</w:t>
      </w:r>
      <w:r w:rsidRPr="000F15E5">
        <w:rPr>
          <w:lang w:eastAsia="ru-RU"/>
        </w:rPr>
        <w:softHyphen/>
        <w:t>пример, заключенное 8 июля 1995 г. Соглашение о по</w:t>
      </w:r>
      <w:r w:rsidRPr="000F15E5">
        <w:rPr>
          <w:lang w:eastAsia="ru-RU"/>
        </w:rPr>
        <w:softHyphen/>
        <w:t>рядке таможенного оформления товаров, происходящих с таможенных территорий государств-участников СНГ и перемещаемых между ними в соответствии с таможенным режимом выпуска для свободного обращения, целью ко</w:t>
      </w:r>
      <w:r w:rsidRPr="000F15E5">
        <w:rPr>
          <w:lang w:eastAsia="ru-RU"/>
        </w:rPr>
        <w:softHyphen/>
        <w:t>торого явилось создание необходимых технических и про</w:t>
      </w:r>
      <w:r w:rsidRPr="000F15E5">
        <w:rPr>
          <w:lang w:eastAsia="ru-RU"/>
        </w:rPr>
        <w:softHyphen/>
        <w:t>чих условий для практической реализации режима сво</w:t>
      </w:r>
      <w:r w:rsidRPr="000F15E5">
        <w:rPr>
          <w:lang w:eastAsia="ru-RU"/>
        </w:rPr>
        <w:softHyphen/>
        <w:t>бодной торговли между этими государствами. А режим свободной торговли, предусмотренный соответствующим Соглашением о создании зоны свободной торговли в рам</w:t>
      </w:r>
      <w:r w:rsidRPr="000F15E5">
        <w:rPr>
          <w:lang w:eastAsia="ru-RU"/>
        </w:rPr>
        <w:softHyphen/>
        <w:t>ках СНГ, в свою очередь, предполагал освобождение от таможенных пошлин, налогов и сборов, имеющих экви</w:t>
      </w:r>
      <w:r w:rsidRPr="000F15E5">
        <w:rPr>
          <w:lang w:eastAsia="ru-RU"/>
        </w:rPr>
        <w:softHyphen/>
        <w:t>валентное действие, и устранение всякого рода количе</w:t>
      </w:r>
      <w:r w:rsidRPr="000F15E5">
        <w:rPr>
          <w:lang w:eastAsia="ru-RU"/>
        </w:rPr>
        <w:softHyphen/>
        <w:t>ственных ограничений.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Помимо общей унификации таможенных процедур в рамках стран СНГ, с некоторыми из этих стран Россия установила более тесные взаимоотношения в таможенно-правовой сфере. Так, с республиками Беларусь, Казахстан, Таджикистан и Киргизия у России образован Таможен</w:t>
      </w:r>
      <w:r w:rsidRPr="000F15E5">
        <w:rPr>
          <w:lang w:eastAsia="ru-RU"/>
        </w:rPr>
        <w:softHyphen/>
        <w:t>ный союз. Первоначально соглашение о Таможенном со</w:t>
      </w:r>
      <w:r w:rsidRPr="000F15E5">
        <w:rPr>
          <w:lang w:eastAsia="ru-RU"/>
        </w:rPr>
        <w:softHyphen/>
        <w:t>юзе было подписано между Россией и Республикой Бела</w:t>
      </w:r>
      <w:r w:rsidRPr="000F15E5">
        <w:rPr>
          <w:lang w:eastAsia="ru-RU"/>
        </w:rPr>
        <w:softHyphen/>
        <w:t>русь (6 января 1995 г.), а чуть позже к нему присоедини</w:t>
      </w:r>
      <w:r w:rsidRPr="000F15E5">
        <w:rPr>
          <w:lang w:eastAsia="ru-RU"/>
        </w:rPr>
        <w:softHyphen/>
        <w:t>лись и остальные республики — его участники.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Формирование Таможенного союза осуществлялось в два этапа. В задачу первого этапа входило устранение имев</w:t>
      </w:r>
      <w:r w:rsidRPr="000F15E5">
        <w:rPr>
          <w:lang w:eastAsia="ru-RU"/>
        </w:rPr>
        <w:softHyphen/>
        <w:t>шихся на тот период ограничений в торговле между его участниками, выработка единых таможенных тарифов и мер нетарифного регулирования в отношении взаимоотно</w:t>
      </w:r>
      <w:r w:rsidRPr="000F15E5">
        <w:rPr>
          <w:lang w:eastAsia="ru-RU"/>
        </w:rPr>
        <w:softHyphen/>
        <w:t>шений с третьими странами. Этот этап формирования со</w:t>
      </w:r>
      <w:r w:rsidRPr="000F15E5">
        <w:rPr>
          <w:lang w:eastAsia="ru-RU"/>
        </w:rPr>
        <w:softHyphen/>
        <w:t>юза практически полностью был завершен к концу 1995 — началу 1996 г. Была разработана единая и введена в дей</w:t>
      </w:r>
      <w:r w:rsidRPr="000F15E5">
        <w:rPr>
          <w:lang w:eastAsia="ru-RU"/>
        </w:rPr>
        <w:softHyphen/>
        <w:t>ствие Товарная номенклатура внешнеэкономической дея</w:t>
      </w:r>
      <w:r w:rsidRPr="000F15E5">
        <w:rPr>
          <w:lang w:eastAsia="ru-RU"/>
        </w:rPr>
        <w:softHyphen/>
        <w:t>тельности, определен единый порядок совместного ведения таможенной статистики внешней торговли в странах-учас</w:t>
      </w:r>
      <w:r w:rsidRPr="000F15E5">
        <w:rPr>
          <w:lang w:eastAsia="ru-RU"/>
        </w:rPr>
        <w:softHyphen/>
        <w:t>тниках Союза, созданы представительства таможенной службы Российской Федерации при таможенных службах Республики Беларусь, в Казахстане и Киргизии, а также аналогичные их представительства в нашей стране. Кроме этого, проводилась также и активная работа по присоеди</w:t>
      </w:r>
      <w:r w:rsidRPr="000F15E5">
        <w:rPr>
          <w:lang w:eastAsia="ru-RU"/>
        </w:rPr>
        <w:softHyphen/>
        <w:t>нению других стран СНГ к Таможенному союзу и создания единого таможенного пространства на территории СНГ, чего, к сожалению, так и не удалось пока сделать.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Вторым этапом планировалось объединение таможен</w:t>
      </w:r>
      <w:r w:rsidRPr="000F15E5">
        <w:rPr>
          <w:lang w:eastAsia="ru-RU"/>
        </w:rPr>
        <w:softHyphen/>
        <w:t>ных территорий государств-участников Таможенного со</w:t>
      </w:r>
      <w:r w:rsidRPr="000F15E5">
        <w:rPr>
          <w:lang w:eastAsia="ru-RU"/>
        </w:rPr>
        <w:softHyphen/>
        <w:t>юза в единую таможенную территорию, что позволило бы не только свободно перемещаться населению некогда брат</w:t>
      </w:r>
      <w:r w:rsidRPr="000F15E5">
        <w:rPr>
          <w:lang w:eastAsia="ru-RU"/>
        </w:rPr>
        <w:softHyphen/>
        <w:t>ских народов по территории Союза без каких-либо огра</w:t>
      </w:r>
      <w:r w:rsidRPr="000F15E5">
        <w:rPr>
          <w:lang w:eastAsia="ru-RU"/>
        </w:rPr>
        <w:softHyphen/>
        <w:t>ничений со стороны таможни, но и посредством упразд</w:t>
      </w:r>
      <w:r w:rsidRPr="000F15E5">
        <w:rPr>
          <w:lang w:eastAsia="ru-RU"/>
        </w:rPr>
        <w:softHyphen/>
        <w:t>нения таможенных постов на границах этих стран уде</w:t>
      </w:r>
      <w:r w:rsidRPr="000F15E5">
        <w:rPr>
          <w:lang w:eastAsia="ru-RU"/>
        </w:rPr>
        <w:softHyphen/>
        <w:t>лить больше внимания и финансовых средств на обуст</w:t>
      </w:r>
      <w:r w:rsidRPr="000F15E5">
        <w:rPr>
          <w:lang w:eastAsia="ru-RU"/>
        </w:rPr>
        <w:softHyphen/>
        <w:t>ройство таможен и организацию таможенного контроля на внешних рубежах стран-участников.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На практике же упразднить таможенный контроль на границе, отменить таможенный контроль за товарами, про</w:t>
      </w:r>
      <w:r w:rsidRPr="000F15E5">
        <w:rPr>
          <w:lang w:eastAsia="ru-RU"/>
        </w:rPr>
        <w:softHyphen/>
        <w:t>исходящими с таможенной территории договорившихся государств, а также создать действенный механизм, по</w:t>
      </w:r>
      <w:r w:rsidRPr="000F15E5">
        <w:rPr>
          <w:lang w:eastAsia="ru-RU"/>
        </w:rPr>
        <w:softHyphen/>
        <w:t>зволяющий производить таможенное оформление това</w:t>
      </w:r>
      <w:r w:rsidRPr="000F15E5">
        <w:rPr>
          <w:lang w:eastAsia="ru-RU"/>
        </w:rPr>
        <w:softHyphen/>
        <w:t>ров третьих стран в одном из государств без необходимос</w:t>
      </w:r>
      <w:r w:rsidRPr="000F15E5">
        <w:rPr>
          <w:lang w:eastAsia="ru-RU"/>
        </w:rPr>
        <w:softHyphen/>
        <w:t>ти его дальнейшего оформления в другом государстве (куда товар, собственно, и предназначен) удалось только во вза</w:t>
      </w:r>
      <w:r w:rsidRPr="000F15E5">
        <w:rPr>
          <w:lang w:eastAsia="ru-RU"/>
        </w:rPr>
        <w:softHyphen/>
        <w:t>имоотношениях между Россией и Беларусью. В отноше</w:t>
      </w:r>
      <w:r w:rsidRPr="000F15E5">
        <w:rPr>
          <w:lang w:eastAsia="ru-RU"/>
        </w:rPr>
        <w:softHyphen/>
        <w:t>ниях с другими государствами СНГ — участниками Таможенного союза достичь таких результатов не удалось.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Во взаимоотношениях России и Республики Беларусь унифицировались не только технологии таможенного офор</w:t>
      </w:r>
      <w:r w:rsidRPr="000F15E5">
        <w:rPr>
          <w:lang w:eastAsia="ru-RU"/>
        </w:rPr>
        <w:softHyphen/>
        <w:t>мления и контроля, методика определения таможенной стоимости товаров, но также идет и работа по унифика</w:t>
      </w:r>
      <w:r w:rsidRPr="000F15E5">
        <w:rPr>
          <w:lang w:eastAsia="ru-RU"/>
        </w:rPr>
        <w:softHyphen/>
        <w:t>ции валютного законодательства, а также законодатель</w:t>
      </w:r>
      <w:r w:rsidRPr="000F15E5">
        <w:rPr>
          <w:lang w:eastAsia="ru-RU"/>
        </w:rPr>
        <w:softHyphen/>
        <w:t>ства, регламентирующего юрисдикционную деятельность таможенных органов с целью снижения уровня правонарушаемости в таможенной сфере и повышения эффектив</w:t>
      </w:r>
      <w:r w:rsidRPr="000F15E5">
        <w:rPr>
          <w:lang w:eastAsia="ru-RU"/>
        </w:rPr>
        <w:softHyphen/>
        <w:t>ности правоохранительной деятельности таможенных ор</w:t>
      </w:r>
      <w:r w:rsidRPr="000F15E5">
        <w:rPr>
          <w:lang w:eastAsia="ru-RU"/>
        </w:rPr>
        <w:softHyphen/>
        <w:t>ганов обоих государств.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Во взаимоотношениях с остальными государствами-уча</w:t>
      </w:r>
      <w:r w:rsidRPr="000F15E5">
        <w:rPr>
          <w:lang w:eastAsia="ru-RU"/>
        </w:rPr>
        <w:softHyphen/>
        <w:t>стниками Таможенного союза действует упрощенный порядок таможенного оформления товаров, происходящих из этих государств. Упрощенный порядок заключается в отказе от обязательного представления в таможенные орга</w:t>
      </w:r>
      <w:r w:rsidRPr="000F15E5">
        <w:rPr>
          <w:lang w:eastAsia="ru-RU"/>
        </w:rPr>
        <w:softHyphen/>
        <w:t>ны грузовой таможенной декларации и в отмене взимания таможенных сборов за таможенное оформление таких товаров, а в остальном — порядок таможенного офор</w:t>
      </w:r>
      <w:r w:rsidRPr="000F15E5">
        <w:rPr>
          <w:lang w:eastAsia="ru-RU"/>
        </w:rPr>
        <w:softHyphen/>
        <w:t>мления и контроля остается единым.</w:t>
      </w:r>
    </w:p>
    <w:p w:rsidR="00365DA8" w:rsidRPr="000F15E5" w:rsidRDefault="00365DA8" w:rsidP="000F15E5">
      <w:pPr>
        <w:pStyle w:val="11"/>
        <w:rPr>
          <w:lang w:eastAsia="ru-RU"/>
        </w:rPr>
      </w:pPr>
      <w:r w:rsidRPr="000F15E5">
        <w:rPr>
          <w:lang w:eastAsia="ru-RU"/>
        </w:rPr>
        <w:t>Таким образом можно сделать вывод, что Россия, стра</w:t>
      </w:r>
      <w:r w:rsidRPr="000F15E5">
        <w:rPr>
          <w:lang w:eastAsia="ru-RU"/>
        </w:rPr>
        <w:softHyphen/>
        <w:t>ны СНГ - участники Таможенного союза и СНГ в целом на пути их интеграции в единый, прочный и сбалансиро</w:t>
      </w:r>
      <w:r w:rsidRPr="000F15E5">
        <w:rPr>
          <w:lang w:eastAsia="ru-RU"/>
        </w:rPr>
        <w:softHyphen/>
        <w:t>ванный элемент мировой экономической системы уже про</w:t>
      </w:r>
      <w:r w:rsidRPr="000F15E5">
        <w:rPr>
          <w:lang w:eastAsia="ru-RU"/>
        </w:rPr>
        <w:softHyphen/>
        <w:t>шли ряд организационных этапов. Дальнейшее развитие механизма его становления можно будет проследить в динамике по мере углубления уже начатых интеграцион</w:t>
      </w:r>
      <w:r w:rsidRPr="000F15E5">
        <w:rPr>
          <w:lang w:eastAsia="ru-RU"/>
        </w:rPr>
        <w:softHyphen/>
        <w:t>ных процессов.</w:t>
      </w:r>
    </w:p>
    <w:p w:rsidR="00365DA8" w:rsidRPr="000F15E5" w:rsidRDefault="00365DA8" w:rsidP="000F15E5">
      <w:pPr>
        <w:pStyle w:val="11"/>
      </w:pPr>
      <w:bookmarkStart w:id="0" w:name="_GoBack"/>
      <w:bookmarkEnd w:id="0"/>
    </w:p>
    <w:sectPr w:rsidR="00365DA8" w:rsidRPr="000F15E5" w:rsidSect="000F15E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35DD6"/>
    <w:multiLevelType w:val="multilevel"/>
    <w:tmpl w:val="293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84D53"/>
    <w:multiLevelType w:val="multilevel"/>
    <w:tmpl w:val="3856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5E5"/>
    <w:rsid w:val="000F15E5"/>
    <w:rsid w:val="00287017"/>
    <w:rsid w:val="00365DA8"/>
    <w:rsid w:val="005411B6"/>
    <w:rsid w:val="00632B3B"/>
    <w:rsid w:val="00864676"/>
    <w:rsid w:val="00E86691"/>
    <w:rsid w:val="00FB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DBF5A-3ACA-4038-A79F-A0748766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1B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F15E5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F15E5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Normal (Web)"/>
    <w:basedOn w:val="a"/>
    <w:semiHidden/>
    <w:rsid w:val="000F15E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0F15E5"/>
    <w:rPr>
      <w:rFonts w:cs="Times New Roman"/>
      <w:b/>
      <w:bCs/>
    </w:rPr>
  </w:style>
  <w:style w:type="paragraph" w:customStyle="1" w:styleId="11">
    <w:name w:val="Без інтервалів1"/>
    <w:rsid w:val="000F15E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Таможенное регулирование в рамках СНГ</vt:lpstr>
    </vt:vector>
  </TitlesOfParts>
  <Company/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Таможенное регулирование в рамках СНГ</dc:title>
  <dc:subject/>
  <dc:creator>Margo</dc:creator>
  <cp:keywords/>
  <dc:description/>
  <cp:lastModifiedBy>Irina</cp:lastModifiedBy>
  <cp:revision>2</cp:revision>
  <dcterms:created xsi:type="dcterms:W3CDTF">2014-08-19T17:33:00Z</dcterms:created>
  <dcterms:modified xsi:type="dcterms:W3CDTF">2014-08-19T17:33:00Z</dcterms:modified>
</cp:coreProperties>
</file>