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10" w:rsidRPr="00BC7A88" w:rsidRDefault="00405010" w:rsidP="00BC7A88">
      <w:pPr>
        <w:spacing w:line="360" w:lineRule="auto"/>
        <w:ind w:firstLine="709"/>
        <w:jc w:val="center"/>
        <w:rPr>
          <w:b/>
          <w:sz w:val="28"/>
          <w:szCs w:val="28"/>
          <w:lang w:val="uk-UA"/>
        </w:rPr>
      </w:pPr>
      <w:r w:rsidRPr="00BC7A88">
        <w:rPr>
          <w:b/>
          <w:sz w:val="28"/>
          <w:szCs w:val="28"/>
          <w:lang w:val="uk-UA"/>
        </w:rPr>
        <w:t>ВСТУП</w:t>
      </w:r>
    </w:p>
    <w:p w:rsidR="00405010" w:rsidRPr="00BC7A88" w:rsidRDefault="00405010" w:rsidP="00BC7A88">
      <w:pPr>
        <w:spacing w:line="360" w:lineRule="auto"/>
        <w:ind w:firstLine="709"/>
        <w:jc w:val="both"/>
        <w:rPr>
          <w:sz w:val="28"/>
          <w:szCs w:val="28"/>
          <w:lang w:val="uk-UA"/>
        </w:rPr>
      </w:pPr>
    </w:p>
    <w:p w:rsidR="00405010" w:rsidRPr="00BC7A88"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Однією із проблем функціонування економіки України є нерозвиненість фінансової інфраструктури, що обмежує процес трансформації заощаджень у інвестиції та гальмує економічне зростання.</w:t>
      </w:r>
    </w:p>
    <w:p w:rsidR="00405010" w:rsidRPr="00BC7A88"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Дослідженню проблеми становлення й розвитку інституту фінансового посередництва в умовах перехідної економіки присвячені праці багатьох вітчизняних науковців: Василика О., Івасіва Б., Корнєєва В., Крупки М., ЛуціваБ., Лютого І., Мороза А., Пересади А., Савлука М., Ходаківської В. та інших. Утім, в українській економічній літературі ще немає комплексного дослідження функціонування інституту небанківських фінансових посередників. </w:t>
      </w:r>
      <w:r w:rsidRPr="00BC7A88">
        <w:rPr>
          <w:sz w:val="28"/>
          <w:szCs w:val="28"/>
        </w:rPr>
        <w:t>Зокрема, особливої уваги сьогодні потребують проблеми розвитку кредитних спілок в Україні.</w:t>
      </w:r>
    </w:p>
    <w:p w:rsidR="00405010" w:rsidRPr="00BC7A88"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Метою дослідження є розкриття особливостей розвитку кредитних спілок в Україні та порівняння з їх розвитком в інших країнах (зокрема, в США та Ірландії).</w:t>
      </w:r>
    </w:p>
    <w:p w:rsidR="00405010" w:rsidRPr="00BC7A88" w:rsidRDefault="00405010" w:rsidP="00BC7A88">
      <w:pPr>
        <w:spacing w:line="360" w:lineRule="auto"/>
        <w:ind w:firstLine="709"/>
        <w:jc w:val="both"/>
        <w:rPr>
          <w:sz w:val="28"/>
          <w:szCs w:val="28"/>
          <w:lang w:val="uk-UA"/>
        </w:rPr>
      </w:pPr>
      <w:r w:rsidRPr="00BC7A88">
        <w:rPr>
          <w:sz w:val="28"/>
          <w:szCs w:val="28"/>
          <w:lang w:val="uk-UA"/>
        </w:rPr>
        <w:t>Задачами даної роботи є:</w:t>
      </w:r>
    </w:p>
    <w:p w:rsidR="00405010" w:rsidRPr="00BC7A88" w:rsidRDefault="00405010" w:rsidP="00BC7A88">
      <w:pPr>
        <w:spacing w:line="360" w:lineRule="auto"/>
        <w:ind w:firstLine="709"/>
        <w:jc w:val="both"/>
        <w:rPr>
          <w:sz w:val="28"/>
          <w:szCs w:val="28"/>
          <w:lang w:val="uk-UA"/>
        </w:rPr>
      </w:pPr>
      <w:r w:rsidRPr="00BC7A88">
        <w:rPr>
          <w:sz w:val="28"/>
          <w:szCs w:val="28"/>
          <w:lang w:val="uk-UA"/>
        </w:rPr>
        <w:t>1) описати загальні принципи функціонування кредитних спілок у світі;</w:t>
      </w:r>
    </w:p>
    <w:p w:rsidR="00405010" w:rsidRPr="00BC7A88" w:rsidRDefault="00405010" w:rsidP="00BC7A88">
      <w:pPr>
        <w:spacing w:line="360" w:lineRule="auto"/>
        <w:ind w:firstLine="709"/>
        <w:jc w:val="both"/>
        <w:rPr>
          <w:sz w:val="28"/>
          <w:szCs w:val="28"/>
          <w:lang w:val="uk-UA"/>
        </w:rPr>
      </w:pPr>
      <w:r w:rsidRPr="00BC7A88">
        <w:rPr>
          <w:sz w:val="28"/>
          <w:szCs w:val="28"/>
          <w:lang w:val="uk-UA"/>
        </w:rPr>
        <w:t>2) проаналізувати розвиток кредитних спілок в Україні та інших країнах;</w:t>
      </w:r>
    </w:p>
    <w:p w:rsidR="00405010" w:rsidRPr="00BC7A88" w:rsidRDefault="00405010" w:rsidP="00BC7A88">
      <w:pPr>
        <w:spacing w:line="360" w:lineRule="auto"/>
        <w:ind w:firstLine="709"/>
        <w:jc w:val="both"/>
        <w:rPr>
          <w:sz w:val="28"/>
          <w:szCs w:val="28"/>
          <w:lang w:val="uk-UA"/>
        </w:rPr>
      </w:pPr>
      <w:r w:rsidRPr="00BC7A88">
        <w:rPr>
          <w:sz w:val="28"/>
          <w:szCs w:val="28"/>
          <w:lang w:val="uk-UA"/>
        </w:rPr>
        <w:t>3) порівняти роботу кредитних спілок в різних країнах;</w:t>
      </w:r>
    </w:p>
    <w:p w:rsidR="00405010" w:rsidRPr="00BC7A88"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4) запропонувати шляхи удосконалення функціонування кредитних спілок в Україні.</w:t>
      </w:r>
    </w:p>
    <w:p w:rsidR="00405010" w:rsidRPr="00BC7A88" w:rsidRDefault="00405010" w:rsidP="00BC7A88">
      <w:pPr>
        <w:spacing w:line="360" w:lineRule="auto"/>
        <w:ind w:firstLine="709"/>
        <w:jc w:val="both"/>
        <w:rPr>
          <w:sz w:val="28"/>
          <w:szCs w:val="28"/>
          <w:lang w:val="uk-UA"/>
        </w:rPr>
      </w:pPr>
      <w:r w:rsidRPr="00BC7A88">
        <w:rPr>
          <w:sz w:val="28"/>
          <w:szCs w:val="28"/>
          <w:lang w:val="uk-UA"/>
        </w:rPr>
        <w:t>Об’єктом дослідження є розвиток кредитних спілок.</w:t>
      </w:r>
    </w:p>
    <w:p w:rsidR="00405010" w:rsidRPr="00BC7A88"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Предмет дослідження – це основи функціонування кредитних спілок, показники їх діяльності та динаміка розвитку.</w:t>
      </w:r>
    </w:p>
    <w:p w:rsidR="00405010" w:rsidRPr="00251ABD" w:rsidRDefault="00405010" w:rsidP="00BC7A88">
      <w:pPr>
        <w:autoSpaceDE w:val="0"/>
        <w:autoSpaceDN w:val="0"/>
        <w:adjustRightInd w:val="0"/>
        <w:spacing w:line="360" w:lineRule="auto"/>
        <w:ind w:firstLine="709"/>
        <w:jc w:val="both"/>
        <w:rPr>
          <w:sz w:val="28"/>
          <w:szCs w:val="28"/>
        </w:rPr>
      </w:pPr>
      <w:r w:rsidRPr="00BC7A88">
        <w:rPr>
          <w:sz w:val="28"/>
          <w:szCs w:val="28"/>
          <w:lang w:val="uk-UA"/>
        </w:rPr>
        <w:t>Методологічна основа роботи ґрунтується на порівняльному та статистичному аналізі.</w:t>
      </w:r>
    </w:p>
    <w:p w:rsidR="00251ABD" w:rsidRPr="00251ABD" w:rsidRDefault="00251ABD" w:rsidP="00251ABD">
      <w:pPr>
        <w:autoSpaceDE w:val="0"/>
        <w:autoSpaceDN w:val="0"/>
        <w:adjustRightInd w:val="0"/>
        <w:spacing w:line="360" w:lineRule="auto"/>
        <w:ind w:left="709"/>
        <w:jc w:val="center"/>
        <w:rPr>
          <w:b/>
          <w:sz w:val="28"/>
          <w:szCs w:val="28"/>
          <w:lang w:val="uk-UA"/>
        </w:rPr>
      </w:pPr>
      <w:r>
        <w:rPr>
          <w:sz w:val="28"/>
          <w:szCs w:val="28"/>
        </w:rPr>
        <w:br w:type="page"/>
      </w:r>
      <w:r w:rsidRPr="00251ABD">
        <w:rPr>
          <w:b/>
          <w:sz w:val="28"/>
          <w:szCs w:val="28"/>
        </w:rPr>
        <w:t>Р</w:t>
      </w:r>
      <w:r w:rsidRPr="00251ABD">
        <w:rPr>
          <w:b/>
          <w:sz w:val="28"/>
          <w:szCs w:val="28"/>
          <w:lang w:val="uk-UA"/>
        </w:rPr>
        <w:t>ОЗВИТОК КРЕДИТНИХ СПІЛОК В УКРАЇНІ ТА ПОРІВНЯННЯ З ЇХ РОЗВИТКОМ В ІНШИХ КРАЇНАХ (ЗОКРЕМА, В США ТА ІРЛАНДІЇ)</w:t>
      </w:r>
    </w:p>
    <w:p w:rsidR="00251ABD" w:rsidRPr="00251ABD" w:rsidRDefault="00251ABD" w:rsidP="00251ABD">
      <w:pPr>
        <w:autoSpaceDE w:val="0"/>
        <w:autoSpaceDN w:val="0"/>
        <w:adjustRightInd w:val="0"/>
        <w:spacing w:line="360" w:lineRule="auto"/>
        <w:ind w:firstLine="709"/>
        <w:jc w:val="both"/>
        <w:rPr>
          <w:sz w:val="28"/>
          <w:szCs w:val="28"/>
          <w:lang w:val="uk-UA"/>
        </w:rPr>
      </w:pPr>
    </w:p>
    <w:p w:rsidR="007A0D5B" w:rsidRPr="00BC7A88" w:rsidRDefault="007A0D5B" w:rsidP="00251ABD">
      <w:pPr>
        <w:autoSpaceDE w:val="0"/>
        <w:autoSpaceDN w:val="0"/>
        <w:adjustRightInd w:val="0"/>
        <w:spacing w:line="360" w:lineRule="auto"/>
        <w:ind w:firstLine="709"/>
        <w:jc w:val="both"/>
        <w:rPr>
          <w:sz w:val="28"/>
          <w:szCs w:val="28"/>
          <w:lang w:val="uk-UA"/>
        </w:rPr>
      </w:pPr>
      <w:r w:rsidRPr="00BC7A88">
        <w:rPr>
          <w:sz w:val="28"/>
          <w:szCs w:val="28"/>
          <w:lang w:val="uk-UA"/>
        </w:rPr>
        <w:t>Згідно закону Украіни «Про кредитні спілки» к</w:t>
      </w:r>
      <w:r w:rsidRPr="00396156">
        <w:rPr>
          <w:sz w:val="28"/>
          <w:szCs w:val="28"/>
          <w:lang w:val="uk-UA"/>
        </w:rPr>
        <w:t>редитна</w:t>
      </w:r>
      <w:r w:rsidR="00396156" w:rsidRPr="00396156">
        <w:rPr>
          <w:sz w:val="28"/>
          <w:szCs w:val="28"/>
          <w:lang w:val="uk-UA"/>
        </w:rPr>
        <w:t xml:space="preserve"> </w:t>
      </w:r>
      <w:r w:rsidRPr="00396156">
        <w:rPr>
          <w:sz w:val="28"/>
          <w:szCs w:val="28"/>
          <w:lang w:val="uk-UA"/>
        </w:rPr>
        <w:t>спілка - це неприб</w:t>
      </w:r>
      <w:r w:rsidR="00EC0454" w:rsidRPr="00396156">
        <w:rPr>
          <w:sz w:val="28"/>
          <w:szCs w:val="28"/>
          <w:lang w:val="uk-UA"/>
        </w:rPr>
        <w:t>уткова організація,</w:t>
      </w:r>
      <w:r w:rsidR="00396156" w:rsidRPr="00396156">
        <w:rPr>
          <w:sz w:val="28"/>
          <w:szCs w:val="28"/>
          <w:lang w:val="uk-UA"/>
        </w:rPr>
        <w:t xml:space="preserve"> </w:t>
      </w:r>
      <w:r w:rsidR="00EC0454" w:rsidRPr="00396156">
        <w:rPr>
          <w:sz w:val="28"/>
          <w:szCs w:val="28"/>
          <w:lang w:val="uk-UA"/>
        </w:rPr>
        <w:t xml:space="preserve">заснована </w:t>
      </w:r>
      <w:r w:rsidRPr="00396156">
        <w:rPr>
          <w:sz w:val="28"/>
          <w:szCs w:val="28"/>
          <w:lang w:val="uk-UA"/>
        </w:rPr>
        <w:t>фізичними</w:t>
      </w:r>
      <w:r w:rsidR="00396156" w:rsidRPr="00396156">
        <w:rPr>
          <w:sz w:val="28"/>
          <w:szCs w:val="28"/>
          <w:lang w:val="uk-UA"/>
        </w:rPr>
        <w:t xml:space="preserve"> </w:t>
      </w:r>
      <w:r w:rsidRPr="00396156">
        <w:rPr>
          <w:sz w:val="28"/>
          <w:szCs w:val="28"/>
          <w:lang w:val="uk-UA"/>
        </w:rPr>
        <w:t>особами,</w:t>
      </w:r>
      <w:r w:rsidR="00396156" w:rsidRPr="00396156">
        <w:rPr>
          <w:sz w:val="28"/>
          <w:szCs w:val="28"/>
          <w:lang w:val="uk-UA"/>
        </w:rPr>
        <w:t xml:space="preserve"> </w:t>
      </w:r>
      <w:r w:rsidRPr="00396156">
        <w:rPr>
          <w:sz w:val="28"/>
          <w:szCs w:val="28"/>
          <w:lang w:val="uk-UA"/>
        </w:rPr>
        <w:t>професійними</w:t>
      </w:r>
      <w:r w:rsidR="00396156" w:rsidRPr="00396156">
        <w:rPr>
          <w:sz w:val="28"/>
          <w:szCs w:val="28"/>
          <w:lang w:val="uk-UA"/>
        </w:rPr>
        <w:t xml:space="preserve"> </w:t>
      </w:r>
      <w:r w:rsidRPr="00396156">
        <w:rPr>
          <w:sz w:val="28"/>
          <w:szCs w:val="28"/>
          <w:lang w:val="uk-UA"/>
        </w:rPr>
        <w:t>с</w:t>
      </w:r>
      <w:r w:rsidR="00EC0454" w:rsidRPr="00396156">
        <w:rPr>
          <w:sz w:val="28"/>
          <w:szCs w:val="28"/>
          <w:lang w:val="uk-UA"/>
        </w:rPr>
        <w:t>пілками,</w:t>
      </w:r>
      <w:r w:rsidR="00396156" w:rsidRPr="00396156">
        <w:rPr>
          <w:sz w:val="28"/>
          <w:szCs w:val="28"/>
          <w:lang w:val="uk-UA"/>
        </w:rPr>
        <w:t xml:space="preserve"> </w:t>
      </w:r>
      <w:r w:rsidR="00EC0454" w:rsidRPr="00396156">
        <w:rPr>
          <w:sz w:val="28"/>
          <w:szCs w:val="28"/>
          <w:lang w:val="uk-UA"/>
        </w:rPr>
        <w:t>їх</w:t>
      </w:r>
      <w:r w:rsidR="00396156" w:rsidRPr="00396156">
        <w:rPr>
          <w:sz w:val="28"/>
          <w:szCs w:val="28"/>
          <w:lang w:val="uk-UA"/>
        </w:rPr>
        <w:t xml:space="preserve"> </w:t>
      </w:r>
      <w:r w:rsidR="00EC0454" w:rsidRPr="00396156">
        <w:rPr>
          <w:sz w:val="28"/>
          <w:szCs w:val="28"/>
          <w:lang w:val="uk-UA"/>
        </w:rPr>
        <w:t>об'єднаннями</w:t>
      </w:r>
      <w:r w:rsidR="00396156" w:rsidRPr="00396156">
        <w:rPr>
          <w:sz w:val="28"/>
          <w:szCs w:val="28"/>
          <w:lang w:val="uk-UA"/>
        </w:rPr>
        <w:t xml:space="preserve"> </w:t>
      </w:r>
      <w:r w:rsidR="00EC0454" w:rsidRPr="00396156">
        <w:rPr>
          <w:sz w:val="28"/>
          <w:szCs w:val="28"/>
          <w:lang w:val="uk-UA"/>
        </w:rPr>
        <w:t xml:space="preserve">на </w:t>
      </w:r>
      <w:r w:rsidRPr="00396156">
        <w:rPr>
          <w:sz w:val="28"/>
          <w:szCs w:val="28"/>
          <w:lang w:val="uk-UA"/>
        </w:rPr>
        <w:t>кооперативних</w:t>
      </w:r>
      <w:r w:rsidR="00396156" w:rsidRPr="00396156">
        <w:rPr>
          <w:sz w:val="28"/>
          <w:szCs w:val="28"/>
          <w:lang w:val="uk-UA"/>
        </w:rPr>
        <w:t xml:space="preserve"> </w:t>
      </w:r>
      <w:r w:rsidRPr="00396156">
        <w:rPr>
          <w:sz w:val="28"/>
          <w:szCs w:val="28"/>
          <w:lang w:val="uk-UA"/>
        </w:rPr>
        <w:t>засадах</w:t>
      </w:r>
      <w:r w:rsidR="00396156" w:rsidRPr="00396156">
        <w:rPr>
          <w:sz w:val="28"/>
          <w:szCs w:val="28"/>
          <w:lang w:val="uk-UA"/>
        </w:rPr>
        <w:t xml:space="preserve"> </w:t>
      </w:r>
      <w:r w:rsidRPr="00396156">
        <w:rPr>
          <w:sz w:val="28"/>
          <w:szCs w:val="28"/>
          <w:lang w:val="uk-UA"/>
        </w:rPr>
        <w:t>з</w:t>
      </w:r>
      <w:r w:rsidR="00396156" w:rsidRPr="00396156">
        <w:rPr>
          <w:sz w:val="28"/>
          <w:szCs w:val="28"/>
          <w:lang w:val="uk-UA"/>
        </w:rPr>
        <w:t xml:space="preserve"> </w:t>
      </w:r>
      <w:r w:rsidRPr="00396156">
        <w:rPr>
          <w:sz w:val="28"/>
          <w:szCs w:val="28"/>
          <w:lang w:val="uk-UA"/>
        </w:rPr>
        <w:t>метою</w:t>
      </w:r>
      <w:r w:rsidR="00396156" w:rsidRPr="00396156">
        <w:rPr>
          <w:sz w:val="28"/>
          <w:szCs w:val="28"/>
          <w:lang w:val="uk-UA"/>
        </w:rPr>
        <w:t xml:space="preserve"> </w:t>
      </w:r>
      <w:r w:rsidRPr="00396156">
        <w:rPr>
          <w:sz w:val="28"/>
          <w:szCs w:val="28"/>
          <w:lang w:val="uk-UA"/>
        </w:rPr>
        <w:t>за</w:t>
      </w:r>
      <w:r w:rsidR="00EC0454" w:rsidRPr="00396156">
        <w:rPr>
          <w:sz w:val="28"/>
          <w:szCs w:val="28"/>
          <w:lang w:val="uk-UA"/>
        </w:rPr>
        <w:t>доволення</w:t>
      </w:r>
      <w:r w:rsidR="00396156" w:rsidRPr="00396156">
        <w:rPr>
          <w:sz w:val="28"/>
          <w:szCs w:val="28"/>
          <w:lang w:val="uk-UA"/>
        </w:rPr>
        <w:t xml:space="preserve"> </w:t>
      </w:r>
      <w:r w:rsidR="00EC0454" w:rsidRPr="00396156">
        <w:rPr>
          <w:sz w:val="28"/>
          <w:szCs w:val="28"/>
          <w:lang w:val="uk-UA"/>
        </w:rPr>
        <w:t>потреб</w:t>
      </w:r>
      <w:r w:rsidR="00396156" w:rsidRPr="00396156">
        <w:rPr>
          <w:sz w:val="28"/>
          <w:szCs w:val="28"/>
          <w:lang w:val="uk-UA"/>
        </w:rPr>
        <w:t xml:space="preserve"> </w:t>
      </w:r>
      <w:r w:rsidR="00EC0454" w:rsidRPr="00396156">
        <w:rPr>
          <w:sz w:val="28"/>
          <w:szCs w:val="28"/>
          <w:lang w:val="uk-UA"/>
        </w:rPr>
        <w:t xml:space="preserve">її членів у </w:t>
      </w:r>
      <w:r w:rsidRPr="00396156">
        <w:rPr>
          <w:sz w:val="28"/>
          <w:szCs w:val="28"/>
          <w:lang w:val="uk-UA"/>
        </w:rPr>
        <w:t>взаємному</w:t>
      </w:r>
      <w:r w:rsidR="00396156" w:rsidRPr="00396156">
        <w:rPr>
          <w:sz w:val="28"/>
          <w:szCs w:val="28"/>
          <w:lang w:val="uk-UA"/>
        </w:rPr>
        <w:t xml:space="preserve"> </w:t>
      </w:r>
      <w:r w:rsidRPr="00396156">
        <w:rPr>
          <w:sz w:val="28"/>
          <w:szCs w:val="28"/>
          <w:lang w:val="uk-UA"/>
        </w:rPr>
        <w:t>кредитуванні</w:t>
      </w:r>
      <w:r w:rsidR="00396156" w:rsidRPr="00396156">
        <w:rPr>
          <w:sz w:val="28"/>
          <w:szCs w:val="28"/>
          <w:lang w:val="uk-UA"/>
        </w:rPr>
        <w:t xml:space="preserve"> </w:t>
      </w:r>
      <w:r w:rsidRPr="00396156">
        <w:rPr>
          <w:sz w:val="28"/>
          <w:szCs w:val="28"/>
          <w:lang w:val="uk-UA"/>
        </w:rPr>
        <w:t>та</w:t>
      </w:r>
      <w:r w:rsidR="00396156" w:rsidRPr="00396156">
        <w:rPr>
          <w:sz w:val="28"/>
          <w:szCs w:val="28"/>
          <w:lang w:val="uk-UA"/>
        </w:rPr>
        <w:t xml:space="preserve"> </w:t>
      </w:r>
      <w:r w:rsidRPr="00396156">
        <w:rPr>
          <w:sz w:val="28"/>
          <w:szCs w:val="28"/>
          <w:lang w:val="uk-UA"/>
        </w:rPr>
        <w:t>наданні</w:t>
      </w:r>
      <w:r w:rsidR="00396156" w:rsidRPr="00396156">
        <w:rPr>
          <w:sz w:val="28"/>
          <w:szCs w:val="28"/>
          <w:lang w:val="uk-UA"/>
        </w:rPr>
        <w:t xml:space="preserve"> </w:t>
      </w:r>
      <w:r w:rsidR="00EC0454" w:rsidRPr="00396156">
        <w:rPr>
          <w:sz w:val="28"/>
          <w:szCs w:val="28"/>
          <w:lang w:val="uk-UA"/>
        </w:rPr>
        <w:t xml:space="preserve">фінансових послуг за рахунок </w:t>
      </w:r>
      <w:r w:rsidRPr="00396156">
        <w:rPr>
          <w:sz w:val="28"/>
          <w:szCs w:val="28"/>
          <w:lang w:val="uk-UA"/>
        </w:rPr>
        <w:t>об'єднаних</w:t>
      </w:r>
      <w:r w:rsidR="00396156" w:rsidRPr="00396156">
        <w:rPr>
          <w:sz w:val="28"/>
          <w:szCs w:val="28"/>
          <w:lang w:val="uk-UA"/>
        </w:rPr>
        <w:t xml:space="preserve"> </w:t>
      </w:r>
      <w:r w:rsidRPr="00396156">
        <w:rPr>
          <w:sz w:val="28"/>
          <w:szCs w:val="28"/>
          <w:lang w:val="uk-UA"/>
        </w:rPr>
        <w:t>грошових</w:t>
      </w:r>
      <w:r w:rsidR="00396156" w:rsidRPr="00396156">
        <w:rPr>
          <w:sz w:val="28"/>
          <w:szCs w:val="28"/>
          <w:lang w:val="uk-UA"/>
        </w:rPr>
        <w:t xml:space="preserve"> </w:t>
      </w:r>
      <w:r w:rsidRPr="00396156">
        <w:rPr>
          <w:sz w:val="28"/>
          <w:szCs w:val="28"/>
          <w:lang w:val="uk-UA"/>
        </w:rPr>
        <w:t>внесків</w:t>
      </w:r>
      <w:r w:rsidR="00396156" w:rsidRPr="00396156">
        <w:rPr>
          <w:sz w:val="28"/>
          <w:szCs w:val="28"/>
          <w:lang w:val="uk-UA"/>
        </w:rPr>
        <w:t xml:space="preserve"> </w:t>
      </w:r>
      <w:r w:rsidRPr="00396156">
        <w:rPr>
          <w:sz w:val="28"/>
          <w:szCs w:val="28"/>
          <w:lang w:val="uk-UA"/>
        </w:rPr>
        <w:t>членів</w:t>
      </w:r>
      <w:r w:rsidR="00396156" w:rsidRPr="00396156">
        <w:rPr>
          <w:sz w:val="28"/>
          <w:szCs w:val="28"/>
          <w:lang w:val="uk-UA"/>
        </w:rPr>
        <w:t xml:space="preserve"> </w:t>
      </w:r>
      <w:r w:rsidRPr="00396156">
        <w:rPr>
          <w:sz w:val="28"/>
          <w:szCs w:val="28"/>
          <w:lang w:val="uk-UA"/>
        </w:rPr>
        <w:t>кредитної спілки.</w:t>
      </w:r>
    </w:p>
    <w:p w:rsidR="004F4D56" w:rsidRPr="00BC7A88" w:rsidRDefault="004106A8" w:rsidP="00BC7A88">
      <w:pPr>
        <w:spacing w:line="360" w:lineRule="auto"/>
        <w:ind w:firstLine="709"/>
        <w:jc w:val="both"/>
        <w:rPr>
          <w:sz w:val="28"/>
          <w:szCs w:val="28"/>
          <w:lang w:val="uk-UA"/>
        </w:rPr>
      </w:pPr>
      <w:r w:rsidRPr="00BC7A88">
        <w:rPr>
          <w:sz w:val="28"/>
          <w:szCs w:val="28"/>
          <w:lang w:val="uk-UA"/>
        </w:rPr>
        <w:t xml:space="preserve">Кредитні спілки розподілені по світу дуже нерівномірно. Так, 54% членів КС і 85% активів кредитних </w:t>
      </w:r>
      <w:r w:rsidR="0020162A" w:rsidRPr="00BC7A88">
        <w:rPr>
          <w:sz w:val="28"/>
          <w:szCs w:val="28"/>
          <w:lang w:val="uk-UA"/>
        </w:rPr>
        <w:t>спілок</w:t>
      </w:r>
      <w:r w:rsidRPr="00BC7A88">
        <w:rPr>
          <w:sz w:val="28"/>
          <w:szCs w:val="28"/>
          <w:lang w:val="uk-UA"/>
        </w:rPr>
        <w:t xml:space="preserve"> зосереджені в Північній Америці. У той же час на 34% кредитних </w:t>
      </w:r>
      <w:r w:rsidR="0020162A" w:rsidRPr="00BC7A88">
        <w:rPr>
          <w:sz w:val="28"/>
          <w:szCs w:val="28"/>
          <w:lang w:val="uk-UA"/>
        </w:rPr>
        <w:t>спілок</w:t>
      </w:r>
      <w:r w:rsidRPr="00BC7A88">
        <w:rPr>
          <w:sz w:val="28"/>
          <w:szCs w:val="28"/>
          <w:lang w:val="uk-UA"/>
        </w:rPr>
        <w:t xml:space="preserve"> в Африці припадає 10% членів КС, а їх активи не перевищують 0,3% </w:t>
      </w:r>
      <w:r w:rsidR="0020162A" w:rsidRPr="00BC7A88">
        <w:rPr>
          <w:sz w:val="28"/>
          <w:szCs w:val="28"/>
          <w:lang w:val="uk-UA"/>
        </w:rPr>
        <w:t xml:space="preserve">сукупних активів кредитних спілок у світі; відповідні показники для Латинської Америки складають: </w:t>
      </w:r>
      <w:r w:rsidR="00C03AA0" w:rsidRPr="00BC7A88">
        <w:rPr>
          <w:sz w:val="28"/>
          <w:szCs w:val="28"/>
          <w:lang w:val="uk-UA"/>
        </w:rPr>
        <w:t>число кредитних спілок – 3,9%; члени КС – 8,3%, активи – 2,3%. Трохи вищими є показники по Азії, але необхідно враховувати, що цей регіон є найбільш заселеним у світі.</w:t>
      </w:r>
    </w:p>
    <w:p w:rsidR="00841363" w:rsidRPr="00BC7A88" w:rsidRDefault="00841363" w:rsidP="00BC7A88">
      <w:pPr>
        <w:spacing w:line="360" w:lineRule="auto"/>
        <w:ind w:firstLine="709"/>
        <w:jc w:val="both"/>
        <w:rPr>
          <w:sz w:val="28"/>
          <w:szCs w:val="28"/>
          <w:lang w:val="uk-UA"/>
        </w:rPr>
      </w:pPr>
    </w:p>
    <w:p w:rsidR="003648AD" w:rsidRPr="00BC7A88" w:rsidRDefault="003648AD" w:rsidP="00BC7A88">
      <w:pPr>
        <w:spacing w:line="360" w:lineRule="auto"/>
        <w:ind w:firstLine="709"/>
        <w:jc w:val="both"/>
        <w:rPr>
          <w:sz w:val="28"/>
          <w:szCs w:val="28"/>
          <w:lang w:val="uk-UA"/>
        </w:rPr>
      </w:pPr>
      <w:r w:rsidRPr="00BC7A88">
        <w:rPr>
          <w:sz w:val="28"/>
          <w:szCs w:val="28"/>
          <w:lang w:val="uk-UA"/>
        </w:rPr>
        <w:t>Таблиця 1</w:t>
      </w:r>
    </w:p>
    <w:p w:rsidR="003648AD" w:rsidRPr="00BC7A88" w:rsidRDefault="003648AD" w:rsidP="00BC7A88">
      <w:pPr>
        <w:spacing w:line="360" w:lineRule="auto"/>
        <w:ind w:firstLine="709"/>
        <w:jc w:val="both"/>
        <w:rPr>
          <w:sz w:val="28"/>
          <w:szCs w:val="28"/>
          <w:lang w:val="uk-UA"/>
        </w:rPr>
      </w:pPr>
      <w:r w:rsidRPr="00BC7A88">
        <w:rPr>
          <w:sz w:val="28"/>
          <w:szCs w:val="28"/>
          <w:lang w:val="uk-UA"/>
        </w:rPr>
        <w:t>Дані про кредитні спілки в різних країнах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704"/>
        <w:gridCol w:w="1095"/>
        <w:gridCol w:w="911"/>
        <w:gridCol w:w="1383"/>
        <w:gridCol w:w="1388"/>
        <w:gridCol w:w="1388"/>
        <w:gridCol w:w="1485"/>
      </w:tblGrid>
      <w:tr w:rsidR="00841363" w:rsidRPr="007603B2" w:rsidTr="007603B2">
        <w:trPr>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Країна</w:t>
            </w:r>
          </w:p>
        </w:tc>
        <w:tc>
          <w:tcPr>
            <w:tcW w:w="713"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КС</w:t>
            </w:r>
          </w:p>
        </w:tc>
        <w:tc>
          <w:tcPr>
            <w:tcW w:w="1111"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Члени</w:t>
            </w:r>
          </w:p>
        </w:tc>
        <w:tc>
          <w:tcPr>
            <w:tcW w:w="938"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Частка членів КС в ЕАН, %</w:t>
            </w:r>
          </w:p>
        </w:tc>
        <w:tc>
          <w:tcPr>
            <w:tcW w:w="1266"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Заощадження</w:t>
            </w:r>
          </w:p>
        </w:tc>
        <w:tc>
          <w:tcPr>
            <w:tcW w:w="1410"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Позики</w:t>
            </w:r>
          </w:p>
        </w:tc>
        <w:tc>
          <w:tcPr>
            <w:tcW w:w="1410"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Резерви</w:t>
            </w:r>
          </w:p>
        </w:tc>
        <w:tc>
          <w:tcPr>
            <w:tcW w:w="1509"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Активи</w:t>
            </w:r>
          </w:p>
        </w:tc>
      </w:tr>
      <w:tr w:rsidR="00841363" w:rsidRPr="007603B2" w:rsidTr="007603B2">
        <w:trPr>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Всього по світу</w:t>
            </w:r>
          </w:p>
        </w:tc>
        <w:tc>
          <w:tcPr>
            <w:tcW w:w="713"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53689</w:t>
            </w:r>
          </w:p>
        </w:tc>
        <w:tc>
          <w:tcPr>
            <w:tcW w:w="1111"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185800237</w:t>
            </w:r>
          </w:p>
        </w:tc>
        <w:tc>
          <w:tcPr>
            <w:tcW w:w="938"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7,7</w:t>
            </w:r>
          </w:p>
        </w:tc>
        <w:tc>
          <w:tcPr>
            <w:tcW w:w="1266"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995741235542</w:t>
            </w: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847058749227</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115316544868</w:t>
            </w:r>
          </w:p>
          <w:p w:rsidR="00841363" w:rsidRPr="007603B2" w:rsidRDefault="00841363" w:rsidP="007603B2">
            <w:pPr>
              <w:spacing w:line="360" w:lineRule="auto"/>
              <w:rPr>
                <w:sz w:val="18"/>
                <w:szCs w:val="18"/>
                <w:lang w:val="uk-UA"/>
              </w:rPr>
            </w:pPr>
          </w:p>
        </w:tc>
        <w:tc>
          <w:tcPr>
            <w:tcW w:w="1509"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1193811863723</w:t>
            </w:r>
          </w:p>
          <w:p w:rsidR="00841363" w:rsidRPr="007603B2" w:rsidRDefault="00841363" w:rsidP="007603B2">
            <w:pPr>
              <w:spacing w:line="360" w:lineRule="auto"/>
              <w:rPr>
                <w:sz w:val="18"/>
                <w:szCs w:val="18"/>
                <w:lang w:val="uk-UA"/>
              </w:rPr>
            </w:pPr>
          </w:p>
        </w:tc>
      </w:tr>
      <w:tr w:rsidR="00841363" w:rsidRPr="007603B2" w:rsidTr="007603B2">
        <w:trPr>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Україна</w:t>
            </w:r>
          </w:p>
        </w:tc>
        <w:tc>
          <w:tcPr>
            <w:tcW w:w="713"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828</w:t>
            </w:r>
          </w:p>
        </w:tc>
        <w:tc>
          <w:tcPr>
            <w:tcW w:w="1111"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2669411</w:t>
            </w:r>
          </w:p>
          <w:p w:rsidR="00841363" w:rsidRPr="007603B2" w:rsidRDefault="00841363" w:rsidP="007603B2">
            <w:pPr>
              <w:spacing w:line="360" w:lineRule="auto"/>
              <w:rPr>
                <w:sz w:val="18"/>
                <w:szCs w:val="18"/>
                <w:lang w:val="uk-UA"/>
              </w:rPr>
            </w:pPr>
          </w:p>
        </w:tc>
        <w:tc>
          <w:tcPr>
            <w:tcW w:w="938"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8,3</w:t>
            </w:r>
          </w:p>
        </w:tc>
        <w:tc>
          <w:tcPr>
            <w:tcW w:w="1266"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650347340</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702851867</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101010993</w:t>
            </w:r>
          </w:p>
          <w:p w:rsidR="00841363" w:rsidRPr="007603B2" w:rsidRDefault="00841363" w:rsidP="007603B2">
            <w:pPr>
              <w:spacing w:line="360" w:lineRule="auto"/>
              <w:rPr>
                <w:sz w:val="18"/>
                <w:szCs w:val="18"/>
                <w:lang w:val="uk-UA"/>
              </w:rPr>
            </w:pPr>
          </w:p>
        </w:tc>
        <w:tc>
          <w:tcPr>
            <w:tcW w:w="1509"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764916432</w:t>
            </w:r>
          </w:p>
          <w:p w:rsidR="00841363" w:rsidRPr="007603B2" w:rsidRDefault="00841363" w:rsidP="007603B2">
            <w:pPr>
              <w:spacing w:line="360" w:lineRule="auto"/>
              <w:rPr>
                <w:sz w:val="18"/>
                <w:szCs w:val="18"/>
                <w:lang w:val="uk-UA"/>
              </w:rPr>
            </w:pPr>
          </w:p>
        </w:tc>
      </w:tr>
      <w:tr w:rsidR="00841363" w:rsidRPr="007603B2" w:rsidTr="007603B2">
        <w:trPr>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Росія</w:t>
            </w:r>
          </w:p>
        </w:tc>
        <w:tc>
          <w:tcPr>
            <w:tcW w:w="713"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142</w:t>
            </w:r>
          </w:p>
          <w:p w:rsidR="00841363" w:rsidRPr="007603B2" w:rsidRDefault="00841363" w:rsidP="007603B2">
            <w:pPr>
              <w:spacing w:line="360" w:lineRule="auto"/>
              <w:rPr>
                <w:sz w:val="18"/>
                <w:szCs w:val="18"/>
                <w:lang w:val="uk-UA"/>
              </w:rPr>
            </w:pPr>
          </w:p>
        </w:tc>
        <w:tc>
          <w:tcPr>
            <w:tcW w:w="1111"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249747</w:t>
            </w:r>
          </w:p>
          <w:p w:rsidR="00841363" w:rsidRPr="007603B2" w:rsidRDefault="00841363" w:rsidP="007603B2">
            <w:pPr>
              <w:spacing w:line="360" w:lineRule="auto"/>
              <w:rPr>
                <w:sz w:val="18"/>
                <w:szCs w:val="18"/>
                <w:lang w:val="uk-UA"/>
              </w:rPr>
            </w:pPr>
          </w:p>
        </w:tc>
        <w:tc>
          <w:tcPr>
            <w:tcW w:w="938"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0,2</w:t>
            </w:r>
          </w:p>
        </w:tc>
        <w:tc>
          <w:tcPr>
            <w:tcW w:w="1266"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177420968</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186938946</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18956401</w:t>
            </w:r>
          </w:p>
        </w:tc>
        <w:tc>
          <w:tcPr>
            <w:tcW w:w="1509"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228954861</w:t>
            </w:r>
          </w:p>
          <w:p w:rsidR="00841363" w:rsidRPr="007603B2" w:rsidRDefault="00841363" w:rsidP="007603B2">
            <w:pPr>
              <w:spacing w:line="360" w:lineRule="auto"/>
              <w:rPr>
                <w:sz w:val="18"/>
                <w:szCs w:val="18"/>
                <w:lang w:val="uk-UA"/>
              </w:rPr>
            </w:pPr>
          </w:p>
        </w:tc>
      </w:tr>
      <w:tr w:rsidR="00841363" w:rsidRPr="007603B2" w:rsidTr="007603B2">
        <w:trPr>
          <w:trHeight w:val="659"/>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США</w:t>
            </w:r>
          </w:p>
        </w:tc>
        <w:tc>
          <w:tcPr>
            <w:tcW w:w="713"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7969</w:t>
            </w:r>
          </w:p>
          <w:p w:rsidR="00841363" w:rsidRPr="007603B2" w:rsidRDefault="00841363" w:rsidP="007603B2">
            <w:pPr>
              <w:spacing w:line="360" w:lineRule="auto"/>
              <w:rPr>
                <w:sz w:val="18"/>
                <w:szCs w:val="18"/>
                <w:lang w:val="uk-UA"/>
              </w:rPr>
            </w:pPr>
          </w:p>
        </w:tc>
        <w:tc>
          <w:tcPr>
            <w:tcW w:w="1111"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89918538</w:t>
            </w:r>
          </w:p>
          <w:p w:rsidR="00841363" w:rsidRPr="007603B2" w:rsidRDefault="00841363" w:rsidP="007603B2">
            <w:pPr>
              <w:spacing w:line="360" w:lineRule="auto"/>
              <w:rPr>
                <w:sz w:val="18"/>
                <w:szCs w:val="18"/>
                <w:lang w:val="uk-UA"/>
              </w:rPr>
            </w:pPr>
          </w:p>
        </w:tc>
        <w:tc>
          <w:tcPr>
            <w:tcW w:w="938"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43,7</w:t>
            </w:r>
          </w:p>
        </w:tc>
        <w:tc>
          <w:tcPr>
            <w:tcW w:w="1266"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691766259339</w:t>
            </w: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574752188218</w:t>
            </w: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89061105616</w:t>
            </w:r>
          </w:p>
          <w:p w:rsidR="00841363" w:rsidRPr="007603B2" w:rsidRDefault="00841363" w:rsidP="007603B2">
            <w:pPr>
              <w:spacing w:line="360" w:lineRule="auto"/>
              <w:rPr>
                <w:sz w:val="18"/>
                <w:szCs w:val="18"/>
                <w:lang w:val="uk-UA"/>
              </w:rPr>
            </w:pPr>
          </w:p>
        </w:tc>
        <w:tc>
          <w:tcPr>
            <w:tcW w:w="1509"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825812776839</w:t>
            </w:r>
          </w:p>
          <w:p w:rsidR="00841363" w:rsidRPr="007603B2" w:rsidRDefault="00841363" w:rsidP="007603B2">
            <w:pPr>
              <w:spacing w:line="360" w:lineRule="auto"/>
              <w:rPr>
                <w:sz w:val="18"/>
                <w:szCs w:val="18"/>
                <w:lang w:val="uk-UA"/>
              </w:rPr>
            </w:pPr>
          </w:p>
        </w:tc>
      </w:tr>
      <w:tr w:rsidR="00841363" w:rsidRPr="007603B2" w:rsidTr="007603B2">
        <w:trPr>
          <w:trHeight w:val="513"/>
          <w:jc w:val="center"/>
        </w:trPr>
        <w:tc>
          <w:tcPr>
            <w:tcW w:w="925" w:type="dxa"/>
            <w:shd w:val="clear" w:color="auto" w:fill="auto"/>
          </w:tcPr>
          <w:p w:rsidR="00841363" w:rsidRPr="007603B2" w:rsidRDefault="00841363" w:rsidP="007603B2">
            <w:pPr>
              <w:spacing w:line="360" w:lineRule="auto"/>
              <w:rPr>
                <w:sz w:val="20"/>
                <w:szCs w:val="20"/>
                <w:lang w:val="uk-UA"/>
              </w:rPr>
            </w:pPr>
            <w:r w:rsidRPr="007603B2">
              <w:rPr>
                <w:sz w:val="20"/>
                <w:szCs w:val="20"/>
                <w:lang w:val="uk-UA"/>
              </w:rPr>
              <w:t>Ірландія</w:t>
            </w:r>
          </w:p>
        </w:tc>
        <w:tc>
          <w:tcPr>
            <w:tcW w:w="713"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508</w:t>
            </w:r>
          </w:p>
        </w:tc>
        <w:tc>
          <w:tcPr>
            <w:tcW w:w="1111"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2979500</w:t>
            </w:r>
          </w:p>
          <w:p w:rsidR="00841363" w:rsidRPr="007603B2" w:rsidRDefault="00841363" w:rsidP="007603B2">
            <w:pPr>
              <w:spacing w:line="360" w:lineRule="auto"/>
              <w:rPr>
                <w:sz w:val="18"/>
                <w:szCs w:val="18"/>
                <w:lang w:val="uk-UA"/>
              </w:rPr>
            </w:pPr>
          </w:p>
        </w:tc>
        <w:tc>
          <w:tcPr>
            <w:tcW w:w="938" w:type="dxa"/>
            <w:shd w:val="clear" w:color="auto" w:fill="auto"/>
          </w:tcPr>
          <w:p w:rsidR="00841363" w:rsidRPr="007603B2" w:rsidRDefault="00841363" w:rsidP="007603B2">
            <w:pPr>
              <w:spacing w:line="360" w:lineRule="auto"/>
              <w:rPr>
                <w:sz w:val="18"/>
                <w:szCs w:val="18"/>
                <w:lang w:val="uk-UA"/>
              </w:rPr>
            </w:pPr>
            <w:r w:rsidRPr="007603B2">
              <w:rPr>
                <w:sz w:val="18"/>
                <w:szCs w:val="18"/>
                <w:lang w:val="uk-UA"/>
              </w:rPr>
              <w:t>74,8</w:t>
            </w:r>
          </w:p>
        </w:tc>
        <w:tc>
          <w:tcPr>
            <w:tcW w:w="1266"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16658916517</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9966206714</w:t>
            </w:r>
          </w:p>
          <w:p w:rsidR="00841363" w:rsidRPr="007603B2" w:rsidRDefault="00841363" w:rsidP="007603B2">
            <w:pPr>
              <w:spacing w:line="360" w:lineRule="auto"/>
              <w:rPr>
                <w:sz w:val="18"/>
                <w:szCs w:val="18"/>
                <w:lang w:val="uk-UA"/>
              </w:rPr>
            </w:pPr>
          </w:p>
        </w:tc>
        <w:tc>
          <w:tcPr>
            <w:tcW w:w="1410" w:type="dxa"/>
            <w:shd w:val="clear" w:color="auto" w:fill="auto"/>
          </w:tcPr>
          <w:p w:rsidR="00841363" w:rsidRPr="007603B2" w:rsidRDefault="00841363" w:rsidP="007603B2">
            <w:pPr>
              <w:autoSpaceDE w:val="0"/>
              <w:autoSpaceDN w:val="0"/>
              <w:adjustRightInd w:val="0"/>
              <w:spacing w:line="360" w:lineRule="auto"/>
              <w:rPr>
                <w:sz w:val="18"/>
                <w:szCs w:val="18"/>
              </w:rPr>
            </w:pPr>
            <w:r w:rsidRPr="007603B2">
              <w:rPr>
                <w:sz w:val="18"/>
                <w:szCs w:val="18"/>
              </w:rPr>
              <w:t>2853103170</w:t>
            </w:r>
          </w:p>
          <w:p w:rsidR="00841363" w:rsidRPr="007603B2" w:rsidRDefault="00841363" w:rsidP="007603B2">
            <w:pPr>
              <w:spacing w:line="360" w:lineRule="auto"/>
              <w:rPr>
                <w:sz w:val="18"/>
                <w:szCs w:val="18"/>
                <w:lang w:val="uk-UA"/>
              </w:rPr>
            </w:pPr>
          </w:p>
        </w:tc>
        <w:tc>
          <w:tcPr>
            <w:tcW w:w="1509" w:type="dxa"/>
            <w:shd w:val="clear" w:color="auto" w:fill="auto"/>
          </w:tcPr>
          <w:p w:rsidR="00841363" w:rsidRPr="007603B2" w:rsidRDefault="00841363" w:rsidP="007603B2">
            <w:pPr>
              <w:autoSpaceDE w:val="0"/>
              <w:autoSpaceDN w:val="0"/>
              <w:adjustRightInd w:val="0"/>
              <w:spacing w:line="360" w:lineRule="auto"/>
              <w:rPr>
                <w:sz w:val="18"/>
                <w:szCs w:val="18"/>
                <w:lang w:val="uk-UA"/>
              </w:rPr>
            </w:pPr>
            <w:r w:rsidRPr="007603B2">
              <w:rPr>
                <w:sz w:val="18"/>
                <w:szCs w:val="18"/>
              </w:rPr>
              <w:t>19466966827</w:t>
            </w:r>
          </w:p>
        </w:tc>
      </w:tr>
    </w:tbl>
    <w:p w:rsidR="00CC4628" w:rsidRPr="00BC7A88" w:rsidRDefault="00CC4628" w:rsidP="00BC7A88">
      <w:pPr>
        <w:spacing w:line="360" w:lineRule="auto"/>
        <w:ind w:firstLine="709"/>
        <w:jc w:val="both"/>
        <w:rPr>
          <w:sz w:val="28"/>
          <w:szCs w:val="28"/>
          <w:lang w:val="uk-UA"/>
        </w:rPr>
      </w:pPr>
      <w:r w:rsidRPr="00BC7A88">
        <w:rPr>
          <w:rStyle w:val="gray-t1"/>
          <w:color w:val="auto"/>
          <w:sz w:val="28"/>
          <w:szCs w:val="28"/>
        </w:rPr>
        <w:t>В Україні зараз близько 8</w:t>
      </w:r>
      <w:r w:rsidRPr="00BC7A88">
        <w:rPr>
          <w:rStyle w:val="gray-t1"/>
          <w:color w:val="auto"/>
          <w:sz w:val="28"/>
          <w:szCs w:val="28"/>
          <w:lang w:val="uk-UA"/>
        </w:rPr>
        <w:t>20</w:t>
      </w:r>
      <w:r w:rsidRPr="00BC7A88">
        <w:rPr>
          <w:rStyle w:val="gray-t1"/>
          <w:color w:val="auto"/>
          <w:sz w:val="28"/>
          <w:szCs w:val="28"/>
        </w:rPr>
        <w:t xml:space="preserve"> кредитних спілок. Лише в Києві їх більше ста, хоча реально працює, на думку спеціалістів, зо три десятки. Фахівці в галузі кредитного руху зазначають, що цей сегмент ринку має достатній запас розвитку, але для цього треба вирішити комплекс взаємопов’язаних питан</w:t>
      </w:r>
      <w:r w:rsidRPr="00BC7A88">
        <w:rPr>
          <w:rStyle w:val="gray-t1"/>
          <w:color w:val="auto"/>
          <w:sz w:val="28"/>
          <w:szCs w:val="28"/>
          <w:lang w:val="uk-UA"/>
        </w:rPr>
        <w:t>ь.</w:t>
      </w:r>
    </w:p>
    <w:p w:rsidR="00CC4628" w:rsidRPr="00BC7A88" w:rsidRDefault="00CC4628" w:rsidP="00BC7A88">
      <w:pPr>
        <w:spacing w:line="360" w:lineRule="auto"/>
        <w:ind w:firstLine="709"/>
        <w:jc w:val="both"/>
        <w:rPr>
          <w:sz w:val="28"/>
          <w:szCs w:val="28"/>
          <w:lang w:val="uk-UA"/>
        </w:rPr>
      </w:pPr>
      <w:r w:rsidRPr="00BC7A88">
        <w:rPr>
          <w:rStyle w:val="gray-t1"/>
          <w:color w:val="auto"/>
          <w:sz w:val="28"/>
          <w:szCs w:val="28"/>
        </w:rPr>
        <w:t>Понад 60 млн. громадян США є членами кредитних спілок, у Канаді створено масштабну систему, половина населення Ірландії є членами кредитних спілок (хоча цю ідею було привнесено в країну лише на початку 50-х років минулого століття). Вражають динамікою розвитку польські кредитні спілки. На сьогодні сумарні активи 140 польських кредитних спілок складають 445 млн. доларів США. Понад 500 тисяч громадян Польщі стали членами кредитних спілок за 10 років.</w:t>
      </w:r>
    </w:p>
    <w:p w:rsidR="00B45235" w:rsidRPr="00BC7A88" w:rsidRDefault="00B45235" w:rsidP="00BC7A88">
      <w:pPr>
        <w:spacing w:line="360" w:lineRule="auto"/>
        <w:ind w:firstLine="709"/>
        <w:jc w:val="both"/>
        <w:rPr>
          <w:sz w:val="28"/>
          <w:szCs w:val="28"/>
          <w:lang w:val="uk-UA"/>
        </w:rPr>
      </w:pPr>
      <w:r w:rsidRPr="00BC7A88">
        <w:rPr>
          <w:sz w:val="28"/>
          <w:szCs w:val="28"/>
          <w:lang w:val="uk-UA"/>
        </w:rPr>
        <w:t>Першість за числом членів КС та їх загальній кількості тримають США. Разом з тим, за залученістю населення в кредитні спілки немає рівних Ірландії, де дозволяється, до того ж, бути членом одразу к</w:t>
      </w:r>
      <w:r w:rsidR="00E41185" w:rsidRPr="00BC7A88">
        <w:rPr>
          <w:sz w:val="28"/>
          <w:szCs w:val="28"/>
          <w:lang w:val="uk-UA"/>
        </w:rPr>
        <w:t>ількох кредитних спілок. За першими трьома ознаками в таблиці високі показники мають і деякі інші регіони та країни, зокрема Канада, Румунія, Австралія та Океанія.</w:t>
      </w:r>
    </w:p>
    <w:p w:rsidR="00E41185" w:rsidRPr="00BC7A88" w:rsidRDefault="0090184A" w:rsidP="00BC7A88">
      <w:pPr>
        <w:spacing w:line="360" w:lineRule="auto"/>
        <w:ind w:firstLine="709"/>
        <w:jc w:val="both"/>
        <w:rPr>
          <w:sz w:val="28"/>
          <w:szCs w:val="28"/>
          <w:lang w:val="uk-UA"/>
        </w:rPr>
      </w:pPr>
      <w:r w:rsidRPr="00BC7A88">
        <w:rPr>
          <w:sz w:val="28"/>
          <w:szCs w:val="28"/>
          <w:lang w:val="uk-UA"/>
        </w:rPr>
        <w:t>Звертає на себе увагу відносно слабкий розвиток кредитних спілок в Європі, враховуючи її економічний потенціал. Всього 11 країн Європи входять до Всесвітньої ради кредитних спілок, до того ж тільки Ірландія характеризується високим рівнем розвитку кредитних спілок, а Англія – середнім. Відсутні кредитні спілки в таких розвинутих країна</w:t>
      </w:r>
      <w:r w:rsidR="004634A4" w:rsidRPr="00BC7A88">
        <w:rPr>
          <w:sz w:val="28"/>
          <w:szCs w:val="28"/>
          <w:lang w:val="uk-UA"/>
        </w:rPr>
        <w:t>х, як Німеччина, Франція, Італія</w:t>
      </w:r>
      <w:r w:rsidRPr="00BC7A88">
        <w:rPr>
          <w:sz w:val="28"/>
          <w:szCs w:val="28"/>
          <w:lang w:val="uk-UA"/>
        </w:rPr>
        <w:t>, Іспанія та ін.</w:t>
      </w:r>
      <w:r w:rsidR="009C2FDB" w:rsidRPr="00BC7A88">
        <w:rPr>
          <w:sz w:val="28"/>
          <w:szCs w:val="28"/>
          <w:lang w:val="uk-UA"/>
        </w:rPr>
        <w:t xml:space="preserve"> В цих країнах отримала розвиток інша форма кооперації – кредитні кооперативи та банки.</w:t>
      </w:r>
    </w:p>
    <w:p w:rsidR="00734710" w:rsidRPr="00BC7A88" w:rsidRDefault="00734710" w:rsidP="00BC7A88">
      <w:pPr>
        <w:autoSpaceDE w:val="0"/>
        <w:autoSpaceDN w:val="0"/>
        <w:adjustRightInd w:val="0"/>
        <w:spacing w:line="360" w:lineRule="auto"/>
        <w:ind w:firstLine="709"/>
        <w:jc w:val="both"/>
        <w:rPr>
          <w:sz w:val="28"/>
          <w:szCs w:val="28"/>
        </w:rPr>
      </w:pPr>
      <w:r w:rsidRPr="00BC7A88">
        <w:rPr>
          <w:sz w:val="28"/>
          <w:szCs w:val="28"/>
        </w:rPr>
        <w:t>В Україні кредитні спілки, чи на те, що після їх відновлення минуло небагато часу, поступово завойовують свою нішу на ринку кредитів населенню. Останніми роками в розвитку таких спілок спостерігаються як позитивні, так</w:t>
      </w:r>
      <w:r w:rsidR="000E1D6C" w:rsidRPr="00BC7A88">
        <w:rPr>
          <w:sz w:val="28"/>
          <w:szCs w:val="28"/>
          <w:lang w:val="uk-UA"/>
        </w:rPr>
        <w:t xml:space="preserve"> </w:t>
      </w:r>
      <w:r w:rsidRPr="00BC7A88">
        <w:rPr>
          <w:sz w:val="28"/>
          <w:szCs w:val="28"/>
        </w:rPr>
        <w:t>і негативні тенденції.</w:t>
      </w:r>
    </w:p>
    <w:p w:rsidR="00734710" w:rsidRPr="00BC7A88" w:rsidRDefault="00734710" w:rsidP="00BC7A88">
      <w:pPr>
        <w:autoSpaceDE w:val="0"/>
        <w:autoSpaceDN w:val="0"/>
        <w:adjustRightInd w:val="0"/>
        <w:spacing w:line="360" w:lineRule="auto"/>
        <w:ind w:firstLine="709"/>
        <w:jc w:val="both"/>
        <w:rPr>
          <w:sz w:val="28"/>
          <w:szCs w:val="28"/>
        </w:rPr>
      </w:pPr>
      <w:r w:rsidRPr="00BC7A88">
        <w:rPr>
          <w:sz w:val="28"/>
          <w:szCs w:val="28"/>
        </w:rPr>
        <w:t>Втім, позитивна динаміка розвитку кредитних спілок унаслідок кризи кредитної системи була зведена нанівець.</w:t>
      </w:r>
    </w:p>
    <w:p w:rsidR="008252E6" w:rsidRPr="00BC7A88" w:rsidRDefault="008252E6"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Україна знаходиться на початковій стадії розвитку кредитних спілок. Характерно, що навіть африканські країни, не кажучи про латиноамериканські та азіатські, значно випереджають Україну. </w:t>
      </w:r>
      <w:r w:rsidR="003F6465" w:rsidRPr="00BC7A88">
        <w:rPr>
          <w:sz w:val="28"/>
          <w:szCs w:val="28"/>
          <w:lang w:val="uk-UA"/>
        </w:rPr>
        <w:t xml:space="preserve">Рівень активів в Україні на одну кредитну спілку менше середньосвітового в 38 разів (в Росії – у 22 рази). </w:t>
      </w:r>
      <w:r w:rsidR="001F09D0" w:rsidRPr="00BC7A88">
        <w:rPr>
          <w:sz w:val="28"/>
          <w:szCs w:val="28"/>
          <w:lang w:val="uk-UA"/>
        </w:rPr>
        <w:t>Рівень заощаджень в Україні на одного члена КС становить 244 дол. США, що на 316 дол. нижче за середньосвітовий рівень. Але не</w:t>
      </w:r>
      <w:r w:rsidR="003F6465" w:rsidRPr="00BC7A88">
        <w:rPr>
          <w:sz w:val="28"/>
          <w:szCs w:val="28"/>
          <w:lang w:val="uk-UA"/>
        </w:rPr>
        <w:t>з</w:t>
      </w:r>
      <w:r w:rsidR="001F09D0" w:rsidRPr="00BC7A88">
        <w:rPr>
          <w:sz w:val="28"/>
          <w:szCs w:val="28"/>
          <w:lang w:val="uk-UA"/>
        </w:rPr>
        <w:t>важаючи на це, кредитні спілки р</w:t>
      </w:r>
      <w:r w:rsidR="003F6465" w:rsidRPr="00BC7A88">
        <w:rPr>
          <w:sz w:val="28"/>
          <w:szCs w:val="28"/>
          <w:lang w:val="uk-UA"/>
        </w:rPr>
        <w:t>остуть в Україні доволі швидкими темпами</w:t>
      </w:r>
      <w:r w:rsidR="001F09D0" w:rsidRPr="00BC7A88">
        <w:rPr>
          <w:sz w:val="28"/>
          <w:szCs w:val="28"/>
          <w:lang w:val="uk-UA"/>
        </w:rPr>
        <w:t xml:space="preserve">. </w:t>
      </w:r>
    </w:p>
    <w:p w:rsidR="00734710" w:rsidRPr="00BC7A88" w:rsidRDefault="00E7154F" w:rsidP="00BC7A88">
      <w:pPr>
        <w:autoSpaceDE w:val="0"/>
        <w:autoSpaceDN w:val="0"/>
        <w:adjustRightInd w:val="0"/>
        <w:spacing w:line="360" w:lineRule="auto"/>
        <w:ind w:firstLine="709"/>
        <w:jc w:val="both"/>
        <w:rPr>
          <w:bCs/>
          <w:sz w:val="28"/>
          <w:szCs w:val="28"/>
          <w:lang w:val="uk-UA"/>
        </w:rPr>
      </w:pPr>
      <w:r w:rsidRPr="00BC7A88">
        <w:rPr>
          <w:bCs/>
          <w:sz w:val="28"/>
          <w:szCs w:val="28"/>
          <w:lang w:val="uk-UA"/>
        </w:rPr>
        <w:t>Розглянемо більш детально розвиток кредитних спілок в деяких країнах та порівняємо його з Україною.</w:t>
      </w:r>
    </w:p>
    <w:p w:rsidR="00E7154F" w:rsidRPr="00BC7A88" w:rsidRDefault="00E7154F" w:rsidP="00BC7A88">
      <w:pPr>
        <w:autoSpaceDE w:val="0"/>
        <w:autoSpaceDN w:val="0"/>
        <w:adjustRightInd w:val="0"/>
        <w:spacing w:line="360" w:lineRule="auto"/>
        <w:ind w:firstLine="709"/>
        <w:jc w:val="both"/>
        <w:rPr>
          <w:bCs/>
          <w:sz w:val="28"/>
          <w:szCs w:val="28"/>
          <w:lang w:val="uk-UA"/>
        </w:rPr>
      </w:pPr>
      <w:r w:rsidRPr="00BC7A88">
        <w:rPr>
          <w:bCs/>
          <w:sz w:val="28"/>
          <w:szCs w:val="28"/>
          <w:lang w:val="uk-UA"/>
        </w:rPr>
        <w:t xml:space="preserve">До середини ХХ століття кредитні спілки США володіли невеликими активами, які не перевищували, як </w:t>
      </w:r>
      <w:r w:rsidR="004634A4" w:rsidRPr="00BC7A88">
        <w:rPr>
          <w:bCs/>
          <w:sz w:val="28"/>
          <w:szCs w:val="28"/>
          <w:lang w:val="uk-UA"/>
        </w:rPr>
        <w:t>правило</w:t>
      </w:r>
      <w:r w:rsidRPr="00BC7A88">
        <w:rPr>
          <w:bCs/>
          <w:sz w:val="28"/>
          <w:szCs w:val="28"/>
          <w:lang w:val="uk-UA"/>
        </w:rPr>
        <w:t xml:space="preserve">, 100 тис. дол. При цьому кількість членів КС </w:t>
      </w:r>
      <w:r w:rsidR="004634A4" w:rsidRPr="00BC7A88">
        <w:rPr>
          <w:bCs/>
          <w:sz w:val="28"/>
          <w:szCs w:val="28"/>
          <w:lang w:val="uk-UA"/>
        </w:rPr>
        <w:t>складала</w:t>
      </w:r>
      <w:r w:rsidRPr="00BC7A88">
        <w:rPr>
          <w:bCs/>
          <w:sz w:val="28"/>
          <w:szCs w:val="28"/>
          <w:lang w:val="uk-UA"/>
        </w:rPr>
        <w:t xml:space="preserve"> в середньому не більше 500 чоловік, постійний персонал нараховував 1-2 співробітника. Спектр послуг був також дуже обмежений. З 50</w:t>
      </w:r>
      <w:r w:rsidR="00F82A05" w:rsidRPr="00BC7A88">
        <w:rPr>
          <w:bCs/>
          <w:sz w:val="28"/>
          <w:szCs w:val="28"/>
          <w:lang w:val="uk-UA"/>
        </w:rPr>
        <w:t xml:space="preserve">х </w:t>
      </w:r>
      <w:r w:rsidRPr="00BC7A88">
        <w:rPr>
          <w:bCs/>
          <w:sz w:val="28"/>
          <w:szCs w:val="28"/>
          <w:lang w:val="uk-UA"/>
        </w:rPr>
        <w:t>рр. почався стрімкий розвиток кредитних спілок в США в кількісному та якісному відношен</w:t>
      </w:r>
      <w:r w:rsidR="00DB784E" w:rsidRPr="00BC7A88">
        <w:rPr>
          <w:bCs/>
          <w:sz w:val="28"/>
          <w:szCs w:val="28"/>
          <w:lang w:val="uk-UA"/>
        </w:rPr>
        <w:t xml:space="preserve">ні. Ці зміни наведені на рис. </w:t>
      </w:r>
      <w:r w:rsidR="00211CD8" w:rsidRPr="00BC7A88">
        <w:rPr>
          <w:bCs/>
          <w:sz w:val="28"/>
          <w:szCs w:val="28"/>
          <w:lang w:val="uk-UA"/>
        </w:rPr>
        <w:t>1 та</w:t>
      </w:r>
      <w:r w:rsidR="00534BA7" w:rsidRPr="00BC7A88">
        <w:rPr>
          <w:bCs/>
          <w:sz w:val="28"/>
          <w:szCs w:val="28"/>
          <w:lang w:val="uk-UA"/>
        </w:rPr>
        <w:t xml:space="preserve"> рис.</w:t>
      </w:r>
      <w:r w:rsidR="00211CD8" w:rsidRPr="00BC7A88">
        <w:rPr>
          <w:bCs/>
          <w:sz w:val="28"/>
          <w:szCs w:val="28"/>
          <w:lang w:val="uk-UA"/>
        </w:rPr>
        <w:t xml:space="preserve"> 2.</w:t>
      </w:r>
    </w:p>
    <w:p w:rsidR="009F36D8" w:rsidRPr="00BC7A88" w:rsidRDefault="009F36D8" w:rsidP="00BC7A88">
      <w:pPr>
        <w:spacing w:line="360" w:lineRule="auto"/>
        <w:ind w:firstLine="709"/>
        <w:jc w:val="both"/>
        <w:rPr>
          <w:sz w:val="28"/>
          <w:szCs w:val="28"/>
          <w:lang w:val="uk-UA"/>
        </w:rPr>
      </w:pPr>
    </w:p>
    <w:p w:rsidR="009F36D8" w:rsidRPr="00BC7A88" w:rsidRDefault="00DC66CE" w:rsidP="00BC7A88">
      <w:pPr>
        <w:spacing w:line="360" w:lineRule="auto"/>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3.45pt;margin-top:7.5pt;width:377.1pt;height:116.8pt;z-index:-251660288" wrapcoords="0 0 21600 0 21600 21600 0 21600 0 0">
            <v:imagedata r:id="rId6" o:title=""/>
            <w10:wrap type="through"/>
          </v:shape>
        </w:pict>
      </w:r>
    </w:p>
    <w:p w:rsidR="009F36D8" w:rsidRPr="00BC7A88" w:rsidRDefault="009F36D8" w:rsidP="00BC7A88">
      <w:pPr>
        <w:spacing w:line="360" w:lineRule="auto"/>
        <w:ind w:firstLine="709"/>
        <w:jc w:val="both"/>
        <w:rPr>
          <w:sz w:val="28"/>
          <w:szCs w:val="28"/>
          <w:lang w:val="uk-UA"/>
        </w:rPr>
      </w:pPr>
    </w:p>
    <w:p w:rsidR="009F36D8" w:rsidRPr="00BC7A88" w:rsidRDefault="009F36D8" w:rsidP="00BC7A88">
      <w:pPr>
        <w:spacing w:line="360" w:lineRule="auto"/>
        <w:ind w:firstLine="709"/>
        <w:jc w:val="both"/>
        <w:rPr>
          <w:sz w:val="28"/>
          <w:szCs w:val="28"/>
          <w:lang w:val="uk-UA"/>
        </w:rPr>
      </w:pPr>
    </w:p>
    <w:p w:rsidR="009F36D8" w:rsidRPr="00BC7A88" w:rsidRDefault="009F36D8" w:rsidP="00BC7A88">
      <w:pPr>
        <w:spacing w:line="360" w:lineRule="auto"/>
        <w:ind w:firstLine="709"/>
        <w:jc w:val="both"/>
        <w:rPr>
          <w:sz w:val="28"/>
          <w:szCs w:val="28"/>
          <w:lang w:val="uk-UA"/>
        </w:rPr>
      </w:pPr>
    </w:p>
    <w:p w:rsidR="009F36D8" w:rsidRPr="00BC7A88" w:rsidRDefault="009F36D8" w:rsidP="00BC7A88">
      <w:pPr>
        <w:spacing w:line="360" w:lineRule="auto"/>
        <w:ind w:firstLine="709"/>
        <w:jc w:val="both"/>
        <w:rPr>
          <w:sz w:val="28"/>
          <w:szCs w:val="28"/>
          <w:lang w:val="uk-UA"/>
        </w:rPr>
      </w:pPr>
    </w:p>
    <w:p w:rsidR="00A9316C" w:rsidRPr="00BC7A88" w:rsidRDefault="00A9316C" w:rsidP="00BC7A88">
      <w:pPr>
        <w:spacing w:line="360" w:lineRule="auto"/>
        <w:ind w:firstLine="709"/>
        <w:jc w:val="both"/>
        <w:rPr>
          <w:sz w:val="28"/>
          <w:szCs w:val="28"/>
          <w:lang w:val="uk-UA"/>
        </w:rPr>
      </w:pPr>
      <w:r w:rsidRPr="00BC7A88">
        <w:rPr>
          <w:sz w:val="28"/>
          <w:szCs w:val="28"/>
          <w:lang w:val="uk-UA"/>
        </w:rPr>
        <w:t>Рис. 1. Динаміка росту кількості кредитних спілок та їх членів</w:t>
      </w:r>
    </w:p>
    <w:p w:rsidR="00A9316C" w:rsidRDefault="00F1116A" w:rsidP="00BC7A88">
      <w:pPr>
        <w:spacing w:line="360" w:lineRule="auto"/>
        <w:ind w:firstLine="709"/>
        <w:jc w:val="both"/>
        <w:rPr>
          <w:sz w:val="28"/>
          <w:szCs w:val="28"/>
          <w:lang w:val="uk-UA"/>
        </w:rPr>
      </w:pPr>
      <w:r>
        <w:rPr>
          <w:sz w:val="28"/>
          <w:szCs w:val="28"/>
          <w:lang w:val="uk-UA"/>
        </w:rPr>
        <w:br w:type="page"/>
      </w:r>
      <w:r w:rsidR="00DC66CE">
        <w:rPr>
          <w:noProof/>
        </w:rPr>
        <w:pict>
          <v:shape id="_x0000_s1031" type="#_x0000_t75" style="position:absolute;left:0;text-align:left;margin-left:21.45pt;margin-top:-1.45pt;width:354.6pt;height:111.05pt;z-index:-251659264" wrapcoords="0 0 21600 0 21600 21600 0 21600 0 0">
            <v:imagedata r:id="rId7" o:title=""/>
            <w10:wrap type="through"/>
          </v:shape>
        </w:pict>
      </w:r>
    </w:p>
    <w:p w:rsidR="00F1116A" w:rsidRDefault="00F1116A" w:rsidP="00BC7A88">
      <w:pPr>
        <w:spacing w:line="360" w:lineRule="auto"/>
        <w:ind w:firstLine="709"/>
        <w:jc w:val="both"/>
        <w:rPr>
          <w:sz w:val="28"/>
          <w:szCs w:val="28"/>
          <w:lang w:val="uk-UA"/>
        </w:rPr>
      </w:pPr>
    </w:p>
    <w:p w:rsidR="00F1116A" w:rsidRPr="00BC7A88" w:rsidRDefault="00F1116A" w:rsidP="00BC7A88">
      <w:pPr>
        <w:spacing w:line="360" w:lineRule="auto"/>
        <w:ind w:firstLine="709"/>
        <w:jc w:val="both"/>
        <w:rPr>
          <w:sz w:val="28"/>
          <w:szCs w:val="28"/>
          <w:lang w:val="uk-UA"/>
        </w:rPr>
      </w:pPr>
    </w:p>
    <w:p w:rsidR="00A9316C" w:rsidRPr="00BC7A88" w:rsidRDefault="00A9316C" w:rsidP="00BC7A88">
      <w:pPr>
        <w:spacing w:line="360" w:lineRule="auto"/>
        <w:ind w:firstLine="709"/>
        <w:jc w:val="both"/>
        <w:rPr>
          <w:sz w:val="28"/>
          <w:szCs w:val="28"/>
          <w:lang w:val="uk-UA"/>
        </w:rPr>
      </w:pPr>
    </w:p>
    <w:p w:rsidR="00A9316C" w:rsidRPr="00BC7A88" w:rsidRDefault="00A9316C" w:rsidP="00BC7A88">
      <w:pPr>
        <w:spacing w:line="360" w:lineRule="auto"/>
        <w:ind w:firstLine="709"/>
        <w:jc w:val="both"/>
        <w:rPr>
          <w:sz w:val="28"/>
          <w:szCs w:val="28"/>
          <w:lang w:val="uk-UA"/>
        </w:rPr>
      </w:pPr>
    </w:p>
    <w:p w:rsidR="00A9316C" w:rsidRPr="00BC7A88" w:rsidRDefault="00211CD8" w:rsidP="00BC7A88">
      <w:pPr>
        <w:spacing w:line="360" w:lineRule="auto"/>
        <w:ind w:firstLine="709"/>
        <w:jc w:val="both"/>
        <w:rPr>
          <w:sz w:val="28"/>
          <w:szCs w:val="28"/>
          <w:lang w:val="uk-UA"/>
        </w:rPr>
      </w:pPr>
      <w:r w:rsidRPr="00BC7A88">
        <w:rPr>
          <w:sz w:val="28"/>
          <w:szCs w:val="28"/>
          <w:lang w:val="uk-UA"/>
        </w:rPr>
        <w:t>Рис. 2. Динаміка росту заощаджень, позик, власного капіталу та активів кредитних спілок США</w:t>
      </w:r>
    </w:p>
    <w:p w:rsidR="00F1116A" w:rsidRDefault="00F1116A" w:rsidP="00BC7A88">
      <w:pPr>
        <w:spacing w:line="360" w:lineRule="auto"/>
        <w:ind w:firstLine="709"/>
        <w:jc w:val="both"/>
        <w:rPr>
          <w:sz w:val="28"/>
          <w:szCs w:val="28"/>
          <w:lang w:val="uk-UA"/>
        </w:rPr>
      </w:pPr>
    </w:p>
    <w:p w:rsidR="00C84563" w:rsidRPr="00BC7A88" w:rsidRDefault="00C84563" w:rsidP="00BC7A88">
      <w:pPr>
        <w:spacing w:line="360" w:lineRule="auto"/>
        <w:ind w:firstLine="709"/>
        <w:jc w:val="both"/>
        <w:rPr>
          <w:sz w:val="28"/>
          <w:szCs w:val="28"/>
          <w:lang w:val="uk-UA"/>
        </w:rPr>
      </w:pPr>
      <w:r w:rsidRPr="00BC7A88">
        <w:rPr>
          <w:sz w:val="28"/>
          <w:szCs w:val="28"/>
          <w:lang w:val="uk-UA"/>
        </w:rPr>
        <w:t>З рис. 1 та рис. 2 видно, що до 70-х р.. спостерігався в основному кількісне зростання кредитних спілок США за рахунок збільшення їх кількості та кількості членів, хоча мало місце і якісне зростання. Так, в 1970 р. в порівнянні з 1950 р. активи виросли в розрахунку на одну кредитну спілку у 8 разів, власний капітал – майже в 10 разів, а заощадження членів КС – майже в 7 разів. Другий пік створення кредитних спілок прийшовся на 70-і рр. у кризові для США роки, коли кількість членів КС виросла майже до 12 млн. чол.., а активи – до 61 млрд. дол. До цього ж періоду склалася система державного регулювання кредитних спілок, механізм обов’язкового страхування вкладів членів.</w:t>
      </w:r>
    </w:p>
    <w:p w:rsidR="00C84563" w:rsidRPr="00BC7A88" w:rsidRDefault="00C84563" w:rsidP="00BC7A88">
      <w:pPr>
        <w:spacing w:line="360" w:lineRule="auto"/>
        <w:ind w:firstLine="709"/>
        <w:jc w:val="both"/>
        <w:rPr>
          <w:sz w:val="28"/>
          <w:szCs w:val="28"/>
          <w:lang w:val="uk-UA"/>
        </w:rPr>
      </w:pPr>
      <w:r w:rsidRPr="00BC7A88">
        <w:rPr>
          <w:sz w:val="28"/>
          <w:szCs w:val="28"/>
          <w:lang w:val="uk-UA"/>
        </w:rPr>
        <w:t xml:space="preserve">На сучасному етапі в кредитних спілках США своєчасне та повне повернення позик – звичайне явище. Неповернені та прострочені позики складають не більше 3% від загальної їх суми. В Україні за станом на </w:t>
      </w:r>
      <w:r w:rsidRPr="00BC7A88">
        <w:rPr>
          <w:sz w:val="28"/>
          <w:szCs w:val="28"/>
          <w:lang w:val="en-US"/>
        </w:rPr>
        <w:t>II</w:t>
      </w:r>
      <w:r w:rsidRPr="00BC7A88">
        <w:rPr>
          <w:sz w:val="28"/>
          <w:szCs w:val="28"/>
        </w:rPr>
        <w:t xml:space="preserve"> </w:t>
      </w:r>
      <w:r w:rsidRPr="00BC7A88">
        <w:rPr>
          <w:sz w:val="28"/>
          <w:szCs w:val="28"/>
          <w:lang w:val="uk-UA"/>
        </w:rPr>
        <w:t>квартал 2009 р. 20% членів КС мають заборгованість.</w:t>
      </w:r>
    </w:p>
    <w:p w:rsidR="00386046" w:rsidRPr="00BC7A88" w:rsidRDefault="00F82A05" w:rsidP="00BC7A88">
      <w:pPr>
        <w:spacing w:line="360" w:lineRule="auto"/>
        <w:ind w:firstLine="709"/>
        <w:jc w:val="both"/>
        <w:rPr>
          <w:sz w:val="28"/>
          <w:szCs w:val="28"/>
          <w:lang w:val="uk-UA"/>
        </w:rPr>
      </w:pPr>
      <w:r w:rsidRPr="00BC7A88">
        <w:rPr>
          <w:sz w:val="28"/>
          <w:szCs w:val="28"/>
          <w:lang w:val="uk-UA"/>
        </w:rPr>
        <w:t>Роль кредитних спілок у споживчому кредитуванні поступово підсилюється як в США, так і в Україні.. Це обумовлено простотою оформлення та надання позичок, і меншими ставками відсотка, ніж в інших інститутах. В США відсоткова ставка кредитних спілок на 3-4% менше, ніж у комерційних банків.</w:t>
      </w:r>
      <w:r w:rsidR="00091CBD" w:rsidRPr="00BC7A88">
        <w:rPr>
          <w:sz w:val="28"/>
          <w:szCs w:val="28"/>
          <w:lang w:val="uk-UA"/>
        </w:rPr>
        <w:t xml:space="preserve"> В Україні у </w:t>
      </w:r>
      <w:r w:rsidR="00091CBD" w:rsidRPr="00BC7A88">
        <w:rPr>
          <w:sz w:val="28"/>
          <w:szCs w:val="28"/>
        </w:rPr>
        <w:t xml:space="preserve">середньому ставки річних </w:t>
      </w:r>
      <w:r w:rsidR="00091CBD" w:rsidRPr="00BC7A88">
        <w:rPr>
          <w:sz w:val="28"/>
          <w:szCs w:val="28"/>
          <w:lang w:val="uk-UA"/>
        </w:rPr>
        <w:t>в кредитних спілках</w:t>
      </w:r>
      <w:r w:rsidR="00091CBD" w:rsidRPr="00BC7A88">
        <w:rPr>
          <w:sz w:val="28"/>
          <w:szCs w:val="28"/>
        </w:rPr>
        <w:t xml:space="preserve"> становлять 20-40%. Деякі спілки встановлюють і вищі річні. Переважно це стосується придбання товарів на виплат. На перший погляд, кредитна ставка зависока, </w:t>
      </w:r>
      <w:r w:rsidR="00091CBD" w:rsidRPr="00BC7A88">
        <w:rPr>
          <w:sz w:val="28"/>
          <w:szCs w:val="28"/>
          <w:lang w:val="uk-UA"/>
        </w:rPr>
        <w:t>наприклад</w:t>
      </w:r>
      <w:r w:rsidR="00091CBD" w:rsidRPr="00BC7A88">
        <w:rPr>
          <w:sz w:val="28"/>
          <w:szCs w:val="28"/>
        </w:rPr>
        <w:t xml:space="preserve">, 50% річних, але погашення кредиту в </w:t>
      </w:r>
      <w:r w:rsidR="00091CBD" w:rsidRPr="00BC7A88">
        <w:rPr>
          <w:sz w:val="28"/>
          <w:szCs w:val="28"/>
          <w:lang w:val="uk-UA"/>
        </w:rPr>
        <w:t xml:space="preserve">кредитній спілці </w:t>
      </w:r>
      <w:r w:rsidR="00091CBD" w:rsidRPr="00BC7A88">
        <w:rPr>
          <w:sz w:val="28"/>
          <w:szCs w:val="28"/>
        </w:rPr>
        <w:t xml:space="preserve">зазвичай відбувається швидше, ніж за рік, то й відсотки відповідно нижчі. Кредитні ставки залежать також від фінансового становища </w:t>
      </w:r>
      <w:r w:rsidR="00091CBD" w:rsidRPr="00BC7A88">
        <w:rPr>
          <w:sz w:val="28"/>
          <w:szCs w:val="28"/>
          <w:lang w:val="uk-UA"/>
        </w:rPr>
        <w:t>кредитної спілки</w:t>
      </w:r>
      <w:r w:rsidR="00091CBD" w:rsidRPr="00BC7A88">
        <w:rPr>
          <w:sz w:val="28"/>
          <w:szCs w:val="28"/>
        </w:rPr>
        <w:t xml:space="preserve"> – що більші активи, то нижчі ставки.</w:t>
      </w:r>
    </w:p>
    <w:p w:rsidR="00F2428A" w:rsidRPr="00BC7A88" w:rsidRDefault="00F2428A" w:rsidP="00BC7A88">
      <w:pPr>
        <w:spacing w:line="360" w:lineRule="auto"/>
        <w:ind w:firstLine="709"/>
        <w:jc w:val="both"/>
        <w:rPr>
          <w:sz w:val="28"/>
          <w:szCs w:val="28"/>
          <w:lang w:val="uk-UA"/>
        </w:rPr>
      </w:pPr>
      <w:r w:rsidRPr="00BC7A88">
        <w:rPr>
          <w:sz w:val="28"/>
          <w:szCs w:val="28"/>
        </w:rPr>
        <w:t>Останнім часом у розвинутих країнах спостерігається тенде</w:t>
      </w:r>
      <w:r w:rsidRPr="00BC7A88">
        <w:rPr>
          <w:sz w:val="28"/>
          <w:szCs w:val="28"/>
          <w:lang w:val="uk-UA"/>
        </w:rPr>
        <w:t>н</w:t>
      </w:r>
      <w:r w:rsidRPr="00BC7A88">
        <w:rPr>
          <w:sz w:val="28"/>
          <w:szCs w:val="28"/>
        </w:rPr>
        <w:t>ція до більшої</w:t>
      </w:r>
      <w:r w:rsidRPr="00BC7A88">
        <w:rPr>
          <w:sz w:val="28"/>
          <w:szCs w:val="28"/>
          <w:lang w:val="uk-UA"/>
        </w:rPr>
        <w:t xml:space="preserve"> </w:t>
      </w:r>
      <w:r w:rsidRPr="00BC7A88">
        <w:rPr>
          <w:sz w:val="28"/>
          <w:szCs w:val="28"/>
        </w:rPr>
        <w:t>універсалізації</w:t>
      </w:r>
      <w:r w:rsidRPr="00BC7A88">
        <w:rPr>
          <w:sz w:val="28"/>
          <w:szCs w:val="28"/>
          <w:lang w:val="uk-UA"/>
        </w:rPr>
        <w:t xml:space="preserve"> </w:t>
      </w:r>
      <w:r w:rsidRPr="00BC7A88">
        <w:rPr>
          <w:sz w:val="28"/>
          <w:szCs w:val="28"/>
        </w:rPr>
        <w:t>діяльності кредитних спілок.</w:t>
      </w:r>
      <w:r w:rsidR="00037BA5" w:rsidRPr="00BC7A88">
        <w:rPr>
          <w:sz w:val="28"/>
          <w:szCs w:val="28"/>
          <w:lang w:val="uk-UA"/>
        </w:rPr>
        <w:t xml:space="preserve"> </w:t>
      </w:r>
      <w:r w:rsidR="00037BA5" w:rsidRPr="00BC7A88">
        <w:rPr>
          <w:sz w:val="28"/>
          <w:szCs w:val="28"/>
        </w:rPr>
        <w:t>У більшості країн кредитні спілки мають право виконувати повний перелік банківських операцій. Наприклад, у США й Канаді кредитні спілки, крім залучення</w:t>
      </w:r>
      <w:r w:rsidR="00037BA5" w:rsidRPr="00BC7A88">
        <w:rPr>
          <w:sz w:val="28"/>
          <w:szCs w:val="28"/>
          <w:lang w:val="uk-UA"/>
        </w:rPr>
        <w:t xml:space="preserve"> </w:t>
      </w:r>
      <w:r w:rsidR="00037BA5" w:rsidRPr="00BC7A88">
        <w:rPr>
          <w:sz w:val="28"/>
          <w:szCs w:val="28"/>
        </w:rPr>
        <w:t>різних вкладів і видачі креди</w:t>
      </w:r>
      <w:r w:rsidR="00037BA5" w:rsidRPr="00BC7A88">
        <w:rPr>
          <w:sz w:val="28"/>
          <w:szCs w:val="28"/>
          <w:lang w:val="uk-UA"/>
        </w:rPr>
        <w:t>т</w:t>
      </w:r>
      <w:r w:rsidR="00037BA5" w:rsidRPr="00BC7A88">
        <w:rPr>
          <w:sz w:val="28"/>
          <w:szCs w:val="28"/>
        </w:rPr>
        <w:t>ів, вкладають кошти в державні та інші високонадійні</w:t>
      </w:r>
      <w:r w:rsidR="00037BA5" w:rsidRPr="00BC7A88">
        <w:rPr>
          <w:sz w:val="28"/>
          <w:szCs w:val="28"/>
          <w:lang w:val="uk-UA"/>
        </w:rPr>
        <w:t xml:space="preserve"> </w:t>
      </w:r>
      <w:r w:rsidR="00037BA5" w:rsidRPr="00BC7A88">
        <w:rPr>
          <w:sz w:val="28"/>
          <w:szCs w:val="28"/>
        </w:rPr>
        <w:t>цінні папери, здійснюють розрахункове обслуговування, вист</w:t>
      </w:r>
      <w:r w:rsidR="00037BA5" w:rsidRPr="00BC7A88">
        <w:rPr>
          <w:sz w:val="28"/>
          <w:szCs w:val="28"/>
          <w:lang w:val="uk-UA"/>
        </w:rPr>
        <w:t>у</w:t>
      </w:r>
      <w:r w:rsidR="00037BA5" w:rsidRPr="00BC7A88">
        <w:rPr>
          <w:sz w:val="28"/>
          <w:szCs w:val="28"/>
        </w:rPr>
        <w:t>пають агентами з договорів страхування, займаються консуль</w:t>
      </w:r>
      <w:r w:rsidR="00037BA5" w:rsidRPr="00BC7A88">
        <w:rPr>
          <w:sz w:val="28"/>
          <w:szCs w:val="28"/>
          <w:lang w:val="uk-UA"/>
        </w:rPr>
        <w:t>т</w:t>
      </w:r>
      <w:r w:rsidR="00037BA5" w:rsidRPr="00BC7A88">
        <w:rPr>
          <w:sz w:val="28"/>
          <w:szCs w:val="28"/>
        </w:rPr>
        <w:t>уванням з податкового й фінансового менеджменту, а т</w:t>
      </w:r>
      <w:r w:rsidR="00741A22" w:rsidRPr="00BC7A88">
        <w:rPr>
          <w:sz w:val="28"/>
          <w:szCs w:val="28"/>
        </w:rPr>
        <w:t>акож виконують безліч послуг не</w:t>
      </w:r>
      <w:r w:rsidR="00037BA5" w:rsidRPr="00BC7A88">
        <w:rPr>
          <w:sz w:val="28"/>
          <w:szCs w:val="28"/>
        </w:rPr>
        <w:t>фінансового харак</w:t>
      </w:r>
      <w:r w:rsidR="00037BA5" w:rsidRPr="00BC7A88">
        <w:rPr>
          <w:sz w:val="28"/>
          <w:szCs w:val="28"/>
          <w:lang w:val="uk-UA"/>
        </w:rPr>
        <w:t>т</w:t>
      </w:r>
      <w:r w:rsidR="00037BA5" w:rsidRPr="00BC7A88">
        <w:rPr>
          <w:sz w:val="28"/>
          <w:szCs w:val="28"/>
        </w:rPr>
        <w:t>еру для своїх членів.</w:t>
      </w:r>
      <w:r w:rsidR="00741A22" w:rsidRPr="00BC7A88">
        <w:rPr>
          <w:sz w:val="28"/>
          <w:szCs w:val="28"/>
          <w:lang w:val="uk-UA"/>
        </w:rPr>
        <w:t xml:space="preserve"> В Україні кредитні спілки виконують набагато менше послуг, а послуги нефінансового характеру взагалі не значаться в Законі.</w:t>
      </w:r>
    </w:p>
    <w:p w:rsidR="00AD104C" w:rsidRPr="00BC7A88" w:rsidRDefault="00AD104C" w:rsidP="00BC7A88">
      <w:pPr>
        <w:autoSpaceDE w:val="0"/>
        <w:autoSpaceDN w:val="0"/>
        <w:adjustRightInd w:val="0"/>
        <w:spacing w:line="360" w:lineRule="auto"/>
        <w:ind w:firstLine="709"/>
        <w:jc w:val="both"/>
        <w:rPr>
          <w:sz w:val="28"/>
          <w:szCs w:val="28"/>
          <w:lang w:val="uk-UA"/>
        </w:rPr>
      </w:pPr>
      <w:r w:rsidRPr="00BC7A88">
        <w:rPr>
          <w:sz w:val="28"/>
          <w:szCs w:val="28"/>
        </w:rPr>
        <w:t>Сьогодні кредитні спілки у США розвиваються досить динамічно, а отже,</w:t>
      </w:r>
      <w:r w:rsidRPr="00BC7A88">
        <w:rPr>
          <w:sz w:val="28"/>
          <w:szCs w:val="28"/>
          <w:lang w:val="uk-UA"/>
        </w:rPr>
        <w:t xml:space="preserve"> </w:t>
      </w:r>
      <w:r w:rsidRPr="00BC7A88">
        <w:rPr>
          <w:sz w:val="28"/>
          <w:szCs w:val="28"/>
        </w:rPr>
        <w:t>Федеральне казначейство зазнає податкових втрат. За 2004–2008 роки такі втрати для уряду США становили 12,6 млрд дол. На 10-річний період втрати бюджету оцінюються у 31,3 млрд дол.</w:t>
      </w:r>
    </w:p>
    <w:p w:rsidR="00A549D2" w:rsidRPr="00BC7A88" w:rsidRDefault="00AD104C" w:rsidP="00BC7A88">
      <w:pPr>
        <w:autoSpaceDE w:val="0"/>
        <w:autoSpaceDN w:val="0"/>
        <w:adjustRightInd w:val="0"/>
        <w:spacing w:line="360" w:lineRule="auto"/>
        <w:ind w:firstLine="709"/>
        <w:jc w:val="both"/>
        <w:rPr>
          <w:sz w:val="28"/>
          <w:szCs w:val="28"/>
          <w:lang w:val="uk-UA"/>
        </w:rPr>
      </w:pPr>
      <w:r w:rsidRPr="00BC7A88">
        <w:rPr>
          <w:sz w:val="28"/>
          <w:szCs w:val="28"/>
          <w:lang w:val="uk-UA"/>
        </w:rPr>
        <w:t>Кредитні спілки у Сполучених Штатах користуються податковими пільгами вже понад 70 років.</w:t>
      </w:r>
      <w:r w:rsidR="00766D2F" w:rsidRPr="00BC7A88">
        <w:rPr>
          <w:sz w:val="28"/>
          <w:szCs w:val="28"/>
          <w:lang w:val="uk-UA"/>
        </w:rPr>
        <w:t xml:space="preserve"> Подальше пільгове оподаткування кредитних спілок </w:t>
      </w:r>
      <w:r w:rsidR="00A549D2" w:rsidRPr="00BC7A88">
        <w:rPr>
          <w:sz w:val="28"/>
          <w:szCs w:val="28"/>
          <w:lang w:val="uk-UA"/>
        </w:rPr>
        <w:t>є недоцільним, скасування якого дасть змогу поповнити Федеральний бюджет США майже на 2 млрд дол. щорічно та змусить кредитні спілки перебувати в рівних умовах з іншими учасниками ринку.</w:t>
      </w:r>
    </w:p>
    <w:p w:rsidR="00AA72C0" w:rsidRPr="00BC7A88" w:rsidRDefault="00AA72C0" w:rsidP="00BC7A88">
      <w:pPr>
        <w:autoSpaceDE w:val="0"/>
        <w:autoSpaceDN w:val="0"/>
        <w:adjustRightInd w:val="0"/>
        <w:spacing w:line="360" w:lineRule="auto"/>
        <w:ind w:firstLine="709"/>
        <w:jc w:val="both"/>
        <w:rPr>
          <w:sz w:val="28"/>
          <w:szCs w:val="28"/>
          <w:lang w:val="uk-UA"/>
        </w:rPr>
      </w:pPr>
      <w:r w:rsidRPr="00BC7A88">
        <w:rPr>
          <w:sz w:val="28"/>
          <w:szCs w:val="28"/>
        </w:rPr>
        <w:t>Стосовно України д</w:t>
      </w:r>
      <w:r w:rsidRPr="00BC7A88">
        <w:rPr>
          <w:sz w:val="28"/>
          <w:szCs w:val="28"/>
          <w:lang w:val="uk-UA"/>
        </w:rPr>
        <w:t>о</w:t>
      </w:r>
      <w:r w:rsidRPr="00BC7A88">
        <w:rPr>
          <w:sz w:val="28"/>
          <w:szCs w:val="28"/>
        </w:rPr>
        <w:t>цільно зауважити, що тут головною проблемою є недосконалість законодавчо-нормативного середовища й закріп</w:t>
      </w:r>
      <w:r w:rsidRPr="00BC7A88">
        <w:rPr>
          <w:sz w:val="28"/>
          <w:szCs w:val="28"/>
          <w:lang w:val="uk-UA"/>
        </w:rPr>
        <w:t>л</w:t>
      </w:r>
      <w:r w:rsidRPr="00BC7A88">
        <w:rPr>
          <w:sz w:val="28"/>
          <w:szCs w:val="28"/>
        </w:rPr>
        <w:t>ення кооперативної</w:t>
      </w:r>
      <w:r w:rsidRPr="00BC7A88">
        <w:rPr>
          <w:sz w:val="28"/>
          <w:szCs w:val="28"/>
          <w:lang w:val="uk-UA"/>
        </w:rPr>
        <w:t xml:space="preserve"> </w:t>
      </w:r>
      <w:r w:rsidRPr="00BC7A88">
        <w:rPr>
          <w:sz w:val="28"/>
          <w:szCs w:val="28"/>
        </w:rPr>
        <w:t>природи кре</w:t>
      </w:r>
      <w:r w:rsidRPr="00BC7A88">
        <w:rPr>
          <w:sz w:val="28"/>
          <w:szCs w:val="28"/>
          <w:lang w:val="uk-UA"/>
        </w:rPr>
        <w:t>д</w:t>
      </w:r>
      <w:r w:rsidRPr="00BC7A88">
        <w:rPr>
          <w:sz w:val="28"/>
          <w:szCs w:val="28"/>
        </w:rPr>
        <w:t>итних спілок. Оптимальним розв’язанням цієї проблеми є внесення</w:t>
      </w:r>
      <w:r w:rsidRPr="00BC7A88">
        <w:rPr>
          <w:sz w:val="28"/>
          <w:szCs w:val="28"/>
          <w:lang w:val="uk-UA"/>
        </w:rPr>
        <w:t xml:space="preserve"> </w:t>
      </w:r>
      <w:r w:rsidRPr="00BC7A88">
        <w:rPr>
          <w:sz w:val="28"/>
          <w:szCs w:val="28"/>
        </w:rPr>
        <w:t>до Цивільного кодексу змін, що стосуються основних засад організації кооперативних неприбуткових товариств, а також прийняття нормативної бази, яка регламентувала б окремі моменти ді</w:t>
      </w:r>
      <w:r w:rsidRPr="00BC7A88">
        <w:rPr>
          <w:sz w:val="28"/>
          <w:szCs w:val="28"/>
          <w:lang w:val="uk-UA"/>
        </w:rPr>
        <w:t>я</w:t>
      </w:r>
      <w:r w:rsidRPr="00BC7A88">
        <w:rPr>
          <w:sz w:val="28"/>
          <w:szCs w:val="28"/>
        </w:rPr>
        <w:t>льності кредитних спілок.</w:t>
      </w:r>
    </w:p>
    <w:p w:rsidR="00741A22" w:rsidRPr="00BC7A88" w:rsidRDefault="00FE48BA" w:rsidP="00BC7A88">
      <w:pPr>
        <w:spacing w:line="360" w:lineRule="auto"/>
        <w:ind w:firstLine="709"/>
        <w:jc w:val="both"/>
        <w:rPr>
          <w:sz w:val="28"/>
          <w:szCs w:val="28"/>
          <w:lang w:val="uk-UA"/>
        </w:rPr>
      </w:pPr>
      <w:r w:rsidRPr="00BC7A88">
        <w:rPr>
          <w:sz w:val="28"/>
          <w:szCs w:val="28"/>
          <w:lang w:val="uk-UA"/>
        </w:rPr>
        <w:t>Державне регулювання діяльності кредитних спілок в США здійснюється Національним управлінням кредитних спілок (</w:t>
      </w:r>
      <w:r w:rsidRPr="00BC7A88">
        <w:rPr>
          <w:sz w:val="28"/>
          <w:szCs w:val="28"/>
          <w:lang w:val="en-US"/>
        </w:rPr>
        <w:t>NCUA</w:t>
      </w:r>
      <w:r w:rsidRPr="00BC7A88">
        <w:rPr>
          <w:sz w:val="28"/>
          <w:szCs w:val="28"/>
          <w:lang w:val="uk-UA"/>
        </w:rPr>
        <w:t>), Національним фондом страхування вкладів в кредитні спілки, Національною федерацією розвитку кредитних спілок (</w:t>
      </w:r>
      <w:r w:rsidRPr="00BC7A88">
        <w:rPr>
          <w:sz w:val="28"/>
          <w:szCs w:val="28"/>
          <w:lang w:val="en-US"/>
        </w:rPr>
        <w:t>CUNA</w:t>
      </w:r>
      <w:r w:rsidRPr="00BC7A88">
        <w:rPr>
          <w:sz w:val="28"/>
          <w:szCs w:val="28"/>
          <w:lang w:val="uk-UA"/>
        </w:rPr>
        <w:t xml:space="preserve">). За період свого існування НУКС довело свою ефективність. Активи фонду постійно ростуть. Важливо </w:t>
      </w:r>
      <w:r w:rsidR="00C041C2" w:rsidRPr="00BC7A88">
        <w:rPr>
          <w:sz w:val="28"/>
          <w:szCs w:val="28"/>
          <w:lang w:val="uk-UA"/>
        </w:rPr>
        <w:t>відзначити, що регулюючий характер діяльності НУКС в основному носить рекомендаційний для кредитних спілок характер. Це означає, що Управління розробляє рекомендаційні документи</w:t>
      </w:r>
      <w:r w:rsidR="00563396" w:rsidRPr="00BC7A88">
        <w:rPr>
          <w:sz w:val="28"/>
          <w:szCs w:val="28"/>
          <w:lang w:val="uk-UA"/>
        </w:rPr>
        <w:t xml:space="preserve"> для спілок щодо забезпечення безпеки та надійності фінансових операцій, які не мають обов’язкової сили.</w:t>
      </w:r>
      <w:r w:rsidR="000E3FE6" w:rsidRPr="00BC7A88">
        <w:rPr>
          <w:sz w:val="28"/>
          <w:szCs w:val="28"/>
          <w:lang w:val="uk-UA"/>
        </w:rPr>
        <w:t xml:space="preserve"> А, наприклад, ірландська система кредитної кооперації створювалася без допомоги держави. В цьому випадку регулюючу роль виконує Ірландська Асоціація кредитних спілок.</w:t>
      </w:r>
    </w:p>
    <w:p w:rsidR="00484A8B" w:rsidRPr="00BC7A88" w:rsidRDefault="00484A8B" w:rsidP="00BC7A88">
      <w:pPr>
        <w:autoSpaceDE w:val="0"/>
        <w:autoSpaceDN w:val="0"/>
        <w:adjustRightInd w:val="0"/>
        <w:spacing w:line="360" w:lineRule="auto"/>
        <w:ind w:firstLine="709"/>
        <w:jc w:val="both"/>
        <w:rPr>
          <w:sz w:val="28"/>
          <w:szCs w:val="28"/>
          <w:lang w:val="uk-UA"/>
        </w:rPr>
      </w:pPr>
      <w:r w:rsidRPr="00BC7A88">
        <w:rPr>
          <w:sz w:val="28"/>
          <w:szCs w:val="28"/>
          <w:lang w:val="uk-UA"/>
        </w:rPr>
        <w:t>В Україні на даний час існує два стабілізаційних фонди, кожен із яких створено при загальнодержавній асоціації кредитних спілок: Програма захисту вкладів при ВАКС (Всеукраїнській асоціації кредитних спілок) та Стабілізаційний фонд НАКСУ (Національної асоціації кредитних спілок України). Обидві організації знаходяться в м. Києві та обслуговують, у тому числі, спілки, географічно від них віддалені, що значною мірою ускладнює ефективні взаємовідносини.</w:t>
      </w:r>
    </w:p>
    <w:p w:rsidR="00A9763E" w:rsidRPr="00BC7A88" w:rsidRDefault="00484A8B" w:rsidP="00BC7A88">
      <w:pPr>
        <w:autoSpaceDE w:val="0"/>
        <w:autoSpaceDN w:val="0"/>
        <w:adjustRightInd w:val="0"/>
        <w:spacing w:line="360" w:lineRule="auto"/>
        <w:ind w:firstLine="709"/>
        <w:jc w:val="both"/>
        <w:rPr>
          <w:sz w:val="28"/>
          <w:szCs w:val="28"/>
          <w:lang w:val="uk-UA"/>
        </w:rPr>
      </w:pPr>
      <w:r w:rsidRPr="00BC7A88">
        <w:rPr>
          <w:sz w:val="28"/>
          <w:szCs w:val="28"/>
        </w:rPr>
        <w:t>Створення регіональних (обласних) стабі</w:t>
      </w:r>
      <w:r w:rsidRPr="00BC7A88">
        <w:rPr>
          <w:sz w:val="28"/>
          <w:szCs w:val="28"/>
          <w:lang w:val="uk-UA"/>
        </w:rPr>
        <w:t>л</w:t>
      </w:r>
      <w:r w:rsidRPr="00BC7A88">
        <w:rPr>
          <w:sz w:val="28"/>
          <w:szCs w:val="28"/>
        </w:rPr>
        <w:t>і</w:t>
      </w:r>
      <w:r w:rsidRPr="00BC7A88">
        <w:rPr>
          <w:sz w:val="28"/>
          <w:szCs w:val="28"/>
          <w:lang w:val="uk-UA"/>
        </w:rPr>
        <w:t>з</w:t>
      </w:r>
      <w:r w:rsidRPr="00BC7A88">
        <w:rPr>
          <w:sz w:val="28"/>
          <w:szCs w:val="28"/>
        </w:rPr>
        <w:t>аційних фондів на основі об’єднаних кредитних спілок може значно спростити доступ спілок до фінансової допомоги, а консолідація о</w:t>
      </w:r>
      <w:r w:rsidRPr="00BC7A88">
        <w:rPr>
          <w:sz w:val="28"/>
          <w:szCs w:val="28"/>
          <w:lang w:val="uk-UA"/>
        </w:rPr>
        <w:t>б</w:t>
      </w:r>
      <w:r w:rsidRPr="00BC7A88">
        <w:rPr>
          <w:sz w:val="28"/>
          <w:szCs w:val="28"/>
        </w:rPr>
        <w:t>ласних фондів на загальнодержавному рівні – сприя</w:t>
      </w:r>
      <w:r w:rsidRPr="00BC7A88">
        <w:rPr>
          <w:sz w:val="28"/>
          <w:szCs w:val="28"/>
          <w:lang w:val="uk-UA"/>
        </w:rPr>
        <w:t>т</w:t>
      </w:r>
      <w:r w:rsidRPr="00BC7A88">
        <w:rPr>
          <w:sz w:val="28"/>
          <w:szCs w:val="28"/>
        </w:rPr>
        <w:t>и</w:t>
      </w:r>
      <w:r w:rsidRPr="00BC7A88">
        <w:rPr>
          <w:sz w:val="28"/>
          <w:szCs w:val="28"/>
          <w:lang w:val="uk-UA"/>
        </w:rPr>
        <w:t xml:space="preserve"> е</w:t>
      </w:r>
      <w:r w:rsidRPr="00BC7A88">
        <w:rPr>
          <w:sz w:val="28"/>
          <w:szCs w:val="28"/>
        </w:rPr>
        <w:t>фек</w:t>
      </w:r>
      <w:r w:rsidRPr="00BC7A88">
        <w:rPr>
          <w:sz w:val="28"/>
          <w:szCs w:val="28"/>
          <w:lang w:val="uk-UA"/>
        </w:rPr>
        <w:t>т</w:t>
      </w:r>
      <w:r w:rsidRPr="00BC7A88">
        <w:rPr>
          <w:sz w:val="28"/>
          <w:szCs w:val="28"/>
        </w:rPr>
        <w:t>ивному управлінню їх ліквідніс</w:t>
      </w:r>
      <w:r w:rsidRPr="00BC7A88">
        <w:rPr>
          <w:sz w:val="28"/>
          <w:szCs w:val="28"/>
          <w:lang w:val="uk-UA"/>
        </w:rPr>
        <w:t>т</w:t>
      </w:r>
      <w:r w:rsidRPr="00BC7A88">
        <w:rPr>
          <w:sz w:val="28"/>
          <w:szCs w:val="28"/>
        </w:rPr>
        <w:t>ю.</w:t>
      </w:r>
    </w:p>
    <w:p w:rsidR="00602A37" w:rsidRPr="00BC7A88" w:rsidRDefault="001A3A08" w:rsidP="00BC7A88">
      <w:pPr>
        <w:autoSpaceDE w:val="0"/>
        <w:autoSpaceDN w:val="0"/>
        <w:adjustRightInd w:val="0"/>
        <w:spacing w:line="360" w:lineRule="auto"/>
        <w:ind w:firstLine="709"/>
        <w:jc w:val="both"/>
        <w:rPr>
          <w:sz w:val="28"/>
          <w:szCs w:val="28"/>
          <w:lang w:val="uk-UA"/>
        </w:rPr>
      </w:pPr>
      <w:r w:rsidRPr="00BC7A88">
        <w:rPr>
          <w:sz w:val="28"/>
          <w:szCs w:val="28"/>
          <w:lang w:val="uk-UA"/>
        </w:rPr>
        <w:t>Ірландські кредитні кооперативи являють собою яскравий приклад фінансової могутності та широкої популярності зі збереженням основних ознак кооперативного руху. Цей рух молодий, він зародився в 1958 р</w:t>
      </w:r>
      <w:r w:rsidR="00534BA7" w:rsidRPr="00BC7A88">
        <w:rPr>
          <w:sz w:val="28"/>
          <w:szCs w:val="28"/>
          <w:lang w:val="uk-UA"/>
        </w:rPr>
        <w:t>. та отримав потужний розвиток</w:t>
      </w:r>
      <w:r w:rsidR="005D292F" w:rsidRPr="00BC7A88">
        <w:rPr>
          <w:sz w:val="28"/>
          <w:szCs w:val="28"/>
          <w:lang w:val="uk-UA"/>
        </w:rPr>
        <w:t>.</w:t>
      </w:r>
    </w:p>
    <w:p w:rsidR="005D292F" w:rsidRPr="00BC7A88" w:rsidRDefault="005D292F" w:rsidP="00BC7A88">
      <w:pPr>
        <w:autoSpaceDE w:val="0"/>
        <w:autoSpaceDN w:val="0"/>
        <w:adjustRightInd w:val="0"/>
        <w:spacing w:line="360" w:lineRule="auto"/>
        <w:ind w:firstLine="709"/>
        <w:jc w:val="both"/>
        <w:rPr>
          <w:sz w:val="28"/>
          <w:szCs w:val="28"/>
          <w:lang w:val="uk-UA"/>
        </w:rPr>
      </w:pPr>
      <w:r w:rsidRPr="00BC7A88">
        <w:rPr>
          <w:sz w:val="28"/>
          <w:szCs w:val="28"/>
          <w:lang w:val="uk-UA"/>
        </w:rPr>
        <w:t>На сучасному етапі в кредитних спілках беруть участь близько 100% економічно активного населення, що становить 38% загального населення країни.</w:t>
      </w:r>
    </w:p>
    <w:p w:rsidR="005D292F" w:rsidRPr="00BC7A88" w:rsidRDefault="005D292F" w:rsidP="00BC7A88">
      <w:pPr>
        <w:autoSpaceDE w:val="0"/>
        <w:autoSpaceDN w:val="0"/>
        <w:adjustRightInd w:val="0"/>
        <w:spacing w:line="360" w:lineRule="auto"/>
        <w:ind w:firstLine="709"/>
        <w:jc w:val="both"/>
        <w:rPr>
          <w:sz w:val="28"/>
          <w:szCs w:val="28"/>
          <w:lang w:val="uk-UA"/>
        </w:rPr>
      </w:pPr>
      <w:r w:rsidRPr="00BC7A88">
        <w:rPr>
          <w:sz w:val="28"/>
          <w:szCs w:val="28"/>
          <w:lang w:val="uk-UA"/>
        </w:rPr>
        <w:t>За період 1959-2002 рр. система кредитної кооперації Ірландії відчувала бурхливе зростання, але після 2003 р. ріст уповільнився, а в 2007 р. – призупинився. За 2008 рік 508 кредитних спілок – членів Ірландської Ліги, оголосили про доволі стале зростання суми активів, виданих позик та членства.</w:t>
      </w:r>
    </w:p>
    <w:p w:rsidR="005D292F" w:rsidRPr="00BC7A88" w:rsidRDefault="005D292F"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В Ірландській Республіці середня сума позики в кредитній спілці на кінець 2008 р. становила 8860 євро (зростання на 8,7% в порівнянні з 2007 р.). Рівень заощаджень залишається стабільним. </w:t>
      </w:r>
    </w:p>
    <w:p w:rsidR="005D292F" w:rsidRPr="00BC7A88" w:rsidRDefault="005D292F" w:rsidP="00BC7A88">
      <w:pPr>
        <w:autoSpaceDE w:val="0"/>
        <w:autoSpaceDN w:val="0"/>
        <w:adjustRightInd w:val="0"/>
        <w:spacing w:line="360" w:lineRule="auto"/>
        <w:ind w:firstLine="709"/>
        <w:jc w:val="both"/>
        <w:rPr>
          <w:sz w:val="28"/>
          <w:szCs w:val="28"/>
          <w:lang w:val="uk-UA"/>
        </w:rPr>
      </w:pPr>
      <w:r w:rsidRPr="00BC7A88">
        <w:rPr>
          <w:sz w:val="28"/>
          <w:szCs w:val="28"/>
          <w:lang w:val="uk-UA"/>
        </w:rPr>
        <w:t>Графічне відображення розвитку кредитних спілок за останні роки можна побачити на рис. 3 та рис. 4.</w:t>
      </w:r>
    </w:p>
    <w:p w:rsidR="005D292F" w:rsidRPr="00BC7A88" w:rsidRDefault="005D292F" w:rsidP="00BC7A88">
      <w:pPr>
        <w:autoSpaceDE w:val="0"/>
        <w:autoSpaceDN w:val="0"/>
        <w:adjustRightInd w:val="0"/>
        <w:spacing w:line="360" w:lineRule="auto"/>
        <w:ind w:firstLine="709"/>
        <w:jc w:val="both"/>
        <w:rPr>
          <w:sz w:val="28"/>
          <w:szCs w:val="28"/>
          <w:lang w:val="uk-UA"/>
        </w:rPr>
      </w:pPr>
    </w:p>
    <w:p w:rsidR="00A9763E" w:rsidRPr="00BC7A88" w:rsidRDefault="00DC66CE" w:rsidP="00BC7A88">
      <w:pPr>
        <w:autoSpaceDE w:val="0"/>
        <w:autoSpaceDN w:val="0"/>
        <w:adjustRightInd w:val="0"/>
        <w:spacing w:line="360" w:lineRule="auto"/>
        <w:ind w:firstLine="709"/>
        <w:jc w:val="both"/>
        <w:rPr>
          <w:sz w:val="28"/>
          <w:szCs w:val="28"/>
          <w:lang w:val="uk-UA"/>
        </w:rPr>
      </w:pPr>
      <w:r>
        <w:rPr>
          <w:noProof/>
        </w:rPr>
        <w:pict>
          <v:shape id="_x0000_s1032" type="#_x0000_t75" style="position:absolute;left:0;text-align:left;margin-left:36pt;margin-top:2.6pt;width:450.35pt;height:140.6pt;z-index:-251658240" wrapcoords="0 0 21600 0 21600 21600 0 21600 0 0">
            <v:imagedata r:id="rId8" o:title=""/>
            <w10:wrap type="through"/>
          </v:shape>
        </w:pict>
      </w:r>
    </w:p>
    <w:p w:rsidR="00A9763E" w:rsidRPr="00BC7A88" w:rsidRDefault="00A9763E" w:rsidP="00BC7A88">
      <w:pPr>
        <w:autoSpaceDE w:val="0"/>
        <w:autoSpaceDN w:val="0"/>
        <w:adjustRightInd w:val="0"/>
        <w:spacing w:line="360" w:lineRule="auto"/>
        <w:ind w:firstLine="709"/>
        <w:jc w:val="both"/>
        <w:rPr>
          <w:sz w:val="28"/>
          <w:szCs w:val="28"/>
          <w:lang w:val="uk-UA"/>
        </w:rPr>
      </w:pPr>
    </w:p>
    <w:p w:rsidR="00A9763E" w:rsidRPr="00BC7A88" w:rsidRDefault="00A9763E" w:rsidP="00BC7A88">
      <w:pPr>
        <w:autoSpaceDE w:val="0"/>
        <w:autoSpaceDN w:val="0"/>
        <w:adjustRightInd w:val="0"/>
        <w:spacing w:line="360" w:lineRule="auto"/>
        <w:ind w:firstLine="709"/>
        <w:jc w:val="both"/>
        <w:rPr>
          <w:sz w:val="28"/>
          <w:szCs w:val="28"/>
          <w:lang w:val="uk-UA"/>
        </w:rPr>
      </w:pPr>
    </w:p>
    <w:p w:rsidR="00A9763E" w:rsidRPr="00BC7A88" w:rsidRDefault="00A9763E" w:rsidP="00BC7A88">
      <w:pPr>
        <w:autoSpaceDE w:val="0"/>
        <w:autoSpaceDN w:val="0"/>
        <w:adjustRightInd w:val="0"/>
        <w:spacing w:line="360" w:lineRule="auto"/>
        <w:ind w:firstLine="709"/>
        <w:jc w:val="both"/>
        <w:rPr>
          <w:sz w:val="28"/>
          <w:szCs w:val="28"/>
          <w:lang w:val="uk-UA"/>
        </w:rPr>
      </w:pPr>
    </w:p>
    <w:p w:rsidR="00A9763E" w:rsidRPr="00BC7A88" w:rsidRDefault="00A9763E" w:rsidP="00BC7A88">
      <w:pPr>
        <w:autoSpaceDE w:val="0"/>
        <w:autoSpaceDN w:val="0"/>
        <w:adjustRightInd w:val="0"/>
        <w:spacing w:line="360" w:lineRule="auto"/>
        <w:ind w:firstLine="709"/>
        <w:jc w:val="both"/>
        <w:rPr>
          <w:sz w:val="28"/>
          <w:szCs w:val="28"/>
          <w:lang w:val="uk-UA"/>
        </w:rPr>
      </w:pPr>
    </w:p>
    <w:p w:rsidR="00C717DA" w:rsidRPr="00BC7A88" w:rsidRDefault="00C717DA" w:rsidP="00BC7A88">
      <w:pPr>
        <w:autoSpaceDE w:val="0"/>
        <w:autoSpaceDN w:val="0"/>
        <w:adjustRightInd w:val="0"/>
        <w:spacing w:line="360" w:lineRule="auto"/>
        <w:ind w:firstLine="709"/>
        <w:jc w:val="both"/>
        <w:rPr>
          <w:sz w:val="28"/>
          <w:szCs w:val="28"/>
          <w:lang w:val="uk-UA"/>
        </w:rPr>
      </w:pPr>
    </w:p>
    <w:p w:rsidR="00C623E8" w:rsidRPr="00BC7A88" w:rsidRDefault="00A9763E" w:rsidP="00BC7A88">
      <w:pPr>
        <w:autoSpaceDE w:val="0"/>
        <w:autoSpaceDN w:val="0"/>
        <w:adjustRightInd w:val="0"/>
        <w:spacing w:line="360" w:lineRule="auto"/>
        <w:ind w:firstLine="709"/>
        <w:jc w:val="both"/>
        <w:rPr>
          <w:sz w:val="28"/>
          <w:szCs w:val="28"/>
          <w:lang w:val="uk-UA"/>
        </w:rPr>
      </w:pPr>
      <w:r w:rsidRPr="00BC7A88">
        <w:rPr>
          <w:sz w:val="28"/>
          <w:szCs w:val="28"/>
          <w:lang w:val="uk-UA"/>
        </w:rPr>
        <w:t>Рис. 3. Динаміка росту кількості кредитних спілок та їх членів в Ірландії</w:t>
      </w:r>
    </w:p>
    <w:p w:rsidR="00602A37" w:rsidRPr="00BC7A88" w:rsidRDefault="00DC66CE" w:rsidP="00BC7A88">
      <w:pPr>
        <w:autoSpaceDE w:val="0"/>
        <w:autoSpaceDN w:val="0"/>
        <w:adjustRightInd w:val="0"/>
        <w:spacing w:line="360" w:lineRule="auto"/>
        <w:ind w:firstLine="709"/>
        <w:jc w:val="both"/>
        <w:rPr>
          <w:sz w:val="28"/>
          <w:szCs w:val="28"/>
          <w:lang w:val="uk-UA"/>
        </w:rPr>
      </w:pPr>
      <w:r>
        <w:rPr>
          <w:noProof/>
        </w:rPr>
        <w:pict>
          <v:shape id="_x0000_s1033" type="#_x0000_t75" style="position:absolute;left:0;text-align:left;margin-left:18pt;margin-top:11.6pt;width:450.35pt;height:141pt;z-index:-251657216" wrapcoords="0 0 21600 0 21600 21600 0 21600 0 0">
            <v:imagedata r:id="rId9" o:title=""/>
            <w10:wrap type="through"/>
          </v:shape>
        </w:pict>
      </w:r>
    </w:p>
    <w:p w:rsidR="00602A37" w:rsidRPr="00BC7A88" w:rsidRDefault="00602A37" w:rsidP="00BC7A88">
      <w:pPr>
        <w:autoSpaceDE w:val="0"/>
        <w:autoSpaceDN w:val="0"/>
        <w:adjustRightInd w:val="0"/>
        <w:spacing w:line="360" w:lineRule="auto"/>
        <w:ind w:firstLine="709"/>
        <w:jc w:val="both"/>
        <w:rPr>
          <w:sz w:val="28"/>
          <w:szCs w:val="28"/>
          <w:lang w:val="uk-UA"/>
        </w:rPr>
      </w:pPr>
    </w:p>
    <w:p w:rsidR="00602A37" w:rsidRPr="00BC7A88" w:rsidRDefault="00602A37" w:rsidP="00BC7A88">
      <w:pPr>
        <w:autoSpaceDE w:val="0"/>
        <w:autoSpaceDN w:val="0"/>
        <w:adjustRightInd w:val="0"/>
        <w:spacing w:line="360" w:lineRule="auto"/>
        <w:ind w:firstLine="709"/>
        <w:jc w:val="both"/>
        <w:rPr>
          <w:sz w:val="28"/>
          <w:szCs w:val="28"/>
          <w:lang w:val="uk-UA"/>
        </w:rPr>
      </w:pPr>
    </w:p>
    <w:p w:rsidR="00602A37" w:rsidRPr="00BC7A88" w:rsidRDefault="00602A37" w:rsidP="00BC7A88">
      <w:pPr>
        <w:autoSpaceDE w:val="0"/>
        <w:autoSpaceDN w:val="0"/>
        <w:adjustRightInd w:val="0"/>
        <w:spacing w:line="360" w:lineRule="auto"/>
        <w:ind w:firstLine="709"/>
        <w:jc w:val="both"/>
        <w:rPr>
          <w:sz w:val="28"/>
          <w:szCs w:val="28"/>
          <w:lang w:val="uk-UA"/>
        </w:rPr>
      </w:pPr>
    </w:p>
    <w:p w:rsidR="00602A37" w:rsidRPr="00BC7A88" w:rsidRDefault="00602A37" w:rsidP="00BC7A88">
      <w:pPr>
        <w:autoSpaceDE w:val="0"/>
        <w:autoSpaceDN w:val="0"/>
        <w:adjustRightInd w:val="0"/>
        <w:spacing w:line="360" w:lineRule="auto"/>
        <w:ind w:firstLine="709"/>
        <w:jc w:val="both"/>
        <w:rPr>
          <w:sz w:val="28"/>
          <w:szCs w:val="28"/>
          <w:lang w:val="uk-UA"/>
        </w:rPr>
      </w:pPr>
    </w:p>
    <w:p w:rsidR="00A563D6" w:rsidRPr="00BC7A88" w:rsidRDefault="00A563D6" w:rsidP="00BC7A88">
      <w:pPr>
        <w:spacing w:line="360" w:lineRule="auto"/>
        <w:ind w:firstLine="709"/>
        <w:jc w:val="both"/>
        <w:rPr>
          <w:sz w:val="28"/>
          <w:szCs w:val="28"/>
          <w:lang w:val="uk-UA"/>
        </w:rPr>
      </w:pPr>
      <w:r w:rsidRPr="00BC7A88">
        <w:rPr>
          <w:sz w:val="28"/>
          <w:szCs w:val="28"/>
          <w:lang w:val="uk-UA"/>
        </w:rPr>
        <w:t xml:space="preserve">Рис. 4. Динаміка росту заощаджень, позик та активів кредитних спілок </w:t>
      </w:r>
    </w:p>
    <w:p w:rsidR="00A563D6" w:rsidRPr="00BC7A88" w:rsidRDefault="00A563D6" w:rsidP="00BC7A88">
      <w:pPr>
        <w:autoSpaceDE w:val="0"/>
        <w:autoSpaceDN w:val="0"/>
        <w:adjustRightInd w:val="0"/>
        <w:spacing w:line="360" w:lineRule="auto"/>
        <w:ind w:firstLine="709"/>
        <w:jc w:val="both"/>
        <w:rPr>
          <w:sz w:val="28"/>
          <w:szCs w:val="28"/>
          <w:lang w:val="uk-UA"/>
        </w:rPr>
      </w:pPr>
    </w:p>
    <w:p w:rsidR="000E4299" w:rsidRPr="00BC7A88" w:rsidRDefault="000E4299"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Сукупність таких факторів, як занепад церкви, урбанізація та зростання добробуту, призвела до помітного зниження активності та ролі структур громадянського суспільства. Таким чином соціальна основа кредитних спілок, фактор, який виділяє їх з ряду інших фінансових інститутів, поступово розмивається. </w:t>
      </w:r>
    </w:p>
    <w:p w:rsidR="000E4299" w:rsidRPr="00BC7A88" w:rsidRDefault="000E4299"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В основу кредитних спілок Ірландії закладено принцип демократії. Основна ознака, що відрізняє їх від банків та інших фінансових інститутів, є в тому, що в кредитній спілці організація та її ресурси знаходяться у власності та під контролем членів, а не </w:t>
      </w:r>
      <w:r w:rsidR="000E3FE6" w:rsidRPr="00BC7A88">
        <w:rPr>
          <w:sz w:val="28"/>
          <w:szCs w:val="28"/>
          <w:lang w:val="uk-UA"/>
        </w:rPr>
        <w:t xml:space="preserve">жмені акціонерів або інших загадкових власників. В Україні ж цинізм та розчарування в експериментах та сферах </w:t>
      </w:r>
      <w:r w:rsidR="004634A4" w:rsidRPr="00BC7A88">
        <w:rPr>
          <w:sz w:val="28"/>
          <w:szCs w:val="28"/>
          <w:lang w:val="uk-UA"/>
        </w:rPr>
        <w:t>політичної</w:t>
      </w:r>
      <w:r w:rsidR="000E3FE6" w:rsidRPr="00BC7A88">
        <w:rPr>
          <w:sz w:val="28"/>
          <w:szCs w:val="28"/>
          <w:lang w:val="uk-UA"/>
        </w:rPr>
        <w:t xml:space="preserve"> демократії відбили у людей бажання брати участь в </w:t>
      </w:r>
      <w:r w:rsidR="004634A4" w:rsidRPr="00BC7A88">
        <w:rPr>
          <w:sz w:val="28"/>
          <w:szCs w:val="28"/>
          <w:lang w:val="uk-UA"/>
        </w:rPr>
        <w:t>демократичних</w:t>
      </w:r>
      <w:r w:rsidR="000E3FE6" w:rsidRPr="00BC7A88">
        <w:rPr>
          <w:sz w:val="28"/>
          <w:szCs w:val="28"/>
          <w:lang w:val="uk-UA"/>
        </w:rPr>
        <w:t xml:space="preserve"> процесах в інших галузях. Рушійною силою кожної кредитної спілки зазвичай стають одна, максимум дві людини. Щорічні збори деяких кредитних спілок проводяться тільки на папері, а якщо і проводяться, то відсоток відвідувань таких зборів надзвичайно низький.</w:t>
      </w:r>
    </w:p>
    <w:p w:rsidR="004634A4" w:rsidRPr="00BC7A88" w:rsidRDefault="004634A4" w:rsidP="00BC7A88">
      <w:pPr>
        <w:autoSpaceDE w:val="0"/>
        <w:autoSpaceDN w:val="0"/>
        <w:adjustRightInd w:val="0"/>
        <w:spacing w:line="360" w:lineRule="auto"/>
        <w:ind w:firstLine="709"/>
        <w:jc w:val="both"/>
        <w:rPr>
          <w:sz w:val="28"/>
          <w:szCs w:val="28"/>
        </w:rPr>
      </w:pPr>
      <w:r w:rsidRPr="00BC7A88">
        <w:rPr>
          <w:sz w:val="28"/>
          <w:szCs w:val="28"/>
          <w:lang w:val="uk-UA"/>
        </w:rPr>
        <w:t xml:space="preserve">Щодо розвитку кредитних спілок в Україні, то </w:t>
      </w:r>
      <w:r w:rsidR="00EB700A" w:rsidRPr="00BC7A88">
        <w:rPr>
          <w:sz w:val="28"/>
          <w:szCs w:val="28"/>
          <w:lang w:val="uk-UA"/>
        </w:rPr>
        <w:t>н</w:t>
      </w:r>
      <w:r w:rsidRPr="00BC7A88">
        <w:rPr>
          <w:sz w:val="28"/>
          <w:szCs w:val="28"/>
        </w:rPr>
        <w:t>а кінець ІІ кварталу 2009 року до Державного реєстру фінансових</w:t>
      </w:r>
      <w:r w:rsidR="00EB700A" w:rsidRPr="00BC7A88">
        <w:rPr>
          <w:sz w:val="28"/>
          <w:szCs w:val="28"/>
          <w:lang w:val="uk-UA"/>
        </w:rPr>
        <w:t xml:space="preserve"> </w:t>
      </w:r>
      <w:r w:rsidRPr="00BC7A88">
        <w:rPr>
          <w:sz w:val="28"/>
          <w:szCs w:val="28"/>
        </w:rPr>
        <w:t>установ було внесено інформацію про 875 небанківських кредитних установ, у</w:t>
      </w:r>
      <w:r w:rsidR="00EB700A" w:rsidRPr="00BC7A88">
        <w:rPr>
          <w:sz w:val="28"/>
          <w:szCs w:val="28"/>
          <w:lang w:val="uk-UA"/>
        </w:rPr>
        <w:t xml:space="preserve"> </w:t>
      </w:r>
      <w:r w:rsidRPr="00BC7A88">
        <w:rPr>
          <w:sz w:val="28"/>
          <w:szCs w:val="28"/>
        </w:rPr>
        <w:t>тому числі про 821 кредитну спілку, 25 інших кредитних установ та 29</w:t>
      </w:r>
      <w:r w:rsidR="00EB700A" w:rsidRPr="00BC7A88">
        <w:rPr>
          <w:sz w:val="28"/>
          <w:szCs w:val="28"/>
          <w:lang w:val="uk-UA"/>
        </w:rPr>
        <w:t xml:space="preserve"> </w:t>
      </w:r>
      <w:r w:rsidRPr="00BC7A88">
        <w:rPr>
          <w:sz w:val="28"/>
          <w:szCs w:val="28"/>
        </w:rPr>
        <w:t>юридичних осіб публічного права.</w:t>
      </w:r>
    </w:p>
    <w:p w:rsidR="004634A4" w:rsidRPr="00BC7A88" w:rsidRDefault="004634A4" w:rsidP="00BC7A88">
      <w:pPr>
        <w:autoSpaceDE w:val="0"/>
        <w:autoSpaceDN w:val="0"/>
        <w:adjustRightInd w:val="0"/>
        <w:spacing w:line="360" w:lineRule="auto"/>
        <w:ind w:firstLine="709"/>
        <w:jc w:val="both"/>
        <w:rPr>
          <w:sz w:val="28"/>
          <w:szCs w:val="28"/>
        </w:rPr>
      </w:pPr>
      <w:r w:rsidRPr="00BC7A88">
        <w:rPr>
          <w:sz w:val="28"/>
          <w:szCs w:val="28"/>
        </w:rPr>
        <w:t>Уповільнення рівня ділової активності кредитних установ зумовило</w:t>
      </w:r>
      <w:r w:rsidR="00EB700A" w:rsidRPr="00BC7A88">
        <w:rPr>
          <w:sz w:val="28"/>
          <w:szCs w:val="28"/>
          <w:lang w:val="uk-UA"/>
        </w:rPr>
        <w:t xml:space="preserve"> </w:t>
      </w:r>
      <w:r w:rsidRPr="00BC7A88">
        <w:rPr>
          <w:sz w:val="28"/>
          <w:szCs w:val="28"/>
        </w:rPr>
        <w:t>значне зниження темпів приросту показників діяльності за результатами ІІ</w:t>
      </w:r>
      <w:r w:rsidR="00EB700A" w:rsidRPr="00BC7A88">
        <w:rPr>
          <w:sz w:val="28"/>
          <w:szCs w:val="28"/>
          <w:lang w:val="uk-UA"/>
        </w:rPr>
        <w:t xml:space="preserve"> </w:t>
      </w:r>
      <w:r w:rsidR="00867E5C" w:rsidRPr="00BC7A88">
        <w:rPr>
          <w:sz w:val="28"/>
          <w:szCs w:val="28"/>
        </w:rPr>
        <w:t>кварталу 2009 року (</w:t>
      </w:r>
      <w:r w:rsidR="00867E5C" w:rsidRPr="00BC7A88">
        <w:rPr>
          <w:sz w:val="28"/>
          <w:szCs w:val="28"/>
          <w:lang w:val="uk-UA"/>
        </w:rPr>
        <w:t>додаток А</w:t>
      </w:r>
      <w:r w:rsidRPr="00BC7A88">
        <w:rPr>
          <w:sz w:val="28"/>
          <w:szCs w:val="28"/>
        </w:rPr>
        <w:t>).</w:t>
      </w:r>
    </w:p>
    <w:p w:rsidR="00EB700A" w:rsidRPr="00BC7A88" w:rsidRDefault="00EB700A" w:rsidP="00BC7A88">
      <w:pPr>
        <w:autoSpaceDE w:val="0"/>
        <w:autoSpaceDN w:val="0"/>
        <w:adjustRightInd w:val="0"/>
        <w:spacing w:line="360" w:lineRule="auto"/>
        <w:ind w:firstLine="709"/>
        <w:jc w:val="both"/>
        <w:rPr>
          <w:bCs/>
          <w:iCs/>
          <w:sz w:val="28"/>
          <w:szCs w:val="28"/>
        </w:rPr>
      </w:pPr>
      <w:r w:rsidRPr="00BC7A88">
        <w:rPr>
          <w:sz w:val="28"/>
          <w:szCs w:val="28"/>
        </w:rPr>
        <w:t xml:space="preserve">Протягом І півріччя 2009 року </w:t>
      </w:r>
      <w:r w:rsidRPr="00BC7A88">
        <w:rPr>
          <w:bCs/>
          <w:iCs/>
          <w:sz w:val="28"/>
          <w:szCs w:val="28"/>
        </w:rPr>
        <w:t>кількість членів кредитних спілок</w:t>
      </w:r>
      <w:r w:rsidRPr="00BC7A88">
        <w:rPr>
          <w:bCs/>
          <w:iCs/>
          <w:sz w:val="28"/>
          <w:szCs w:val="28"/>
          <w:lang w:val="uk-UA"/>
        </w:rPr>
        <w:t xml:space="preserve"> </w:t>
      </w:r>
      <w:r w:rsidRPr="00BC7A88">
        <w:rPr>
          <w:sz w:val="28"/>
          <w:szCs w:val="28"/>
        </w:rPr>
        <w:t xml:space="preserve">зменшилася на </w:t>
      </w:r>
      <w:r w:rsidRPr="00BC7A88">
        <w:rPr>
          <w:bCs/>
          <w:iCs/>
          <w:sz w:val="28"/>
          <w:szCs w:val="28"/>
        </w:rPr>
        <w:t xml:space="preserve">19,4 % </w:t>
      </w:r>
      <w:r w:rsidRPr="00BC7A88">
        <w:rPr>
          <w:sz w:val="28"/>
          <w:szCs w:val="28"/>
        </w:rPr>
        <w:t xml:space="preserve">і станом на 30.06.09 становила </w:t>
      </w:r>
      <w:r w:rsidRPr="00BC7A88">
        <w:rPr>
          <w:bCs/>
          <w:iCs/>
          <w:sz w:val="28"/>
          <w:szCs w:val="28"/>
        </w:rPr>
        <w:t>2 151,6 тис. осіб</w:t>
      </w:r>
      <w:r w:rsidRPr="00BC7A88">
        <w:rPr>
          <w:sz w:val="28"/>
          <w:szCs w:val="28"/>
        </w:rPr>
        <w:t>, з яких</w:t>
      </w:r>
      <w:r w:rsidRPr="00BC7A88">
        <w:rPr>
          <w:bCs/>
          <w:iCs/>
          <w:sz w:val="28"/>
          <w:szCs w:val="28"/>
          <w:lang w:val="uk-UA"/>
        </w:rPr>
        <w:t xml:space="preserve"> </w:t>
      </w:r>
      <w:r w:rsidRPr="00BC7A88">
        <w:rPr>
          <w:sz w:val="28"/>
          <w:szCs w:val="28"/>
        </w:rPr>
        <w:t>446,2 тис. осіб, або 20,7% – члени КС, які мають чинні кредитні договори, та</w:t>
      </w:r>
      <w:r w:rsidRPr="00BC7A88">
        <w:rPr>
          <w:bCs/>
          <w:iCs/>
          <w:sz w:val="28"/>
          <w:szCs w:val="28"/>
          <w:lang w:val="uk-UA"/>
        </w:rPr>
        <w:t xml:space="preserve"> </w:t>
      </w:r>
      <w:r w:rsidRPr="00BC7A88">
        <w:rPr>
          <w:sz w:val="28"/>
          <w:szCs w:val="28"/>
        </w:rPr>
        <w:t>124,0 тис. осіб (5,8 %) – члени спілок, які мають внески на депозитних рахунках</w:t>
      </w:r>
      <w:r w:rsidRPr="00BC7A88">
        <w:rPr>
          <w:bCs/>
          <w:iCs/>
          <w:sz w:val="28"/>
          <w:szCs w:val="28"/>
          <w:lang w:val="uk-UA"/>
        </w:rPr>
        <w:t xml:space="preserve"> </w:t>
      </w:r>
      <w:r w:rsidRPr="00BC7A88">
        <w:rPr>
          <w:sz w:val="28"/>
          <w:szCs w:val="28"/>
        </w:rPr>
        <w:t>(</w:t>
      </w:r>
      <w:r w:rsidR="00841363" w:rsidRPr="00BC7A88">
        <w:rPr>
          <w:sz w:val="28"/>
          <w:szCs w:val="28"/>
          <w:lang w:val="uk-UA"/>
        </w:rPr>
        <w:t>додаток Б</w:t>
      </w:r>
      <w:r w:rsidRPr="00BC7A88">
        <w:rPr>
          <w:sz w:val="28"/>
          <w:szCs w:val="28"/>
        </w:rPr>
        <w:t>).</w:t>
      </w:r>
    </w:p>
    <w:p w:rsidR="00EB700A" w:rsidRPr="00BC7A88" w:rsidRDefault="00C708E0" w:rsidP="00BC7A88">
      <w:pPr>
        <w:autoSpaceDE w:val="0"/>
        <w:autoSpaceDN w:val="0"/>
        <w:adjustRightInd w:val="0"/>
        <w:spacing w:line="360" w:lineRule="auto"/>
        <w:ind w:firstLine="709"/>
        <w:jc w:val="both"/>
        <w:rPr>
          <w:sz w:val="28"/>
          <w:szCs w:val="28"/>
        </w:rPr>
      </w:pPr>
      <w:r w:rsidRPr="00BC7A88">
        <w:rPr>
          <w:sz w:val="28"/>
          <w:szCs w:val="28"/>
          <w:lang w:val="uk-UA"/>
        </w:rPr>
        <w:t xml:space="preserve">За </w:t>
      </w:r>
      <w:r w:rsidR="00EB700A" w:rsidRPr="00BC7A88">
        <w:rPr>
          <w:sz w:val="28"/>
          <w:szCs w:val="28"/>
        </w:rPr>
        <w:t>І півріччя 2009 року відбулися зміни в</w:t>
      </w:r>
      <w:r w:rsidR="00EB700A" w:rsidRPr="00BC7A88">
        <w:rPr>
          <w:sz w:val="28"/>
          <w:szCs w:val="28"/>
          <w:lang w:val="uk-UA"/>
        </w:rPr>
        <w:t xml:space="preserve"> </w:t>
      </w:r>
      <w:r w:rsidR="00EB700A" w:rsidRPr="00BC7A88">
        <w:rPr>
          <w:sz w:val="28"/>
          <w:szCs w:val="28"/>
        </w:rPr>
        <w:t>структурі членів кредитних спілок. Так, зменшилась частка кількості членів, які</w:t>
      </w:r>
      <w:r w:rsidR="00EB700A" w:rsidRPr="00BC7A88">
        <w:rPr>
          <w:sz w:val="28"/>
          <w:szCs w:val="28"/>
          <w:lang w:val="uk-UA"/>
        </w:rPr>
        <w:t xml:space="preserve"> </w:t>
      </w:r>
      <w:r w:rsidR="00EB700A" w:rsidRPr="00BC7A88">
        <w:rPr>
          <w:sz w:val="28"/>
          <w:szCs w:val="28"/>
        </w:rPr>
        <w:t>мають чинні депозитні договори, а також членів, які мають чинні кредитні</w:t>
      </w:r>
      <w:r w:rsidR="00EB700A" w:rsidRPr="00BC7A88">
        <w:rPr>
          <w:sz w:val="28"/>
          <w:szCs w:val="28"/>
          <w:lang w:val="uk-UA"/>
        </w:rPr>
        <w:t xml:space="preserve"> </w:t>
      </w:r>
      <w:r w:rsidR="00EB700A" w:rsidRPr="00BC7A88">
        <w:rPr>
          <w:sz w:val="28"/>
          <w:szCs w:val="28"/>
        </w:rPr>
        <w:t>договори. Водночас збільшилася частка кількості інших членів, які не</w:t>
      </w:r>
      <w:r w:rsidR="00EB700A" w:rsidRPr="00BC7A88">
        <w:rPr>
          <w:sz w:val="28"/>
          <w:szCs w:val="28"/>
          <w:lang w:val="uk-UA"/>
        </w:rPr>
        <w:t xml:space="preserve"> </w:t>
      </w:r>
      <w:r w:rsidR="00EB700A" w:rsidRPr="00BC7A88">
        <w:rPr>
          <w:sz w:val="28"/>
          <w:szCs w:val="28"/>
        </w:rPr>
        <w:t>користувалися послугами кредитних спілок, але залишалися їх членами.</w:t>
      </w:r>
    </w:p>
    <w:p w:rsidR="00EB700A" w:rsidRPr="00BC7A88" w:rsidRDefault="00EB700A" w:rsidP="00BC7A88">
      <w:pPr>
        <w:autoSpaceDE w:val="0"/>
        <w:autoSpaceDN w:val="0"/>
        <w:adjustRightInd w:val="0"/>
        <w:spacing w:line="360" w:lineRule="auto"/>
        <w:ind w:firstLine="709"/>
        <w:jc w:val="both"/>
        <w:rPr>
          <w:sz w:val="28"/>
          <w:szCs w:val="28"/>
        </w:rPr>
      </w:pPr>
      <w:r w:rsidRPr="00BC7A88">
        <w:rPr>
          <w:sz w:val="28"/>
          <w:szCs w:val="28"/>
        </w:rPr>
        <w:t>За результатами звітного періоду, як і раніше, більшість кредитних спілок</w:t>
      </w:r>
      <w:r w:rsidRPr="00BC7A88">
        <w:rPr>
          <w:sz w:val="28"/>
          <w:szCs w:val="28"/>
          <w:lang w:val="uk-UA"/>
        </w:rPr>
        <w:t xml:space="preserve"> </w:t>
      </w:r>
      <w:r w:rsidRPr="00BC7A88">
        <w:rPr>
          <w:sz w:val="28"/>
          <w:szCs w:val="28"/>
        </w:rPr>
        <w:t>(427) об’єднувала відносно невелику кількість членів – до 1000 осіб. Так, на</w:t>
      </w:r>
      <w:r w:rsidRPr="00BC7A88">
        <w:rPr>
          <w:sz w:val="28"/>
          <w:szCs w:val="28"/>
          <w:lang w:val="uk-UA"/>
        </w:rPr>
        <w:t xml:space="preserve"> </w:t>
      </w:r>
      <w:r w:rsidRPr="00BC7A88">
        <w:rPr>
          <w:sz w:val="28"/>
          <w:szCs w:val="28"/>
        </w:rPr>
        <w:t>кінець ІІ кварталу 2009 року за кількістю членів кредитні спілки розподілилися</w:t>
      </w:r>
      <w:r w:rsidRPr="00BC7A88">
        <w:rPr>
          <w:sz w:val="28"/>
          <w:szCs w:val="28"/>
          <w:lang w:val="uk-UA"/>
        </w:rPr>
        <w:t xml:space="preserve"> </w:t>
      </w:r>
      <w:r w:rsidRPr="00BC7A88">
        <w:rPr>
          <w:sz w:val="28"/>
          <w:szCs w:val="28"/>
        </w:rPr>
        <w:t>таким чином: більшість кредитних спілок (60,6%) об’єднували до 1 тис. осіб;</w:t>
      </w:r>
      <w:r w:rsidRPr="00BC7A88">
        <w:rPr>
          <w:sz w:val="28"/>
          <w:szCs w:val="28"/>
          <w:lang w:val="uk-UA"/>
        </w:rPr>
        <w:t xml:space="preserve"> </w:t>
      </w:r>
      <w:r w:rsidRPr="00BC7A88">
        <w:rPr>
          <w:sz w:val="28"/>
          <w:szCs w:val="28"/>
        </w:rPr>
        <w:t>третина кредитних спілок (34,3%) – від 1 тис. до 10 тис. осіб; 4,8% кредитних</w:t>
      </w:r>
      <w:r w:rsidRPr="00BC7A88">
        <w:rPr>
          <w:sz w:val="28"/>
          <w:szCs w:val="28"/>
          <w:lang w:val="uk-UA"/>
        </w:rPr>
        <w:t xml:space="preserve"> </w:t>
      </w:r>
      <w:r w:rsidRPr="00BC7A88">
        <w:rPr>
          <w:sz w:val="28"/>
          <w:szCs w:val="28"/>
        </w:rPr>
        <w:t>спілок залучили від 10 до 100 тис. членів і 2 спілки об’єднували понад 100 тис.</w:t>
      </w:r>
      <w:r w:rsidRPr="00BC7A88">
        <w:rPr>
          <w:sz w:val="28"/>
          <w:szCs w:val="28"/>
          <w:lang w:val="uk-UA"/>
        </w:rPr>
        <w:t xml:space="preserve"> </w:t>
      </w:r>
      <w:r w:rsidRPr="00BC7A88">
        <w:rPr>
          <w:sz w:val="28"/>
          <w:szCs w:val="28"/>
        </w:rPr>
        <w:t>членів (</w:t>
      </w:r>
      <w:r w:rsidR="00841363" w:rsidRPr="00BC7A88">
        <w:rPr>
          <w:sz w:val="28"/>
          <w:szCs w:val="28"/>
          <w:lang w:val="uk-UA"/>
        </w:rPr>
        <w:t>додаток В</w:t>
      </w:r>
      <w:r w:rsidRPr="00BC7A88">
        <w:rPr>
          <w:sz w:val="28"/>
          <w:szCs w:val="28"/>
        </w:rPr>
        <w:t>).</w:t>
      </w:r>
    </w:p>
    <w:p w:rsidR="00FD0A91" w:rsidRPr="00BC7A88" w:rsidRDefault="00DA1BB0" w:rsidP="00BC7A88">
      <w:pPr>
        <w:autoSpaceDE w:val="0"/>
        <w:autoSpaceDN w:val="0"/>
        <w:adjustRightInd w:val="0"/>
        <w:spacing w:line="360" w:lineRule="auto"/>
        <w:ind w:firstLine="709"/>
        <w:jc w:val="both"/>
        <w:rPr>
          <w:sz w:val="28"/>
          <w:szCs w:val="28"/>
          <w:lang w:val="uk-UA"/>
        </w:rPr>
      </w:pPr>
      <w:r w:rsidRPr="00BC7A88">
        <w:rPr>
          <w:sz w:val="28"/>
          <w:szCs w:val="28"/>
          <w:lang w:val="uk-UA"/>
        </w:rPr>
        <w:t>У цілому, система кредитних спілок</w:t>
      </w:r>
      <w:r w:rsidR="00FA4FF1" w:rsidRPr="00BC7A88">
        <w:rPr>
          <w:sz w:val="28"/>
          <w:szCs w:val="28"/>
          <w:lang w:val="uk-UA"/>
        </w:rPr>
        <w:t xml:space="preserve"> України</w:t>
      </w:r>
      <w:r w:rsidRPr="00BC7A88">
        <w:rPr>
          <w:sz w:val="28"/>
          <w:szCs w:val="28"/>
          <w:lang w:val="uk-UA"/>
        </w:rPr>
        <w:t xml:space="preserve"> </w:t>
      </w:r>
      <w:r w:rsidR="00FA4FF1" w:rsidRPr="00BC7A88">
        <w:rPr>
          <w:sz w:val="28"/>
          <w:szCs w:val="28"/>
          <w:lang w:val="uk-UA"/>
        </w:rPr>
        <w:t xml:space="preserve">у </w:t>
      </w:r>
      <w:r w:rsidR="00FA4FF1" w:rsidRPr="00BC7A88">
        <w:rPr>
          <w:sz w:val="28"/>
          <w:szCs w:val="28"/>
        </w:rPr>
        <w:t>ІІ кварталу 2009 року</w:t>
      </w:r>
      <w:r w:rsidR="00FA4FF1" w:rsidRPr="00BC7A88">
        <w:rPr>
          <w:sz w:val="28"/>
          <w:szCs w:val="28"/>
          <w:lang w:val="uk-UA"/>
        </w:rPr>
        <w:t xml:space="preserve"> демонструвала зниження показників діяльності в порівнянні з минулим періодом.</w:t>
      </w:r>
    </w:p>
    <w:p w:rsidR="00FA4FF1" w:rsidRPr="00BC7A88" w:rsidRDefault="00FA4FF1" w:rsidP="00BC7A88">
      <w:pPr>
        <w:autoSpaceDE w:val="0"/>
        <w:autoSpaceDN w:val="0"/>
        <w:adjustRightInd w:val="0"/>
        <w:spacing w:line="360" w:lineRule="auto"/>
        <w:ind w:firstLine="709"/>
        <w:jc w:val="both"/>
        <w:rPr>
          <w:sz w:val="28"/>
          <w:szCs w:val="28"/>
        </w:rPr>
      </w:pPr>
      <w:r w:rsidRPr="00BC7A88">
        <w:rPr>
          <w:sz w:val="28"/>
          <w:szCs w:val="28"/>
        </w:rPr>
        <w:t xml:space="preserve">Загальний </w:t>
      </w:r>
      <w:r w:rsidRPr="00BC7A88">
        <w:rPr>
          <w:bCs/>
          <w:iCs/>
          <w:sz w:val="28"/>
          <w:szCs w:val="28"/>
        </w:rPr>
        <w:t xml:space="preserve">обсяг активів </w:t>
      </w:r>
      <w:r w:rsidRPr="00BC7A88">
        <w:rPr>
          <w:sz w:val="28"/>
          <w:szCs w:val="28"/>
        </w:rPr>
        <w:t>кредитних спілок протягом ІІ кварталу 2009 року</w:t>
      </w:r>
      <w:r w:rsidR="00250132" w:rsidRPr="00BC7A88">
        <w:rPr>
          <w:sz w:val="28"/>
          <w:szCs w:val="28"/>
          <w:lang w:val="uk-UA"/>
        </w:rPr>
        <w:t xml:space="preserve"> з</w:t>
      </w:r>
      <w:r w:rsidRPr="00BC7A88">
        <w:rPr>
          <w:sz w:val="28"/>
          <w:szCs w:val="28"/>
        </w:rPr>
        <w:t xml:space="preserve">меншився на </w:t>
      </w:r>
      <w:r w:rsidRPr="00BC7A88">
        <w:rPr>
          <w:bCs/>
          <w:iCs/>
          <w:sz w:val="28"/>
          <w:szCs w:val="28"/>
        </w:rPr>
        <w:t xml:space="preserve">23,9 % </w:t>
      </w:r>
      <w:r w:rsidRPr="00BC7A88">
        <w:rPr>
          <w:sz w:val="28"/>
          <w:szCs w:val="28"/>
        </w:rPr>
        <w:t xml:space="preserve">та становив на кінець кварталу </w:t>
      </w:r>
      <w:r w:rsidRPr="00BC7A88">
        <w:rPr>
          <w:bCs/>
          <w:iCs/>
          <w:sz w:val="28"/>
          <w:szCs w:val="28"/>
        </w:rPr>
        <w:t>4 618,1 млн. грн</w:t>
      </w:r>
      <w:r w:rsidRPr="00BC7A88">
        <w:rPr>
          <w:sz w:val="28"/>
          <w:szCs w:val="28"/>
        </w:rPr>
        <w:t>.</w:t>
      </w:r>
    </w:p>
    <w:p w:rsidR="00FA4FF1" w:rsidRPr="00BC7A88" w:rsidRDefault="00FA4FF1" w:rsidP="00BC7A88">
      <w:pPr>
        <w:autoSpaceDE w:val="0"/>
        <w:autoSpaceDN w:val="0"/>
        <w:adjustRightInd w:val="0"/>
        <w:spacing w:line="360" w:lineRule="auto"/>
        <w:ind w:firstLine="709"/>
        <w:jc w:val="both"/>
        <w:rPr>
          <w:sz w:val="28"/>
          <w:szCs w:val="28"/>
        </w:rPr>
      </w:pPr>
      <w:r w:rsidRPr="00BC7A88">
        <w:rPr>
          <w:bCs/>
          <w:iCs/>
          <w:sz w:val="28"/>
          <w:szCs w:val="28"/>
        </w:rPr>
        <w:t xml:space="preserve">Загальний обсяг капіталу </w:t>
      </w:r>
      <w:r w:rsidRPr="00BC7A88">
        <w:rPr>
          <w:sz w:val="28"/>
          <w:szCs w:val="28"/>
        </w:rPr>
        <w:t>кредитних спілок зменшився протягом І</w:t>
      </w:r>
      <w:r w:rsidR="00250132" w:rsidRPr="00BC7A88">
        <w:rPr>
          <w:sz w:val="28"/>
          <w:szCs w:val="28"/>
          <w:lang w:val="uk-UA"/>
        </w:rPr>
        <w:t xml:space="preserve"> </w:t>
      </w:r>
      <w:r w:rsidRPr="00BC7A88">
        <w:rPr>
          <w:sz w:val="28"/>
          <w:szCs w:val="28"/>
        </w:rPr>
        <w:t xml:space="preserve">півріччя 2009 року на </w:t>
      </w:r>
      <w:r w:rsidRPr="00BC7A88">
        <w:rPr>
          <w:bCs/>
          <w:iCs/>
          <w:sz w:val="28"/>
          <w:szCs w:val="28"/>
        </w:rPr>
        <w:t xml:space="preserve">32,9% </w:t>
      </w:r>
      <w:r w:rsidRPr="00BC7A88">
        <w:rPr>
          <w:sz w:val="28"/>
          <w:szCs w:val="28"/>
        </w:rPr>
        <w:t xml:space="preserve">і станом на 30 червня 2009 року становив </w:t>
      </w:r>
      <w:r w:rsidRPr="00BC7A88">
        <w:rPr>
          <w:bCs/>
          <w:iCs/>
          <w:sz w:val="28"/>
          <w:szCs w:val="28"/>
        </w:rPr>
        <w:t>1 149,6</w:t>
      </w:r>
      <w:r w:rsidR="00250132" w:rsidRPr="00BC7A88">
        <w:rPr>
          <w:sz w:val="28"/>
          <w:szCs w:val="28"/>
          <w:lang w:val="uk-UA"/>
        </w:rPr>
        <w:t xml:space="preserve"> </w:t>
      </w:r>
      <w:r w:rsidRPr="00BC7A88">
        <w:rPr>
          <w:bCs/>
          <w:iCs/>
          <w:sz w:val="28"/>
          <w:szCs w:val="28"/>
        </w:rPr>
        <w:t xml:space="preserve">млн. грн. </w:t>
      </w:r>
      <w:r w:rsidRPr="00BC7A88">
        <w:rPr>
          <w:sz w:val="28"/>
          <w:szCs w:val="28"/>
        </w:rPr>
        <w:t>Найбільшу питому вагу в його складі становив пайовий капітал</w:t>
      </w:r>
      <w:r w:rsidR="00250132" w:rsidRPr="00BC7A88">
        <w:rPr>
          <w:sz w:val="28"/>
          <w:szCs w:val="28"/>
          <w:lang w:val="uk-UA"/>
        </w:rPr>
        <w:t xml:space="preserve"> </w:t>
      </w:r>
      <w:r w:rsidRPr="00BC7A88">
        <w:rPr>
          <w:sz w:val="28"/>
          <w:szCs w:val="28"/>
        </w:rPr>
        <w:t>(815,9 млн. грн.).</w:t>
      </w:r>
    </w:p>
    <w:p w:rsidR="00FA4FF1" w:rsidRPr="00BC7A88" w:rsidRDefault="00FA4FF1" w:rsidP="00BC7A88">
      <w:pPr>
        <w:autoSpaceDE w:val="0"/>
        <w:autoSpaceDN w:val="0"/>
        <w:adjustRightInd w:val="0"/>
        <w:spacing w:line="360" w:lineRule="auto"/>
        <w:ind w:firstLine="709"/>
        <w:jc w:val="both"/>
        <w:rPr>
          <w:sz w:val="28"/>
          <w:szCs w:val="28"/>
          <w:lang w:val="uk-UA"/>
        </w:rPr>
      </w:pPr>
      <w:r w:rsidRPr="00BC7A88">
        <w:rPr>
          <w:sz w:val="28"/>
          <w:szCs w:val="28"/>
        </w:rPr>
        <w:t>Протягом ІІ кварталу 2009 року кредитні спілки надали своїм членам</w:t>
      </w:r>
      <w:r w:rsidR="00250132" w:rsidRPr="00BC7A88">
        <w:rPr>
          <w:sz w:val="28"/>
          <w:szCs w:val="28"/>
          <w:lang w:val="uk-UA"/>
        </w:rPr>
        <w:t xml:space="preserve"> </w:t>
      </w:r>
      <w:r w:rsidRPr="00BC7A88">
        <w:rPr>
          <w:bCs/>
          <w:iCs/>
          <w:sz w:val="28"/>
          <w:szCs w:val="28"/>
        </w:rPr>
        <w:t xml:space="preserve">136,9 тис. кредитів </w:t>
      </w:r>
      <w:r w:rsidRPr="00BC7A88">
        <w:rPr>
          <w:sz w:val="28"/>
          <w:szCs w:val="28"/>
        </w:rPr>
        <w:t xml:space="preserve">на загальну суму </w:t>
      </w:r>
      <w:r w:rsidRPr="00BC7A88">
        <w:rPr>
          <w:bCs/>
          <w:iCs/>
          <w:sz w:val="28"/>
          <w:szCs w:val="28"/>
        </w:rPr>
        <w:t>1 159,1 млн. грн.</w:t>
      </w:r>
      <w:r w:rsidR="00250132" w:rsidRPr="00BC7A88">
        <w:rPr>
          <w:sz w:val="28"/>
          <w:szCs w:val="28"/>
          <w:lang w:val="uk-UA"/>
        </w:rPr>
        <w:t xml:space="preserve"> </w:t>
      </w:r>
      <w:r w:rsidRPr="00BC7A88">
        <w:rPr>
          <w:sz w:val="28"/>
          <w:szCs w:val="28"/>
        </w:rPr>
        <w:t xml:space="preserve">Загальна сума заборгованості </w:t>
      </w:r>
      <w:r w:rsidRPr="00BC7A88">
        <w:rPr>
          <w:bCs/>
          <w:sz w:val="28"/>
          <w:szCs w:val="28"/>
        </w:rPr>
        <w:t xml:space="preserve">446,2 </w:t>
      </w:r>
      <w:r w:rsidRPr="00BC7A88">
        <w:rPr>
          <w:bCs/>
          <w:iCs/>
          <w:sz w:val="28"/>
          <w:szCs w:val="28"/>
        </w:rPr>
        <w:t xml:space="preserve">тис. членів </w:t>
      </w:r>
      <w:r w:rsidRPr="00BC7A88">
        <w:rPr>
          <w:sz w:val="28"/>
          <w:szCs w:val="28"/>
        </w:rPr>
        <w:t>КС, що мали чинні</w:t>
      </w:r>
      <w:r w:rsidR="00250132" w:rsidRPr="00BC7A88">
        <w:rPr>
          <w:sz w:val="28"/>
          <w:szCs w:val="28"/>
          <w:lang w:val="uk-UA"/>
        </w:rPr>
        <w:t xml:space="preserve"> </w:t>
      </w:r>
      <w:r w:rsidRPr="00BC7A88">
        <w:rPr>
          <w:sz w:val="28"/>
          <w:szCs w:val="28"/>
        </w:rPr>
        <w:t xml:space="preserve">станом на кінець ІІ кварталу кредитні договори, становила </w:t>
      </w:r>
      <w:r w:rsidRPr="00BC7A88">
        <w:rPr>
          <w:bCs/>
          <w:iCs/>
          <w:sz w:val="28"/>
          <w:szCs w:val="28"/>
        </w:rPr>
        <w:t>4 121,3 млн. грн</w:t>
      </w:r>
      <w:r w:rsidRPr="00BC7A88">
        <w:rPr>
          <w:sz w:val="28"/>
          <w:szCs w:val="28"/>
        </w:rPr>
        <w:t>.,</w:t>
      </w:r>
      <w:r w:rsidR="00250132" w:rsidRPr="00BC7A88">
        <w:rPr>
          <w:sz w:val="28"/>
          <w:szCs w:val="28"/>
          <w:lang w:val="uk-UA"/>
        </w:rPr>
        <w:t xml:space="preserve"> </w:t>
      </w:r>
      <w:r w:rsidRPr="00BC7A88">
        <w:rPr>
          <w:sz w:val="28"/>
          <w:szCs w:val="28"/>
        </w:rPr>
        <w:t>тобто в середньому кожен член - позичальник кредитної спілки на кінець</w:t>
      </w:r>
      <w:r w:rsidR="00250132" w:rsidRPr="00BC7A88">
        <w:rPr>
          <w:sz w:val="28"/>
          <w:szCs w:val="28"/>
          <w:lang w:val="uk-UA"/>
        </w:rPr>
        <w:t xml:space="preserve"> </w:t>
      </w:r>
      <w:r w:rsidRPr="00BC7A88">
        <w:rPr>
          <w:sz w:val="28"/>
          <w:szCs w:val="28"/>
        </w:rPr>
        <w:t>кварталу мав 9,2 тис. боргу по кредиту.</w:t>
      </w:r>
    </w:p>
    <w:p w:rsidR="000227B5" w:rsidRPr="00BC7A88" w:rsidRDefault="00281953" w:rsidP="00BC7A88">
      <w:pPr>
        <w:autoSpaceDE w:val="0"/>
        <w:autoSpaceDN w:val="0"/>
        <w:adjustRightInd w:val="0"/>
        <w:spacing w:line="360" w:lineRule="auto"/>
        <w:ind w:firstLine="709"/>
        <w:jc w:val="both"/>
        <w:rPr>
          <w:sz w:val="28"/>
          <w:szCs w:val="28"/>
          <w:lang w:val="uk-UA"/>
        </w:rPr>
      </w:pPr>
      <w:r w:rsidRPr="00BC7A88">
        <w:rPr>
          <w:sz w:val="28"/>
          <w:szCs w:val="28"/>
          <w:lang w:val="uk-UA"/>
        </w:rPr>
        <w:t xml:space="preserve">Щодо страхування, то </w:t>
      </w:r>
      <w:r w:rsidR="00F92671" w:rsidRPr="00BC7A88">
        <w:rPr>
          <w:sz w:val="28"/>
          <w:szCs w:val="28"/>
          <w:lang w:val="uk-UA"/>
        </w:rPr>
        <w:t xml:space="preserve">30 березня </w:t>
      </w:r>
      <w:r w:rsidR="000227B5" w:rsidRPr="00BC7A88">
        <w:rPr>
          <w:sz w:val="28"/>
          <w:szCs w:val="28"/>
          <w:lang w:val="uk-UA"/>
        </w:rPr>
        <w:t xml:space="preserve">2007 відбулося відкриття Української страхової компанії кредитних спілок, створеної на кошти страхових компаній </w:t>
      </w:r>
      <w:r w:rsidR="000227B5" w:rsidRPr="00BC7A88">
        <w:rPr>
          <w:sz w:val="28"/>
          <w:szCs w:val="28"/>
        </w:rPr>
        <w:t>TU</w:t>
      </w:r>
      <w:r w:rsidR="000227B5" w:rsidRPr="00BC7A88">
        <w:rPr>
          <w:sz w:val="28"/>
          <w:szCs w:val="28"/>
          <w:lang w:val="uk-UA"/>
        </w:rPr>
        <w:t xml:space="preserve"> </w:t>
      </w:r>
      <w:r w:rsidR="000227B5" w:rsidRPr="00BC7A88">
        <w:rPr>
          <w:sz w:val="28"/>
          <w:szCs w:val="28"/>
        </w:rPr>
        <w:t>SKOK</w:t>
      </w:r>
      <w:r w:rsidR="000227B5" w:rsidRPr="00BC7A88">
        <w:rPr>
          <w:sz w:val="28"/>
          <w:szCs w:val="28"/>
          <w:lang w:val="uk-UA"/>
        </w:rPr>
        <w:t xml:space="preserve"> </w:t>
      </w:r>
      <w:r w:rsidR="000227B5" w:rsidRPr="00BC7A88">
        <w:rPr>
          <w:sz w:val="28"/>
          <w:szCs w:val="28"/>
        </w:rPr>
        <w:t>Zycie</w:t>
      </w:r>
      <w:r w:rsidR="000227B5" w:rsidRPr="00BC7A88">
        <w:rPr>
          <w:sz w:val="28"/>
          <w:szCs w:val="28"/>
          <w:lang w:val="uk-UA"/>
        </w:rPr>
        <w:t xml:space="preserve"> </w:t>
      </w:r>
      <w:r w:rsidR="000227B5" w:rsidRPr="00BC7A88">
        <w:rPr>
          <w:sz w:val="28"/>
          <w:szCs w:val="28"/>
        </w:rPr>
        <w:t>S</w:t>
      </w:r>
      <w:r w:rsidR="000227B5" w:rsidRPr="00BC7A88">
        <w:rPr>
          <w:sz w:val="28"/>
          <w:szCs w:val="28"/>
          <w:lang w:val="uk-UA"/>
        </w:rPr>
        <w:t>.</w:t>
      </w:r>
      <w:r w:rsidR="000227B5" w:rsidRPr="00BC7A88">
        <w:rPr>
          <w:sz w:val="28"/>
          <w:szCs w:val="28"/>
        </w:rPr>
        <w:t>A</w:t>
      </w:r>
      <w:r w:rsidR="000227B5" w:rsidRPr="00BC7A88">
        <w:rPr>
          <w:sz w:val="28"/>
          <w:szCs w:val="28"/>
          <w:lang w:val="uk-UA"/>
        </w:rPr>
        <w:t xml:space="preserve">. (страхування життя) й </w:t>
      </w:r>
      <w:r w:rsidR="000227B5" w:rsidRPr="00BC7A88">
        <w:rPr>
          <w:sz w:val="28"/>
          <w:szCs w:val="28"/>
        </w:rPr>
        <w:t>TUW</w:t>
      </w:r>
      <w:r w:rsidR="000227B5" w:rsidRPr="00BC7A88">
        <w:rPr>
          <w:sz w:val="28"/>
          <w:szCs w:val="28"/>
          <w:lang w:val="uk-UA"/>
        </w:rPr>
        <w:t xml:space="preserve"> </w:t>
      </w:r>
      <w:r w:rsidR="000227B5" w:rsidRPr="00BC7A88">
        <w:rPr>
          <w:sz w:val="28"/>
          <w:szCs w:val="28"/>
        </w:rPr>
        <w:t>SKOK</w:t>
      </w:r>
      <w:r w:rsidR="000227B5" w:rsidRPr="00BC7A88">
        <w:rPr>
          <w:sz w:val="28"/>
          <w:szCs w:val="28"/>
          <w:lang w:val="uk-UA"/>
        </w:rPr>
        <w:t xml:space="preserve"> (страхування майна), які належать до кредитної кооперативної системи Польщі. </w:t>
      </w:r>
      <w:r w:rsidR="00F92671" w:rsidRPr="00BC7A88">
        <w:rPr>
          <w:sz w:val="28"/>
          <w:szCs w:val="28"/>
          <w:lang w:val="uk-UA"/>
        </w:rPr>
        <w:t>Як свідчить досвід польської системи ощад</w:t>
      </w:r>
      <w:r w:rsidR="000227B5" w:rsidRPr="00BC7A88">
        <w:rPr>
          <w:sz w:val="28"/>
          <w:szCs w:val="28"/>
          <w:lang w:val="uk-UA"/>
        </w:rPr>
        <w:t>но-к</w:t>
      </w:r>
      <w:r w:rsidR="00F92671" w:rsidRPr="00BC7A88">
        <w:rPr>
          <w:sz w:val="28"/>
          <w:szCs w:val="28"/>
          <w:lang w:val="uk-UA"/>
        </w:rPr>
        <w:t xml:space="preserve">редитних кас </w:t>
      </w:r>
      <w:r w:rsidR="00F92671" w:rsidRPr="00BC7A88">
        <w:rPr>
          <w:sz w:val="28"/>
          <w:szCs w:val="28"/>
        </w:rPr>
        <w:t>SKOK</w:t>
      </w:r>
      <w:r w:rsidR="00F92671" w:rsidRPr="00BC7A88">
        <w:rPr>
          <w:sz w:val="28"/>
          <w:szCs w:val="28"/>
          <w:lang w:val="uk-UA"/>
        </w:rPr>
        <w:t>, логіч</w:t>
      </w:r>
      <w:r w:rsidR="000227B5" w:rsidRPr="00BC7A88">
        <w:rPr>
          <w:sz w:val="28"/>
          <w:szCs w:val="28"/>
          <w:lang w:val="uk-UA"/>
        </w:rPr>
        <w:t>ним</w:t>
      </w:r>
      <w:r w:rsidR="00F92671" w:rsidRPr="00BC7A88">
        <w:rPr>
          <w:sz w:val="28"/>
          <w:szCs w:val="28"/>
          <w:lang w:val="uk-UA"/>
        </w:rPr>
        <w:t xml:space="preserve"> і найефективнішим шляхом задоволення потреби кредитних спілок у страхов</w:t>
      </w:r>
      <w:r w:rsidR="000227B5" w:rsidRPr="00BC7A88">
        <w:rPr>
          <w:sz w:val="28"/>
          <w:szCs w:val="28"/>
          <w:lang w:val="uk-UA"/>
        </w:rPr>
        <w:t>их</w:t>
      </w:r>
      <w:r w:rsidR="00F92671" w:rsidRPr="00BC7A88">
        <w:rPr>
          <w:sz w:val="28"/>
          <w:szCs w:val="28"/>
          <w:lang w:val="uk-UA"/>
        </w:rPr>
        <w:t xml:space="preserve"> послугах є створення власної спілки взаємного страхування (СВС) кредитної кооперативної сис</w:t>
      </w:r>
      <w:r w:rsidR="000227B5" w:rsidRPr="00BC7A88">
        <w:rPr>
          <w:sz w:val="28"/>
          <w:szCs w:val="28"/>
          <w:lang w:val="uk-UA"/>
        </w:rPr>
        <w:t>те</w:t>
      </w:r>
      <w:r w:rsidR="00F92671" w:rsidRPr="00BC7A88">
        <w:rPr>
          <w:sz w:val="28"/>
          <w:szCs w:val="28"/>
          <w:lang w:val="uk-UA"/>
        </w:rPr>
        <w:t>ми Украї</w:t>
      </w:r>
      <w:r w:rsidR="000227B5" w:rsidRPr="00BC7A88">
        <w:rPr>
          <w:sz w:val="28"/>
          <w:szCs w:val="28"/>
          <w:lang w:val="uk-UA"/>
        </w:rPr>
        <w:t xml:space="preserve">ни. </w:t>
      </w:r>
      <w:r w:rsidR="00F92671" w:rsidRPr="00BC7A88">
        <w:rPr>
          <w:sz w:val="28"/>
          <w:szCs w:val="28"/>
        </w:rPr>
        <w:t>Страхова установа може бути заснована асоціаціями кредитних спілок у формі як комерційної структури, так і кооперативу, членами якого були б кредит</w:t>
      </w:r>
      <w:r w:rsidR="000227B5" w:rsidRPr="00BC7A88">
        <w:rPr>
          <w:sz w:val="28"/>
          <w:szCs w:val="28"/>
        </w:rPr>
        <w:t>ні</w:t>
      </w:r>
      <w:r w:rsidR="00F92671" w:rsidRPr="00BC7A88">
        <w:rPr>
          <w:sz w:val="28"/>
          <w:szCs w:val="28"/>
          <w:lang w:val="uk-UA"/>
        </w:rPr>
        <w:t xml:space="preserve"> </w:t>
      </w:r>
      <w:r w:rsidR="00F92671" w:rsidRPr="00BC7A88">
        <w:rPr>
          <w:sz w:val="28"/>
          <w:szCs w:val="28"/>
        </w:rPr>
        <w:t>спілки, їх ас</w:t>
      </w:r>
      <w:r w:rsidR="00F92671" w:rsidRPr="00BC7A88">
        <w:rPr>
          <w:sz w:val="28"/>
          <w:szCs w:val="28"/>
          <w:lang w:val="uk-UA"/>
        </w:rPr>
        <w:t>о</w:t>
      </w:r>
      <w:r w:rsidR="00F92671" w:rsidRPr="00BC7A88">
        <w:rPr>
          <w:sz w:val="28"/>
          <w:szCs w:val="28"/>
        </w:rPr>
        <w:t>ціації, елементи допоміжної інфраструктури, а також окремі чле</w:t>
      </w:r>
      <w:r w:rsidR="000227B5" w:rsidRPr="00BC7A88">
        <w:rPr>
          <w:sz w:val="28"/>
          <w:szCs w:val="28"/>
        </w:rPr>
        <w:t>ни.</w:t>
      </w:r>
      <w:r w:rsidR="00F92671" w:rsidRPr="00BC7A88">
        <w:rPr>
          <w:sz w:val="28"/>
          <w:szCs w:val="28"/>
          <w:lang w:val="uk-UA"/>
        </w:rPr>
        <w:t xml:space="preserve"> </w:t>
      </w:r>
      <w:r w:rsidR="00F92671" w:rsidRPr="00BC7A88">
        <w:rPr>
          <w:sz w:val="28"/>
          <w:szCs w:val="28"/>
        </w:rPr>
        <w:t>Екс</w:t>
      </w:r>
      <w:r w:rsidR="000227B5" w:rsidRPr="00BC7A88">
        <w:rPr>
          <w:sz w:val="28"/>
          <w:szCs w:val="28"/>
        </w:rPr>
        <w:t>кл</w:t>
      </w:r>
      <w:r w:rsidR="00F92671" w:rsidRPr="00BC7A88">
        <w:rPr>
          <w:sz w:val="28"/>
          <w:szCs w:val="28"/>
        </w:rPr>
        <w:t>юзивна робо</w:t>
      </w:r>
      <w:r w:rsidR="00F92671" w:rsidRPr="00BC7A88">
        <w:rPr>
          <w:sz w:val="28"/>
          <w:szCs w:val="28"/>
          <w:lang w:val="uk-UA"/>
        </w:rPr>
        <w:t>т</w:t>
      </w:r>
      <w:r w:rsidR="00F92671" w:rsidRPr="00BC7A88">
        <w:rPr>
          <w:sz w:val="28"/>
          <w:szCs w:val="28"/>
        </w:rPr>
        <w:t>а СВС із системою кредит</w:t>
      </w:r>
      <w:r w:rsidR="00F92671" w:rsidRPr="00BC7A88">
        <w:rPr>
          <w:sz w:val="28"/>
          <w:szCs w:val="28"/>
          <w:lang w:val="uk-UA"/>
        </w:rPr>
        <w:t>н</w:t>
      </w:r>
      <w:r w:rsidR="00F92671" w:rsidRPr="00BC7A88">
        <w:rPr>
          <w:sz w:val="28"/>
          <w:szCs w:val="28"/>
        </w:rPr>
        <w:t>ої кооперації х</w:t>
      </w:r>
      <w:r w:rsidR="00F92671" w:rsidRPr="00BC7A88">
        <w:rPr>
          <w:sz w:val="28"/>
          <w:szCs w:val="28"/>
          <w:lang w:val="uk-UA"/>
        </w:rPr>
        <w:t>а</w:t>
      </w:r>
      <w:r w:rsidR="00F92671" w:rsidRPr="00BC7A88">
        <w:rPr>
          <w:sz w:val="28"/>
          <w:szCs w:val="28"/>
        </w:rPr>
        <w:t>рактерна для та</w:t>
      </w:r>
      <w:r w:rsidR="000227B5" w:rsidRPr="00BC7A88">
        <w:rPr>
          <w:sz w:val="28"/>
          <w:szCs w:val="28"/>
        </w:rPr>
        <w:t>ких</w:t>
      </w:r>
      <w:r w:rsidR="00F92671" w:rsidRPr="00BC7A88">
        <w:rPr>
          <w:sz w:val="28"/>
          <w:szCs w:val="28"/>
          <w:lang w:val="uk-UA"/>
        </w:rPr>
        <w:t xml:space="preserve"> </w:t>
      </w:r>
      <w:r w:rsidR="00F92671" w:rsidRPr="00BC7A88">
        <w:rPr>
          <w:sz w:val="28"/>
          <w:szCs w:val="28"/>
        </w:rPr>
        <w:t>країн, як США, Ірландія й Угорщи</w:t>
      </w:r>
      <w:r w:rsidR="000227B5" w:rsidRPr="00BC7A88">
        <w:rPr>
          <w:sz w:val="28"/>
          <w:szCs w:val="28"/>
        </w:rPr>
        <w:t>на.</w:t>
      </w:r>
    </w:p>
    <w:p w:rsidR="0085415C" w:rsidRPr="00BC7A88" w:rsidRDefault="0085415C" w:rsidP="00BC7A88">
      <w:pPr>
        <w:spacing w:line="360" w:lineRule="auto"/>
        <w:ind w:firstLine="709"/>
        <w:jc w:val="both"/>
        <w:rPr>
          <w:sz w:val="28"/>
          <w:szCs w:val="28"/>
          <w:lang w:val="uk-UA"/>
        </w:rPr>
      </w:pPr>
      <w:r w:rsidRPr="00BC7A88">
        <w:rPr>
          <w:sz w:val="28"/>
          <w:szCs w:val="28"/>
          <w:lang w:val="uk-UA"/>
        </w:rPr>
        <w:t xml:space="preserve">Фахівці в галузі кредитного руху зазначають, що цей сегмент ринку має достатній запас розвитку, але для цього треба вирішити комплекс взаємопов’язаних питань, які включають, зокрема: </w:t>
      </w:r>
    </w:p>
    <w:p w:rsidR="0085415C" w:rsidRPr="00BC7A88" w:rsidRDefault="0085415C" w:rsidP="00BC7A88">
      <w:pPr>
        <w:spacing w:line="360" w:lineRule="auto"/>
        <w:ind w:firstLine="709"/>
        <w:jc w:val="both"/>
        <w:rPr>
          <w:sz w:val="28"/>
          <w:szCs w:val="28"/>
          <w:lang w:val="uk-UA"/>
        </w:rPr>
      </w:pPr>
      <w:r w:rsidRPr="00BC7A88">
        <w:rPr>
          <w:sz w:val="28"/>
          <w:szCs w:val="28"/>
          <w:lang w:val="uk-UA"/>
        </w:rPr>
        <w:t xml:space="preserve">1) </w:t>
      </w:r>
      <w:r w:rsidRPr="00BC7A88">
        <w:rPr>
          <w:sz w:val="28"/>
          <w:szCs w:val="28"/>
        </w:rPr>
        <w:t>створення спрятливого податкового середовища для некомерційних фінансових установ;</w:t>
      </w:r>
    </w:p>
    <w:p w:rsidR="0085415C" w:rsidRPr="00BC7A88" w:rsidRDefault="0085415C" w:rsidP="00BC7A88">
      <w:pPr>
        <w:spacing w:line="360" w:lineRule="auto"/>
        <w:ind w:firstLine="709"/>
        <w:jc w:val="both"/>
        <w:rPr>
          <w:sz w:val="28"/>
          <w:szCs w:val="28"/>
          <w:lang w:val="uk-UA"/>
        </w:rPr>
      </w:pPr>
      <w:r w:rsidRPr="00BC7A88">
        <w:rPr>
          <w:sz w:val="28"/>
          <w:szCs w:val="28"/>
          <w:lang w:val="uk-UA"/>
        </w:rPr>
        <w:t>2) чітке визначення статусу неприбутковості на законодавчому рівні;</w:t>
      </w:r>
    </w:p>
    <w:p w:rsidR="0085415C" w:rsidRPr="00BC7A88" w:rsidRDefault="0085415C" w:rsidP="00BC7A88">
      <w:pPr>
        <w:spacing w:line="360" w:lineRule="auto"/>
        <w:ind w:firstLine="709"/>
        <w:jc w:val="both"/>
        <w:rPr>
          <w:sz w:val="28"/>
          <w:szCs w:val="28"/>
          <w:lang w:val="uk-UA"/>
        </w:rPr>
      </w:pPr>
      <w:r w:rsidRPr="00BC7A88">
        <w:rPr>
          <w:sz w:val="28"/>
          <w:szCs w:val="28"/>
          <w:lang w:val="uk-UA"/>
        </w:rPr>
        <w:t>3) підтримка та розвиток супутніх видів бізнесу, що зменшують ризики кредитування;</w:t>
      </w:r>
    </w:p>
    <w:p w:rsidR="0085415C" w:rsidRPr="00BC7A88" w:rsidRDefault="0085415C" w:rsidP="00BC7A88">
      <w:pPr>
        <w:spacing w:line="360" w:lineRule="auto"/>
        <w:ind w:firstLine="709"/>
        <w:jc w:val="both"/>
        <w:rPr>
          <w:sz w:val="28"/>
          <w:szCs w:val="28"/>
          <w:lang w:val="uk-UA"/>
        </w:rPr>
      </w:pPr>
      <w:r w:rsidRPr="00BC7A88">
        <w:rPr>
          <w:sz w:val="28"/>
          <w:szCs w:val="28"/>
          <w:lang w:val="uk-UA"/>
        </w:rPr>
        <w:t>4) прискорення процесу прийняття та виконання судових рішень, створення у ході судової реформи механізмів, що сприяють спрощенню цього процесу для невеликих позовних сум;</w:t>
      </w:r>
    </w:p>
    <w:p w:rsidR="0085415C" w:rsidRPr="00BC7A88" w:rsidRDefault="0085415C" w:rsidP="00BC7A88">
      <w:pPr>
        <w:spacing w:line="360" w:lineRule="auto"/>
        <w:ind w:firstLine="709"/>
        <w:jc w:val="both"/>
        <w:rPr>
          <w:sz w:val="28"/>
          <w:szCs w:val="28"/>
          <w:lang w:val="uk-UA"/>
        </w:rPr>
      </w:pPr>
      <w:r w:rsidRPr="00BC7A88">
        <w:rPr>
          <w:sz w:val="28"/>
          <w:szCs w:val="28"/>
          <w:lang w:val="uk-UA"/>
        </w:rPr>
        <w:t>5) створення ліберальної та заохочувальної системи моніторингу дрібних підприємницьких структур, що сприяла б їх зростанню та оздоровленню.</w:t>
      </w:r>
    </w:p>
    <w:p w:rsidR="00405010" w:rsidRPr="00251ABD" w:rsidRDefault="00251ABD" w:rsidP="00251ABD">
      <w:pPr>
        <w:spacing w:line="360" w:lineRule="auto"/>
        <w:ind w:firstLine="709"/>
        <w:jc w:val="center"/>
        <w:rPr>
          <w:rStyle w:val="gray-t1"/>
          <w:b/>
          <w:color w:val="auto"/>
          <w:sz w:val="28"/>
          <w:szCs w:val="28"/>
        </w:rPr>
      </w:pPr>
      <w:r>
        <w:rPr>
          <w:sz w:val="28"/>
          <w:szCs w:val="28"/>
          <w:lang w:val="uk-UA"/>
        </w:rPr>
        <w:br w:type="page"/>
      </w:r>
      <w:r w:rsidR="00405010" w:rsidRPr="00251ABD">
        <w:rPr>
          <w:rStyle w:val="gray-t1"/>
          <w:b/>
          <w:color w:val="auto"/>
          <w:sz w:val="28"/>
          <w:szCs w:val="28"/>
        </w:rPr>
        <w:t>ВИСНОВКИ</w:t>
      </w:r>
    </w:p>
    <w:p w:rsidR="00405010" w:rsidRPr="00BC7A88" w:rsidRDefault="00405010" w:rsidP="00BC7A88">
      <w:pPr>
        <w:spacing w:line="360" w:lineRule="auto"/>
        <w:ind w:firstLine="709"/>
        <w:jc w:val="both"/>
        <w:rPr>
          <w:rStyle w:val="gray-t1"/>
          <w:color w:val="auto"/>
          <w:sz w:val="28"/>
          <w:szCs w:val="28"/>
          <w:lang w:val="uk-UA"/>
        </w:rPr>
      </w:pPr>
    </w:p>
    <w:p w:rsidR="00405010" w:rsidRPr="00BC7A88" w:rsidRDefault="00405010" w:rsidP="00BC7A88">
      <w:pPr>
        <w:spacing w:line="360" w:lineRule="auto"/>
        <w:ind w:firstLine="709"/>
        <w:jc w:val="both"/>
        <w:rPr>
          <w:rStyle w:val="gray-t1"/>
          <w:color w:val="auto"/>
          <w:sz w:val="28"/>
          <w:szCs w:val="28"/>
        </w:rPr>
      </w:pPr>
      <w:r w:rsidRPr="00BC7A88">
        <w:rPr>
          <w:rStyle w:val="gray-t1"/>
          <w:color w:val="auto"/>
          <w:sz w:val="28"/>
          <w:szCs w:val="28"/>
          <w:lang w:val="uk-UA"/>
        </w:rPr>
        <w:t>С</w:t>
      </w:r>
      <w:r w:rsidRPr="00BC7A88">
        <w:rPr>
          <w:rStyle w:val="gray-t1"/>
          <w:color w:val="auto"/>
          <w:sz w:val="28"/>
          <w:szCs w:val="28"/>
        </w:rPr>
        <w:t xml:space="preserve">ектор небанкiвських фiнансових послуг в Украiнi ще недостатньо розвинений, хоча має величезний потенцiал, який можна реалiзовувати. З макроекономiчноi точки зору необхiднiсть його розвитку зумовлена здатнiстю пiдвищити стiйкiсть фiнансовоi системи краiни шляхом залучення в обiг великоi грошовоi маси, зокрема, заощаджень населення. </w:t>
      </w:r>
    </w:p>
    <w:p w:rsidR="00405010" w:rsidRPr="00BC7A88" w:rsidRDefault="00405010" w:rsidP="00BC7A88">
      <w:pPr>
        <w:autoSpaceDE w:val="0"/>
        <w:autoSpaceDN w:val="0"/>
        <w:adjustRightInd w:val="0"/>
        <w:spacing w:line="360" w:lineRule="auto"/>
        <w:ind w:firstLine="709"/>
        <w:jc w:val="both"/>
        <w:rPr>
          <w:sz w:val="28"/>
          <w:szCs w:val="28"/>
        </w:rPr>
      </w:pPr>
      <w:r w:rsidRPr="00BC7A88">
        <w:rPr>
          <w:sz w:val="28"/>
          <w:szCs w:val="28"/>
          <w:lang w:val="uk-UA"/>
        </w:rPr>
        <w:t>М</w:t>
      </w:r>
      <w:r w:rsidRPr="00BC7A88">
        <w:rPr>
          <w:sz w:val="28"/>
          <w:szCs w:val="28"/>
        </w:rPr>
        <w:t>ожна стверджувати, що одним із основних пріоритетів розвитку кредитних спілок в Україні є збережен</w:t>
      </w:r>
      <w:r w:rsidRPr="00BC7A88">
        <w:rPr>
          <w:sz w:val="28"/>
          <w:szCs w:val="28"/>
          <w:lang w:val="uk-UA"/>
        </w:rPr>
        <w:t>н</w:t>
      </w:r>
      <w:r w:rsidRPr="00BC7A88">
        <w:rPr>
          <w:sz w:val="28"/>
          <w:szCs w:val="28"/>
        </w:rPr>
        <w:t>я кооперативного принципу</w:t>
      </w:r>
      <w:r w:rsidRPr="00BC7A88">
        <w:rPr>
          <w:sz w:val="28"/>
          <w:szCs w:val="28"/>
          <w:lang w:val="uk-UA"/>
        </w:rPr>
        <w:t xml:space="preserve"> </w:t>
      </w:r>
      <w:r w:rsidRPr="00BC7A88">
        <w:rPr>
          <w:sz w:val="28"/>
          <w:szCs w:val="28"/>
        </w:rPr>
        <w:t>їх функціонування, забезпечення якісного обслуговуван</w:t>
      </w:r>
      <w:r w:rsidRPr="00BC7A88">
        <w:rPr>
          <w:sz w:val="28"/>
          <w:szCs w:val="28"/>
          <w:lang w:val="uk-UA"/>
        </w:rPr>
        <w:t>н</w:t>
      </w:r>
      <w:r w:rsidRPr="00BC7A88">
        <w:rPr>
          <w:sz w:val="28"/>
          <w:szCs w:val="28"/>
        </w:rPr>
        <w:t>я членів фінансових кооперативів та якнайшвидше усунення супе</w:t>
      </w:r>
      <w:r w:rsidRPr="00BC7A88">
        <w:rPr>
          <w:sz w:val="28"/>
          <w:szCs w:val="28"/>
          <w:lang w:val="uk-UA"/>
        </w:rPr>
        <w:t>р</w:t>
      </w:r>
      <w:r w:rsidRPr="00BC7A88">
        <w:rPr>
          <w:sz w:val="28"/>
          <w:szCs w:val="28"/>
        </w:rPr>
        <w:t>ечливих моментів у нормативно-правових актах, які регулюють діяльність кредитних спілок.</w:t>
      </w:r>
    </w:p>
    <w:p w:rsidR="00405010" w:rsidRPr="00BC7A88" w:rsidRDefault="00405010" w:rsidP="00BC7A88">
      <w:pPr>
        <w:autoSpaceDE w:val="0"/>
        <w:autoSpaceDN w:val="0"/>
        <w:adjustRightInd w:val="0"/>
        <w:spacing w:line="360" w:lineRule="auto"/>
        <w:ind w:firstLine="709"/>
        <w:jc w:val="both"/>
        <w:rPr>
          <w:sz w:val="28"/>
          <w:szCs w:val="28"/>
        </w:rPr>
      </w:pPr>
      <w:r w:rsidRPr="00BC7A88">
        <w:rPr>
          <w:sz w:val="28"/>
          <w:szCs w:val="28"/>
        </w:rPr>
        <w:t>У свою чергу, з огляду на загальносвітові тенденції розвитку кре</w:t>
      </w:r>
      <w:r w:rsidRPr="00BC7A88">
        <w:rPr>
          <w:sz w:val="28"/>
          <w:szCs w:val="28"/>
          <w:lang w:val="uk-UA"/>
        </w:rPr>
        <w:t>д</w:t>
      </w:r>
      <w:r w:rsidRPr="00BC7A88">
        <w:rPr>
          <w:sz w:val="28"/>
          <w:szCs w:val="28"/>
        </w:rPr>
        <w:t>итних спілок необхідно запровадити моніторинг їхньої діяльності з метою недопущення</w:t>
      </w:r>
      <w:r w:rsidRPr="00BC7A88">
        <w:rPr>
          <w:sz w:val="28"/>
          <w:szCs w:val="28"/>
          <w:lang w:val="uk-UA"/>
        </w:rPr>
        <w:t xml:space="preserve"> </w:t>
      </w:r>
      <w:r w:rsidRPr="00BC7A88">
        <w:rPr>
          <w:sz w:val="28"/>
          <w:szCs w:val="28"/>
        </w:rPr>
        <w:t>впровадження тіньових схем ухилення від оподаткування, що при</w:t>
      </w:r>
      <w:r w:rsidRPr="00BC7A88">
        <w:rPr>
          <w:sz w:val="28"/>
          <w:szCs w:val="28"/>
          <w:lang w:val="uk-UA"/>
        </w:rPr>
        <w:t>з</w:t>
      </w:r>
      <w:r w:rsidRPr="00BC7A88">
        <w:rPr>
          <w:sz w:val="28"/>
          <w:szCs w:val="28"/>
        </w:rPr>
        <w:t>водить до значних втрат бюджету.</w:t>
      </w:r>
    </w:p>
    <w:p w:rsidR="00405010" w:rsidRPr="00BC7A88" w:rsidRDefault="00405010" w:rsidP="00BC7A88">
      <w:pPr>
        <w:spacing w:line="360" w:lineRule="auto"/>
        <w:ind w:firstLine="709"/>
        <w:jc w:val="both"/>
        <w:rPr>
          <w:sz w:val="28"/>
          <w:szCs w:val="28"/>
          <w:lang w:val="uk-UA"/>
        </w:rPr>
      </w:pPr>
      <w:r w:rsidRPr="00BC7A88">
        <w:rPr>
          <w:sz w:val="28"/>
          <w:szCs w:val="28"/>
          <w:lang w:val="uk-UA"/>
        </w:rPr>
        <w:t>Основна відмінність у розвитку кредитних спілок в Україні та в розвинутих країнах полягає в самій побудові суспільства. В США, Ірландії та інших країнах населення довіряє свої заощадження фінансовим установам, бере активну участь у діяльності кредитних спілок. Тобто, єдиним способом організувати по-справжньому демократичну та рівноправну кооперацію є створення реального громадянського суспільства, що має на увазі широку народну участь у всіх сферах народного життя та кінцевий контроль з боку цього суспільства.</w:t>
      </w:r>
    </w:p>
    <w:p w:rsidR="00405010" w:rsidRPr="00251ABD" w:rsidRDefault="00405010" w:rsidP="00BC7A88">
      <w:pPr>
        <w:autoSpaceDE w:val="0"/>
        <w:autoSpaceDN w:val="0"/>
        <w:adjustRightInd w:val="0"/>
        <w:spacing w:line="360" w:lineRule="auto"/>
        <w:ind w:firstLine="709"/>
        <w:jc w:val="both"/>
        <w:rPr>
          <w:sz w:val="28"/>
          <w:szCs w:val="28"/>
          <w:lang w:val="uk-UA"/>
        </w:rPr>
      </w:pPr>
      <w:r w:rsidRPr="00BC7A88">
        <w:rPr>
          <w:sz w:val="28"/>
          <w:szCs w:val="28"/>
          <w:lang w:val="uk-UA"/>
        </w:rPr>
        <w:t>Нерозвинен</w:t>
      </w:r>
      <w:r w:rsidRPr="00BC7A88">
        <w:rPr>
          <w:sz w:val="28"/>
          <w:szCs w:val="28"/>
        </w:rPr>
        <w:t>i</w:t>
      </w:r>
      <w:r w:rsidRPr="00BC7A88">
        <w:rPr>
          <w:sz w:val="28"/>
          <w:szCs w:val="28"/>
          <w:lang w:val="uk-UA"/>
        </w:rPr>
        <w:t>сть в</w:t>
      </w:r>
      <w:r w:rsidRPr="00BC7A88">
        <w:rPr>
          <w:sz w:val="28"/>
          <w:szCs w:val="28"/>
        </w:rPr>
        <w:t>i</w:t>
      </w:r>
      <w:r w:rsidRPr="00BC7A88">
        <w:rPr>
          <w:sz w:val="28"/>
          <w:szCs w:val="28"/>
          <w:lang w:val="uk-UA"/>
        </w:rPr>
        <w:t>тчизняного небанк</w:t>
      </w:r>
      <w:r w:rsidRPr="00BC7A88">
        <w:rPr>
          <w:sz w:val="28"/>
          <w:szCs w:val="28"/>
        </w:rPr>
        <w:t>i</w:t>
      </w:r>
      <w:r w:rsidRPr="00BC7A88">
        <w:rPr>
          <w:sz w:val="28"/>
          <w:szCs w:val="28"/>
          <w:lang w:val="uk-UA"/>
        </w:rPr>
        <w:t>вського ф</w:t>
      </w:r>
      <w:r w:rsidRPr="00BC7A88">
        <w:rPr>
          <w:sz w:val="28"/>
          <w:szCs w:val="28"/>
        </w:rPr>
        <w:t>i</w:t>
      </w:r>
      <w:r w:rsidRPr="00BC7A88">
        <w:rPr>
          <w:sz w:val="28"/>
          <w:szCs w:val="28"/>
          <w:lang w:val="uk-UA"/>
        </w:rPr>
        <w:t>нансового сектора обумовлена в</w:t>
      </w:r>
      <w:r w:rsidRPr="00BC7A88">
        <w:rPr>
          <w:sz w:val="28"/>
          <w:szCs w:val="28"/>
        </w:rPr>
        <w:t>i</w:t>
      </w:r>
      <w:r w:rsidRPr="00BC7A88">
        <w:rPr>
          <w:sz w:val="28"/>
          <w:szCs w:val="28"/>
          <w:lang w:val="uk-UA"/>
        </w:rPr>
        <w:t>дсутн</w:t>
      </w:r>
      <w:r w:rsidRPr="00BC7A88">
        <w:rPr>
          <w:sz w:val="28"/>
          <w:szCs w:val="28"/>
        </w:rPr>
        <w:t>i</w:t>
      </w:r>
      <w:r w:rsidRPr="00BC7A88">
        <w:rPr>
          <w:sz w:val="28"/>
          <w:szCs w:val="28"/>
          <w:lang w:val="uk-UA"/>
        </w:rPr>
        <w:t>стю традиц</w:t>
      </w:r>
      <w:r w:rsidRPr="00BC7A88">
        <w:rPr>
          <w:sz w:val="28"/>
          <w:szCs w:val="28"/>
        </w:rPr>
        <w:t>i</w:t>
      </w:r>
      <w:r w:rsidRPr="00BC7A88">
        <w:rPr>
          <w:sz w:val="28"/>
          <w:szCs w:val="28"/>
          <w:lang w:val="uk-UA"/>
        </w:rPr>
        <w:t>й щодо користування ф</w:t>
      </w:r>
      <w:r w:rsidRPr="00BC7A88">
        <w:rPr>
          <w:sz w:val="28"/>
          <w:szCs w:val="28"/>
        </w:rPr>
        <w:t>i</w:t>
      </w:r>
      <w:r w:rsidRPr="00BC7A88">
        <w:rPr>
          <w:sz w:val="28"/>
          <w:szCs w:val="28"/>
          <w:lang w:val="uk-UA"/>
        </w:rPr>
        <w:t>нансовими послугами, а також п</w:t>
      </w:r>
      <w:r w:rsidRPr="00BC7A88">
        <w:rPr>
          <w:sz w:val="28"/>
          <w:szCs w:val="28"/>
        </w:rPr>
        <w:t>i</w:t>
      </w:r>
      <w:r w:rsidRPr="00BC7A88">
        <w:rPr>
          <w:sz w:val="28"/>
          <w:szCs w:val="28"/>
          <w:lang w:val="uk-UA"/>
        </w:rPr>
        <w:t>д</w:t>
      </w:r>
      <w:r w:rsidRPr="00BC7A88">
        <w:rPr>
          <w:sz w:val="28"/>
          <w:szCs w:val="28"/>
        </w:rPr>
        <w:t>i</w:t>
      </w:r>
      <w:r w:rsidRPr="00BC7A88">
        <w:rPr>
          <w:sz w:val="28"/>
          <w:szCs w:val="28"/>
          <w:lang w:val="uk-UA"/>
        </w:rPr>
        <w:t>рваною дов</w:t>
      </w:r>
      <w:r w:rsidRPr="00BC7A88">
        <w:rPr>
          <w:sz w:val="28"/>
          <w:szCs w:val="28"/>
        </w:rPr>
        <w:t>i</w:t>
      </w:r>
      <w:r w:rsidRPr="00BC7A88">
        <w:rPr>
          <w:sz w:val="28"/>
          <w:szCs w:val="28"/>
          <w:lang w:val="uk-UA"/>
        </w:rPr>
        <w:t>рою населення до ф</w:t>
      </w:r>
      <w:r w:rsidRPr="00BC7A88">
        <w:rPr>
          <w:sz w:val="28"/>
          <w:szCs w:val="28"/>
        </w:rPr>
        <w:t>i</w:t>
      </w:r>
      <w:r w:rsidRPr="00BC7A88">
        <w:rPr>
          <w:sz w:val="28"/>
          <w:szCs w:val="28"/>
          <w:lang w:val="uk-UA"/>
        </w:rPr>
        <w:t>нансових установ через знец</w:t>
      </w:r>
      <w:r w:rsidRPr="00BC7A88">
        <w:rPr>
          <w:sz w:val="28"/>
          <w:szCs w:val="28"/>
        </w:rPr>
        <w:t>i</w:t>
      </w:r>
      <w:r w:rsidRPr="00BC7A88">
        <w:rPr>
          <w:sz w:val="28"/>
          <w:szCs w:val="28"/>
          <w:lang w:val="uk-UA"/>
        </w:rPr>
        <w:t>нення вклад</w:t>
      </w:r>
      <w:r w:rsidRPr="00BC7A88">
        <w:rPr>
          <w:sz w:val="28"/>
          <w:szCs w:val="28"/>
        </w:rPr>
        <w:t>i</w:t>
      </w:r>
      <w:r w:rsidRPr="00BC7A88">
        <w:rPr>
          <w:sz w:val="28"/>
          <w:szCs w:val="28"/>
          <w:lang w:val="uk-UA"/>
        </w:rPr>
        <w:t>в в Ощадбанку, Укрдержстраху та дов</w:t>
      </w:r>
      <w:r w:rsidRPr="00BC7A88">
        <w:rPr>
          <w:sz w:val="28"/>
          <w:szCs w:val="28"/>
        </w:rPr>
        <w:t>i</w:t>
      </w:r>
      <w:r w:rsidR="00251ABD">
        <w:rPr>
          <w:sz w:val="28"/>
          <w:szCs w:val="28"/>
          <w:lang w:val="uk-UA"/>
        </w:rPr>
        <w:t>рчих товариствах.</w:t>
      </w:r>
      <w:bookmarkStart w:id="0" w:name="_GoBack"/>
      <w:bookmarkEnd w:id="0"/>
    </w:p>
    <w:sectPr w:rsidR="00405010" w:rsidRPr="00251ABD" w:rsidSect="00BC7A88">
      <w:headerReference w:type="even" r:id="rId10"/>
      <w:headerReference w:type="default" r:id="rId11"/>
      <w:pgSz w:w="11906" w:h="16838" w:code="9"/>
      <w:pgMar w:top="1134" w:right="851" w:bottom="1134" w:left="1701" w:header="227"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3B2" w:rsidRDefault="007603B2">
      <w:r>
        <w:separator/>
      </w:r>
    </w:p>
  </w:endnote>
  <w:endnote w:type="continuationSeparator" w:id="0">
    <w:p w:rsidR="007603B2" w:rsidRDefault="0076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3B2" w:rsidRDefault="007603B2">
      <w:r>
        <w:separator/>
      </w:r>
    </w:p>
  </w:footnote>
  <w:footnote w:type="continuationSeparator" w:id="0">
    <w:p w:rsidR="007603B2" w:rsidRDefault="00760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189" w:rsidRDefault="001A5189" w:rsidP="009863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A5189" w:rsidRDefault="001A5189" w:rsidP="001A518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189" w:rsidRDefault="00FC6256" w:rsidP="0098639C">
    <w:pPr>
      <w:pStyle w:val="a6"/>
      <w:framePr w:wrap="around" w:vAnchor="text" w:hAnchor="margin" w:xAlign="right" w:y="1"/>
      <w:rPr>
        <w:rStyle w:val="a8"/>
      </w:rPr>
    </w:pPr>
    <w:r>
      <w:rPr>
        <w:rStyle w:val="a8"/>
        <w:noProof/>
      </w:rPr>
      <w:t>2</w:t>
    </w:r>
  </w:p>
  <w:p w:rsidR="001A5189" w:rsidRDefault="001A5189" w:rsidP="001A5189">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D5B"/>
    <w:rsid w:val="000227B5"/>
    <w:rsid w:val="00037BA5"/>
    <w:rsid w:val="00091CBD"/>
    <w:rsid w:val="00097325"/>
    <w:rsid w:val="000E1D6C"/>
    <w:rsid w:val="000E3FE6"/>
    <w:rsid w:val="000E4299"/>
    <w:rsid w:val="000F353D"/>
    <w:rsid w:val="00102C8F"/>
    <w:rsid w:val="001A3A08"/>
    <w:rsid w:val="001A5189"/>
    <w:rsid w:val="001F09D0"/>
    <w:rsid w:val="0020162A"/>
    <w:rsid w:val="00211CD8"/>
    <w:rsid w:val="00235BEA"/>
    <w:rsid w:val="00250132"/>
    <w:rsid w:val="00251906"/>
    <w:rsid w:val="00251ABD"/>
    <w:rsid w:val="00281953"/>
    <w:rsid w:val="003648AD"/>
    <w:rsid w:val="00386046"/>
    <w:rsid w:val="00396156"/>
    <w:rsid w:val="003A45D0"/>
    <w:rsid w:val="003F6465"/>
    <w:rsid w:val="00405010"/>
    <w:rsid w:val="004106A8"/>
    <w:rsid w:val="004634A4"/>
    <w:rsid w:val="00484A8B"/>
    <w:rsid w:val="004B219D"/>
    <w:rsid w:val="004F4D56"/>
    <w:rsid w:val="00534BA7"/>
    <w:rsid w:val="00554503"/>
    <w:rsid w:val="00563396"/>
    <w:rsid w:val="005D0DAA"/>
    <w:rsid w:val="005D292F"/>
    <w:rsid w:val="005F1503"/>
    <w:rsid w:val="00602A37"/>
    <w:rsid w:val="00634358"/>
    <w:rsid w:val="00671702"/>
    <w:rsid w:val="00672DAD"/>
    <w:rsid w:val="006813C3"/>
    <w:rsid w:val="00687AB2"/>
    <w:rsid w:val="00703E4B"/>
    <w:rsid w:val="00734710"/>
    <w:rsid w:val="00741A22"/>
    <w:rsid w:val="007603B2"/>
    <w:rsid w:val="00766D2F"/>
    <w:rsid w:val="007A0D5B"/>
    <w:rsid w:val="008252E6"/>
    <w:rsid w:val="00841363"/>
    <w:rsid w:val="008517BF"/>
    <w:rsid w:val="0085415C"/>
    <w:rsid w:val="00867E5C"/>
    <w:rsid w:val="0090184A"/>
    <w:rsid w:val="009131BF"/>
    <w:rsid w:val="0098639C"/>
    <w:rsid w:val="009C2FDB"/>
    <w:rsid w:val="009D36FC"/>
    <w:rsid w:val="009F36D8"/>
    <w:rsid w:val="00A549D2"/>
    <w:rsid w:val="00A563D6"/>
    <w:rsid w:val="00A9316C"/>
    <w:rsid w:val="00A9763E"/>
    <w:rsid w:val="00AA72C0"/>
    <w:rsid w:val="00AD104C"/>
    <w:rsid w:val="00B37F46"/>
    <w:rsid w:val="00B45235"/>
    <w:rsid w:val="00B6219D"/>
    <w:rsid w:val="00BC7A88"/>
    <w:rsid w:val="00BD6A30"/>
    <w:rsid w:val="00C03AA0"/>
    <w:rsid w:val="00C041C2"/>
    <w:rsid w:val="00C45F60"/>
    <w:rsid w:val="00C623E8"/>
    <w:rsid w:val="00C708E0"/>
    <w:rsid w:val="00C717DA"/>
    <w:rsid w:val="00C84563"/>
    <w:rsid w:val="00CC4628"/>
    <w:rsid w:val="00CC5AC3"/>
    <w:rsid w:val="00D309AB"/>
    <w:rsid w:val="00D467B7"/>
    <w:rsid w:val="00DA1BB0"/>
    <w:rsid w:val="00DB784E"/>
    <w:rsid w:val="00DC66CE"/>
    <w:rsid w:val="00DD48CC"/>
    <w:rsid w:val="00E05FA6"/>
    <w:rsid w:val="00E12B37"/>
    <w:rsid w:val="00E41185"/>
    <w:rsid w:val="00E7154F"/>
    <w:rsid w:val="00EB700A"/>
    <w:rsid w:val="00EC0454"/>
    <w:rsid w:val="00EE3570"/>
    <w:rsid w:val="00F1116A"/>
    <w:rsid w:val="00F2428A"/>
    <w:rsid w:val="00F82A05"/>
    <w:rsid w:val="00F92671"/>
    <w:rsid w:val="00FA4FF1"/>
    <w:rsid w:val="00FC6256"/>
    <w:rsid w:val="00FD0A91"/>
    <w:rsid w:val="00FD7E66"/>
    <w:rsid w:val="00FE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0808CD0-53DF-47CD-AC4D-3A6B85A7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41A22"/>
    <w:rPr>
      <w:rFonts w:cs="Times New Roman"/>
      <w:color w:val="0260D0"/>
      <w:u w:val="none"/>
      <w:effect w:val="none"/>
    </w:rPr>
  </w:style>
  <w:style w:type="paragraph" w:styleId="HTML">
    <w:name w:val="HTML Preformatted"/>
    <w:basedOn w:val="a"/>
    <w:link w:val="HTML0"/>
    <w:uiPriority w:val="99"/>
    <w:rsid w:val="0074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uiPriority w:val="99"/>
    <w:semiHidden/>
    <w:rPr>
      <w:rFonts w:ascii="Courier New" w:hAnsi="Courier New" w:cs="Courier New"/>
    </w:rPr>
  </w:style>
  <w:style w:type="paragraph" w:styleId="a5">
    <w:name w:val="Normal (Web)"/>
    <w:basedOn w:val="a"/>
    <w:uiPriority w:val="99"/>
    <w:rsid w:val="00F82A05"/>
    <w:pPr>
      <w:spacing w:after="75"/>
    </w:pPr>
  </w:style>
  <w:style w:type="character" w:customStyle="1" w:styleId="gray-t1">
    <w:name w:val="gray-t1"/>
    <w:rsid w:val="00CC4628"/>
    <w:rPr>
      <w:rFonts w:cs="Times New Roman"/>
      <w:color w:val="555555"/>
    </w:rPr>
  </w:style>
  <w:style w:type="paragraph" w:styleId="a6">
    <w:name w:val="header"/>
    <w:basedOn w:val="a"/>
    <w:link w:val="a7"/>
    <w:uiPriority w:val="99"/>
    <w:rsid w:val="001A518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1A51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n1</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Нюточка</dc:creator>
  <cp:keywords/>
  <dc:description/>
  <cp:lastModifiedBy>admin</cp:lastModifiedBy>
  <cp:revision>2</cp:revision>
  <dcterms:created xsi:type="dcterms:W3CDTF">2014-03-25T09:02:00Z</dcterms:created>
  <dcterms:modified xsi:type="dcterms:W3CDTF">2014-03-25T09:02:00Z</dcterms:modified>
</cp:coreProperties>
</file>