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61E" w:rsidRDefault="001658A4" w:rsidP="008F3123">
      <w:pPr>
        <w:pStyle w:val="21"/>
        <w:spacing w:line="360" w:lineRule="auto"/>
        <w:ind w:firstLine="709"/>
        <w:rPr>
          <w:sz w:val="28"/>
          <w:szCs w:val="28"/>
          <w:lang w:val="uk-UA"/>
        </w:rPr>
      </w:pPr>
      <w:r w:rsidRPr="008F3123">
        <w:rPr>
          <w:sz w:val="28"/>
          <w:szCs w:val="28"/>
        </w:rPr>
        <w:t xml:space="preserve">1. </w:t>
      </w:r>
      <w:r w:rsidR="0015761E" w:rsidRPr="008F3123">
        <w:rPr>
          <w:sz w:val="28"/>
          <w:szCs w:val="28"/>
        </w:rPr>
        <w:t>Теоретическая часть</w:t>
      </w:r>
    </w:p>
    <w:p w:rsidR="008F3123" w:rsidRPr="008F3123" w:rsidRDefault="008F3123" w:rsidP="008F3123">
      <w:pPr>
        <w:pStyle w:val="21"/>
        <w:spacing w:line="360" w:lineRule="auto"/>
        <w:ind w:firstLine="709"/>
        <w:rPr>
          <w:sz w:val="28"/>
          <w:szCs w:val="28"/>
          <w:lang w:val="uk-UA"/>
        </w:rPr>
      </w:pPr>
    </w:p>
    <w:p w:rsidR="00C273A2" w:rsidRPr="008F3123" w:rsidRDefault="001658A4" w:rsidP="008F3123">
      <w:pPr>
        <w:pStyle w:val="21"/>
        <w:spacing w:line="360" w:lineRule="auto"/>
        <w:ind w:firstLine="709"/>
        <w:rPr>
          <w:sz w:val="28"/>
          <w:szCs w:val="28"/>
          <w:lang w:val="uk-UA"/>
        </w:rPr>
      </w:pPr>
      <w:r w:rsidRPr="008F3123">
        <w:rPr>
          <w:sz w:val="28"/>
          <w:szCs w:val="28"/>
        </w:rPr>
        <w:t xml:space="preserve">1.1 </w:t>
      </w:r>
      <w:r w:rsidR="00C273A2" w:rsidRPr="008F3123">
        <w:rPr>
          <w:sz w:val="28"/>
          <w:szCs w:val="28"/>
        </w:rPr>
        <w:t>Дивидендная политика предприятия. Распределение прибыли предприятия и определение размеров дивидендов. Процедуры выплаты дивидендов</w:t>
      </w:r>
      <w:r w:rsidR="008F3123">
        <w:rPr>
          <w:sz w:val="28"/>
          <w:szCs w:val="28"/>
        </w:rPr>
        <w:t>, ее основные этапы. Цена акций</w:t>
      </w:r>
    </w:p>
    <w:p w:rsidR="00B0643A" w:rsidRPr="008F3123" w:rsidRDefault="00B0643A" w:rsidP="008F3123">
      <w:pPr>
        <w:spacing w:line="360" w:lineRule="auto"/>
        <w:ind w:firstLine="709"/>
        <w:jc w:val="both"/>
        <w:rPr>
          <w:sz w:val="28"/>
          <w:szCs w:val="28"/>
        </w:rPr>
      </w:pPr>
    </w:p>
    <w:p w:rsidR="00B0643A" w:rsidRPr="008F3123" w:rsidRDefault="00B0643A" w:rsidP="008F3123">
      <w:pPr>
        <w:spacing w:line="360" w:lineRule="auto"/>
        <w:ind w:firstLine="709"/>
        <w:jc w:val="both"/>
        <w:rPr>
          <w:sz w:val="28"/>
          <w:szCs w:val="28"/>
        </w:rPr>
      </w:pPr>
      <w:r w:rsidRPr="008F3123">
        <w:rPr>
          <w:sz w:val="28"/>
          <w:szCs w:val="28"/>
        </w:rPr>
        <w:t>Дивиденды представляют собой денежный доход акционеров, и в определённой степени сигнализирует им о том, что коммерческая организация, в акции которой они вложили свои деньги, работает успешно.</w:t>
      </w:r>
    </w:p>
    <w:p w:rsidR="00B0643A" w:rsidRPr="008F3123" w:rsidRDefault="00B0643A" w:rsidP="008F3123">
      <w:pPr>
        <w:spacing w:line="360" w:lineRule="auto"/>
        <w:ind w:firstLine="709"/>
        <w:jc w:val="both"/>
        <w:rPr>
          <w:sz w:val="28"/>
          <w:szCs w:val="28"/>
        </w:rPr>
      </w:pPr>
      <w:r w:rsidRPr="008F3123">
        <w:rPr>
          <w:sz w:val="28"/>
          <w:szCs w:val="28"/>
        </w:rPr>
        <w:t>Упрощённую систему распределения прибыли можно представить следующим образом: часть прибыли выплачивается в виде дивидендов, а оставшаяся часть реинвестируется в активы предприятия.</w:t>
      </w:r>
    </w:p>
    <w:p w:rsidR="008F3123" w:rsidRDefault="00B0643A" w:rsidP="008F3123">
      <w:pPr>
        <w:spacing w:line="360" w:lineRule="auto"/>
        <w:ind w:firstLine="709"/>
        <w:jc w:val="both"/>
        <w:rPr>
          <w:iCs/>
          <w:sz w:val="28"/>
          <w:szCs w:val="28"/>
          <w:lang w:val="uk-UA"/>
        </w:rPr>
      </w:pPr>
      <w:r w:rsidRPr="008F3123">
        <w:rPr>
          <w:sz w:val="28"/>
          <w:szCs w:val="28"/>
        </w:rPr>
        <w:t>Реинвестированная часть прибыли является внутренним источником финансирования деятельности предприятия, поэтому дивидендная политика существенно влияет на размер, привлекаемых предприятием, внешних источников финансирования.</w:t>
      </w:r>
      <w:r w:rsidR="008F3123" w:rsidRPr="008F3123">
        <w:rPr>
          <w:sz w:val="28"/>
          <w:szCs w:val="28"/>
        </w:rPr>
        <w:t xml:space="preserve"> </w:t>
      </w:r>
      <w:r w:rsidRPr="008F3123">
        <w:rPr>
          <w:sz w:val="28"/>
          <w:szCs w:val="28"/>
        </w:rPr>
        <w:t xml:space="preserve">Для многих владельцев малого бизнеса преобразование предприятия в акционерное общество и выход его акций на фондовый рынок — голубая мечта. Что же происходит при ее осуществлении? </w:t>
      </w:r>
      <w:r w:rsidRPr="008F3123">
        <w:rPr>
          <w:iCs/>
          <w:sz w:val="28"/>
          <w:szCs w:val="28"/>
        </w:rPr>
        <w:t>В первичном размещении акций малое предприятие теряет, а не выигрывает, это ловушка!</w:t>
      </w:r>
    </w:p>
    <w:p w:rsidR="00B0643A" w:rsidRPr="008F3123" w:rsidRDefault="00B0643A" w:rsidP="008F3123">
      <w:pPr>
        <w:spacing w:line="360" w:lineRule="auto"/>
        <w:ind w:firstLine="709"/>
        <w:jc w:val="both"/>
        <w:rPr>
          <w:sz w:val="28"/>
          <w:szCs w:val="28"/>
        </w:rPr>
      </w:pPr>
      <w:r w:rsidRPr="008F3123">
        <w:rPr>
          <w:sz w:val="28"/>
          <w:szCs w:val="28"/>
        </w:rPr>
        <w:t>Действительно, в первичном размещении акции стоят меньше, чем при последующем обращении. Разница составляет упущенную выгоду предприятия</w:t>
      </w:r>
      <w:r w:rsidRPr="008F3123">
        <w:rPr>
          <w:sz w:val="28"/>
          <w:szCs w:val="22"/>
        </w:rPr>
        <w:t>.</w:t>
      </w:r>
      <w:r w:rsidR="008F3123">
        <w:rPr>
          <w:sz w:val="28"/>
          <w:szCs w:val="22"/>
          <w:lang w:val="uk-UA"/>
        </w:rPr>
        <w:t xml:space="preserve"> </w:t>
      </w:r>
      <w:r w:rsidRPr="008F3123">
        <w:rPr>
          <w:sz w:val="28"/>
          <w:szCs w:val="28"/>
        </w:rPr>
        <w:t>Следует отметить, что вторичный рынок столь высоко оценивает акции предприятия не потому, что ему удалось между первичным и вторичным размещением достичь каких-либо замечательных успехов. Это типичный технический феномен торговли фондовыми ценностями — «феномен первого дня торговли», когда рынок слишком высоко (и чаще всего неадекватно высоко) оценивает акции предприятия. Их действительно трудно оценить.</w:t>
      </w:r>
      <w:r w:rsidR="008F3123" w:rsidRPr="008F3123">
        <w:rPr>
          <w:sz w:val="28"/>
          <w:szCs w:val="28"/>
        </w:rPr>
        <w:t xml:space="preserve"> </w:t>
      </w:r>
      <w:r w:rsidRPr="008F3123">
        <w:rPr>
          <w:sz w:val="28"/>
          <w:szCs w:val="28"/>
        </w:rPr>
        <w:t xml:space="preserve">Ведь когда не выплачивается дивиденд, то к оценке акции невозможно применить классическую формулу </w:t>
      </w:r>
      <w:r w:rsidRPr="008F3123">
        <w:rPr>
          <w:bCs/>
          <w:iCs/>
          <w:sz w:val="28"/>
          <w:szCs w:val="28"/>
        </w:rPr>
        <w:t>«курс акций прямо пропорционален дивиденду и обратно пропорционален процентной ставке по альтернативным вложениям».</w:t>
      </w:r>
      <w:r w:rsidR="008F3123">
        <w:rPr>
          <w:bCs/>
          <w:iCs/>
          <w:sz w:val="28"/>
          <w:szCs w:val="28"/>
          <w:lang w:val="uk-UA"/>
        </w:rPr>
        <w:t xml:space="preserve"> </w:t>
      </w:r>
      <w:r w:rsidRPr="008F3123">
        <w:rPr>
          <w:sz w:val="28"/>
          <w:szCs w:val="28"/>
        </w:rPr>
        <w:t>Выплата дивидендов имеет оборотной стороной медали отвлечение средств от развития предприятия. На первых стадиях его жизни, при бурном наращивании темпов выручки дефицит ликвидности просто снимает с повестки дня вопрос о дивидендах. По мере перехода к зрелости темпы роста выручки несколько снижаются, соответственно, относительно снижаются и финансово-эксплуатационные потребности. Тогда предприятие и начинает выплачивать дивиденды. Инвесторы воспринимают это как свидетельство повышения рыночной стоимости предприятия.</w:t>
      </w:r>
      <w:r w:rsidR="008F3123" w:rsidRPr="008F3123">
        <w:rPr>
          <w:sz w:val="28"/>
          <w:szCs w:val="28"/>
        </w:rPr>
        <w:t xml:space="preserve"> </w:t>
      </w:r>
      <w:r w:rsidRPr="008F3123">
        <w:rPr>
          <w:sz w:val="28"/>
          <w:szCs w:val="28"/>
        </w:rPr>
        <w:t>Вложения денежного капитала в различного вида ценные бумаги (долевое участие в</w:t>
      </w:r>
      <w:r w:rsidRPr="008F3123">
        <w:rPr>
          <w:sz w:val="28"/>
          <w:szCs w:val="23"/>
        </w:rPr>
        <w:t xml:space="preserve"> </w:t>
      </w:r>
      <w:r w:rsidRPr="008F3123">
        <w:rPr>
          <w:sz w:val="28"/>
          <w:szCs w:val="28"/>
        </w:rPr>
        <w:t>предприятиях, займы другим предприятиям под векселя или иные долговые обязательства) — важнейший элемент развивающейся рыночной экономики. Цель финансовых вложений — получение дохода и или сохранение капитала от обесценения в условиях инфляции. Следовательно, необходимо уметь правильно оценивать реальный доход по разного вида ценным бумагам. Рассмотрим сначала виды существующих в настоящее время ценных бумаг и определим разницу в начислении процентов и возможностях получения дохода по ним.</w:t>
      </w:r>
    </w:p>
    <w:p w:rsidR="00B0643A" w:rsidRPr="008F3123" w:rsidRDefault="00B0643A" w:rsidP="008F3123">
      <w:pPr>
        <w:shd w:val="clear" w:color="auto" w:fill="FFFFFF"/>
        <w:autoSpaceDE w:val="0"/>
        <w:autoSpaceDN w:val="0"/>
        <w:adjustRightInd w:val="0"/>
        <w:spacing w:line="360" w:lineRule="auto"/>
        <w:ind w:firstLine="709"/>
        <w:jc w:val="both"/>
        <w:rPr>
          <w:sz w:val="28"/>
          <w:szCs w:val="28"/>
        </w:rPr>
      </w:pPr>
      <w:r w:rsidRPr="008F3123">
        <w:rPr>
          <w:sz w:val="28"/>
          <w:szCs w:val="28"/>
        </w:rPr>
        <w:t>В зависимости от формы предоставления капитала и способа выплаты дохода ценные бумаги делятся на долговые и долевые.</w:t>
      </w:r>
      <w:r w:rsidR="008F3123">
        <w:rPr>
          <w:sz w:val="28"/>
          <w:szCs w:val="28"/>
          <w:lang w:val="uk-UA"/>
        </w:rPr>
        <w:t xml:space="preserve"> </w:t>
      </w:r>
      <w:r w:rsidRPr="008F3123">
        <w:rPr>
          <w:bCs/>
          <w:sz w:val="28"/>
          <w:szCs w:val="28"/>
        </w:rPr>
        <w:t xml:space="preserve">Долговые ценные бумаги </w:t>
      </w:r>
      <w:r w:rsidRPr="008F3123">
        <w:rPr>
          <w:sz w:val="28"/>
          <w:szCs w:val="28"/>
        </w:rPr>
        <w:t>(купонные облигации, сертификаты, векселя) обычно имеют фиксированную процентную ставку и являются обязательством выплатить полную сумму долга с процентами на определенную дату в будущем; по дисконтным облигациям доход представляет собой скидку с номинала.</w:t>
      </w:r>
    </w:p>
    <w:p w:rsidR="0015761E" w:rsidRPr="008F3123" w:rsidRDefault="00B0643A" w:rsidP="008F3123">
      <w:pPr>
        <w:spacing w:line="360" w:lineRule="auto"/>
        <w:ind w:firstLine="709"/>
        <w:jc w:val="both"/>
        <w:rPr>
          <w:sz w:val="28"/>
          <w:szCs w:val="28"/>
        </w:rPr>
      </w:pPr>
      <w:r w:rsidRPr="008F3123">
        <w:rPr>
          <w:bCs/>
          <w:sz w:val="28"/>
          <w:szCs w:val="28"/>
        </w:rPr>
        <w:t xml:space="preserve">Долевые ценные бумаги </w:t>
      </w:r>
      <w:r w:rsidRPr="008F3123">
        <w:rPr>
          <w:sz w:val="28"/>
          <w:szCs w:val="28"/>
        </w:rPr>
        <w:t>(акции) представляют собой непосредственную долю держателя в реальной собственности и обеспечивают получение дивиденда в неограниченное время.</w:t>
      </w:r>
      <w:r w:rsidR="008F3123">
        <w:rPr>
          <w:sz w:val="28"/>
          <w:szCs w:val="28"/>
          <w:lang w:val="uk-UA"/>
        </w:rPr>
        <w:t xml:space="preserve"> </w:t>
      </w:r>
      <w:r w:rsidR="008F3123" w:rsidRPr="008F3123">
        <w:rPr>
          <w:sz w:val="28"/>
          <w:szCs w:val="28"/>
        </w:rPr>
        <w:t xml:space="preserve"> </w:t>
      </w:r>
      <w:r w:rsidR="0015761E" w:rsidRPr="008F3123">
        <w:rPr>
          <w:sz w:val="28"/>
          <w:szCs w:val="28"/>
        </w:rPr>
        <w:t>Все прочие виды ценных бумаг являются производными от долговых либо долевых ценных бумаг и закрепляют право владельца на покупку или продажу акций и долговых обязательств. Это опционы, фьючерсные контракты и др.</w:t>
      </w:r>
    </w:p>
    <w:p w:rsidR="0015761E" w:rsidRPr="008F3123" w:rsidRDefault="0015761E" w:rsidP="008F3123">
      <w:pPr>
        <w:spacing w:line="360" w:lineRule="auto"/>
        <w:ind w:firstLine="709"/>
        <w:jc w:val="both"/>
        <w:rPr>
          <w:bCs/>
          <w:sz w:val="28"/>
          <w:szCs w:val="28"/>
          <w:u w:val="single"/>
        </w:rPr>
      </w:pPr>
      <w:r w:rsidRPr="008F3123">
        <w:rPr>
          <w:sz w:val="28"/>
          <w:szCs w:val="28"/>
        </w:rPr>
        <w:t>Расчет дохода по различным видам ценных бумаг производится на основе полученных в предыдущих параграфах формул. Приведем несколько примеров.</w:t>
      </w:r>
      <w:r w:rsidR="008F3123" w:rsidRPr="008F3123">
        <w:rPr>
          <w:sz w:val="28"/>
          <w:szCs w:val="28"/>
        </w:rPr>
        <w:t xml:space="preserve"> </w:t>
      </w:r>
      <w:r w:rsidRPr="008F3123">
        <w:rPr>
          <w:sz w:val="28"/>
          <w:szCs w:val="28"/>
        </w:rPr>
        <w:t>При покупке акций источником дохода могут быть дивиденды и разница между ценой приобретения и ценой продажи.</w:t>
      </w:r>
      <w:r w:rsidR="008F3123">
        <w:rPr>
          <w:sz w:val="28"/>
          <w:szCs w:val="28"/>
          <w:lang w:val="uk-UA"/>
        </w:rPr>
        <w:t xml:space="preserve"> </w:t>
      </w:r>
      <w:r w:rsidRPr="008F3123">
        <w:rPr>
          <w:sz w:val="28"/>
          <w:szCs w:val="28"/>
        </w:rPr>
        <w:t>Фиксированные дивиденды (определенный процент от номинальной стоимости акции) выплачиваются по привилегированным акциям.</w:t>
      </w:r>
      <w:r w:rsidR="008F3123" w:rsidRPr="008F3123">
        <w:rPr>
          <w:sz w:val="28"/>
          <w:szCs w:val="28"/>
        </w:rPr>
        <w:t xml:space="preserve"> </w:t>
      </w:r>
      <w:r w:rsidRPr="008F3123">
        <w:rPr>
          <w:sz w:val="28"/>
          <w:szCs w:val="28"/>
        </w:rPr>
        <w:t>Величина дивидендов по обыкновенным акциям устанавливается Общим собранием акционеров в зависимости от финансовых результатов года (дивиденды могут и не выплачиваться, если прибыли нет или она целиком направляется на развитие), поэтому расчет дохода от таких акций может быть только ориентировочным и производится по выражениям.</w:t>
      </w:r>
    </w:p>
    <w:p w:rsidR="00B0643A" w:rsidRPr="008F3123" w:rsidRDefault="00B0643A" w:rsidP="008F3123">
      <w:pPr>
        <w:spacing w:line="360" w:lineRule="auto"/>
        <w:ind w:firstLine="709"/>
        <w:jc w:val="both"/>
        <w:rPr>
          <w:sz w:val="28"/>
          <w:szCs w:val="28"/>
        </w:rPr>
      </w:pPr>
      <w:r w:rsidRPr="008F3123">
        <w:rPr>
          <w:bCs/>
          <w:sz w:val="28"/>
          <w:szCs w:val="28"/>
        </w:rPr>
        <w:t>Реинвестиция</w:t>
      </w:r>
      <w:r w:rsidRPr="008F3123">
        <w:rPr>
          <w:sz w:val="28"/>
          <w:szCs w:val="28"/>
        </w:rPr>
        <w:t xml:space="preserve"> - повторное или дополнительное вложение за счет полученной прибыли от инвестиционных операций.</w:t>
      </w:r>
    </w:p>
    <w:p w:rsidR="00B0643A" w:rsidRPr="008F3123" w:rsidRDefault="00B0643A" w:rsidP="008F3123">
      <w:pPr>
        <w:spacing w:line="360" w:lineRule="auto"/>
        <w:ind w:firstLine="709"/>
        <w:jc w:val="both"/>
        <w:rPr>
          <w:sz w:val="28"/>
          <w:szCs w:val="28"/>
        </w:rPr>
      </w:pPr>
      <w:r w:rsidRPr="008F3123">
        <w:rPr>
          <w:sz w:val="28"/>
          <w:szCs w:val="28"/>
        </w:rPr>
        <w:t>Дивидендная политика АО в РФ определяется законом «Об АО»</w:t>
      </w:r>
      <w:r w:rsidR="008F3123">
        <w:rPr>
          <w:sz w:val="28"/>
          <w:szCs w:val="28"/>
          <w:lang w:val="uk-UA"/>
        </w:rPr>
        <w:t>.</w:t>
      </w:r>
      <w:r w:rsidR="008F3123" w:rsidRPr="008F3123">
        <w:rPr>
          <w:sz w:val="28"/>
          <w:szCs w:val="28"/>
        </w:rPr>
        <w:t xml:space="preserve"> </w:t>
      </w:r>
      <w:r w:rsidRPr="008F3123">
        <w:rPr>
          <w:sz w:val="28"/>
          <w:szCs w:val="28"/>
        </w:rPr>
        <w:t>Согласно законодательству РФ, АО вправе объявлять о выплате дивидендов ежеквартально, раз в полгода и раз в год.</w:t>
      </w:r>
      <w:r w:rsidR="008F3123">
        <w:rPr>
          <w:sz w:val="28"/>
          <w:szCs w:val="28"/>
          <w:lang w:val="uk-UA"/>
        </w:rPr>
        <w:t xml:space="preserve"> </w:t>
      </w:r>
      <w:r w:rsidRPr="008F3123">
        <w:rPr>
          <w:sz w:val="28"/>
          <w:szCs w:val="28"/>
        </w:rPr>
        <w:t>Решение о выплате промежуточных дивидендов, их размере и форме выплаты по различным типам акций принимается советом директоров. По годовым дивидендам принимается общим собранием акционеров по рекомендации совета директоров. Величина годовых дивидендов не должно превышать рекомендованной советом директоров и меньше величины промежуточных дивидендов.</w:t>
      </w:r>
    </w:p>
    <w:p w:rsidR="00B0643A" w:rsidRPr="008F3123" w:rsidRDefault="00B0643A" w:rsidP="008F3123">
      <w:pPr>
        <w:spacing w:line="360" w:lineRule="auto"/>
        <w:ind w:firstLine="709"/>
        <w:jc w:val="both"/>
        <w:rPr>
          <w:sz w:val="28"/>
          <w:szCs w:val="28"/>
        </w:rPr>
      </w:pPr>
      <w:r w:rsidRPr="008F3123">
        <w:rPr>
          <w:sz w:val="28"/>
          <w:szCs w:val="28"/>
        </w:rPr>
        <w:t>Если промежуточные дивиденды не выплачиваются, и совет директоров не рекомендовал годовые дивиденды, то общее собрание акционеров не сможет повлиять на это решение.</w:t>
      </w:r>
    </w:p>
    <w:p w:rsidR="0015761E" w:rsidRPr="008F3123" w:rsidRDefault="00B0643A" w:rsidP="008F3123">
      <w:pPr>
        <w:spacing w:line="360" w:lineRule="auto"/>
        <w:ind w:firstLine="709"/>
        <w:jc w:val="both"/>
        <w:rPr>
          <w:sz w:val="28"/>
          <w:szCs w:val="28"/>
        </w:rPr>
      </w:pPr>
      <w:r w:rsidRPr="008F3123">
        <w:rPr>
          <w:sz w:val="28"/>
          <w:szCs w:val="28"/>
        </w:rPr>
        <w:t xml:space="preserve">В случае невыплаты и неполной выплаты дивидендов владельцам привилегированных акций, </w:t>
      </w:r>
      <w:r w:rsidRPr="008F3123">
        <w:rPr>
          <w:bCs/>
          <w:iCs/>
          <w:sz w:val="28"/>
          <w:szCs w:val="28"/>
        </w:rPr>
        <w:t>они получают право голоса</w:t>
      </w:r>
      <w:r w:rsidRPr="008F3123">
        <w:rPr>
          <w:sz w:val="28"/>
          <w:szCs w:val="28"/>
        </w:rPr>
        <w:t xml:space="preserve"> на всех последующих собраниях акционеров до момента полной выплаты дивидендов в полном объёме.</w:t>
      </w:r>
    </w:p>
    <w:p w:rsidR="00B0643A" w:rsidRPr="008F3123" w:rsidRDefault="00B0643A" w:rsidP="008F3123">
      <w:pPr>
        <w:spacing w:line="360" w:lineRule="auto"/>
        <w:ind w:firstLine="709"/>
        <w:jc w:val="both"/>
        <w:rPr>
          <w:sz w:val="28"/>
          <w:szCs w:val="28"/>
        </w:rPr>
      </w:pPr>
      <w:r w:rsidRPr="008F3123">
        <w:rPr>
          <w:bCs/>
          <w:sz w:val="28"/>
          <w:szCs w:val="28"/>
        </w:rPr>
        <w:t>АО не вправе принимать решение о выплате дивидендов</w:t>
      </w:r>
      <w:r w:rsidRPr="008F3123">
        <w:rPr>
          <w:sz w:val="28"/>
          <w:szCs w:val="28"/>
        </w:rPr>
        <w:t xml:space="preserve"> если:</w:t>
      </w:r>
    </w:p>
    <w:p w:rsidR="00B0643A" w:rsidRPr="008F3123" w:rsidRDefault="00B0643A" w:rsidP="008F3123">
      <w:pPr>
        <w:spacing w:line="360" w:lineRule="auto"/>
        <w:ind w:firstLine="709"/>
        <w:jc w:val="both"/>
        <w:rPr>
          <w:sz w:val="28"/>
          <w:szCs w:val="28"/>
        </w:rPr>
      </w:pPr>
      <w:r w:rsidRPr="008F3123">
        <w:rPr>
          <w:sz w:val="28"/>
          <w:szCs w:val="28"/>
        </w:rPr>
        <w:t>1. Не полностью оплачен УК общества</w:t>
      </w:r>
    </w:p>
    <w:p w:rsidR="00B0643A" w:rsidRPr="008F3123" w:rsidRDefault="00B0643A" w:rsidP="008F3123">
      <w:pPr>
        <w:spacing w:line="360" w:lineRule="auto"/>
        <w:ind w:firstLine="709"/>
        <w:jc w:val="both"/>
        <w:rPr>
          <w:sz w:val="28"/>
          <w:szCs w:val="28"/>
        </w:rPr>
      </w:pPr>
      <w:r w:rsidRPr="008F3123">
        <w:rPr>
          <w:sz w:val="28"/>
          <w:szCs w:val="28"/>
        </w:rPr>
        <w:t>2. Обществом не выкуплены в полном объёме собственные акции, по которым у их владельцев возникло право требовать их выкупа.</w:t>
      </w:r>
    </w:p>
    <w:p w:rsidR="00B0643A" w:rsidRPr="008F3123" w:rsidRDefault="00B0643A" w:rsidP="008F3123">
      <w:pPr>
        <w:spacing w:line="360" w:lineRule="auto"/>
        <w:ind w:firstLine="709"/>
        <w:jc w:val="both"/>
        <w:rPr>
          <w:sz w:val="28"/>
          <w:szCs w:val="28"/>
        </w:rPr>
      </w:pPr>
      <w:r w:rsidRPr="008F3123">
        <w:rPr>
          <w:sz w:val="28"/>
          <w:szCs w:val="28"/>
        </w:rPr>
        <w:t>3. На момент выплаты дивидендов АО отвечает признакам банкротства, определёнными актами РФ или данные признаки проявляются у АО в результате выплаты дивидендов.</w:t>
      </w:r>
    </w:p>
    <w:p w:rsidR="00B0643A" w:rsidRPr="008F3123" w:rsidRDefault="00B0643A" w:rsidP="008F3123">
      <w:pPr>
        <w:spacing w:line="360" w:lineRule="auto"/>
        <w:ind w:firstLine="709"/>
        <w:jc w:val="both"/>
        <w:rPr>
          <w:sz w:val="28"/>
          <w:szCs w:val="28"/>
          <w:lang w:val="uk-UA"/>
        </w:rPr>
      </w:pPr>
      <w:r w:rsidRPr="008F3123">
        <w:rPr>
          <w:sz w:val="28"/>
          <w:szCs w:val="28"/>
        </w:rPr>
        <w:t>4. Стоимость чистых активов АО меньше суммарной величины его УК, Резервного фонда и имеет превышение над номинальной стоимостью определённой уставом, ликвидной стоимости размещённых привилегированных акций или станет меньше этой величины в</w:t>
      </w:r>
      <w:r w:rsidR="008F3123">
        <w:rPr>
          <w:sz w:val="28"/>
          <w:szCs w:val="28"/>
        </w:rPr>
        <w:t xml:space="preserve"> результате выплаты дивидендов.</w:t>
      </w:r>
    </w:p>
    <w:p w:rsidR="00B0643A" w:rsidRPr="008F3123" w:rsidRDefault="00B0643A" w:rsidP="008F3123">
      <w:pPr>
        <w:spacing w:line="360" w:lineRule="auto"/>
        <w:ind w:firstLine="709"/>
        <w:jc w:val="both"/>
        <w:rPr>
          <w:sz w:val="28"/>
          <w:szCs w:val="28"/>
        </w:rPr>
      </w:pPr>
      <w:r w:rsidRPr="008F3123">
        <w:rPr>
          <w:sz w:val="28"/>
          <w:szCs w:val="28"/>
        </w:rPr>
        <w:t>В РФ дивиденды выплачиваются без учёта налогов. Дивиденды устанавливаются в процентах к номинальной стоимости акций или в рублях на одну акцию. Дивиденды могут выплачиваться деньгами, а в случаях предусмотренных уставом АО иным имуществом.</w:t>
      </w:r>
    </w:p>
    <w:p w:rsidR="00B0643A" w:rsidRPr="008F3123" w:rsidRDefault="00B0643A" w:rsidP="008F3123">
      <w:pPr>
        <w:spacing w:line="360" w:lineRule="auto"/>
        <w:ind w:firstLine="709"/>
        <w:jc w:val="both"/>
        <w:rPr>
          <w:sz w:val="28"/>
          <w:szCs w:val="28"/>
        </w:rPr>
      </w:pPr>
      <w:r w:rsidRPr="008F3123">
        <w:rPr>
          <w:sz w:val="28"/>
          <w:szCs w:val="28"/>
        </w:rPr>
        <w:t>Выплата дивидендов осуществляется АО или банком агентом, и уплачиваются акционерам за вычетом соответствующего налога. Дивиденды могут выплачиваться чеком, платёжным поручением или почтовым переводом, по невыплаченным и неполученным дивидендам проценты не начисляется.</w:t>
      </w:r>
    </w:p>
    <w:p w:rsidR="0015761E" w:rsidRDefault="008F3123" w:rsidP="008F3123">
      <w:pPr>
        <w:pStyle w:val="a5"/>
        <w:spacing w:line="360" w:lineRule="auto"/>
        <w:ind w:firstLine="709"/>
        <w:rPr>
          <w:bCs/>
          <w:iCs/>
          <w:szCs w:val="28"/>
          <w:lang w:val="uk-UA"/>
        </w:rPr>
      </w:pPr>
      <w:r>
        <w:rPr>
          <w:bCs/>
          <w:iCs/>
          <w:szCs w:val="28"/>
        </w:rPr>
        <w:br w:type="page"/>
      </w:r>
      <w:r w:rsidR="001658A4" w:rsidRPr="008F3123">
        <w:rPr>
          <w:bCs/>
          <w:iCs/>
          <w:szCs w:val="28"/>
        </w:rPr>
        <w:t xml:space="preserve">2. </w:t>
      </w:r>
      <w:r w:rsidR="0015761E" w:rsidRPr="008F3123">
        <w:rPr>
          <w:bCs/>
          <w:iCs/>
          <w:szCs w:val="28"/>
        </w:rPr>
        <w:t>Практическая часть</w:t>
      </w:r>
    </w:p>
    <w:p w:rsidR="008F3123" w:rsidRPr="008F3123" w:rsidRDefault="008F3123" w:rsidP="008F3123">
      <w:pPr>
        <w:pStyle w:val="a5"/>
        <w:spacing w:line="360" w:lineRule="auto"/>
        <w:ind w:firstLine="709"/>
        <w:rPr>
          <w:bCs/>
          <w:iCs/>
          <w:szCs w:val="28"/>
          <w:lang w:val="uk-UA"/>
        </w:rPr>
      </w:pPr>
    </w:p>
    <w:p w:rsidR="00C273A2" w:rsidRPr="008F3123" w:rsidRDefault="00C273A2" w:rsidP="008F3123">
      <w:pPr>
        <w:pStyle w:val="a5"/>
        <w:spacing w:line="360" w:lineRule="auto"/>
        <w:ind w:firstLine="709"/>
        <w:rPr>
          <w:bCs/>
          <w:iCs/>
          <w:szCs w:val="28"/>
        </w:rPr>
      </w:pPr>
      <w:r w:rsidRPr="008F3123">
        <w:rPr>
          <w:bCs/>
          <w:iCs/>
          <w:szCs w:val="28"/>
        </w:rPr>
        <w:t>Задача 1</w:t>
      </w:r>
    </w:p>
    <w:p w:rsidR="00504F16" w:rsidRPr="008F3123" w:rsidRDefault="00C273A2" w:rsidP="008F3123">
      <w:pPr>
        <w:pStyle w:val="a3"/>
        <w:spacing w:line="360" w:lineRule="auto"/>
        <w:ind w:firstLine="709"/>
        <w:jc w:val="both"/>
        <w:rPr>
          <w:sz w:val="28"/>
          <w:szCs w:val="28"/>
        </w:rPr>
      </w:pPr>
      <w:r w:rsidRPr="008F3123">
        <w:rPr>
          <w:sz w:val="28"/>
          <w:szCs w:val="28"/>
        </w:rPr>
        <w:t>Раз в полгода делается взнос в банк по схеме пренумерандо в размере 500 руб. на условии 8 % годовых, начисляемых каждые 6 месяцев. Какая сумма будет на счете через 5 лет? Как изменится эта сумма, если проценты будут начисляться раз в год?</w:t>
      </w:r>
    </w:p>
    <w:p w:rsidR="0015761E" w:rsidRPr="008F3123" w:rsidRDefault="0015761E" w:rsidP="008F3123">
      <w:pPr>
        <w:pStyle w:val="a3"/>
        <w:spacing w:line="360" w:lineRule="auto"/>
        <w:ind w:firstLine="709"/>
        <w:jc w:val="both"/>
        <w:rPr>
          <w:sz w:val="28"/>
          <w:szCs w:val="28"/>
        </w:rPr>
      </w:pPr>
    </w:p>
    <w:p w:rsidR="00504F16" w:rsidRDefault="008F3123" w:rsidP="008F3123">
      <w:pPr>
        <w:pStyle w:val="a3"/>
        <w:spacing w:line="360" w:lineRule="auto"/>
        <w:ind w:firstLine="709"/>
        <w:jc w:val="both"/>
        <w:rPr>
          <w:sz w:val="28"/>
          <w:szCs w:val="28"/>
          <w:lang w:val="uk-UA"/>
        </w:rPr>
      </w:pPr>
      <w:r>
        <w:rPr>
          <w:sz w:val="28"/>
          <w:szCs w:val="28"/>
        </w:rPr>
        <w:t>Решение</w:t>
      </w:r>
    </w:p>
    <w:p w:rsidR="008F3123" w:rsidRPr="008F3123" w:rsidRDefault="008F3123" w:rsidP="008F3123">
      <w:pPr>
        <w:pStyle w:val="a3"/>
        <w:spacing w:line="360" w:lineRule="auto"/>
        <w:ind w:firstLine="709"/>
        <w:jc w:val="both"/>
        <w:rPr>
          <w:sz w:val="28"/>
          <w:szCs w:val="28"/>
          <w:lang w:val="uk-UA"/>
        </w:rPr>
      </w:pPr>
    </w:p>
    <w:p w:rsidR="00C273A2" w:rsidRPr="008F3123" w:rsidRDefault="00C273A2" w:rsidP="008F3123">
      <w:pPr>
        <w:pStyle w:val="a3"/>
        <w:spacing w:line="360" w:lineRule="auto"/>
        <w:ind w:firstLine="709"/>
        <w:jc w:val="both"/>
        <w:rPr>
          <w:sz w:val="28"/>
          <w:szCs w:val="28"/>
        </w:rPr>
      </w:pPr>
      <w:r w:rsidRPr="008F3123">
        <w:rPr>
          <w:sz w:val="28"/>
          <w:szCs w:val="28"/>
        </w:rPr>
        <w:t>Будущая стоимость срочного аннуитета пренумерандо определяется по следующей формуле:</w:t>
      </w:r>
    </w:p>
    <w:p w:rsidR="008F3123" w:rsidRDefault="008F3123" w:rsidP="008F3123">
      <w:pPr>
        <w:pStyle w:val="a3"/>
        <w:spacing w:line="360" w:lineRule="auto"/>
        <w:ind w:firstLine="709"/>
        <w:jc w:val="both"/>
        <w:rPr>
          <w:sz w:val="28"/>
          <w:szCs w:val="28"/>
          <w:lang w:val="uk-UA"/>
        </w:rPr>
      </w:pPr>
    </w:p>
    <w:p w:rsidR="00C273A2" w:rsidRPr="008F3123" w:rsidRDefault="00BE0131" w:rsidP="008F3123">
      <w:pPr>
        <w:pStyle w:val="a3"/>
        <w:spacing w:line="360" w:lineRule="auto"/>
        <w:ind w:firstLine="709"/>
        <w:jc w:val="both"/>
        <w:rPr>
          <w:sz w:val="28"/>
          <w:szCs w:val="28"/>
        </w:rPr>
      </w:pPr>
      <w:r w:rsidRPr="008F3123">
        <w:rPr>
          <w:sz w:val="28"/>
          <w:szCs w:val="28"/>
          <w:lang w:val="en-US"/>
        </w:rPr>
        <w:t>S</w:t>
      </w:r>
      <w:r w:rsidR="00C273A2" w:rsidRPr="008F3123">
        <w:rPr>
          <w:sz w:val="28"/>
          <w:szCs w:val="28"/>
        </w:rPr>
        <w:t xml:space="preserve"> = А • </w:t>
      </w:r>
      <w:r w:rsidR="00C273A2" w:rsidRPr="008F3123">
        <w:rPr>
          <w:sz w:val="28"/>
          <w:szCs w:val="28"/>
          <w:lang w:val="en-US"/>
        </w:rPr>
        <w:t>FM</w:t>
      </w:r>
      <w:r w:rsidR="00C273A2" w:rsidRPr="008F3123">
        <w:rPr>
          <w:sz w:val="28"/>
          <w:szCs w:val="28"/>
        </w:rPr>
        <w:t>3 (</w:t>
      </w:r>
      <w:r w:rsidR="00C273A2" w:rsidRPr="008F3123">
        <w:rPr>
          <w:sz w:val="28"/>
          <w:szCs w:val="28"/>
          <w:lang w:val="en-US"/>
        </w:rPr>
        <w:t>r</w:t>
      </w:r>
      <w:r w:rsidR="00C273A2" w:rsidRPr="008F3123">
        <w:rPr>
          <w:sz w:val="28"/>
          <w:szCs w:val="28"/>
        </w:rPr>
        <w:t xml:space="preserve"> %, </w:t>
      </w:r>
      <w:r w:rsidR="00C273A2" w:rsidRPr="008F3123">
        <w:rPr>
          <w:sz w:val="28"/>
          <w:szCs w:val="28"/>
          <w:lang w:val="en-US"/>
        </w:rPr>
        <w:t>n</w:t>
      </w:r>
      <w:r w:rsidR="00C273A2" w:rsidRPr="008F3123">
        <w:rPr>
          <w:sz w:val="28"/>
          <w:szCs w:val="28"/>
        </w:rPr>
        <w:t>) • (1 +</w:t>
      </w:r>
      <w:r w:rsidR="008F3123" w:rsidRPr="008F3123">
        <w:rPr>
          <w:sz w:val="28"/>
          <w:szCs w:val="28"/>
        </w:rPr>
        <w:t xml:space="preserve"> </w:t>
      </w:r>
      <w:r w:rsidR="00C273A2" w:rsidRPr="008F3123">
        <w:rPr>
          <w:sz w:val="28"/>
          <w:szCs w:val="28"/>
          <w:lang w:val="en-US"/>
        </w:rPr>
        <w:t>r</w:t>
      </w:r>
      <w:r w:rsidR="00C273A2" w:rsidRPr="008F3123">
        <w:rPr>
          <w:sz w:val="28"/>
          <w:szCs w:val="28"/>
        </w:rPr>
        <w:t>); где</w:t>
      </w:r>
    </w:p>
    <w:p w:rsidR="008F3123" w:rsidRDefault="008F3123" w:rsidP="008F3123">
      <w:pPr>
        <w:pStyle w:val="a3"/>
        <w:spacing w:line="360" w:lineRule="auto"/>
        <w:ind w:firstLine="709"/>
        <w:jc w:val="both"/>
        <w:rPr>
          <w:sz w:val="28"/>
          <w:szCs w:val="28"/>
          <w:lang w:val="uk-UA"/>
        </w:rPr>
      </w:pPr>
    </w:p>
    <w:p w:rsidR="00C273A2" w:rsidRPr="008F3123" w:rsidRDefault="00C273A2" w:rsidP="008F3123">
      <w:pPr>
        <w:pStyle w:val="a3"/>
        <w:spacing w:line="360" w:lineRule="auto"/>
        <w:ind w:firstLine="709"/>
        <w:jc w:val="both"/>
        <w:rPr>
          <w:sz w:val="28"/>
          <w:szCs w:val="28"/>
        </w:rPr>
      </w:pPr>
      <w:r w:rsidRPr="008F3123">
        <w:rPr>
          <w:sz w:val="28"/>
          <w:szCs w:val="28"/>
        </w:rPr>
        <w:t>А – величина денежных поступлений;</w:t>
      </w:r>
    </w:p>
    <w:p w:rsidR="00C273A2" w:rsidRPr="008F3123" w:rsidRDefault="00C273A2" w:rsidP="008F3123">
      <w:pPr>
        <w:pStyle w:val="a3"/>
        <w:spacing w:line="360" w:lineRule="auto"/>
        <w:ind w:firstLine="709"/>
        <w:jc w:val="both"/>
        <w:rPr>
          <w:sz w:val="28"/>
          <w:szCs w:val="28"/>
        </w:rPr>
      </w:pPr>
      <w:r w:rsidRPr="008F3123">
        <w:rPr>
          <w:sz w:val="28"/>
          <w:szCs w:val="28"/>
          <w:lang w:val="en-US"/>
        </w:rPr>
        <w:t>n</w:t>
      </w:r>
      <w:r w:rsidRPr="008F3123">
        <w:rPr>
          <w:sz w:val="28"/>
          <w:szCs w:val="28"/>
        </w:rPr>
        <w:t xml:space="preserve"> – срок действия аннуитета;</w:t>
      </w:r>
    </w:p>
    <w:p w:rsidR="00C273A2" w:rsidRPr="008F3123" w:rsidRDefault="00C273A2" w:rsidP="008F3123">
      <w:pPr>
        <w:pStyle w:val="a3"/>
        <w:spacing w:line="360" w:lineRule="auto"/>
        <w:ind w:firstLine="709"/>
        <w:jc w:val="both"/>
        <w:rPr>
          <w:sz w:val="28"/>
          <w:szCs w:val="28"/>
        </w:rPr>
      </w:pPr>
      <w:r w:rsidRPr="008F3123">
        <w:rPr>
          <w:sz w:val="28"/>
          <w:szCs w:val="28"/>
          <w:lang w:val="en-US"/>
        </w:rPr>
        <w:t>r</w:t>
      </w:r>
      <w:r w:rsidRPr="008F3123">
        <w:rPr>
          <w:sz w:val="28"/>
          <w:szCs w:val="28"/>
        </w:rPr>
        <w:t xml:space="preserve"> – объявленная годовая ставка (доля единицы).</w:t>
      </w:r>
    </w:p>
    <w:p w:rsidR="008F3123" w:rsidRDefault="008F3123" w:rsidP="008F3123">
      <w:pPr>
        <w:pStyle w:val="a3"/>
        <w:spacing w:line="360" w:lineRule="auto"/>
        <w:ind w:firstLine="709"/>
        <w:jc w:val="both"/>
        <w:rPr>
          <w:sz w:val="28"/>
          <w:szCs w:val="28"/>
          <w:lang w:val="uk-UA"/>
        </w:rPr>
      </w:pPr>
    </w:p>
    <w:p w:rsidR="003F1CE0" w:rsidRPr="008F3123" w:rsidRDefault="008E5FDB" w:rsidP="008F3123">
      <w:pPr>
        <w:pStyle w:val="a3"/>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40.5pt">
            <v:imagedata r:id="rId7" o:title=""/>
          </v:shape>
        </w:pict>
      </w:r>
      <w:r w:rsidR="003F1CE0" w:rsidRPr="008F3123">
        <w:rPr>
          <w:sz w:val="28"/>
          <w:szCs w:val="28"/>
          <w:lang w:val="en-US"/>
        </w:rPr>
        <w:t xml:space="preserve"> </w:t>
      </w:r>
    </w:p>
    <w:p w:rsidR="00C273A2" w:rsidRPr="008F3123" w:rsidRDefault="003F1CE0" w:rsidP="008F3123">
      <w:pPr>
        <w:pStyle w:val="a3"/>
        <w:spacing w:line="360" w:lineRule="auto"/>
        <w:ind w:firstLine="709"/>
        <w:jc w:val="both"/>
        <w:rPr>
          <w:sz w:val="28"/>
          <w:szCs w:val="28"/>
        </w:rPr>
      </w:pPr>
      <w:r w:rsidRPr="008F3123">
        <w:rPr>
          <w:sz w:val="28"/>
          <w:szCs w:val="28"/>
          <w:lang w:val="en-US"/>
        </w:rPr>
        <w:t>S</w:t>
      </w:r>
      <w:r w:rsidRPr="008F3123">
        <w:rPr>
          <w:sz w:val="28"/>
          <w:szCs w:val="28"/>
        </w:rPr>
        <w:t xml:space="preserve"> = А • </w:t>
      </w:r>
      <w:r w:rsidRPr="008F3123">
        <w:rPr>
          <w:sz w:val="28"/>
          <w:szCs w:val="28"/>
          <w:lang w:val="en-US"/>
        </w:rPr>
        <w:t>FM</w:t>
      </w:r>
      <w:r w:rsidRPr="008F3123">
        <w:rPr>
          <w:sz w:val="28"/>
          <w:szCs w:val="28"/>
        </w:rPr>
        <w:t>3 (</w:t>
      </w:r>
      <w:r w:rsidRPr="008F3123">
        <w:rPr>
          <w:sz w:val="28"/>
          <w:szCs w:val="28"/>
          <w:lang w:val="en-US"/>
        </w:rPr>
        <w:t>r</w:t>
      </w:r>
      <w:r w:rsidRPr="008F3123">
        <w:rPr>
          <w:sz w:val="28"/>
          <w:szCs w:val="28"/>
        </w:rPr>
        <w:t xml:space="preserve"> %, </w:t>
      </w:r>
      <w:r w:rsidRPr="008F3123">
        <w:rPr>
          <w:sz w:val="28"/>
          <w:szCs w:val="28"/>
          <w:lang w:val="en-US"/>
        </w:rPr>
        <w:t>n</w:t>
      </w:r>
      <w:r w:rsidRPr="008F3123">
        <w:rPr>
          <w:sz w:val="28"/>
          <w:szCs w:val="28"/>
        </w:rPr>
        <w:t>) • (1 +</w:t>
      </w:r>
      <w:r w:rsidR="008F3123" w:rsidRPr="008F3123">
        <w:rPr>
          <w:sz w:val="28"/>
          <w:szCs w:val="28"/>
        </w:rPr>
        <w:t xml:space="preserve"> </w:t>
      </w:r>
      <w:r w:rsidRPr="008F3123">
        <w:rPr>
          <w:sz w:val="28"/>
          <w:szCs w:val="28"/>
          <w:lang w:val="en-US"/>
        </w:rPr>
        <w:t>r</w:t>
      </w:r>
      <w:r w:rsidRPr="008F3123">
        <w:rPr>
          <w:sz w:val="28"/>
          <w:szCs w:val="28"/>
        </w:rPr>
        <w:t>);</w:t>
      </w:r>
    </w:p>
    <w:p w:rsidR="008F3123" w:rsidRDefault="008F3123" w:rsidP="008F3123">
      <w:pPr>
        <w:pStyle w:val="a3"/>
        <w:spacing w:line="360" w:lineRule="auto"/>
        <w:ind w:firstLine="709"/>
        <w:jc w:val="both"/>
        <w:rPr>
          <w:sz w:val="28"/>
          <w:szCs w:val="28"/>
          <w:lang w:val="uk-UA"/>
        </w:rPr>
      </w:pPr>
    </w:p>
    <w:p w:rsidR="00FA0D06" w:rsidRPr="008F3123" w:rsidRDefault="003F1CE0" w:rsidP="008F3123">
      <w:pPr>
        <w:pStyle w:val="a3"/>
        <w:spacing w:line="360" w:lineRule="auto"/>
        <w:ind w:firstLine="709"/>
        <w:jc w:val="both"/>
        <w:rPr>
          <w:sz w:val="28"/>
          <w:szCs w:val="28"/>
        </w:rPr>
      </w:pPr>
      <w:r w:rsidRPr="008F3123">
        <w:rPr>
          <w:sz w:val="28"/>
          <w:szCs w:val="28"/>
        </w:rPr>
        <w:t>1)</w:t>
      </w:r>
      <w:r w:rsidR="008E5FDB">
        <w:rPr>
          <w:sz w:val="28"/>
          <w:szCs w:val="28"/>
        </w:rPr>
        <w:pict>
          <v:shape id="_x0000_i1026" type="#_x0000_t75" style="width:220.5pt;height:41.25pt">
            <v:imagedata r:id="rId8" o:title=""/>
          </v:shape>
        </w:pict>
      </w:r>
    </w:p>
    <w:p w:rsidR="008F3123" w:rsidRDefault="008F3123" w:rsidP="008F3123">
      <w:pPr>
        <w:pStyle w:val="a3"/>
        <w:spacing w:line="360" w:lineRule="auto"/>
        <w:ind w:firstLine="709"/>
        <w:jc w:val="both"/>
        <w:rPr>
          <w:sz w:val="28"/>
          <w:szCs w:val="28"/>
          <w:lang w:val="uk-UA"/>
        </w:rPr>
      </w:pPr>
    </w:p>
    <w:p w:rsidR="00FA0D06" w:rsidRPr="008F3123" w:rsidRDefault="00FA0D06" w:rsidP="008F3123">
      <w:pPr>
        <w:pStyle w:val="a3"/>
        <w:spacing w:line="360" w:lineRule="auto"/>
        <w:ind w:firstLine="709"/>
        <w:jc w:val="both"/>
        <w:rPr>
          <w:sz w:val="28"/>
          <w:szCs w:val="28"/>
        </w:rPr>
      </w:pPr>
      <w:r w:rsidRPr="008F3123">
        <w:rPr>
          <w:sz w:val="28"/>
          <w:szCs w:val="28"/>
        </w:rPr>
        <w:t>500*</w:t>
      </w:r>
      <w:r w:rsidRPr="008F3123">
        <w:rPr>
          <w:sz w:val="28"/>
          <w:szCs w:val="28"/>
          <w:lang w:val="en-US"/>
        </w:rPr>
        <w:t>FM</w:t>
      </w:r>
      <w:r w:rsidRPr="008F3123">
        <w:rPr>
          <w:sz w:val="28"/>
          <w:szCs w:val="28"/>
        </w:rPr>
        <w:t>З (8%,5)*(1+0,08)=500*10,341*1,08 =5584,14 руб.</w:t>
      </w:r>
      <w:r w:rsidR="003F1CE0" w:rsidRPr="008F3123">
        <w:rPr>
          <w:sz w:val="28"/>
          <w:szCs w:val="28"/>
        </w:rPr>
        <w:t xml:space="preserve">(сумма начисляемая раз в 6 мес.) </w:t>
      </w:r>
    </w:p>
    <w:p w:rsidR="003F1CE0" w:rsidRPr="008F3123" w:rsidRDefault="003F1CE0" w:rsidP="008F3123">
      <w:pPr>
        <w:pStyle w:val="a3"/>
        <w:spacing w:line="360" w:lineRule="auto"/>
        <w:ind w:firstLine="709"/>
        <w:jc w:val="both"/>
        <w:rPr>
          <w:sz w:val="28"/>
          <w:szCs w:val="28"/>
        </w:rPr>
      </w:pPr>
      <w:r w:rsidRPr="008F3123">
        <w:rPr>
          <w:sz w:val="28"/>
          <w:szCs w:val="28"/>
        </w:rPr>
        <w:t xml:space="preserve">2) </w:t>
      </w:r>
      <w:r w:rsidR="008E5FDB">
        <w:rPr>
          <w:sz w:val="28"/>
          <w:szCs w:val="28"/>
        </w:rPr>
        <w:pict>
          <v:shape id="_x0000_i1027" type="#_x0000_t75" style="width:217.5pt;height:41.25pt">
            <v:imagedata r:id="rId9" o:title=""/>
          </v:shape>
        </w:pict>
      </w:r>
    </w:p>
    <w:p w:rsidR="003F1CE0" w:rsidRPr="008F3123" w:rsidRDefault="003F1CE0" w:rsidP="008F3123">
      <w:pPr>
        <w:pStyle w:val="a3"/>
        <w:spacing w:line="360" w:lineRule="auto"/>
        <w:ind w:firstLine="709"/>
        <w:jc w:val="both"/>
        <w:rPr>
          <w:sz w:val="28"/>
          <w:szCs w:val="28"/>
        </w:rPr>
      </w:pPr>
      <w:r w:rsidRPr="008F3123">
        <w:rPr>
          <w:sz w:val="28"/>
          <w:szCs w:val="28"/>
        </w:rPr>
        <w:t>500*</w:t>
      </w:r>
      <w:r w:rsidRPr="008F3123">
        <w:rPr>
          <w:sz w:val="28"/>
          <w:szCs w:val="28"/>
          <w:lang w:val="en-US"/>
        </w:rPr>
        <w:t>FM</w:t>
      </w:r>
      <w:r w:rsidRPr="008F3123">
        <w:rPr>
          <w:sz w:val="28"/>
          <w:szCs w:val="28"/>
        </w:rPr>
        <w:t xml:space="preserve">З (8%,5)*(1+0,08)=500*11,031*1,08 =5956,74 руб.(сумма начисляемая раз в 1 год.) </w:t>
      </w:r>
    </w:p>
    <w:p w:rsidR="0015761E" w:rsidRPr="008F3123" w:rsidRDefault="0015761E" w:rsidP="008F3123">
      <w:pPr>
        <w:pStyle w:val="a3"/>
        <w:spacing w:line="360" w:lineRule="auto"/>
        <w:ind w:firstLine="709"/>
        <w:jc w:val="both"/>
        <w:rPr>
          <w:sz w:val="28"/>
          <w:szCs w:val="28"/>
        </w:rPr>
      </w:pPr>
    </w:p>
    <w:p w:rsidR="00C273A2" w:rsidRPr="008F3123" w:rsidRDefault="00C273A2" w:rsidP="008F3123">
      <w:pPr>
        <w:pStyle w:val="a3"/>
        <w:spacing w:line="360" w:lineRule="auto"/>
        <w:ind w:firstLine="709"/>
        <w:jc w:val="both"/>
        <w:rPr>
          <w:sz w:val="28"/>
          <w:szCs w:val="28"/>
        </w:rPr>
      </w:pPr>
      <w:r w:rsidRPr="008F3123">
        <w:rPr>
          <w:sz w:val="28"/>
          <w:szCs w:val="28"/>
        </w:rPr>
        <w:t>Задача 2</w:t>
      </w:r>
    </w:p>
    <w:p w:rsidR="00C273A2" w:rsidRPr="008F3123" w:rsidRDefault="00C273A2" w:rsidP="008F3123">
      <w:pPr>
        <w:pStyle w:val="a5"/>
        <w:spacing w:line="360" w:lineRule="auto"/>
        <w:ind w:firstLine="709"/>
      </w:pPr>
      <w:r w:rsidRPr="008F3123">
        <w:t>Банк предоставил ссуду в размере 10 00</w:t>
      </w:r>
      <w:r w:rsidR="003F1CE0" w:rsidRPr="008F3123">
        <w:t>0 000 руб. на 30 месяцев под 30</w:t>
      </w:r>
      <w:r w:rsidRPr="008F3123">
        <w:t>% годовых на условиях ежегодного начисления процентов. Рассчитать возвращаемую сумму при схеме сложных процентов?</w:t>
      </w:r>
    </w:p>
    <w:p w:rsidR="0015761E" w:rsidRPr="008F3123" w:rsidRDefault="0015761E" w:rsidP="008F3123">
      <w:pPr>
        <w:pStyle w:val="a5"/>
        <w:spacing w:line="360" w:lineRule="auto"/>
        <w:ind w:firstLine="709"/>
      </w:pPr>
    </w:p>
    <w:p w:rsidR="00504F16" w:rsidRDefault="008F3123" w:rsidP="008F3123">
      <w:pPr>
        <w:pStyle w:val="a5"/>
        <w:spacing w:line="360" w:lineRule="auto"/>
        <w:ind w:firstLine="709"/>
        <w:rPr>
          <w:lang w:val="uk-UA"/>
        </w:rPr>
      </w:pPr>
      <w:r>
        <w:t>Решение</w:t>
      </w:r>
    </w:p>
    <w:p w:rsidR="008F3123" w:rsidRPr="008F3123" w:rsidRDefault="008F3123" w:rsidP="008F3123">
      <w:pPr>
        <w:pStyle w:val="a5"/>
        <w:spacing w:line="360" w:lineRule="auto"/>
        <w:ind w:firstLine="709"/>
        <w:rPr>
          <w:lang w:val="uk-UA"/>
        </w:rPr>
      </w:pPr>
    </w:p>
    <w:p w:rsidR="00504F16" w:rsidRPr="008F3123" w:rsidRDefault="00E92FE7" w:rsidP="008F3123">
      <w:pPr>
        <w:pStyle w:val="a5"/>
        <w:spacing w:line="360" w:lineRule="auto"/>
        <w:ind w:firstLine="709"/>
      </w:pPr>
      <w:r w:rsidRPr="008F3123">
        <w:t xml:space="preserve">По формуле: </w:t>
      </w:r>
      <w:r w:rsidR="00504F16" w:rsidRPr="008F3123">
        <w:rPr>
          <w:lang w:val="en-US"/>
        </w:rPr>
        <w:t>F</w:t>
      </w:r>
      <w:r w:rsidR="00504F16" w:rsidRPr="008F3123">
        <w:rPr>
          <w:vertAlign w:val="subscript"/>
          <w:lang w:val="en-US"/>
        </w:rPr>
        <w:t>n</w:t>
      </w:r>
      <w:r w:rsidR="00504F16" w:rsidRPr="008F3123">
        <w:t xml:space="preserve"> = </w:t>
      </w:r>
      <w:r w:rsidR="00504F16" w:rsidRPr="008F3123">
        <w:rPr>
          <w:lang w:val="en-US"/>
        </w:rPr>
        <w:t>P</w:t>
      </w:r>
      <w:r w:rsidR="00504F16" w:rsidRPr="008F3123">
        <w:t>*(1+</w:t>
      </w:r>
      <w:r w:rsidR="00504F16" w:rsidRPr="008F3123">
        <w:rPr>
          <w:lang w:val="en-US"/>
        </w:rPr>
        <w:t>r</w:t>
      </w:r>
      <w:r w:rsidR="00504F16" w:rsidRPr="008F3123">
        <w:t>)</w:t>
      </w:r>
      <w:r w:rsidR="00504F16" w:rsidRPr="008F3123">
        <w:rPr>
          <w:vertAlign w:val="superscript"/>
          <w:lang w:val="en-US"/>
        </w:rPr>
        <w:t>w</w:t>
      </w:r>
      <w:r w:rsidR="00504F16" w:rsidRPr="008F3123">
        <w:rPr>
          <w:vertAlign w:val="superscript"/>
        </w:rPr>
        <w:t>+</w:t>
      </w:r>
      <w:r w:rsidR="00504F16" w:rsidRPr="008F3123">
        <w:rPr>
          <w:vertAlign w:val="superscript"/>
          <w:lang w:val="en-US"/>
        </w:rPr>
        <w:t>f</w:t>
      </w:r>
    </w:p>
    <w:p w:rsidR="008F3123" w:rsidRDefault="008F3123" w:rsidP="008F3123">
      <w:pPr>
        <w:pStyle w:val="a5"/>
        <w:spacing w:line="360" w:lineRule="auto"/>
        <w:ind w:firstLine="709"/>
        <w:rPr>
          <w:lang w:val="uk-UA"/>
        </w:rPr>
      </w:pPr>
    </w:p>
    <w:p w:rsidR="00E92FE7" w:rsidRPr="008F3123" w:rsidRDefault="00E92FE7" w:rsidP="008F3123">
      <w:pPr>
        <w:pStyle w:val="a5"/>
        <w:spacing w:line="360" w:lineRule="auto"/>
        <w:ind w:firstLine="709"/>
      </w:pPr>
      <w:r w:rsidRPr="008F3123">
        <w:rPr>
          <w:lang w:val="en-US"/>
        </w:rPr>
        <w:t>F</w:t>
      </w:r>
      <w:r w:rsidRPr="008F3123">
        <w:rPr>
          <w:vertAlign w:val="subscript"/>
          <w:lang w:val="en-US"/>
        </w:rPr>
        <w:t>n</w:t>
      </w:r>
      <w:r w:rsidRPr="008F3123">
        <w:t xml:space="preserve"> = 10*(1 + 0,2)</w:t>
      </w:r>
      <w:r w:rsidRPr="008F3123">
        <w:rPr>
          <w:vertAlign w:val="superscript"/>
        </w:rPr>
        <w:t>2+0,5</w:t>
      </w:r>
      <w:r w:rsidRPr="008F3123">
        <w:t xml:space="preserve"> = 15,774 тыс. руб.</w:t>
      </w:r>
    </w:p>
    <w:p w:rsidR="0015761E" w:rsidRPr="008F3123" w:rsidRDefault="0015761E" w:rsidP="008F3123">
      <w:pPr>
        <w:pStyle w:val="a5"/>
        <w:spacing w:line="360" w:lineRule="auto"/>
        <w:ind w:firstLine="709"/>
        <w:rPr>
          <w:szCs w:val="28"/>
        </w:rPr>
      </w:pPr>
    </w:p>
    <w:p w:rsidR="00C273A2" w:rsidRDefault="00C273A2" w:rsidP="008F3123">
      <w:pPr>
        <w:pStyle w:val="a5"/>
        <w:spacing w:line="360" w:lineRule="auto"/>
        <w:ind w:firstLine="709"/>
        <w:rPr>
          <w:bCs/>
          <w:iCs/>
          <w:szCs w:val="28"/>
          <w:lang w:val="uk-UA"/>
        </w:rPr>
      </w:pPr>
      <w:r w:rsidRPr="008F3123">
        <w:rPr>
          <w:bCs/>
          <w:iCs/>
          <w:szCs w:val="28"/>
        </w:rPr>
        <w:t>Задача 3</w:t>
      </w:r>
    </w:p>
    <w:p w:rsidR="008F3123" w:rsidRPr="008F3123" w:rsidRDefault="008F3123" w:rsidP="008F3123">
      <w:pPr>
        <w:pStyle w:val="a5"/>
        <w:spacing w:line="360" w:lineRule="auto"/>
        <w:ind w:firstLine="709"/>
        <w:rPr>
          <w:bCs/>
          <w:iCs/>
          <w:szCs w:val="28"/>
          <w:lang w:val="uk-UA"/>
        </w:rPr>
      </w:pPr>
    </w:p>
    <w:p w:rsidR="00C273A2" w:rsidRPr="008F3123" w:rsidRDefault="00C273A2" w:rsidP="008F3123">
      <w:pPr>
        <w:pStyle w:val="a3"/>
        <w:spacing w:line="360" w:lineRule="auto"/>
        <w:ind w:firstLine="709"/>
        <w:jc w:val="both"/>
        <w:rPr>
          <w:sz w:val="28"/>
          <w:szCs w:val="28"/>
        </w:rPr>
      </w:pPr>
      <w:r w:rsidRPr="008F3123">
        <w:rPr>
          <w:sz w:val="28"/>
          <w:szCs w:val="28"/>
        </w:rPr>
        <w:t>Постройте баланс предприятия по приведенным ниже данным (тыс. 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9"/>
        <w:gridCol w:w="2013"/>
      </w:tblGrid>
      <w:tr w:rsidR="00C273A2" w:rsidRPr="008F3123" w:rsidTr="008F3123">
        <w:trPr>
          <w:jc w:val="center"/>
        </w:trPr>
        <w:tc>
          <w:tcPr>
            <w:tcW w:w="7488" w:type="dxa"/>
            <w:vAlign w:val="center"/>
          </w:tcPr>
          <w:p w:rsidR="00C273A2" w:rsidRPr="008F3123" w:rsidRDefault="00C273A2" w:rsidP="008F3123">
            <w:pPr>
              <w:pStyle w:val="a3"/>
              <w:spacing w:line="360" w:lineRule="auto"/>
              <w:jc w:val="both"/>
              <w:rPr>
                <w:bCs/>
                <w:sz w:val="20"/>
                <w:szCs w:val="20"/>
              </w:rPr>
            </w:pPr>
            <w:r w:rsidRPr="008F3123">
              <w:rPr>
                <w:bCs/>
                <w:sz w:val="20"/>
                <w:szCs w:val="20"/>
              </w:rPr>
              <w:t>Статья</w:t>
            </w:r>
          </w:p>
        </w:tc>
        <w:tc>
          <w:tcPr>
            <w:tcW w:w="2083" w:type="dxa"/>
            <w:vAlign w:val="center"/>
          </w:tcPr>
          <w:p w:rsidR="00C273A2" w:rsidRPr="008F3123" w:rsidRDefault="00C273A2" w:rsidP="008F3123">
            <w:pPr>
              <w:pStyle w:val="a3"/>
              <w:spacing w:line="360" w:lineRule="auto"/>
              <w:jc w:val="both"/>
              <w:rPr>
                <w:bCs/>
                <w:sz w:val="20"/>
                <w:szCs w:val="20"/>
              </w:rPr>
            </w:pPr>
            <w:r w:rsidRPr="008F3123">
              <w:rPr>
                <w:bCs/>
                <w:sz w:val="20"/>
                <w:szCs w:val="20"/>
              </w:rPr>
              <w:t>На 01.01.200Х г.</w:t>
            </w:r>
          </w:p>
        </w:tc>
      </w:tr>
      <w:tr w:rsidR="00C273A2" w:rsidRPr="008F3123" w:rsidTr="008F3123">
        <w:trPr>
          <w:jc w:val="center"/>
        </w:trPr>
        <w:tc>
          <w:tcPr>
            <w:tcW w:w="7488" w:type="dxa"/>
          </w:tcPr>
          <w:p w:rsidR="00C273A2" w:rsidRPr="008F3123" w:rsidRDefault="00C273A2" w:rsidP="008F3123">
            <w:pPr>
              <w:pStyle w:val="a3"/>
              <w:spacing w:line="360" w:lineRule="auto"/>
              <w:jc w:val="both"/>
              <w:rPr>
                <w:sz w:val="20"/>
                <w:szCs w:val="20"/>
              </w:rPr>
            </w:pPr>
            <w:r w:rsidRPr="008F3123">
              <w:rPr>
                <w:sz w:val="20"/>
                <w:szCs w:val="20"/>
              </w:rPr>
              <w:t>Налог на добавленную стоимость</w:t>
            </w:r>
          </w:p>
          <w:p w:rsidR="00C273A2" w:rsidRPr="008F3123" w:rsidRDefault="00C273A2" w:rsidP="008F3123">
            <w:pPr>
              <w:pStyle w:val="a3"/>
              <w:spacing w:line="360" w:lineRule="auto"/>
              <w:jc w:val="both"/>
              <w:rPr>
                <w:sz w:val="20"/>
                <w:szCs w:val="20"/>
              </w:rPr>
            </w:pPr>
            <w:r w:rsidRPr="008F3123">
              <w:rPr>
                <w:sz w:val="20"/>
                <w:szCs w:val="20"/>
              </w:rPr>
              <w:t>по приобретенным ценностям (НДС)</w:t>
            </w:r>
          </w:p>
          <w:p w:rsidR="00C273A2" w:rsidRPr="008F3123" w:rsidRDefault="00C273A2" w:rsidP="008F3123">
            <w:pPr>
              <w:pStyle w:val="a3"/>
              <w:spacing w:line="360" w:lineRule="auto"/>
              <w:jc w:val="both"/>
              <w:rPr>
                <w:sz w:val="20"/>
                <w:szCs w:val="20"/>
              </w:rPr>
            </w:pPr>
            <w:r w:rsidRPr="008F3123">
              <w:rPr>
                <w:sz w:val="20"/>
                <w:szCs w:val="20"/>
              </w:rPr>
              <w:t>Нераспределенная прибыль</w:t>
            </w:r>
          </w:p>
          <w:p w:rsidR="00C273A2" w:rsidRPr="008F3123" w:rsidRDefault="00C273A2" w:rsidP="008F3123">
            <w:pPr>
              <w:pStyle w:val="a3"/>
              <w:spacing w:line="360" w:lineRule="auto"/>
              <w:jc w:val="both"/>
              <w:rPr>
                <w:sz w:val="20"/>
                <w:szCs w:val="20"/>
              </w:rPr>
            </w:pPr>
            <w:r w:rsidRPr="008F3123">
              <w:rPr>
                <w:sz w:val="20"/>
                <w:szCs w:val="20"/>
              </w:rPr>
              <w:t>Амортизация нематериальных активов (накопленная)</w:t>
            </w:r>
          </w:p>
          <w:p w:rsidR="00C273A2" w:rsidRPr="008F3123" w:rsidRDefault="00C273A2" w:rsidP="008F3123">
            <w:pPr>
              <w:pStyle w:val="a3"/>
              <w:spacing w:line="360" w:lineRule="auto"/>
              <w:jc w:val="both"/>
              <w:rPr>
                <w:sz w:val="20"/>
                <w:szCs w:val="20"/>
              </w:rPr>
            </w:pPr>
            <w:r w:rsidRPr="008F3123">
              <w:rPr>
                <w:sz w:val="20"/>
                <w:szCs w:val="20"/>
              </w:rPr>
              <w:t>Денежные средства и прочие оборотные активы</w:t>
            </w:r>
          </w:p>
          <w:p w:rsidR="00C273A2" w:rsidRPr="008F3123" w:rsidRDefault="00C273A2" w:rsidP="008F3123">
            <w:pPr>
              <w:pStyle w:val="a3"/>
              <w:spacing w:line="360" w:lineRule="auto"/>
              <w:jc w:val="both"/>
              <w:rPr>
                <w:sz w:val="20"/>
                <w:szCs w:val="20"/>
              </w:rPr>
            </w:pPr>
            <w:r w:rsidRPr="008F3123">
              <w:rPr>
                <w:sz w:val="20"/>
                <w:szCs w:val="20"/>
              </w:rPr>
              <w:t>Добавочный капитал</w:t>
            </w:r>
          </w:p>
          <w:p w:rsidR="00C273A2" w:rsidRPr="008F3123" w:rsidRDefault="00C273A2" w:rsidP="008F3123">
            <w:pPr>
              <w:pStyle w:val="a3"/>
              <w:spacing w:line="360" w:lineRule="auto"/>
              <w:jc w:val="both"/>
              <w:rPr>
                <w:sz w:val="20"/>
                <w:szCs w:val="20"/>
              </w:rPr>
            </w:pPr>
            <w:r w:rsidRPr="008F3123">
              <w:rPr>
                <w:sz w:val="20"/>
                <w:szCs w:val="20"/>
              </w:rPr>
              <w:t>Износ основных средств</w:t>
            </w:r>
          </w:p>
          <w:p w:rsidR="00C273A2" w:rsidRPr="008F3123" w:rsidRDefault="00C273A2" w:rsidP="008F3123">
            <w:pPr>
              <w:pStyle w:val="a3"/>
              <w:spacing w:line="360" w:lineRule="auto"/>
              <w:jc w:val="both"/>
              <w:rPr>
                <w:sz w:val="20"/>
                <w:szCs w:val="20"/>
              </w:rPr>
            </w:pPr>
            <w:r w:rsidRPr="008F3123">
              <w:rPr>
                <w:sz w:val="20"/>
                <w:szCs w:val="20"/>
              </w:rPr>
              <w:t>Прочие внеоборотные активы</w:t>
            </w:r>
          </w:p>
          <w:p w:rsidR="00C273A2" w:rsidRPr="008F3123" w:rsidRDefault="00C273A2" w:rsidP="008F3123">
            <w:pPr>
              <w:pStyle w:val="a3"/>
              <w:spacing w:line="360" w:lineRule="auto"/>
              <w:jc w:val="both"/>
              <w:rPr>
                <w:sz w:val="20"/>
                <w:szCs w:val="20"/>
              </w:rPr>
            </w:pPr>
            <w:r w:rsidRPr="008F3123">
              <w:rPr>
                <w:sz w:val="20"/>
                <w:szCs w:val="20"/>
              </w:rPr>
              <w:t>Расходы будущих периодов</w:t>
            </w:r>
          </w:p>
          <w:p w:rsidR="00C273A2" w:rsidRPr="008F3123" w:rsidRDefault="00C273A2" w:rsidP="008F3123">
            <w:pPr>
              <w:pStyle w:val="a3"/>
              <w:spacing w:line="360" w:lineRule="auto"/>
              <w:jc w:val="both"/>
              <w:rPr>
                <w:sz w:val="20"/>
                <w:szCs w:val="20"/>
              </w:rPr>
            </w:pPr>
            <w:r w:rsidRPr="008F3123">
              <w:rPr>
                <w:sz w:val="20"/>
                <w:szCs w:val="20"/>
              </w:rPr>
              <w:t>Основные средства</w:t>
            </w:r>
          </w:p>
          <w:p w:rsidR="00C273A2" w:rsidRPr="008F3123" w:rsidRDefault="00C273A2" w:rsidP="008F3123">
            <w:pPr>
              <w:pStyle w:val="a3"/>
              <w:spacing w:line="360" w:lineRule="auto"/>
              <w:jc w:val="both"/>
              <w:rPr>
                <w:sz w:val="20"/>
                <w:szCs w:val="20"/>
              </w:rPr>
            </w:pPr>
            <w:r w:rsidRPr="008F3123">
              <w:rPr>
                <w:sz w:val="20"/>
                <w:szCs w:val="20"/>
              </w:rPr>
              <w:t>Дебиторская задолженность</w:t>
            </w:r>
          </w:p>
          <w:p w:rsidR="00C273A2" w:rsidRPr="008F3123" w:rsidRDefault="00C273A2" w:rsidP="008F3123">
            <w:pPr>
              <w:pStyle w:val="a3"/>
              <w:spacing w:line="360" w:lineRule="auto"/>
              <w:jc w:val="both"/>
              <w:rPr>
                <w:sz w:val="20"/>
                <w:szCs w:val="20"/>
              </w:rPr>
            </w:pPr>
            <w:r w:rsidRPr="008F3123">
              <w:rPr>
                <w:sz w:val="20"/>
                <w:szCs w:val="20"/>
              </w:rPr>
              <w:t>Уставный капитал</w:t>
            </w:r>
          </w:p>
          <w:p w:rsidR="00C273A2" w:rsidRPr="008F3123" w:rsidRDefault="00C273A2" w:rsidP="008F3123">
            <w:pPr>
              <w:pStyle w:val="a3"/>
              <w:spacing w:line="360" w:lineRule="auto"/>
              <w:jc w:val="both"/>
              <w:rPr>
                <w:sz w:val="20"/>
                <w:szCs w:val="20"/>
              </w:rPr>
            </w:pPr>
            <w:r w:rsidRPr="008F3123">
              <w:rPr>
                <w:sz w:val="20"/>
                <w:szCs w:val="20"/>
              </w:rPr>
              <w:t>Производственные запасы</w:t>
            </w:r>
          </w:p>
          <w:p w:rsidR="00C273A2" w:rsidRPr="008F3123" w:rsidRDefault="00C273A2" w:rsidP="008F3123">
            <w:pPr>
              <w:pStyle w:val="a3"/>
              <w:spacing w:line="360" w:lineRule="auto"/>
              <w:jc w:val="both"/>
              <w:rPr>
                <w:sz w:val="20"/>
                <w:szCs w:val="20"/>
              </w:rPr>
            </w:pPr>
            <w:r w:rsidRPr="008F3123">
              <w:rPr>
                <w:sz w:val="20"/>
                <w:szCs w:val="20"/>
              </w:rPr>
              <w:t>Резервный капитал</w:t>
            </w:r>
          </w:p>
          <w:p w:rsidR="00C273A2" w:rsidRPr="008F3123" w:rsidRDefault="00C273A2" w:rsidP="008F3123">
            <w:pPr>
              <w:pStyle w:val="a3"/>
              <w:spacing w:line="360" w:lineRule="auto"/>
              <w:jc w:val="both"/>
              <w:rPr>
                <w:sz w:val="20"/>
                <w:szCs w:val="20"/>
              </w:rPr>
            </w:pPr>
            <w:r w:rsidRPr="008F3123">
              <w:rPr>
                <w:sz w:val="20"/>
                <w:szCs w:val="20"/>
              </w:rPr>
              <w:t>Нематериальные активы</w:t>
            </w:r>
          </w:p>
          <w:p w:rsidR="00C273A2" w:rsidRPr="008F3123" w:rsidRDefault="00C273A2" w:rsidP="008F3123">
            <w:pPr>
              <w:pStyle w:val="a3"/>
              <w:spacing w:line="360" w:lineRule="auto"/>
              <w:jc w:val="both"/>
              <w:rPr>
                <w:sz w:val="20"/>
                <w:szCs w:val="20"/>
              </w:rPr>
            </w:pPr>
            <w:r w:rsidRPr="008F3123">
              <w:rPr>
                <w:sz w:val="20"/>
                <w:szCs w:val="20"/>
              </w:rPr>
              <w:t>Кредиторская задолженность</w:t>
            </w:r>
          </w:p>
        </w:tc>
        <w:tc>
          <w:tcPr>
            <w:tcW w:w="2083" w:type="dxa"/>
            <w:vAlign w:val="center"/>
          </w:tcPr>
          <w:p w:rsidR="00C273A2" w:rsidRPr="008F3123" w:rsidRDefault="00C273A2" w:rsidP="008F3123">
            <w:pPr>
              <w:pStyle w:val="a3"/>
              <w:spacing w:line="360" w:lineRule="auto"/>
              <w:jc w:val="both"/>
              <w:rPr>
                <w:sz w:val="20"/>
                <w:szCs w:val="20"/>
              </w:rPr>
            </w:pPr>
            <w:r w:rsidRPr="008F3123">
              <w:rPr>
                <w:sz w:val="20"/>
                <w:szCs w:val="20"/>
              </w:rPr>
              <w:t>514</w:t>
            </w:r>
          </w:p>
          <w:p w:rsidR="00C273A2" w:rsidRPr="008F3123" w:rsidRDefault="00C273A2" w:rsidP="008F3123">
            <w:pPr>
              <w:pStyle w:val="a3"/>
              <w:spacing w:line="360" w:lineRule="auto"/>
              <w:jc w:val="both"/>
              <w:rPr>
                <w:sz w:val="20"/>
                <w:szCs w:val="20"/>
              </w:rPr>
            </w:pPr>
          </w:p>
          <w:p w:rsidR="00C273A2" w:rsidRPr="008F3123" w:rsidRDefault="00C273A2" w:rsidP="008F3123">
            <w:pPr>
              <w:pStyle w:val="a3"/>
              <w:spacing w:line="360" w:lineRule="auto"/>
              <w:jc w:val="both"/>
              <w:rPr>
                <w:sz w:val="20"/>
                <w:szCs w:val="20"/>
              </w:rPr>
            </w:pPr>
            <w:r w:rsidRPr="008F3123">
              <w:rPr>
                <w:sz w:val="20"/>
                <w:szCs w:val="20"/>
              </w:rPr>
              <w:t>1463</w:t>
            </w:r>
          </w:p>
          <w:p w:rsidR="00C273A2" w:rsidRPr="008F3123" w:rsidRDefault="00C273A2" w:rsidP="008F3123">
            <w:pPr>
              <w:pStyle w:val="a3"/>
              <w:spacing w:line="360" w:lineRule="auto"/>
              <w:jc w:val="both"/>
              <w:rPr>
                <w:sz w:val="20"/>
                <w:szCs w:val="20"/>
              </w:rPr>
            </w:pPr>
            <w:r w:rsidRPr="008F3123">
              <w:rPr>
                <w:sz w:val="20"/>
                <w:szCs w:val="20"/>
              </w:rPr>
              <w:t>80</w:t>
            </w:r>
          </w:p>
          <w:p w:rsidR="00C273A2" w:rsidRPr="008F3123" w:rsidRDefault="00C273A2" w:rsidP="008F3123">
            <w:pPr>
              <w:pStyle w:val="a3"/>
              <w:spacing w:line="360" w:lineRule="auto"/>
              <w:jc w:val="both"/>
              <w:rPr>
                <w:sz w:val="20"/>
                <w:szCs w:val="20"/>
              </w:rPr>
            </w:pPr>
            <w:r w:rsidRPr="008F3123">
              <w:rPr>
                <w:sz w:val="20"/>
                <w:szCs w:val="20"/>
              </w:rPr>
              <w:t>196</w:t>
            </w:r>
          </w:p>
          <w:p w:rsidR="00C273A2" w:rsidRPr="008F3123" w:rsidRDefault="00C273A2" w:rsidP="008F3123">
            <w:pPr>
              <w:pStyle w:val="a3"/>
              <w:spacing w:line="360" w:lineRule="auto"/>
              <w:jc w:val="both"/>
              <w:rPr>
                <w:sz w:val="20"/>
                <w:szCs w:val="20"/>
              </w:rPr>
            </w:pPr>
            <w:r w:rsidRPr="008F3123">
              <w:rPr>
                <w:sz w:val="20"/>
                <w:szCs w:val="20"/>
              </w:rPr>
              <w:t>539</w:t>
            </w:r>
          </w:p>
          <w:p w:rsidR="00C273A2" w:rsidRPr="008F3123" w:rsidRDefault="00C273A2" w:rsidP="008F3123">
            <w:pPr>
              <w:pStyle w:val="a3"/>
              <w:spacing w:line="360" w:lineRule="auto"/>
              <w:jc w:val="both"/>
              <w:rPr>
                <w:sz w:val="20"/>
                <w:szCs w:val="20"/>
              </w:rPr>
            </w:pPr>
            <w:r w:rsidRPr="008F3123">
              <w:rPr>
                <w:sz w:val="20"/>
                <w:szCs w:val="20"/>
              </w:rPr>
              <w:t>1250</w:t>
            </w:r>
          </w:p>
          <w:p w:rsidR="00C273A2" w:rsidRPr="008F3123" w:rsidRDefault="00C273A2" w:rsidP="008F3123">
            <w:pPr>
              <w:pStyle w:val="a3"/>
              <w:spacing w:line="360" w:lineRule="auto"/>
              <w:jc w:val="both"/>
              <w:rPr>
                <w:sz w:val="20"/>
                <w:szCs w:val="20"/>
              </w:rPr>
            </w:pPr>
            <w:r w:rsidRPr="008F3123">
              <w:rPr>
                <w:sz w:val="20"/>
                <w:szCs w:val="20"/>
              </w:rPr>
              <w:t>120</w:t>
            </w:r>
          </w:p>
          <w:p w:rsidR="00C273A2" w:rsidRPr="008F3123" w:rsidRDefault="00C273A2" w:rsidP="008F3123">
            <w:pPr>
              <w:pStyle w:val="a3"/>
              <w:spacing w:line="360" w:lineRule="auto"/>
              <w:jc w:val="both"/>
              <w:rPr>
                <w:sz w:val="20"/>
                <w:szCs w:val="20"/>
              </w:rPr>
            </w:pPr>
            <w:r w:rsidRPr="008F3123">
              <w:rPr>
                <w:sz w:val="20"/>
                <w:szCs w:val="20"/>
              </w:rPr>
              <w:t>124</w:t>
            </w:r>
          </w:p>
          <w:p w:rsidR="00C273A2" w:rsidRPr="008F3123" w:rsidRDefault="00C273A2" w:rsidP="008F3123">
            <w:pPr>
              <w:pStyle w:val="a3"/>
              <w:spacing w:line="360" w:lineRule="auto"/>
              <w:jc w:val="both"/>
              <w:rPr>
                <w:sz w:val="20"/>
                <w:szCs w:val="20"/>
              </w:rPr>
            </w:pPr>
            <w:r w:rsidRPr="008F3123">
              <w:rPr>
                <w:sz w:val="20"/>
                <w:szCs w:val="20"/>
              </w:rPr>
              <w:t>3 800</w:t>
            </w:r>
          </w:p>
          <w:p w:rsidR="00C273A2" w:rsidRPr="008F3123" w:rsidRDefault="00C273A2" w:rsidP="008F3123">
            <w:pPr>
              <w:pStyle w:val="a3"/>
              <w:spacing w:line="360" w:lineRule="auto"/>
              <w:jc w:val="both"/>
              <w:rPr>
                <w:sz w:val="20"/>
                <w:szCs w:val="20"/>
              </w:rPr>
            </w:pPr>
            <w:r w:rsidRPr="008F3123">
              <w:rPr>
                <w:sz w:val="20"/>
                <w:szCs w:val="20"/>
              </w:rPr>
              <w:t>3 321</w:t>
            </w:r>
          </w:p>
          <w:p w:rsidR="00C273A2" w:rsidRPr="008F3123" w:rsidRDefault="00C273A2" w:rsidP="008F3123">
            <w:pPr>
              <w:pStyle w:val="a3"/>
              <w:spacing w:line="360" w:lineRule="auto"/>
              <w:jc w:val="both"/>
              <w:rPr>
                <w:sz w:val="20"/>
                <w:szCs w:val="20"/>
              </w:rPr>
            </w:pPr>
            <w:r w:rsidRPr="008F3123">
              <w:rPr>
                <w:sz w:val="20"/>
                <w:szCs w:val="20"/>
              </w:rPr>
              <w:t>6 910</w:t>
            </w:r>
          </w:p>
          <w:p w:rsidR="00C273A2" w:rsidRPr="008F3123" w:rsidRDefault="00C273A2" w:rsidP="008F3123">
            <w:pPr>
              <w:pStyle w:val="a3"/>
              <w:spacing w:line="360" w:lineRule="auto"/>
              <w:jc w:val="both"/>
              <w:rPr>
                <w:sz w:val="20"/>
                <w:szCs w:val="20"/>
              </w:rPr>
            </w:pPr>
            <w:r w:rsidRPr="008F3123">
              <w:rPr>
                <w:sz w:val="20"/>
                <w:szCs w:val="20"/>
              </w:rPr>
              <w:t>4 244</w:t>
            </w:r>
          </w:p>
          <w:p w:rsidR="00C273A2" w:rsidRPr="008F3123" w:rsidRDefault="00C273A2" w:rsidP="008F3123">
            <w:pPr>
              <w:pStyle w:val="a3"/>
              <w:spacing w:line="360" w:lineRule="auto"/>
              <w:jc w:val="both"/>
              <w:rPr>
                <w:sz w:val="20"/>
                <w:szCs w:val="20"/>
              </w:rPr>
            </w:pPr>
            <w:r w:rsidRPr="008F3123">
              <w:rPr>
                <w:sz w:val="20"/>
                <w:szCs w:val="20"/>
              </w:rPr>
              <w:t>460</w:t>
            </w:r>
          </w:p>
          <w:p w:rsidR="00C273A2" w:rsidRPr="008F3123" w:rsidRDefault="00C273A2" w:rsidP="008F3123">
            <w:pPr>
              <w:pStyle w:val="a3"/>
              <w:spacing w:line="360" w:lineRule="auto"/>
              <w:jc w:val="both"/>
              <w:rPr>
                <w:sz w:val="20"/>
                <w:szCs w:val="20"/>
              </w:rPr>
            </w:pPr>
            <w:r w:rsidRPr="008F3123">
              <w:rPr>
                <w:sz w:val="20"/>
                <w:szCs w:val="20"/>
              </w:rPr>
              <w:t>250</w:t>
            </w:r>
          </w:p>
          <w:p w:rsidR="00C273A2" w:rsidRPr="008F3123" w:rsidRDefault="00C273A2" w:rsidP="008F3123">
            <w:pPr>
              <w:pStyle w:val="a3"/>
              <w:spacing w:line="360" w:lineRule="auto"/>
              <w:jc w:val="both"/>
              <w:rPr>
                <w:sz w:val="20"/>
                <w:szCs w:val="20"/>
              </w:rPr>
            </w:pPr>
            <w:r w:rsidRPr="008F3123">
              <w:rPr>
                <w:sz w:val="20"/>
                <w:szCs w:val="20"/>
              </w:rPr>
              <w:t>1867</w:t>
            </w:r>
          </w:p>
        </w:tc>
      </w:tr>
    </w:tbl>
    <w:p w:rsidR="0015761E" w:rsidRPr="008F3123" w:rsidRDefault="0015761E" w:rsidP="008F3123">
      <w:pPr>
        <w:shd w:val="clear" w:color="auto" w:fill="FFFFFF"/>
        <w:autoSpaceDE w:val="0"/>
        <w:autoSpaceDN w:val="0"/>
        <w:adjustRightInd w:val="0"/>
        <w:spacing w:line="360" w:lineRule="auto"/>
        <w:ind w:firstLine="709"/>
        <w:jc w:val="both"/>
        <w:rPr>
          <w:bCs/>
          <w:iCs/>
          <w:sz w:val="28"/>
          <w:szCs w:val="28"/>
        </w:rPr>
      </w:pPr>
    </w:p>
    <w:p w:rsidR="0015761E" w:rsidRDefault="008F3123" w:rsidP="008F3123">
      <w:pPr>
        <w:shd w:val="clear" w:color="auto" w:fill="FFFFFF"/>
        <w:autoSpaceDE w:val="0"/>
        <w:autoSpaceDN w:val="0"/>
        <w:adjustRightInd w:val="0"/>
        <w:spacing w:line="360" w:lineRule="auto"/>
        <w:ind w:firstLine="709"/>
        <w:jc w:val="both"/>
        <w:rPr>
          <w:bCs/>
          <w:iCs/>
          <w:sz w:val="28"/>
          <w:szCs w:val="28"/>
          <w:lang w:val="uk-UA"/>
        </w:rPr>
      </w:pPr>
      <w:r>
        <w:rPr>
          <w:bCs/>
          <w:iCs/>
          <w:sz w:val="28"/>
          <w:szCs w:val="28"/>
        </w:rPr>
        <w:t>Решение</w:t>
      </w:r>
    </w:p>
    <w:p w:rsidR="008F3123" w:rsidRPr="008F3123" w:rsidRDefault="008F3123" w:rsidP="008F3123">
      <w:pPr>
        <w:shd w:val="clear" w:color="auto" w:fill="FFFFFF"/>
        <w:autoSpaceDE w:val="0"/>
        <w:autoSpaceDN w:val="0"/>
        <w:adjustRightInd w:val="0"/>
        <w:spacing w:line="360" w:lineRule="auto"/>
        <w:ind w:firstLine="709"/>
        <w:jc w:val="both"/>
        <w:rPr>
          <w:bCs/>
          <w:iCs/>
          <w:sz w:val="28"/>
          <w:szCs w:val="28"/>
          <w:lang w:val="uk-UA"/>
        </w:rPr>
      </w:pPr>
    </w:p>
    <w:p w:rsidR="005E0ECC" w:rsidRPr="008F3123" w:rsidRDefault="005E0ECC" w:rsidP="008F3123">
      <w:pPr>
        <w:shd w:val="clear" w:color="auto" w:fill="FFFFFF"/>
        <w:autoSpaceDE w:val="0"/>
        <w:autoSpaceDN w:val="0"/>
        <w:adjustRightInd w:val="0"/>
        <w:spacing w:line="360" w:lineRule="auto"/>
        <w:ind w:firstLine="709"/>
        <w:jc w:val="both"/>
        <w:rPr>
          <w:bCs/>
          <w:sz w:val="28"/>
          <w:szCs w:val="28"/>
          <w:lang w:val="en-US"/>
        </w:rPr>
      </w:pPr>
      <w:r w:rsidRPr="008F3123">
        <w:rPr>
          <w:bCs/>
          <w:sz w:val="28"/>
          <w:szCs w:val="28"/>
        </w:rPr>
        <w:t>Баланс Предприятия</w:t>
      </w:r>
    </w:p>
    <w:tbl>
      <w:tblPr>
        <w:tblW w:w="9072" w:type="dxa"/>
        <w:jc w:val="center"/>
        <w:tblLayout w:type="fixed"/>
        <w:tblCellMar>
          <w:left w:w="40" w:type="dxa"/>
          <w:right w:w="40" w:type="dxa"/>
        </w:tblCellMar>
        <w:tblLook w:val="0000" w:firstRow="0" w:lastRow="0" w:firstColumn="0" w:lastColumn="0" w:noHBand="0" w:noVBand="0"/>
      </w:tblPr>
      <w:tblGrid>
        <w:gridCol w:w="3303"/>
        <w:gridCol w:w="855"/>
        <w:gridCol w:w="3096"/>
        <w:gridCol w:w="1818"/>
      </w:tblGrid>
      <w:tr w:rsidR="0005549D" w:rsidRPr="008F3123" w:rsidTr="008F3123">
        <w:trPr>
          <w:trHeight w:val="288"/>
          <w:jc w:val="center"/>
        </w:trPr>
        <w:tc>
          <w:tcPr>
            <w:tcW w:w="3457" w:type="dxa"/>
            <w:tcBorders>
              <w:top w:val="single" w:sz="6" w:space="0" w:color="auto"/>
              <w:left w:val="single" w:sz="6" w:space="0" w:color="auto"/>
              <w:bottom w:val="single" w:sz="4" w:space="0" w:color="auto"/>
              <w:right w:val="single" w:sz="4"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r w:rsidRPr="008F3123">
              <w:rPr>
                <w:sz w:val="20"/>
                <w:szCs w:val="20"/>
              </w:rPr>
              <w:t>Актив</w:t>
            </w:r>
          </w:p>
        </w:tc>
        <w:tc>
          <w:tcPr>
            <w:tcW w:w="891" w:type="dxa"/>
            <w:tcBorders>
              <w:top w:val="single" w:sz="6" w:space="0" w:color="auto"/>
              <w:left w:val="single" w:sz="4" w:space="0" w:color="auto"/>
              <w:bottom w:val="single" w:sz="4" w:space="0" w:color="auto"/>
              <w:right w:val="single" w:sz="4"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r w:rsidRPr="008F3123">
              <w:rPr>
                <w:sz w:val="20"/>
                <w:szCs w:val="20"/>
              </w:rPr>
              <w:t>Сумма</w:t>
            </w:r>
          </w:p>
        </w:tc>
        <w:tc>
          <w:tcPr>
            <w:tcW w:w="3240" w:type="dxa"/>
            <w:tcBorders>
              <w:top w:val="single" w:sz="6" w:space="0" w:color="auto"/>
              <w:left w:val="single" w:sz="4" w:space="0" w:color="auto"/>
              <w:bottom w:val="single" w:sz="6" w:space="0" w:color="auto"/>
              <w:right w:val="single" w:sz="4"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r w:rsidRPr="008F3123">
              <w:rPr>
                <w:sz w:val="20"/>
                <w:szCs w:val="20"/>
              </w:rPr>
              <w:t>Пассив</w:t>
            </w:r>
          </w:p>
        </w:tc>
        <w:tc>
          <w:tcPr>
            <w:tcW w:w="1900" w:type="dxa"/>
            <w:tcBorders>
              <w:top w:val="single" w:sz="6" w:space="0" w:color="auto"/>
              <w:left w:val="single" w:sz="4" w:space="0" w:color="auto"/>
              <w:bottom w:val="single" w:sz="4" w:space="0" w:color="auto"/>
              <w:right w:val="single" w:sz="4"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r w:rsidRPr="008F3123">
              <w:rPr>
                <w:sz w:val="20"/>
                <w:szCs w:val="20"/>
              </w:rPr>
              <w:t>Сумма</w:t>
            </w:r>
          </w:p>
        </w:tc>
      </w:tr>
      <w:tr w:rsidR="0005549D" w:rsidRPr="008F3123" w:rsidTr="008F3123">
        <w:trPr>
          <w:trHeight w:val="255"/>
          <w:jc w:val="center"/>
        </w:trPr>
        <w:tc>
          <w:tcPr>
            <w:tcW w:w="3457" w:type="dxa"/>
            <w:tcBorders>
              <w:top w:val="single" w:sz="4" w:space="0" w:color="auto"/>
              <w:left w:val="single" w:sz="6" w:space="0" w:color="auto"/>
              <w:bottom w:val="single" w:sz="4" w:space="0" w:color="auto"/>
              <w:right w:val="single" w:sz="4"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r w:rsidRPr="008F3123">
              <w:rPr>
                <w:sz w:val="20"/>
                <w:szCs w:val="20"/>
                <w:lang w:val="en-US"/>
              </w:rPr>
              <w:t>I</w:t>
            </w:r>
            <w:r w:rsidRPr="008F3123">
              <w:rPr>
                <w:sz w:val="20"/>
                <w:szCs w:val="20"/>
              </w:rPr>
              <w:t>. Внеоборотные активы</w:t>
            </w:r>
          </w:p>
        </w:tc>
        <w:tc>
          <w:tcPr>
            <w:tcW w:w="891" w:type="dxa"/>
            <w:tcBorders>
              <w:top w:val="single" w:sz="4" w:space="0" w:color="auto"/>
              <w:left w:val="single" w:sz="4" w:space="0" w:color="auto"/>
              <w:bottom w:val="single" w:sz="4" w:space="0" w:color="auto"/>
              <w:right w:val="single" w:sz="6"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p>
        </w:tc>
        <w:tc>
          <w:tcPr>
            <w:tcW w:w="3240" w:type="dxa"/>
            <w:tcBorders>
              <w:top w:val="single" w:sz="6" w:space="0" w:color="auto"/>
              <w:left w:val="single" w:sz="6" w:space="0" w:color="auto"/>
              <w:bottom w:val="single" w:sz="4" w:space="0" w:color="auto"/>
              <w:right w:val="single" w:sz="4"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r w:rsidRPr="008F3123">
              <w:rPr>
                <w:sz w:val="20"/>
                <w:szCs w:val="20"/>
                <w:lang w:val="en-US"/>
              </w:rPr>
              <w:t>IV</w:t>
            </w:r>
            <w:r w:rsidRPr="008F3123">
              <w:rPr>
                <w:sz w:val="20"/>
                <w:szCs w:val="20"/>
              </w:rPr>
              <w:t>. Капитал и резервы</w:t>
            </w:r>
          </w:p>
        </w:tc>
        <w:tc>
          <w:tcPr>
            <w:tcW w:w="1900" w:type="dxa"/>
            <w:tcBorders>
              <w:top w:val="single" w:sz="4" w:space="0" w:color="auto"/>
              <w:left w:val="single" w:sz="4" w:space="0" w:color="auto"/>
              <w:bottom w:val="single" w:sz="4" w:space="0" w:color="auto"/>
              <w:right w:val="single" w:sz="6"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p>
        </w:tc>
      </w:tr>
      <w:tr w:rsidR="0005549D" w:rsidRPr="008F3123" w:rsidTr="008F3123">
        <w:trPr>
          <w:trHeight w:val="360"/>
          <w:jc w:val="center"/>
        </w:trPr>
        <w:tc>
          <w:tcPr>
            <w:tcW w:w="3457" w:type="dxa"/>
            <w:vMerge w:val="restart"/>
            <w:tcBorders>
              <w:top w:val="single" w:sz="4" w:space="0" w:color="auto"/>
              <w:left w:val="single" w:sz="6" w:space="0" w:color="auto"/>
              <w:right w:val="single" w:sz="4"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r w:rsidRPr="008F3123">
              <w:rPr>
                <w:sz w:val="20"/>
                <w:szCs w:val="20"/>
              </w:rPr>
              <w:t>Нематериальные активы</w:t>
            </w:r>
          </w:p>
        </w:tc>
        <w:tc>
          <w:tcPr>
            <w:tcW w:w="891" w:type="dxa"/>
            <w:vMerge w:val="restart"/>
            <w:tcBorders>
              <w:top w:val="single" w:sz="4" w:space="0" w:color="auto"/>
              <w:left w:val="single" w:sz="4" w:space="0" w:color="auto"/>
              <w:right w:val="single" w:sz="6"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lang w:val="en-US"/>
              </w:rPr>
            </w:pPr>
            <w:r w:rsidRPr="008F3123">
              <w:rPr>
                <w:sz w:val="20"/>
                <w:szCs w:val="20"/>
                <w:lang w:val="en-US"/>
              </w:rPr>
              <w:t>250</w:t>
            </w:r>
          </w:p>
        </w:tc>
        <w:tc>
          <w:tcPr>
            <w:tcW w:w="3240" w:type="dxa"/>
            <w:tcBorders>
              <w:top w:val="single" w:sz="4" w:space="0" w:color="auto"/>
              <w:left w:val="single" w:sz="6" w:space="0" w:color="auto"/>
              <w:bottom w:val="single" w:sz="4" w:space="0" w:color="auto"/>
              <w:right w:val="single" w:sz="4" w:space="0" w:color="auto"/>
            </w:tcBorders>
            <w:shd w:val="clear" w:color="auto" w:fill="FFFFFF"/>
            <w:vAlign w:val="center"/>
          </w:tcPr>
          <w:p w:rsidR="0005549D" w:rsidRPr="008F3123" w:rsidRDefault="0005549D" w:rsidP="008F3123">
            <w:pPr>
              <w:pStyle w:val="a3"/>
              <w:spacing w:line="360" w:lineRule="auto"/>
              <w:jc w:val="both"/>
              <w:rPr>
                <w:sz w:val="20"/>
                <w:szCs w:val="20"/>
              </w:rPr>
            </w:pPr>
            <w:r w:rsidRPr="008F3123">
              <w:rPr>
                <w:sz w:val="20"/>
                <w:szCs w:val="20"/>
              </w:rPr>
              <w:t xml:space="preserve">Уставный капитал </w:t>
            </w:r>
          </w:p>
        </w:tc>
        <w:tc>
          <w:tcPr>
            <w:tcW w:w="1900" w:type="dxa"/>
            <w:tcBorders>
              <w:top w:val="single" w:sz="4" w:space="0" w:color="auto"/>
              <w:left w:val="single" w:sz="4" w:space="0" w:color="auto"/>
              <w:bottom w:val="single" w:sz="4" w:space="0" w:color="auto"/>
              <w:right w:val="single" w:sz="6" w:space="0" w:color="auto"/>
            </w:tcBorders>
            <w:shd w:val="clear" w:color="auto" w:fill="FFFFFF"/>
            <w:vAlign w:val="center"/>
          </w:tcPr>
          <w:p w:rsidR="0005549D" w:rsidRPr="008F3123" w:rsidRDefault="0005549D" w:rsidP="008F3123">
            <w:pPr>
              <w:pStyle w:val="a3"/>
              <w:spacing w:line="360" w:lineRule="auto"/>
              <w:jc w:val="both"/>
              <w:rPr>
                <w:sz w:val="20"/>
                <w:szCs w:val="20"/>
              </w:rPr>
            </w:pPr>
            <w:r w:rsidRPr="008F3123">
              <w:rPr>
                <w:sz w:val="20"/>
                <w:szCs w:val="20"/>
              </w:rPr>
              <w:t>6910</w:t>
            </w:r>
          </w:p>
        </w:tc>
      </w:tr>
      <w:tr w:rsidR="0005549D" w:rsidRPr="008F3123" w:rsidTr="008F3123">
        <w:trPr>
          <w:trHeight w:val="345"/>
          <w:jc w:val="center"/>
        </w:trPr>
        <w:tc>
          <w:tcPr>
            <w:tcW w:w="3457" w:type="dxa"/>
            <w:vMerge/>
            <w:tcBorders>
              <w:left w:val="single" w:sz="6" w:space="0" w:color="auto"/>
              <w:bottom w:val="single" w:sz="4" w:space="0" w:color="auto"/>
              <w:right w:val="single" w:sz="4" w:space="0" w:color="auto"/>
            </w:tcBorders>
            <w:shd w:val="clear" w:color="auto" w:fill="FFFFFF"/>
            <w:vAlign w:val="center"/>
          </w:tcPr>
          <w:p w:rsidR="0005549D" w:rsidRPr="008F3123" w:rsidRDefault="0005549D" w:rsidP="008F3123">
            <w:pPr>
              <w:pStyle w:val="a3"/>
              <w:spacing w:line="360" w:lineRule="auto"/>
              <w:jc w:val="both"/>
              <w:rPr>
                <w:sz w:val="20"/>
                <w:szCs w:val="20"/>
              </w:rPr>
            </w:pPr>
          </w:p>
        </w:tc>
        <w:tc>
          <w:tcPr>
            <w:tcW w:w="891" w:type="dxa"/>
            <w:vMerge/>
            <w:tcBorders>
              <w:left w:val="single" w:sz="4" w:space="0" w:color="auto"/>
              <w:bottom w:val="single" w:sz="4" w:space="0" w:color="auto"/>
              <w:right w:val="single" w:sz="6"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lang w:val="en-US"/>
              </w:rPr>
            </w:pPr>
          </w:p>
        </w:tc>
        <w:tc>
          <w:tcPr>
            <w:tcW w:w="3240" w:type="dxa"/>
            <w:tcBorders>
              <w:top w:val="single" w:sz="4" w:space="0" w:color="auto"/>
              <w:left w:val="single" w:sz="6" w:space="0" w:color="auto"/>
              <w:bottom w:val="single" w:sz="4" w:space="0" w:color="auto"/>
              <w:right w:val="single" w:sz="4" w:space="0" w:color="auto"/>
            </w:tcBorders>
            <w:shd w:val="clear" w:color="auto" w:fill="FFFFFF"/>
            <w:vAlign w:val="center"/>
          </w:tcPr>
          <w:p w:rsidR="0005549D" w:rsidRPr="008F3123" w:rsidRDefault="0005549D" w:rsidP="008F3123">
            <w:pPr>
              <w:pStyle w:val="a3"/>
              <w:spacing w:line="360" w:lineRule="auto"/>
              <w:jc w:val="both"/>
              <w:rPr>
                <w:sz w:val="20"/>
                <w:szCs w:val="20"/>
              </w:rPr>
            </w:pPr>
            <w:r w:rsidRPr="008F3123">
              <w:rPr>
                <w:sz w:val="20"/>
                <w:szCs w:val="20"/>
              </w:rPr>
              <w:t>Добавочный капитал</w:t>
            </w:r>
          </w:p>
        </w:tc>
        <w:tc>
          <w:tcPr>
            <w:tcW w:w="1900" w:type="dxa"/>
            <w:tcBorders>
              <w:top w:val="single" w:sz="4" w:space="0" w:color="auto"/>
              <w:left w:val="single" w:sz="4" w:space="0" w:color="auto"/>
              <w:bottom w:val="single" w:sz="4" w:space="0" w:color="auto"/>
              <w:right w:val="single" w:sz="6" w:space="0" w:color="auto"/>
            </w:tcBorders>
            <w:shd w:val="clear" w:color="auto" w:fill="FFFFFF"/>
            <w:vAlign w:val="center"/>
          </w:tcPr>
          <w:p w:rsidR="0005549D" w:rsidRPr="008F3123" w:rsidRDefault="0005549D" w:rsidP="008F3123">
            <w:pPr>
              <w:pStyle w:val="a3"/>
              <w:spacing w:line="360" w:lineRule="auto"/>
              <w:jc w:val="both"/>
              <w:rPr>
                <w:sz w:val="20"/>
                <w:szCs w:val="20"/>
              </w:rPr>
            </w:pPr>
            <w:r w:rsidRPr="008F3123">
              <w:rPr>
                <w:sz w:val="20"/>
                <w:szCs w:val="20"/>
              </w:rPr>
              <w:t>539</w:t>
            </w:r>
          </w:p>
        </w:tc>
      </w:tr>
      <w:tr w:rsidR="0005549D" w:rsidRPr="008F3123" w:rsidTr="008F3123">
        <w:trPr>
          <w:trHeight w:val="435"/>
          <w:jc w:val="center"/>
        </w:trPr>
        <w:tc>
          <w:tcPr>
            <w:tcW w:w="3457" w:type="dxa"/>
            <w:tcBorders>
              <w:top w:val="single" w:sz="4" w:space="0" w:color="auto"/>
              <w:left w:val="single" w:sz="6" w:space="0" w:color="auto"/>
              <w:bottom w:val="single" w:sz="4" w:space="0" w:color="auto"/>
              <w:right w:val="single" w:sz="4" w:space="0" w:color="auto"/>
            </w:tcBorders>
            <w:shd w:val="clear" w:color="auto" w:fill="FFFFFF"/>
            <w:vAlign w:val="center"/>
          </w:tcPr>
          <w:p w:rsidR="0005549D" w:rsidRPr="008F3123" w:rsidRDefault="0005549D" w:rsidP="008F3123">
            <w:pPr>
              <w:pStyle w:val="a3"/>
              <w:spacing w:line="360" w:lineRule="auto"/>
              <w:jc w:val="both"/>
              <w:rPr>
                <w:sz w:val="20"/>
                <w:szCs w:val="20"/>
              </w:rPr>
            </w:pPr>
            <w:r w:rsidRPr="008F3123">
              <w:rPr>
                <w:sz w:val="20"/>
                <w:szCs w:val="20"/>
              </w:rPr>
              <w:t>Основные средства</w:t>
            </w:r>
          </w:p>
        </w:tc>
        <w:tc>
          <w:tcPr>
            <w:tcW w:w="891" w:type="dxa"/>
            <w:tcBorders>
              <w:top w:val="single" w:sz="4" w:space="0" w:color="auto"/>
              <w:left w:val="single" w:sz="4" w:space="0" w:color="auto"/>
              <w:bottom w:val="single" w:sz="4" w:space="0" w:color="auto"/>
              <w:right w:val="single" w:sz="6"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lang w:val="en-US"/>
              </w:rPr>
            </w:pPr>
            <w:r w:rsidRPr="008F3123">
              <w:rPr>
                <w:sz w:val="20"/>
                <w:szCs w:val="20"/>
                <w:lang w:val="en-US"/>
              </w:rPr>
              <w:t>3800</w:t>
            </w:r>
          </w:p>
        </w:tc>
        <w:tc>
          <w:tcPr>
            <w:tcW w:w="3240" w:type="dxa"/>
            <w:tcBorders>
              <w:top w:val="single" w:sz="4" w:space="0" w:color="auto"/>
              <w:left w:val="single" w:sz="6" w:space="0" w:color="auto"/>
              <w:bottom w:val="single" w:sz="4" w:space="0" w:color="auto"/>
              <w:right w:val="single" w:sz="4" w:space="0" w:color="auto"/>
            </w:tcBorders>
            <w:shd w:val="clear" w:color="auto" w:fill="FFFFFF"/>
            <w:vAlign w:val="center"/>
          </w:tcPr>
          <w:p w:rsidR="0005549D" w:rsidRPr="008F3123" w:rsidRDefault="0005549D" w:rsidP="008F3123">
            <w:pPr>
              <w:pStyle w:val="a3"/>
              <w:spacing w:line="360" w:lineRule="auto"/>
              <w:jc w:val="both"/>
              <w:rPr>
                <w:sz w:val="20"/>
                <w:szCs w:val="20"/>
              </w:rPr>
            </w:pPr>
            <w:r w:rsidRPr="008F3123">
              <w:rPr>
                <w:sz w:val="20"/>
                <w:szCs w:val="20"/>
              </w:rPr>
              <w:t>Резервный капитал</w:t>
            </w:r>
          </w:p>
        </w:tc>
        <w:tc>
          <w:tcPr>
            <w:tcW w:w="1900" w:type="dxa"/>
            <w:tcBorders>
              <w:top w:val="single" w:sz="4" w:space="0" w:color="auto"/>
              <w:left w:val="single" w:sz="4" w:space="0" w:color="auto"/>
              <w:bottom w:val="single" w:sz="4" w:space="0" w:color="auto"/>
              <w:right w:val="single" w:sz="6" w:space="0" w:color="auto"/>
            </w:tcBorders>
            <w:shd w:val="clear" w:color="auto" w:fill="FFFFFF"/>
            <w:vAlign w:val="center"/>
          </w:tcPr>
          <w:p w:rsidR="0005549D" w:rsidRPr="008F3123" w:rsidRDefault="0005549D" w:rsidP="008F3123">
            <w:pPr>
              <w:pStyle w:val="a3"/>
              <w:spacing w:line="360" w:lineRule="auto"/>
              <w:jc w:val="both"/>
              <w:rPr>
                <w:sz w:val="20"/>
                <w:szCs w:val="20"/>
              </w:rPr>
            </w:pPr>
            <w:r w:rsidRPr="008F3123">
              <w:rPr>
                <w:sz w:val="20"/>
                <w:szCs w:val="20"/>
              </w:rPr>
              <w:t>460</w:t>
            </w:r>
          </w:p>
        </w:tc>
      </w:tr>
      <w:tr w:rsidR="0005549D" w:rsidRPr="008F3123" w:rsidTr="008F3123">
        <w:trPr>
          <w:trHeight w:val="415"/>
          <w:jc w:val="center"/>
        </w:trPr>
        <w:tc>
          <w:tcPr>
            <w:tcW w:w="3457" w:type="dxa"/>
            <w:tcBorders>
              <w:top w:val="single" w:sz="4" w:space="0" w:color="auto"/>
              <w:left w:val="single" w:sz="6" w:space="0" w:color="auto"/>
              <w:bottom w:val="single" w:sz="4" w:space="0" w:color="auto"/>
              <w:right w:val="single" w:sz="4" w:space="0" w:color="auto"/>
            </w:tcBorders>
            <w:shd w:val="clear" w:color="auto" w:fill="FFFFFF"/>
            <w:vAlign w:val="center"/>
          </w:tcPr>
          <w:p w:rsidR="0005549D" w:rsidRPr="008F3123" w:rsidRDefault="0005549D" w:rsidP="008F3123">
            <w:pPr>
              <w:pStyle w:val="a3"/>
              <w:spacing w:line="360" w:lineRule="auto"/>
              <w:jc w:val="both"/>
              <w:rPr>
                <w:sz w:val="20"/>
                <w:szCs w:val="20"/>
              </w:rPr>
            </w:pPr>
            <w:r w:rsidRPr="008F3123">
              <w:rPr>
                <w:sz w:val="20"/>
                <w:szCs w:val="20"/>
              </w:rPr>
              <w:t>Прочие внеборотные активы</w:t>
            </w:r>
          </w:p>
        </w:tc>
        <w:tc>
          <w:tcPr>
            <w:tcW w:w="891" w:type="dxa"/>
            <w:tcBorders>
              <w:top w:val="single" w:sz="4" w:space="0" w:color="auto"/>
              <w:left w:val="single" w:sz="4" w:space="0" w:color="auto"/>
              <w:bottom w:val="single" w:sz="4" w:space="0" w:color="auto"/>
              <w:right w:val="single" w:sz="6"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lang w:val="en-US"/>
              </w:rPr>
            </w:pPr>
            <w:r w:rsidRPr="008F3123">
              <w:rPr>
                <w:sz w:val="20"/>
                <w:szCs w:val="20"/>
                <w:lang w:val="en-US"/>
              </w:rPr>
              <w:t>120</w:t>
            </w:r>
          </w:p>
        </w:tc>
        <w:tc>
          <w:tcPr>
            <w:tcW w:w="3240" w:type="dxa"/>
            <w:tcBorders>
              <w:top w:val="single" w:sz="4" w:space="0" w:color="auto"/>
              <w:left w:val="single" w:sz="6" w:space="0" w:color="auto"/>
              <w:bottom w:val="single" w:sz="4" w:space="0" w:color="auto"/>
              <w:right w:val="single" w:sz="4" w:space="0" w:color="auto"/>
            </w:tcBorders>
            <w:shd w:val="clear" w:color="auto" w:fill="FFFFFF"/>
            <w:vAlign w:val="center"/>
          </w:tcPr>
          <w:p w:rsidR="0005549D" w:rsidRPr="008F3123" w:rsidRDefault="0005549D" w:rsidP="008F3123">
            <w:pPr>
              <w:pStyle w:val="a3"/>
              <w:spacing w:line="360" w:lineRule="auto"/>
              <w:jc w:val="both"/>
              <w:rPr>
                <w:sz w:val="20"/>
                <w:szCs w:val="20"/>
              </w:rPr>
            </w:pPr>
            <w:r w:rsidRPr="008F3123">
              <w:rPr>
                <w:sz w:val="20"/>
                <w:szCs w:val="20"/>
              </w:rPr>
              <w:t>Нераспределенная прибыль</w:t>
            </w:r>
          </w:p>
          <w:p w:rsidR="0005549D" w:rsidRPr="008F3123" w:rsidRDefault="0005549D" w:rsidP="008F3123">
            <w:pPr>
              <w:pStyle w:val="a3"/>
              <w:spacing w:line="360" w:lineRule="auto"/>
              <w:jc w:val="both"/>
              <w:rPr>
                <w:sz w:val="20"/>
                <w:szCs w:val="20"/>
              </w:rPr>
            </w:pPr>
          </w:p>
        </w:tc>
        <w:tc>
          <w:tcPr>
            <w:tcW w:w="1900" w:type="dxa"/>
            <w:tcBorders>
              <w:top w:val="single" w:sz="4" w:space="0" w:color="auto"/>
              <w:left w:val="single" w:sz="4" w:space="0" w:color="auto"/>
              <w:bottom w:val="single" w:sz="4" w:space="0" w:color="auto"/>
              <w:right w:val="single" w:sz="6" w:space="0" w:color="auto"/>
            </w:tcBorders>
            <w:shd w:val="clear" w:color="auto" w:fill="FFFFFF"/>
            <w:vAlign w:val="center"/>
          </w:tcPr>
          <w:p w:rsidR="0005549D" w:rsidRPr="008F3123" w:rsidRDefault="0005549D" w:rsidP="008F3123">
            <w:pPr>
              <w:pStyle w:val="a3"/>
              <w:spacing w:line="360" w:lineRule="auto"/>
              <w:jc w:val="both"/>
              <w:rPr>
                <w:sz w:val="20"/>
                <w:szCs w:val="20"/>
              </w:rPr>
            </w:pPr>
            <w:r w:rsidRPr="008F3123">
              <w:rPr>
                <w:sz w:val="20"/>
                <w:szCs w:val="20"/>
              </w:rPr>
              <w:t>1463</w:t>
            </w:r>
          </w:p>
        </w:tc>
      </w:tr>
      <w:tr w:rsidR="0005549D" w:rsidRPr="008F3123" w:rsidTr="008F3123">
        <w:trPr>
          <w:trHeight w:val="315"/>
          <w:jc w:val="center"/>
        </w:trPr>
        <w:tc>
          <w:tcPr>
            <w:tcW w:w="3457" w:type="dxa"/>
            <w:tcBorders>
              <w:top w:val="single" w:sz="4" w:space="0" w:color="auto"/>
              <w:left w:val="single" w:sz="6" w:space="0" w:color="auto"/>
              <w:bottom w:val="single" w:sz="4" w:space="0" w:color="auto"/>
              <w:right w:val="single" w:sz="4"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r w:rsidRPr="008F3123">
              <w:rPr>
                <w:sz w:val="20"/>
                <w:szCs w:val="20"/>
              </w:rPr>
              <w:t>Баланс</w:t>
            </w:r>
          </w:p>
        </w:tc>
        <w:tc>
          <w:tcPr>
            <w:tcW w:w="891" w:type="dxa"/>
            <w:tcBorders>
              <w:top w:val="single" w:sz="4" w:space="0" w:color="auto"/>
              <w:left w:val="single" w:sz="4" w:space="0" w:color="auto"/>
              <w:bottom w:val="single" w:sz="4" w:space="0" w:color="auto"/>
              <w:right w:val="single" w:sz="6"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r w:rsidRPr="008F3123">
              <w:rPr>
                <w:sz w:val="20"/>
                <w:szCs w:val="20"/>
              </w:rPr>
              <w:t>4170</w:t>
            </w:r>
          </w:p>
        </w:tc>
        <w:tc>
          <w:tcPr>
            <w:tcW w:w="3240" w:type="dxa"/>
            <w:vMerge w:val="restart"/>
            <w:tcBorders>
              <w:top w:val="single" w:sz="4" w:space="0" w:color="auto"/>
              <w:left w:val="single" w:sz="6" w:space="0" w:color="auto"/>
              <w:right w:val="single" w:sz="4" w:space="0" w:color="auto"/>
            </w:tcBorders>
            <w:shd w:val="clear" w:color="auto" w:fill="FFFFFF"/>
            <w:vAlign w:val="center"/>
          </w:tcPr>
          <w:p w:rsidR="0005549D" w:rsidRPr="008F3123" w:rsidRDefault="0005549D" w:rsidP="008F3123">
            <w:pPr>
              <w:pStyle w:val="a3"/>
              <w:spacing w:line="360" w:lineRule="auto"/>
              <w:jc w:val="both"/>
              <w:rPr>
                <w:sz w:val="20"/>
                <w:szCs w:val="20"/>
              </w:rPr>
            </w:pPr>
            <w:r w:rsidRPr="008F3123">
              <w:rPr>
                <w:sz w:val="20"/>
                <w:szCs w:val="20"/>
              </w:rPr>
              <w:t>Кредиторская задолженность</w:t>
            </w:r>
          </w:p>
        </w:tc>
        <w:tc>
          <w:tcPr>
            <w:tcW w:w="1900" w:type="dxa"/>
            <w:vMerge w:val="restart"/>
            <w:tcBorders>
              <w:top w:val="single" w:sz="4" w:space="0" w:color="auto"/>
              <w:left w:val="single" w:sz="4" w:space="0" w:color="auto"/>
              <w:right w:val="single" w:sz="6" w:space="0" w:color="auto"/>
            </w:tcBorders>
            <w:shd w:val="clear" w:color="auto" w:fill="FFFFFF"/>
            <w:vAlign w:val="center"/>
          </w:tcPr>
          <w:p w:rsidR="0005549D" w:rsidRPr="008F3123" w:rsidRDefault="0005549D" w:rsidP="008F3123">
            <w:pPr>
              <w:pStyle w:val="a3"/>
              <w:spacing w:line="360" w:lineRule="auto"/>
              <w:jc w:val="both"/>
              <w:rPr>
                <w:sz w:val="20"/>
                <w:szCs w:val="20"/>
              </w:rPr>
            </w:pPr>
            <w:r w:rsidRPr="008F3123">
              <w:rPr>
                <w:sz w:val="20"/>
                <w:szCs w:val="20"/>
              </w:rPr>
              <w:t>1867</w:t>
            </w:r>
          </w:p>
        </w:tc>
      </w:tr>
      <w:tr w:rsidR="0005549D" w:rsidRPr="008F3123" w:rsidTr="008F3123">
        <w:trPr>
          <w:trHeight w:val="368"/>
          <w:jc w:val="center"/>
        </w:trPr>
        <w:tc>
          <w:tcPr>
            <w:tcW w:w="3457" w:type="dxa"/>
            <w:tcBorders>
              <w:top w:val="single" w:sz="4" w:space="0" w:color="auto"/>
              <w:left w:val="single" w:sz="6" w:space="0" w:color="auto"/>
              <w:bottom w:val="single" w:sz="4" w:space="0" w:color="auto"/>
              <w:right w:val="single" w:sz="4"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r w:rsidRPr="008F3123">
              <w:rPr>
                <w:sz w:val="20"/>
                <w:szCs w:val="20"/>
                <w:lang w:val="en-US"/>
              </w:rPr>
              <w:t>II</w:t>
            </w:r>
            <w:r w:rsidRPr="008F3123">
              <w:rPr>
                <w:sz w:val="20"/>
                <w:szCs w:val="20"/>
              </w:rPr>
              <w:t>. Оборотные активы</w:t>
            </w:r>
          </w:p>
        </w:tc>
        <w:tc>
          <w:tcPr>
            <w:tcW w:w="891" w:type="dxa"/>
            <w:tcBorders>
              <w:top w:val="single" w:sz="4" w:space="0" w:color="auto"/>
              <w:left w:val="single" w:sz="4" w:space="0" w:color="auto"/>
              <w:bottom w:val="single" w:sz="4" w:space="0" w:color="auto"/>
              <w:right w:val="single" w:sz="6"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lang w:val="en-US"/>
              </w:rPr>
            </w:pPr>
          </w:p>
        </w:tc>
        <w:tc>
          <w:tcPr>
            <w:tcW w:w="3240" w:type="dxa"/>
            <w:vMerge/>
            <w:tcBorders>
              <w:left w:val="single" w:sz="6" w:space="0" w:color="auto"/>
              <w:bottom w:val="single" w:sz="4" w:space="0" w:color="auto"/>
              <w:right w:val="single" w:sz="4" w:space="0" w:color="auto"/>
            </w:tcBorders>
            <w:shd w:val="clear" w:color="auto" w:fill="FFFFFF"/>
            <w:vAlign w:val="center"/>
          </w:tcPr>
          <w:p w:rsidR="0005549D" w:rsidRPr="008F3123" w:rsidRDefault="0005549D" w:rsidP="008F3123">
            <w:pPr>
              <w:pStyle w:val="a3"/>
              <w:spacing w:line="360" w:lineRule="auto"/>
              <w:jc w:val="both"/>
              <w:rPr>
                <w:sz w:val="20"/>
                <w:szCs w:val="20"/>
              </w:rPr>
            </w:pPr>
          </w:p>
        </w:tc>
        <w:tc>
          <w:tcPr>
            <w:tcW w:w="1900" w:type="dxa"/>
            <w:vMerge/>
            <w:tcBorders>
              <w:left w:val="single" w:sz="4" w:space="0" w:color="auto"/>
              <w:bottom w:val="single" w:sz="4" w:space="0" w:color="auto"/>
              <w:right w:val="single" w:sz="6" w:space="0" w:color="auto"/>
            </w:tcBorders>
            <w:shd w:val="clear" w:color="auto" w:fill="FFFFFF"/>
            <w:vAlign w:val="center"/>
          </w:tcPr>
          <w:p w:rsidR="0005549D" w:rsidRPr="008F3123" w:rsidRDefault="0005549D" w:rsidP="008F3123">
            <w:pPr>
              <w:pStyle w:val="a3"/>
              <w:spacing w:line="360" w:lineRule="auto"/>
              <w:jc w:val="both"/>
              <w:rPr>
                <w:sz w:val="20"/>
                <w:szCs w:val="20"/>
              </w:rPr>
            </w:pPr>
          </w:p>
        </w:tc>
      </w:tr>
      <w:tr w:rsidR="0005549D" w:rsidRPr="008F3123" w:rsidTr="008F3123">
        <w:trPr>
          <w:trHeight w:val="540"/>
          <w:jc w:val="center"/>
        </w:trPr>
        <w:tc>
          <w:tcPr>
            <w:tcW w:w="3457" w:type="dxa"/>
            <w:vMerge w:val="restart"/>
            <w:tcBorders>
              <w:top w:val="single" w:sz="4" w:space="0" w:color="auto"/>
              <w:left w:val="single" w:sz="6" w:space="0" w:color="auto"/>
              <w:right w:val="single" w:sz="4" w:space="0" w:color="auto"/>
            </w:tcBorders>
            <w:shd w:val="clear" w:color="auto" w:fill="FFFFFF"/>
            <w:vAlign w:val="center"/>
          </w:tcPr>
          <w:p w:rsidR="0005549D" w:rsidRPr="008F3123" w:rsidRDefault="0005549D" w:rsidP="008F3123">
            <w:pPr>
              <w:pStyle w:val="a3"/>
              <w:spacing w:line="360" w:lineRule="auto"/>
              <w:jc w:val="both"/>
              <w:rPr>
                <w:sz w:val="20"/>
                <w:szCs w:val="20"/>
              </w:rPr>
            </w:pPr>
            <w:r w:rsidRPr="008F3123">
              <w:rPr>
                <w:sz w:val="20"/>
                <w:szCs w:val="20"/>
              </w:rPr>
              <w:t>Налог на добавленную стоимость по приобретенным ценностям (НДС)</w:t>
            </w:r>
          </w:p>
        </w:tc>
        <w:tc>
          <w:tcPr>
            <w:tcW w:w="891" w:type="dxa"/>
            <w:vMerge w:val="restart"/>
            <w:tcBorders>
              <w:top w:val="single" w:sz="4" w:space="0" w:color="auto"/>
              <w:left w:val="single" w:sz="4" w:space="0" w:color="auto"/>
              <w:right w:val="single" w:sz="6" w:space="0" w:color="auto"/>
            </w:tcBorders>
            <w:shd w:val="clear" w:color="auto" w:fill="FFFFFF"/>
            <w:vAlign w:val="center"/>
          </w:tcPr>
          <w:p w:rsidR="0005549D" w:rsidRPr="008F3123" w:rsidRDefault="0005549D" w:rsidP="008F3123">
            <w:pPr>
              <w:pStyle w:val="a3"/>
              <w:spacing w:line="360" w:lineRule="auto"/>
              <w:jc w:val="both"/>
              <w:rPr>
                <w:sz w:val="20"/>
                <w:szCs w:val="20"/>
              </w:rPr>
            </w:pPr>
            <w:r w:rsidRPr="008F3123">
              <w:rPr>
                <w:sz w:val="20"/>
                <w:szCs w:val="20"/>
              </w:rPr>
              <w:t>514</w:t>
            </w:r>
          </w:p>
        </w:tc>
        <w:tc>
          <w:tcPr>
            <w:tcW w:w="3240" w:type="dxa"/>
            <w:tcBorders>
              <w:top w:val="single" w:sz="4" w:space="0" w:color="auto"/>
              <w:left w:val="single" w:sz="6" w:space="0" w:color="auto"/>
              <w:bottom w:val="single" w:sz="4" w:space="0" w:color="auto"/>
              <w:right w:val="single" w:sz="4"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r w:rsidRPr="008F3123">
              <w:rPr>
                <w:sz w:val="20"/>
                <w:szCs w:val="20"/>
              </w:rPr>
              <w:t>Износ основных средств</w:t>
            </w:r>
          </w:p>
          <w:p w:rsidR="0005549D" w:rsidRPr="008F3123" w:rsidRDefault="0005549D" w:rsidP="008F3123">
            <w:pPr>
              <w:shd w:val="clear" w:color="auto" w:fill="FFFFFF"/>
              <w:autoSpaceDE w:val="0"/>
              <w:autoSpaceDN w:val="0"/>
              <w:adjustRightInd w:val="0"/>
              <w:spacing w:line="360" w:lineRule="auto"/>
              <w:jc w:val="both"/>
              <w:rPr>
                <w:sz w:val="20"/>
                <w:szCs w:val="20"/>
              </w:rPr>
            </w:pPr>
          </w:p>
        </w:tc>
        <w:tc>
          <w:tcPr>
            <w:tcW w:w="1900" w:type="dxa"/>
            <w:tcBorders>
              <w:top w:val="single" w:sz="4" w:space="0" w:color="auto"/>
              <w:left w:val="single" w:sz="4" w:space="0" w:color="auto"/>
              <w:bottom w:val="single" w:sz="4" w:space="0" w:color="auto"/>
              <w:right w:val="single" w:sz="6" w:space="0" w:color="auto"/>
            </w:tcBorders>
            <w:shd w:val="clear" w:color="auto" w:fill="FFFFFF"/>
            <w:vAlign w:val="center"/>
          </w:tcPr>
          <w:p w:rsidR="0005549D" w:rsidRPr="008F3123" w:rsidRDefault="0005549D" w:rsidP="008F3123">
            <w:pPr>
              <w:pStyle w:val="a3"/>
              <w:spacing w:line="360" w:lineRule="auto"/>
              <w:jc w:val="both"/>
              <w:rPr>
                <w:sz w:val="20"/>
                <w:szCs w:val="20"/>
              </w:rPr>
            </w:pPr>
            <w:r w:rsidRPr="008F3123">
              <w:rPr>
                <w:sz w:val="20"/>
                <w:szCs w:val="20"/>
              </w:rPr>
              <w:t>1250</w:t>
            </w:r>
          </w:p>
        </w:tc>
      </w:tr>
      <w:tr w:rsidR="0005549D" w:rsidRPr="008F3123" w:rsidTr="008F3123">
        <w:trPr>
          <w:trHeight w:val="435"/>
          <w:jc w:val="center"/>
        </w:trPr>
        <w:tc>
          <w:tcPr>
            <w:tcW w:w="3457" w:type="dxa"/>
            <w:vMerge/>
            <w:tcBorders>
              <w:left w:val="single" w:sz="6" w:space="0" w:color="auto"/>
              <w:right w:val="single" w:sz="4" w:space="0" w:color="auto"/>
            </w:tcBorders>
            <w:shd w:val="clear" w:color="auto" w:fill="FFFFFF"/>
            <w:vAlign w:val="center"/>
          </w:tcPr>
          <w:p w:rsidR="0005549D" w:rsidRPr="008F3123" w:rsidRDefault="0005549D" w:rsidP="008F3123">
            <w:pPr>
              <w:pStyle w:val="a3"/>
              <w:spacing w:line="360" w:lineRule="auto"/>
              <w:jc w:val="both"/>
              <w:rPr>
                <w:sz w:val="20"/>
                <w:szCs w:val="20"/>
              </w:rPr>
            </w:pPr>
          </w:p>
        </w:tc>
        <w:tc>
          <w:tcPr>
            <w:tcW w:w="891" w:type="dxa"/>
            <w:vMerge/>
            <w:tcBorders>
              <w:left w:val="single" w:sz="4" w:space="0" w:color="auto"/>
              <w:right w:val="single" w:sz="6" w:space="0" w:color="auto"/>
            </w:tcBorders>
            <w:shd w:val="clear" w:color="auto" w:fill="FFFFFF"/>
            <w:vAlign w:val="center"/>
          </w:tcPr>
          <w:p w:rsidR="0005549D" w:rsidRPr="008F3123" w:rsidRDefault="0005549D" w:rsidP="008F3123">
            <w:pPr>
              <w:pStyle w:val="a3"/>
              <w:spacing w:line="360" w:lineRule="auto"/>
              <w:jc w:val="both"/>
              <w:rPr>
                <w:sz w:val="20"/>
                <w:szCs w:val="20"/>
              </w:rPr>
            </w:pPr>
          </w:p>
        </w:tc>
        <w:tc>
          <w:tcPr>
            <w:tcW w:w="3240" w:type="dxa"/>
            <w:tcBorders>
              <w:top w:val="single" w:sz="4" w:space="0" w:color="auto"/>
              <w:left w:val="single" w:sz="6" w:space="0" w:color="auto"/>
              <w:right w:val="single" w:sz="4"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r w:rsidRPr="008F3123">
              <w:rPr>
                <w:sz w:val="20"/>
                <w:szCs w:val="20"/>
              </w:rPr>
              <w:t>Баланс</w:t>
            </w:r>
          </w:p>
        </w:tc>
        <w:tc>
          <w:tcPr>
            <w:tcW w:w="1900" w:type="dxa"/>
            <w:tcBorders>
              <w:top w:val="single" w:sz="4" w:space="0" w:color="auto"/>
              <w:left w:val="single" w:sz="4" w:space="0" w:color="auto"/>
              <w:right w:val="single" w:sz="6" w:space="0" w:color="auto"/>
            </w:tcBorders>
            <w:shd w:val="clear" w:color="auto" w:fill="FFFFFF"/>
            <w:vAlign w:val="center"/>
          </w:tcPr>
          <w:p w:rsidR="0005549D" w:rsidRPr="008F3123" w:rsidRDefault="0005549D" w:rsidP="008F3123">
            <w:pPr>
              <w:pStyle w:val="a3"/>
              <w:spacing w:line="360" w:lineRule="auto"/>
              <w:jc w:val="both"/>
              <w:rPr>
                <w:sz w:val="20"/>
                <w:szCs w:val="20"/>
              </w:rPr>
            </w:pPr>
            <w:r w:rsidRPr="008F3123">
              <w:rPr>
                <w:sz w:val="20"/>
                <w:szCs w:val="20"/>
              </w:rPr>
              <w:t>12489</w:t>
            </w:r>
          </w:p>
        </w:tc>
      </w:tr>
      <w:tr w:rsidR="0005549D" w:rsidRPr="008F3123" w:rsidTr="008F3123">
        <w:trPr>
          <w:trHeight w:val="483"/>
          <w:jc w:val="center"/>
        </w:trPr>
        <w:tc>
          <w:tcPr>
            <w:tcW w:w="3457" w:type="dxa"/>
            <w:vMerge/>
            <w:tcBorders>
              <w:left w:val="single" w:sz="6" w:space="0" w:color="auto"/>
              <w:bottom w:val="single" w:sz="4" w:space="0" w:color="auto"/>
              <w:right w:val="single" w:sz="4" w:space="0" w:color="auto"/>
            </w:tcBorders>
            <w:shd w:val="clear" w:color="auto" w:fill="FFFFFF"/>
            <w:vAlign w:val="center"/>
          </w:tcPr>
          <w:p w:rsidR="0005549D" w:rsidRPr="008F3123" w:rsidRDefault="0005549D" w:rsidP="008F3123">
            <w:pPr>
              <w:pStyle w:val="a3"/>
              <w:spacing w:line="360" w:lineRule="auto"/>
              <w:jc w:val="both"/>
              <w:rPr>
                <w:sz w:val="20"/>
                <w:szCs w:val="20"/>
              </w:rPr>
            </w:pPr>
          </w:p>
        </w:tc>
        <w:tc>
          <w:tcPr>
            <w:tcW w:w="891" w:type="dxa"/>
            <w:vMerge/>
            <w:tcBorders>
              <w:left w:val="single" w:sz="4" w:space="0" w:color="auto"/>
              <w:bottom w:val="single" w:sz="4" w:space="0" w:color="auto"/>
              <w:right w:val="single" w:sz="6"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p>
        </w:tc>
        <w:tc>
          <w:tcPr>
            <w:tcW w:w="3240" w:type="dxa"/>
            <w:vMerge w:val="restart"/>
            <w:tcBorders>
              <w:top w:val="single" w:sz="4" w:space="0" w:color="auto"/>
              <w:left w:val="single" w:sz="6" w:space="0" w:color="auto"/>
              <w:right w:val="single" w:sz="4"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r w:rsidRPr="008F3123">
              <w:rPr>
                <w:sz w:val="20"/>
                <w:szCs w:val="20"/>
                <w:lang w:val="en-US"/>
              </w:rPr>
              <w:t>V</w:t>
            </w:r>
            <w:r w:rsidRPr="008F3123">
              <w:rPr>
                <w:sz w:val="20"/>
                <w:szCs w:val="20"/>
              </w:rPr>
              <w:t>. Долгосрочные пассивы</w:t>
            </w:r>
          </w:p>
        </w:tc>
        <w:tc>
          <w:tcPr>
            <w:tcW w:w="1900" w:type="dxa"/>
            <w:vMerge w:val="restart"/>
            <w:tcBorders>
              <w:top w:val="single" w:sz="4" w:space="0" w:color="auto"/>
              <w:left w:val="single" w:sz="4" w:space="0" w:color="auto"/>
              <w:right w:val="single" w:sz="6"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r w:rsidRPr="008F3123">
              <w:rPr>
                <w:sz w:val="20"/>
                <w:szCs w:val="20"/>
              </w:rPr>
              <w:t>-</w:t>
            </w:r>
          </w:p>
        </w:tc>
      </w:tr>
      <w:tr w:rsidR="0005549D" w:rsidRPr="008F3123" w:rsidTr="008F3123">
        <w:trPr>
          <w:trHeight w:val="483"/>
          <w:jc w:val="center"/>
        </w:trPr>
        <w:tc>
          <w:tcPr>
            <w:tcW w:w="3457" w:type="dxa"/>
            <w:vMerge w:val="restart"/>
            <w:tcBorders>
              <w:top w:val="single" w:sz="4" w:space="0" w:color="auto"/>
              <w:left w:val="single" w:sz="6" w:space="0" w:color="auto"/>
              <w:right w:val="single" w:sz="4" w:space="0" w:color="auto"/>
            </w:tcBorders>
            <w:shd w:val="clear" w:color="auto" w:fill="FFFFFF"/>
            <w:vAlign w:val="center"/>
          </w:tcPr>
          <w:p w:rsidR="0005549D" w:rsidRPr="008F3123" w:rsidRDefault="0005549D" w:rsidP="008F3123">
            <w:pPr>
              <w:pStyle w:val="a3"/>
              <w:spacing w:line="360" w:lineRule="auto"/>
              <w:jc w:val="both"/>
              <w:rPr>
                <w:sz w:val="20"/>
                <w:szCs w:val="20"/>
              </w:rPr>
            </w:pPr>
            <w:r w:rsidRPr="008F3123">
              <w:rPr>
                <w:sz w:val="20"/>
                <w:szCs w:val="20"/>
              </w:rPr>
              <w:t>Дебиторская задолженность</w:t>
            </w:r>
          </w:p>
        </w:tc>
        <w:tc>
          <w:tcPr>
            <w:tcW w:w="891" w:type="dxa"/>
            <w:vMerge w:val="restart"/>
            <w:tcBorders>
              <w:top w:val="single" w:sz="4" w:space="0" w:color="auto"/>
              <w:left w:val="single" w:sz="4" w:space="0" w:color="auto"/>
              <w:right w:val="single" w:sz="6" w:space="0" w:color="auto"/>
            </w:tcBorders>
            <w:shd w:val="clear" w:color="auto" w:fill="FFFFFF"/>
            <w:vAlign w:val="center"/>
          </w:tcPr>
          <w:p w:rsidR="0005549D" w:rsidRPr="008F3123" w:rsidRDefault="0005549D" w:rsidP="008F3123">
            <w:pPr>
              <w:pStyle w:val="a3"/>
              <w:spacing w:line="360" w:lineRule="auto"/>
              <w:jc w:val="both"/>
              <w:rPr>
                <w:sz w:val="20"/>
                <w:szCs w:val="20"/>
              </w:rPr>
            </w:pPr>
            <w:r w:rsidRPr="008F3123">
              <w:rPr>
                <w:sz w:val="20"/>
                <w:szCs w:val="20"/>
              </w:rPr>
              <w:t>3</w:t>
            </w:r>
            <w:r w:rsidR="008F3123" w:rsidRPr="008F3123">
              <w:rPr>
                <w:sz w:val="20"/>
                <w:szCs w:val="20"/>
              </w:rPr>
              <w:t xml:space="preserve"> </w:t>
            </w:r>
            <w:r w:rsidRPr="008F3123">
              <w:rPr>
                <w:sz w:val="20"/>
                <w:szCs w:val="20"/>
              </w:rPr>
              <w:t>321</w:t>
            </w:r>
          </w:p>
        </w:tc>
        <w:tc>
          <w:tcPr>
            <w:tcW w:w="3240" w:type="dxa"/>
            <w:vMerge/>
            <w:tcBorders>
              <w:left w:val="single" w:sz="6" w:space="0" w:color="auto"/>
              <w:bottom w:val="single" w:sz="4" w:space="0" w:color="auto"/>
              <w:right w:val="single" w:sz="4"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lang w:val="en-US"/>
              </w:rPr>
            </w:pPr>
          </w:p>
        </w:tc>
        <w:tc>
          <w:tcPr>
            <w:tcW w:w="1900" w:type="dxa"/>
            <w:vMerge/>
            <w:tcBorders>
              <w:left w:val="single" w:sz="4" w:space="0" w:color="auto"/>
              <w:bottom w:val="single" w:sz="4" w:space="0" w:color="auto"/>
              <w:right w:val="single" w:sz="6"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p>
        </w:tc>
      </w:tr>
      <w:tr w:rsidR="0005549D" w:rsidRPr="008F3123" w:rsidTr="008F3123">
        <w:trPr>
          <w:trHeight w:val="276"/>
          <w:jc w:val="center"/>
        </w:trPr>
        <w:tc>
          <w:tcPr>
            <w:tcW w:w="3457" w:type="dxa"/>
            <w:vMerge/>
            <w:tcBorders>
              <w:left w:val="single" w:sz="6" w:space="0" w:color="auto"/>
              <w:bottom w:val="single" w:sz="4" w:space="0" w:color="auto"/>
              <w:right w:val="single" w:sz="4" w:space="0" w:color="auto"/>
            </w:tcBorders>
            <w:shd w:val="clear" w:color="auto" w:fill="FFFFFF"/>
            <w:vAlign w:val="center"/>
          </w:tcPr>
          <w:p w:rsidR="0005549D" w:rsidRPr="008F3123" w:rsidRDefault="0005549D" w:rsidP="008F3123">
            <w:pPr>
              <w:pStyle w:val="a3"/>
              <w:spacing w:line="360" w:lineRule="auto"/>
              <w:jc w:val="both"/>
              <w:rPr>
                <w:sz w:val="20"/>
                <w:szCs w:val="20"/>
              </w:rPr>
            </w:pPr>
          </w:p>
        </w:tc>
        <w:tc>
          <w:tcPr>
            <w:tcW w:w="891" w:type="dxa"/>
            <w:vMerge/>
            <w:tcBorders>
              <w:left w:val="single" w:sz="4" w:space="0" w:color="auto"/>
              <w:bottom w:val="single" w:sz="4" w:space="0" w:color="auto"/>
              <w:right w:val="single" w:sz="6"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p>
        </w:tc>
        <w:tc>
          <w:tcPr>
            <w:tcW w:w="3240" w:type="dxa"/>
            <w:tcBorders>
              <w:top w:val="single" w:sz="4" w:space="0" w:color="auto"/>
              <w:left w:val="single" w:sz="6" w:space="0" w:color="auto"/>
              <w:bottom w:val="single" w:sz="4" w:space="0" w:color="auto"/>
              <w:right w:val="single" w:sz="4"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r w:rsidRPr="008F3123">
              <w:rPr>
                <w:sz w:val="20"/>
                <w:szCs w:val="20"/>
              </w:rPr>
              <w:t>Баланс</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05549D" w:rsidRPr="008F3123" w:rsidRDefault="0005549D" w:rsidP="008F3123">
            <w:pPr>
              <w:pStyle w:val="a3"/>
              <w:spacing w:line="360" w:lineRule="auto"/>
              <w:jc w:val="both"/>
              <w:rPr>
                <w:sz w:val="20"/>
                <w:szCs w:val="20"/>
              </w:rPr>
            </w:pPr>
            <w:r w:rsidRPr="008F3123">
              <w:rPr>
                <w:sz w:val="20"/>
                <w:szCs w:val="20"/>
              </w:rPr>
              <w:t>-</w:t>
            </w:r>
          </w:p>
        </w:tc>
      </w:tr>
      <w:tr w:rsidR="0005549D" w:rsidRPr="008F3123" w:rsidTr="008F3123">
        <w:trPr>
          <w:trHeight w:val="150"/>
          <w:jc w:val="center"/>
        </w:trPr>
        <w:tc>
          <w:tcPr>
            <w:tcW w:w="3457" w:type="dxa"/>
            <w:tcBorders>
              <w:top w:val="single" w:sz="4" w:space="0" w:color="auto"/>
              <w:left w:val="single" w:sz="6" w:space="0" w:color="auto"/>
              <w:bottom w:val="single" w:sz="4" w:space="0" w:color="auto"/>
              <w:right w:val="single" w:sz="4" w:space="0" w:color="auto"/>
            </w:tcBorders>
            <w:shd w:val="clear" w:color="auto" w:fill="FFFFFF"/>
            <w:vAlign w:val="center"/>
          </w:tcPr>
          <w:p w:rsidR="0005549D" w:rsidRPr="008F3123" w:rsidRDefault="0005549D" w:rsidP="008F3123">
            <w:pPr>
              <w:pStyle w:val="a3"/>
              <w:spacing w:line="360" w:lineRule="auto"/>
              <w:jc w:val="both"/>
              <w:rPr>
                <w:sz w:val="20"/>
                <w:szCs w:val="20"/>
              </w:rPr>
            </w:pPr>
            <w:r w:rsidRPr="008F3123">
              <w:rPr>
                <w:sz w:val="20"/>
                <w:szCs w:val="20"/>
              </w:rPr>
              <w:t>Денежные средства и прочие оборотные активы</w:t>
            </w:r>
          </w:p>
        </w:tc>
        <w:tc>
          <w:tcPr>
            <w:tcW w:w="891" w:type="dxa"/>
            <w:tcBorders>
              <w:top w:val="single" w:sz="4" w:space="0" w:color="auto"/>
              <w:left w:val="single" w:sz="4" w:space="0" w:color="auto"/>
              <w:bottom w:val="single" w:sz="4" w:space="0" w:color="auto"/>
              <w:right w:val="single" w:sz="6"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r w:rsidRPr="008F3123">
              <w:rPr>
                <w:sz w:val="20"/>
                <w:szCs w:val="20"/>
              </w:rPr>
              <w:t>196</w:t>
            </w:r>
          </w:p>
        </w:tc>
        <w:tc>
          <w:tcPr>
            <w:tcW w:w="3240" w:type="dxa"/>
            <w:tcBorders>
              <w:top w:val="single" w:sz="4" w:space="0" w:color="auto"/>
              <w:left w:val="single" w:sz="6" w:space="0" w:color="auto"/>
              <w:bottom w:val="single" w:sz="4" w:space="0" w:color="auto"/>
              <w:right w:val="single" w:sz="4"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r w:rsidRPr="008F3123">
              <w:rPr>
                <w:sz w:val="20"/>
                <w:szCs w:val="20"/>
                <w:lang w:val="en-US"/>
              </w:rPr>
              <w:t>V</w:t>
            </w:r>
            <w:r w:rsidRPr="008F3123">
              <w:rPr>
                <w:sz w:val="20"/>
                <w:szCs w:val="20"/>
              </w:rPr>
              <w:t>. Краткосрочные обязательства</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r w:rsidRPr="008F3123">
              <w:rPr>
                <w:sz w:val="20"/>
                <w:szCs w:val="20"/>
              </w:rPr>
              <w:t>-</w:t>
            </w:r>
          </w:p>
        </w:tc>
      </w:tr>
      <w:tr w:rsidR="0005549D" w:rsidRPr="008F3123" w:rsidTr="008F3123">
        <w:trPr>
          <w:trHeight w:val="570"/>
          <w:jc w:val="center"/>
        </w:trPr>
        <w:tc>
          <w:tcPr>
            <w:tcW w:w="3457" w:type="dxa"/>
            <w:tcBorders>
              <w:top w:val="single" w:sz="4" w:space="0" w:color="auto"/>
              <w:left w:val="single" w:sz="6" w:space="0" w:color="auto"/>
              <w:bottom w:val="single" w:sz="4" w:space="0" w:color="auto"/>
              <w:right w:val="single" w:sz="4" w:space="0" w:color="auto"/>
            </w:tcBorders>
            <w:shd w:val="clear" w:color="auto" w:fill="FFFFFF"/>
            <w:vAlign w:val="center"/>
          </w:tcPr>
          <w:p w:rsidR="0005549D" w:rsidRPr="008F3123" w:rsidRDefault="0005549D" w:rsidP="008F3123">
            <w:pPr>
              <w:pStyle w:val="a3"/>
              <w:spacing w:line="360" w:lineRule="auto"/>
              <w:jc w:val="both"/>
              <w:rPr>
                <w:sz w:val="20"/>
                <w:szCs w:val="20"/>
              </w:rPr>
            </w:pPr>
            <w:r w:rsidRPr="008F3123">
              <w:rPr>
                <w:sz w:val="20"/>
                <w:szCs w:val="20"/>
              </w:rPr>
              <w:t>Расходы будущих периодов</w:t>
            </w:r>
          </w:p>
          <w:p w:rsidR="0005549D" w:rsidRPr="008F3123" w:rsidRDefault="0005549D" w:rsidP="008F3123">
            <w:pPr>
              <w:pStyle w:val="a3"/>
              <w:spacing w:line="360" w:lineRule="auto"/>
              <w:jc w:val="both"/>
              <w:rPr>
                <w:sz w:val="20"/>
                <w:szCs w:val="20"/>
              </w:rPr>
            </w:pPr>
          </w:p>
        </w:tc>
        <w:tc>
          <w:tcPr>
            <w:tcW w:w="891" w:type="dxa"/>
            <w:tcBorders>
              <w:top w:val="single" w:sz="4" w:space="0" w:color="auto"/>
              <w:left w:val="single" w:sz="4" w:space="0" w:color="auto"/>
              <w:bottom w:val="single" w:sz="4" w:space="0" w:color="auto"/>
              <w:right w:val="single" w:sz="6"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r w:rsidRPr="008F3123">
              <w:rPr>
                <w:sz w:val="20"/>
                <w:szCs w:val="20"/>
              </w:rPr>
              <w:t>124</w:t>
            </w:r>
          </w:p>
        </w:tc>
        <w:tc>
          <w:tcPr>
            <w:tcW w:w="3240" w:type="dxa"/>
            <w:tcBorders>
              <w:top w:val="single" w:sz="4" w:space="0" w:color="auto"/>
              <w:left w:val="single" w:sz="6" w:space="0" w:color="auto"/>
              <w:bottom w:val="single" w:sz="4" w:space="0" w:color="auto"/>
              <w:right w:val="single" w:sz="4"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r w:rsidRPr="008F3123">
              <w:rPr>
                <w:sz w:val="20"/>
                <w:szCs w:val="20"/>
              </w:rPr>
              <w:t>Баланс</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r w:rsidRPr="008F3123">
              <w:rPr>
                <w:sz w:val="20"/>
                <w:szCs w:val="20"/>
              </w:rPr>
              <w:t>-</w:t>
            </w:r>
          </w:p>
        </w:tc>
      </w:tr>
      <w:tr w:rsidR="0005549D" w:rsidRPr="008F3123" w:rsidTr="008F3123">
        <w:trPr>
          <w:trHeight w:val="240"/>
          <w:jc w:val="center"/>
        </w:trPr>
        <w:tc>
          <w:tcPr>
            <w:tcW w:w="3457" w:type="dxa"/>
            <w:tcBorders>
              <w:top w:val="single" w:sz="4" w:space="0" w:color="auto"/>
              <w:left w:val="single" w:sz="6" w:space="0" w:color="auto"/>
              <w:bottom w:val="single" w:sz="4" w:space="0" w:color="auto"/>
              <w:right w:val="single" w:sz="4" w:space="0" w:color="auto"/>
            </w:tcBorders>
            <w:shd w:val="clear" w:color="auto" w:fill="FFFFFF"/>
            <w:vAlign w:val="center"/>
          </w:tcPr>
          <w:p w:rsidR="0005549D" w:rsidRPr="008F3123" w:rsidRDefault="0005549D" w:rsidP="008F3123">
            <w:pPr>
              <w:pStyle w:val="a3"/>
              <w:spacing w:line="360" w:lineRule="auto"/>
              <w:jc w:val="both"/>
              <w:rPr>
                <w:sz w:val="20"/>
                <w:szCs w:val="20"/>
              </w:rPr>
            </w:pPr>
            <w:r w:rsidRPr="008F3123">
              <w:rPr>
                <w:sz w:val="20"/>
                <w:szCs w:val="20"/>
              </w:rPr>
              <w:t>Амортизация нематериальных активов (накопленная)</w:t>
            </w:r>
          </w:p>
          <w:p w:rsidR="0005549D" w:rsidRPr="008F3123" w:rsidRDefault="0005549D" w:rsidP="008F3123">
            <w:pPr>
              <w:pStyle w:val="a3"/>
              <w:spacing w:line="360" w:lineRule="auto"/>
              <w:jc w:val="both"/>
              <w:rPr>
                <w:sz w:val="20"/>
                <w:szCs w:val="20"/>
              </w:rPr>
            </w:pPr>
          </w:p>
        </w:tc>
        <w:tc>
          <w:tcPr>
            <w:tcW w:w="891" w:type="dxa"/>
            <w:tcBorders>
              <w:top w:val="single" w:sz="4" w:space="0" w:color="auto"/>
              <w:left w:val="single" w:sz="4" w:space="0" w:color="auto"/>
              <w:bottom w:val="single" w:sz="4" w:space="0" w:color="auto"/>
              <w:right w:val="single" w:sz="6"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r w:rsidRPr="008F3123">
              <w:rPr>
                <w:sz w:val="20"/>
                <w:szCs w:val="20"/>
              </w:rPr>
              <w:t>80</w:t>
            </w:r>
          </w:p>
        </w:tc>
        <w:tc>
          <w:tcPr>
            <w:tcW w:w="3240" w:type="dxa"/>
            <w:tcBorders>
              <w:top w:val="single" w:sz="4" w:space="0" w:color="auto"/>
              <w:left w:val="single" w:sz="6" w:space="0" w:color="auto"/>
              <w:bottom w:val="single" w:sz="4" w:space="0" w:color="auto"/>
              <w:right w:val="single" w:sz="4"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lang w:val="en-US"/>
              </w:rPr>
            </w:pP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p>
        </w:tc>
      </w:tr>
      <w:tr w:rsidR="0005549D" w:rsidRPr="008F3123" w:rsidTr="008F3123">
        <w:trPr>
          <w:trHeight w:val="405"/>
          <w:jc w:val="center"/>
        </w:trPr>
        <w:tc>
          <w:tcPr>
            <w:tcW w:w="3457" w:type="dxa"/>
            <w:tcBorders>
              <w:top w:val="single" w:sz="4" w:space="0" w:color="auto"/>
              <w:left w:val="single" w:sz="6" w:space="0" w:color="auto"/>
              <w:bottom w:val="single" w:sz="4" w:space="0" w:color="auto"/>
              <w:right w:val="single" w:sz="4" w:space="0" w:color="auto"/>
            </w:tcBorders>
            <w:shd w:val="clear" w:color="auto" w:fill="FFFFFF"/>
            <w:vAlign w:val="center"/>
          </w:tcPr>
          <w:p w:rsidR="0005549D" w:rsidRPr="008F3123" w:rsidRDefault="0005549D" w:rsidP="008F3123">
            <w:pPr>
              <w:pStyle w:val="a3"/>
              <w:spacing w:line="360" w:lineRule="auto"/>
              <w:jc w:val="both"/>
              <w:rPr>
                <w:sz w:val="20"/>
                <w:szCs w:val="20"/>
                <w:lang w:val="en-US"/>
              </w:rPr>
            </w:pPr>
            <w:r w:rsidRPr="008F3123">
              <w:rPr>
                <w:sz w:val="20"/>
                <w:szCs w:val="20"/>
              </w:rPr>
              <w:t>Баланс</w:t>
            </w:r>
          </w:p>
        </w:tc>
        <w:tc>
          <w:tcPr>
            <w:tcW w:w="891" w:type="dxa"/>
            <w:tcBorders>
              <w:top w:val="single" w:sz="4" w:space="0" w:color="auto"/>
              <w:left w:val="single" w:sz="4" w:space="0" w:color="auto"/>
              <w:bottom w:val="single" w:sz="4" w:space="0" w:color="auto"/>
              <w:right w:val="single" w:sz="6"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r w:rsidRPr="008F3123">
              <w:rPr>
                <w:sz w:val="20"/>
                <w:szCs w:val="20"/>
              </w:rPr>
              <w:t>4235</w:t>
            </w:r>
          </w:p>
        </w:tc>
        <w:tc>
          <w:tcPr>
            <w:tcW w:w="3240" w:type="dxa"/>
            <w:tcBorders>
              <w:top w:val="single" w:sz="4" w:space="0" w:color="auto"/>
              <w:left w:val="single" w:sz="6" w:space="0" w:color="auto"/>
              <w:bottom w:val="single" w:sz="4" w:space="0" w:color="auto"/>
              <w:right w:val="single" w:sz="4"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lang w:val="en-US"/>
              </w:rPr>
            </w:pP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05549D" w:rsidRPr="008F3123" w:rsidRDefault="0005549D" w:rsidP="008F3123">
            <w:pPr>
              <w:shd w:val="clear" w:color="auto" w:fill="FFFFFF"/>
              <w:autoSpaceDE w:val="0"/>
              <w:autoSpaceDN w:val="0"/>
              <w:adjustRightInd w:val="0"/>
              <w:spacing w:line="360" w:lineRule="auto"/>
              <w:jc w:val="both"/>
              <w:rPr>
                <w:sz w:val="20"/>
                <w:szCs w:val="20"/>
              </w:rPr>
            </w:pPr>
          </w:p>
        </w:tc>
      </w:tr>
    </w:tbl>
    <w:p w:rsidR="0005549D" w:rsidRPr="008F3123" w:rsidRDefault="0005549D" w:rsidP="008F3123">
      <w:pPr>
        <w:shd w:val="clear" w:color="auto" w:fill="FFFFFF"/>
        <w:autoSpaceDE w:val="0"/>
        <w:autoSpaceDN w:val="0"/>
        <w:adjustRightInd w:val="0"/>
        <w:spacing w:line="360" w:lineRule="auto"/>
        <w:ind w:firstLine="709"/>
        <w:jc w:val="both"/>
        <w:rPr>
          <w:bCs/>
          <w:sz w:val="28"/>
          <w:szCs w:val="28"/>
          <w:lang w:val="en-US"/>
        </w:rPr>
      </w:pPr>
    </w:p>
    <w:p w:rsidR="0005549D" w:rsidRDefault="0005549D" w:rsidP="008F3123">
      <w:pPr>
        <w:pStyle w:val="a5"/>
        <w:spacing w:line="360" w:lineRule="auto"/>
        <w:ind w:firstLine="709"/>
        <w:rPr>
          <w:bCs/>
          <w:iCs/>
          <w:szCs w:val="28"/>
          <w:lang w:val="uk-UA"/>
        </w:rPr>
      </w:pPr>
      <w:r w:rsidRPr="008F3123">
        <w:rPr>
          <w:bCs/>
          <w:iCs/>
          <w:szCs w:val="28"/>
        </w:rPr>
        <w:t>Задача 4</w:t>
      </w:r>
    </w:p>
    <w:p w:rsidR="008F3123" w:rsidRPr="008F3123" w:rsidRDefault="008F3123" w:rsidP="008F3123">
      <w:pPr>
        <w:pStyle w:val="a5"/>
        <w:spacing w:line="360" w:lineRule="auto"/>
        <w:ind w:firstLine="709"/>
        <w:rPr>
          <w:bCs/>
          <w:iCs/>
          <w:szCs w:val="28"/>
          <w:lang w:val="uk-UA"/>
        </w:rPr>
      </w:pPr>
    </w:p>
    <w:p w:rsidR="0005549D" w:rsidRPr="008F3123" w:rsidRDefault="0005549D" w:rsidP="008F3123">
      <w:pPr>
        <w:pStyle w:val="a3"/>
        <w:spacing w:line="360" w:lineRule="auto"/>
        <w:ind w:firstLine="709"/>
        <w:jc w:val="both"/>
        <w:rPr>
          <w:sz w:val="28"/>
          <w:szCs w:val="28"/>
        </w:rPr>
      </w:pPr>
      <w:r w:rsidRPr="008F3123">
        <w:rPr>
          <w:sz w:val="28"/>
          <w:szCs w:val="28"/>
        </w:rPr>
        <w:t>Руководство предприятия намерено увеличить выручку от реализации со 100 000 руб. до 110 000 руб., не выходя за пределы релевантного диапазона. Общие переменные издержки составляют для исходного варианта 70 000 руб. постоянные издержки равны 20 000 рублей.</w:t>
      </w:r>
    </w:p>
    <w:p w:rsidR="0005549D" w:rsidRPr="008F3123" w:rsidRDefault="0005549D" w:rsidP="008F3123">
      <w:pPr>
        <w:pStyle w:val="a3"/>
        <w:spacing w:line="360" w:lineRule="auto"/>
        <w:ind w:firstLine="709"/>
        <w:jc w:val="both"/>
        <w:rPr>
          <w:sz w:val="28"/>
          <w:szCs w:val="28"/>
        </w:rPr>
      </w:pPr>
      <w:r w:rsidRPr="008F3123">
        <w:rPr>
          <w:sz w:val="28"/>
          <w:szCs w:val="28"/>
        </w:rPr>
        <w:t>Определить сумму прибыли, соответствующую новому уровню выручки от реализации с помощью операционного рычага.</w:t>
      </w:r>
    </w:p>
    <w:p w:rsidR="0005549D" w:rsidRPr="008F3123" w:rsidRDefault="0005549D" w:rsidP="008F3123">
      <w:pPr>
        <w:pStyle w:val="a3"/>
        <w:spacing w:line="360" w:lineRule="auto"/>
        <w:ind w:firstLine="709"/>
        <w:jc w:val="both"/>
        <w:rPr>
          <w:sz w:val="28"/>
          <w:szCs w:val="28"/>
        </w:rPr>
      </w:pPr>
    </w:p>
    <w:p w:rsidR="0005549D" w:rsidRDefault="008F3123" w:rsidP="008F3123">
      <w:pPr>
        <w:pStyle w:val="a3"/>
        <w:spacing w:line="360" w:lineRule="auto"/>
        <w:ind w:firstLine="709"/>
        <w:jc w:val="both"/>
        <w:rPr>
          <w:sz w:val="28"/>
          <w:szCs w:val="28"/>
          <w:lang w:val="uk-UA"/>
        </w:rPr>
      </w:pPr>
      <w:r>
        <w:rPr>
          <w:sz w:val="28"/>
          <w:szCs w:val="28"/>
        </w:rPr>
        <w:t>Решение</w:t>
      </w:r>
    </w:p>
    <w:p w:rsidR="008F3123" w:rsidRPr="008F3123" w:rsidRDefault="008F3123" w:rsidP="008F3123">
      <w:pPr>
        <w:pStyle w:val="a3"/>
        <w:spacing w:line="360" w:lineRule="auto"/>
        <w:ind w:firstLine="709"/>
        <w:jc w:val="both"/>
        <w:rPr>
          <w:sz w:val="28"/>
          <w:szCs w:val="28"/>
          <w:lang w:val="uk-UA"/>
        </w:rPr>
      </w:pPr>
    </w:p>
    <w:p w:rsidR="0005549D" w:rsidRPr="008F3123" w:rsidRDefault="0005549D" w:rsidP="008F3123">
      <w:pPr>
        <w:pStyle w:val="a3"/>
        <w:numPr>
          <w:ilvl w:val="0"/>
          <w:numId w:val="1"/>
        </w:numPr>
        <w:tabs>
          <w:tab w:val="clear" w:pos="1395"/>
          <w:tab w:val="num" w:pos="900"/>
        </w:tabs>
        <w:spacing w:line="360" w:lineRule="auto"/>
        <w:ind w:left="0" w:firstLine="709"/>
        <w:jc w:val="both"/>
        <w:rPr>
          <w:sz w:val="28"/>
          <w:szCs w:val="28"/>
        </w:rPr>
      </w:pPr>
      <w:r w:rsidRPr="008F3123">
        <w:rPr>
          <w:sz w:val="28"/>
          <w:szCs w:val="28"/>
        </w:rPr>
        <w:t xml:space="preserve">Порог рентабельности в стоим. выражении = Постоянные затраты </w:t>
      </w:r>
      <w:r w:rsidRPr="008F3123">
        <w:rPr>
          <w:bCs/>
          <w:sz w:val="28"/>
          <w:szCs w:val="28"/>
        </w:rPr>
        <w:t xml:space="preserve">/ </w:t>
      </w:r>
      <w:r w:rsidRPr="008F3123">
        <w:rPr>
          <w:sz w:val="28"/>
          <w:szCs w:val="28"/>
        </w:rPr>
        <w:t xml:space="preserve">Норма маржинального дохода </w:t>
      </w:r>
    </w:p>
    <w:p w:rsidR="008F3123" w:rsidRPr="008F3123" w:rsidRDefault="008F3123" w:rsidP="008F3123">
      <w:pPr>
        <w:pStyle w:val="a3"/>
        <w:spacing w:line="360" w:lineRule="auto"/>
        <w:jc w:val="both"/>
        <w:rPr>
          <w:sz w:val="28"/>
          <w:szCs w:val="28"/>
        </w:rPr>
      </w:pPr>
    </w:p>
    <w:p w:rsidR="0005549D" w:rsidRPr="008F3123" w:rsidRDefault="0005549D" w:rsidP="008F3123">
      <w:pPr>
        <w:pStyle w:val="a3"/>
        <w:numPr>
          <w:ilvl w:val="0"/>
          <w:numId w:val="1"/>
        </w:numPr>
        <w:tabs>
          <w:tab w:val="clear" w:pos="1395"/>
          <w:tab w:val="num" w:pos="900"/>
        </w:tabs>
        <w:spacing w:line="360" w:lineRule="auto"/>
        <w:ind w:left="0" w:firstLine="709"/>
        <w:jc w:val="both"/>
        <w:rPr>
          <w:sz w:val="28"/>
          <w:szCs w:val="28"/>
        </w:rPr>
      </w:pPr>
      <w:r w:rsidRPr="008F3123">
        <w:rPr>
          <w:sz w:val="28"/>
          <w:szCs w:val="28"/>
        </w:rPr>
        <w:t xml:space="preserve">Сила операционного рычага = Валовая маржа </w:t>
      </w:r>
      <w:r w:rsidRPr="008F3123">
        <w:rPr>
          <w:bCs/>
          <w:sz w:val="28"/>
          <w:szCs w:val="28"/>
        </w:rPr>
        <w:t>/</w:t>
      </w:r>
      <w:r w:rsidRPr="008F3123">
        <w:rPr>
          <w:sz w:val="28"/>
          <w:szCs w:val="28"/>
        </w:rPr>
        <w:t xml:space="preserve"> Прибыль</w:t>
      </w:r>
    </w:p>
    <w:p w:rsidR="0005549D" w:rsidRPr="008F3123" w:rsidRDefault="0005549D" w:rsidP="008F3123">
      <w:pPr>
        <w:pStyle w:val="a3"/>
        <w:spacing w:line="360" w:lineRule="auto"/>
        <w:ind w:firstLine="709"/>
        <w:jc w:val="both"/>
        <w:rPr>
          <w:sz w:val="28"/>
          <w:szCs w:val="28"/>
        </w:rPr>
      </w:pPr>
      <w:r w:rsidRPr="008F3123">
        <w:rPr>
          <w:sz w:val="28"/>
          <w:szCs w:val="28"/>
        </w:rPr>
        <w:t>100</w:t>
      </w:r>
      <w:r w:rsidR="008F3123" w:rsidRPr="008F3123">
        <w:rPr>
          <w:sz w:val="28"/>
          <w:szCs w:val="28"/>
        </w:rPr>
        <w:t xml:space="preserve"> </w:t>
      </w:r>
      <w:r w:rsidRPr="008F3123">
        <w:rPr>
          <w:sz w:val="28"/>
          <w:szCs w:val="28"/>
        </w:rPr>
        <w:t>000 – 70</w:t>
      </w:r>
      <w:r w:rsidR="008F3123" w:rsidRPr="008F3123">
        <w:rPr>
          <w:sz w:val="28"/>
          <w:szCs w:val="28"/>
        </w:rPr>
        <w:t xml:space="preserve"> </w:t>
      </w:r>
      <w:r w:rsidRPr="008F3123">
        <w:rPr>
          <w:sz w:val="28"/>
          <w:szCs w:val="28"/>
        </w:rPr>
        <w:t>000 = 30</w:t>
      </w:r>
      <w:r w:rsidR="008F3123" w:rsidRPr="008F3123">
        <w:rPr>
          <w:sz w:val="28"/>
          <w:szCs w:val="28"/>
        </w:rPr>
        <w:t xml:space="preserve"> </w:t>
      </w:r>
      <w:r w:rsidRPr="008F3123">
        <w:rPr>
          <w:sz w:val="28"/>
          <w:szCs w:val="28"/>
        </w:rPr>
        <w:t>000 – валовая маржа.</w:t>
      </w:r>
    </w:p>
    <w:p w:rsidR="0005549D" w:rsidRPr="008F3123" w:rsidRDefault="0005549D" w:rsidP="008F3123">
      <w:pPr>
        <w:pStyle w:val="a3"/>
        <w:spacing w:line="360" w:lineRule="auto"/>
        <w:ind w:firstLine="709"/>
        <w:jc w:val="both"/>
        <w:rPr>
          <w:sz w:val="28"/>
          <w:szCs w:val="28"/>
        </w:rPr>
      </w:pPr>
      <w:r w:rsidRPr="008F3123">
        <w:rPr>
          <w:sz w:val="28"/>
          <w:szCs w:val="28"/>
        </w:rPr>
        <w:t>Норма маржинального дохода = 30</w:t>
      </w:r>
      <w:r w:rsidR="008F3123" w:rsidRPr="008F3123">
        <w:rPr>
          <w:sz w:val="28"/>
          <w:szCs w:val="28"/>
        </w:rPr>
        <w:t xml:space="preserve"> </w:t>
      </w:r>
      <w:r w:rsidRPr="008F3123">
        <w:rPr>
          <w:sz w:val="28"/>
          <w:szCs w:val="28"/>
        </w:rPr>
        <w:t>000/100</w:t>
      </w:r>
      <w:r w:rsidR="008F3123" w:rsidRPr="008F3123">
        <w:rPr>
          <w:sz w:val="28"/>
          <w:szCs w:val="28"/>
        </w:rPr>
        <w:t xml:space="preserve"> </w:t>
      </w:r>
      <w:r w:rsidRPr="008F3123">
        <w:rPr>
          <w:sz w:val="28"/>
          <w:szCs w:val="28"/>
        </w:rPr>
        <w:t>000*100 = 3,33%</w:t>
      </w:r>
    </w:p>
    <w:p w:rsidR="0005549D" w:rsidRPr="008F3123" w:rsidRDefault="0005549D" w:rsidP="008F3123">
      <w:pPr>
        <w:pStyle w:val="a3"/>
        <w:spacing w:line="360" w:lineRule="auto"/>
        <w:ind w:firstLine="709"/>
        <w:jc w:val="both"/>
        <w:rPr>
          <w:sz w:val="28"/>
          <w:szCs w:val="28"/>
        </w:rPr>
      </w:pPr>
      <w:r w:rsidRPr="008F3123">
        <w:rPr>
          <w:sz w:val="28"/>
          <w:szCs w:val="28"/>
        </w:rPr>
        <w:t>Порог рентабельности в стоим. выражении = 20</w:t>
      </w:r>
      <w:r w:rsidR="008F3123" w:rsidRPr="008F3123">
        <w:rPr>
          <w:sz w:val="28"/>
          <w:szCs w:val="28"/>
        </w:rPr>
        <w:t xml:space="preserve"> </w:t>
      </w:r>
      <w:r w:rsidRPr="008F3123">
        <w:rPr>
          <w:sz w:val="28"/>
          <w:szCs w:val="28"/>
        </w:rPr>
        <w:t>000/3,33 = 601 тыс. руб.</w:t>
      </w:r>
      <w:r w:rsidR="008F3123" w:rsidRPr="008F3123">
        <w:rPr>
          <w:sz w:val="28"/>
          <w:szCs w:val="28"/>
        </w:rPr>
        <w:t xml:space="preserve"> </w:t>
      </w:r>
    </w:p>
    <w:p w:rsidR="0005549D" w:rsidRPr="008F3123" w:rsidRDefault="0005549D" w:rsidP="008F3123">
      <w:pPr>
        <w:pStyle w:val="a3"/>
        <w:spacing w:line="360" w:lineRule="auto"/>
        <w:ind w:firstLine="709"/>
        <w:jc w:val="both"/>
        <w:rPr>
          <w:sz w:val="28"/>
          <w:szCs w:val="28"/>
        </w:rPr>
      </w:pPr>
      <w:r w:rsidRPr="008F3123">
        <w:rPr>
          <w:sz w:val="28"/>
          <w:szCs w:val="28"/>
        </w:rPr>
        <w:t>Сила операционного рычага = (100</w:t>
      </w:r>
      <w:r w:rsidR="008F3123" w:rsidRPr="008F3123">
        <w:rPr>
          <w:sz w:val="28"/>
          <w:szCs w:val="28"/>
        </w:rPr>
        <w:t xml:space="preserve"> </w:t>
      </w:r>
      <w:r w:rsidRPr="008F3123">
        <w:rPr>
          <w:sz w:val="28"/>
          <w:szCs w:val="28"/>
        </w:rPr>
        <w:t>000 – 70</w:t>
      </w:r>
      <w:r w:rsidR="008F3123" w:rsidRPr="008F3123">
        <w:rPr>
          <w:sz w:val="28"/>
          <w:szCs w:val="28"/>
        </w:rPr>
        <w:t xml:space="preserve"> </w:t>
      </w:r>
      <w:r w:rsidRPr="008F3123">
        <w:rPr>
          <w:sz w:val="28"/>
          <w:szCs w:val="28"/>
        </w:rPr>
        <w:t xml:space="preserve">000)/110 000 = 0,27 раз. </w:t>
      </w:r>
    </w:p>
    <w:p w:rsidR="00CD6516" w:rsidRPr="008F3123" w:rsidRDefault="00CD6516" w:rsidP="008F3123">
      <w:pPr>
        <w:shd w:val="clear" w:color="auto" w:fill="FFFFFF"/>
        <w:autoSpaceDE w:val="0"/>
        <w:autoSpaceDN w:val="0"/>
        <w:adjustRightInd w:val="0"/>
        <w:spacing w:line="360" w:lineRule="auto"/>
        <w:ind w:firstLine="709"/>
        <w:jc w:val="both"/>
        <w:rPr>
          <w:sz w:val="28"/>
          <w:szCs w:val="28"/>
        </w:rPr>
      </w:pPr>
    </w:p>
    <w:p w:rsidR="00C273A2" w:rsidRPr="008F3123" w:rsidRDefault="00C273A2" w:rsidP="008F3123">
      <w:pPr>
        <w:pStyle w:val="a3"/>
        <w:spacing w:line="360" w:lineRule="auto"/>
        <w:ind w:firstLine="709"/>
        <w:jc w:val="both"/>
        <w:rPr>
          <w:sz w:val="28"/>
          <w:szCs w:val="28"/>
        </w:rPr>
      </w:pPr>
      <w:r w:rsidRPr="008F3123">
        <w:rPr>
          <w:bCs/>
          <w:iCs/>
          <w:sz w:val="28"/>
          <w:szCs w:val="28"/>
        </w:rPr>
        <w:t>Задача 5</w:t>
      </w:r>
    </w:p>
    <w:p w:rsidR="00C273A2" w:rsidRPr="008F3123" w:rsidRDefault="00C273A2" w:rsidP="008F3123">
      <w:pPr>
        <w:pStyle w:val="a3"/>
        <w:spacing w:line="360" w:lineRule="auto"/>
        <w:ind w:firstLine="709"/>
        <w:jc w:val="both"/>
        <w:rPr>
          <w:sz w:val="28"/>
          <w:szCs w:val="28"/>
        </w:rPr>
      </w:pPr>
      <w:r w:rsidRPr="008F3123">
        <w:rPr>
          <w:sz w:val="28"/>
          <w:szCs w:val="28"/>
        </w:rPr>
        <w:t xml:space="preserve">По результатам инвентаризации дебиторской задолженности, проведенной предприятием на 30 июня </w:t>
      </w:r>
      <w:smartTag w:uri="urn:schemas-microsoft-com:office:smarttags" w:element="metricconverter">
        <w:smartTagPr>
          <w:attr w:name="ProductID" w:val="2004 г"/>
        </w:smartTagPr>
        <w:r w:rsidRPr="008F3123">
          <w:rPr>
            <w:sz w:val="28"/>
            <w:szCs w:val="28"/>
          </w:rPr>
          <w:t>2005 г</w:t>
        </w:r>
      </w:smartTag>
      <w:r w:rsidRPr="008F3123">
        <w:rPr>
          <w:sz w:val="28"/>
          <w:szCs w:val="28"/>
        </w:rPr>
        <w:t>., установлены долги следующих покупателей за отгруженную ею продукцию:</w:t>
      </w:r>
    </w:p>
    <w:p w:rsidR="00C273A2" w:rsidRPr="008F3123" w:rsidRDefault="00C273A2" w:rsidP="008F3123">
      <w:pPr>
        <w:pStyle w:val="a3"/>
        <w:numPr>
          <w:ilvl w:val="0"/>
          <w:numId w:val="2"/>
        </w:numPr>
        <w:spacing w:line="360" w:lineRule="auto"/>
        <w:ind w:left="0" w:firstLine="709"/>
        <w:jc w:val="both"/>
        <w:rPr>
          <w:sz w:val="28"/>
          <w:szCs w:val="28"/>
        </w:rPr>
      </w:pPr>
      <w:r w:rsidRPr="008F3123">
        <w:rPr>
          <w:sz w:val="28"/>
          <w:szCs w:val="28"/>
        </w:rPr>
        <w:t xml:space="preserve">ООО «Альфа» - на сумму 300 000 руб. (срок оплаты – до 11 февраля </w:t>
      </w:r>
      <w:smartTag w:uri="urn:schemas-microsoft-com:office:smarttags" w:element="metricconverter">
        <w:smartTagPr>
          <w:attr w:name="ProductID" w:val="2004 г"/>
        </w:smartTagPr>
        <w:r w:rsidRPr="008F3123">
          <w:rPr>
            <w:sz w:val="28"/>
            <w:szCs w:val="28"/>
          </w:rPr>
          <w:t>2005 г</w:t>
        </w:r>
      </w:smartTag>
      <w:r w:rsidRPr="008F3123">
        <w:rPr>
          <w:sz w:val="28"/>
          <w:szCs w:val="28"/>
        </w:rPr>
        <w:t>.);</w:t>
      </w:r>
    </w:p>
    <w:p w:rsidR="00C273A2" w:rsidRPr="008F3123" w:rsidRDefault="00C273A2" w:rsidP="008F3123">
      <w:pPr>
        <w:pStyle w:val="a3"/>
        <w:numPr>
          <w:ilvl w:val="0"/>
          <w:numId w:val="2"/>
        </w:numPr>
        <w:spacing w:line="360" w:lineRule="auto"/>
        <w:ind w:left="0" w:firstLine="709"/>
        <w:jc w:val="both"/>
        <w:rPr>
          <w:sz w:val="28"/>
          <w:szCs w:val="28"/>
        </w:rPr>
      </w:pPr>
      <w:r w:rsidRPr="008F3123">
        <w:rPr>
          <w:sz w:val="28"/>
          <w:szCs w:val="28"/>
        </w:rPr>
        <w:t xml:space="preserve">ЗАО «Пассив» - на сумму 700 000 руб. (срок оплаты – до 8 апреля </w:t>
      </w:r>
      <w:smartTag w:uri="urn:schemas-microsoft-com:office:smarttags" w:element="metricconverter">
        <w:smartTagPr>
          <w:attr w:name="ProductID" w:val="2004 г"/>
        </w:smartTagPr>
        <w:r w:rsidRPr="008F3123">
          <w:rPr>
            <w:sz w:val="28"/>
            <w:szCs w:val="28"/>
          </w:rPr>
          <w:t>2005 г</w:t>
        </w:r>
      </w:smartTag>
      <w:r w:rsidRPr="008F3123">
        <w:rPr>
          <w:sz w:val="28"/>
          <w:szCs w:val="28"/>
        </w:rPr>
        <w:t>.);</w:t>
      </w:r>
    </w:p>
    <w:p w:rsidR="00C273A2" w:rsidRPr="008F3123" w:rsidRDefault="00C273A2" w:rsidP="008F3123">
      <w:pPr>
        <w:pStyle w:val="a3"/>
        <w:numPr>
          <w:ilvl w:val="0"/>
          <w:numId w:val="2"/>
        </w:numPr>
        <w:spacing w:line="360" w:lineRule="auto"/>
        <w:ind w:left="0" w:firstLine="709"/>
        <w:jc w:val="both"/>
        <w:rPr>
          <w:sz w:val="28"/>
          <w:szCs w:val="28"/>
        </w:rPr>
      </w:pPr>
      <w:r w:rsidRPr="008F3123">
        <w:rPr>
          <w:sz w:val="28"/>
          <w:szCs w:val="28"/>
        </w:rPr>
        <w:t xml:space="preserve">АО «Сигма» - 500 000 руб. (срок оплаты – до 20 мая </w:t>
      </w:r>
      <w:smartTag w:uri="urn:schemas-microsoft-com:office:smarttags" w:element="metricconverter">
        <w:smartTagPr>
          <w:attr w:name="ProductID" w:val="2004 г"/>
        </w:smartTagPr>
        <w:r w:rsidRPr="008F3123">
          <w:rPr>
            <w:sz w:val="28"/>
            <w:szCs w:val="28"/>
          </w:rPr>
          <w:t>2005 г</w:t>
        </w:r>
      </w:smartTag>
      <w:r w:rsidRPr="008F3123">
        <w:rPr>
          <w:sz w:val="28"/>
          <w:szCs w:val="28"/>
        </w:rPr>
        <w:t>.)</w:t>
      </w:r>
    </w:p>
    <w:p w:rsidR="00C273A2" w:rsidRPr="008F3123" w:rsidRDefault="00C273A2" w:rsidP="008F3123">
      <w:pPr>
        <w:pStyle w:val="a3"/>
        <w:spacing w:line="360" w:lineRule="auto"/>
        <w:ind w:firstLine="709"/>
        <w:jc w:val="both"/>
        <w:rPr>
          <w:sz w:val="28"/>
          <w:szCs w:val="28"/>
        </w:rPr>
      </w:pPr>
      <w:r w:rsidRPr="008F3123">
        <w:rPr>
          <w:sz w:val="28"/>
          <w:szCs w:val="28"/>
        </w:rPr>
        <w:t xml:space="preserve">Выручка от реализации без НДС в первом полугодии </w:t>
      </w:r>
      <w:smartTag w:uri="urn:schemas-microsoft-com:office:smarttags" w:element="metricconverter">
        <w:smartTagPr>
          <w:attr w:name="ProductID" w:val="2004 г"/>
        </w:smartTagPr>
        <w:r w:rsidRPr="008F3123">
          <w:rPr>
            <w:sz w:val="28"/>
            <w:szCs w:val="28"/>
          </w:rPr>
          <w:t>2005 г</w:t>
        </w:r>
      </w:smartTag>
      <w:r w:rsidRPr="008F3123">
        <w:rPr>
          <w:sz w:val="28"/>
          <w:szCs w:val="28"/>
        </w:rPr>
        <w:t xml:space="preserve">. у предприятия составила 6 000 000 руб. </w:t>
      </w:r>
    </w:p>
    <w:p w:rsidR="00705DDB" w:rsidRPr="008F3123" w:rsidRDefault="00C273A2" w:rsidP="008F3123">
      <w:pPr>
        <w:pStyle w:val="a3"/>
        <w:spacing w:line="360" w:lineRule="auto"/>
        <w:ind w:firstLine="709"/>
        <w:jc w:val="both"/>
        <w:rPr>
          <w:sz w:val="28"/>
          <w:szCs w:val="28"/>
        </w:rPr>
      </w:pPr>
      <w:r w:rsidRPr="008F3123">
        <w:rPr>
          <w:sz w:val="28"/>
          <w:szCs w:val="28"/>
        </w:rPr>
        <w:t>Определить величину дебиторской задолженности, которая может быть признана в качестве резервов по сомнительным долгам и которую можно учесть в целях налогообложения по состоянию на последний</w:t>
      </w:r>
      <w:r w:rsidR="008F3123" w:rsidRPr="008F3123">
        <w:rPr>
          <w:sz w:val="28"/>
          <w:szCs w:val="28"/>
        </w:rPr>
        <w:t xml:space="preserve"> </w:t>
      </w:r>
      <w:r w:rsidRPr="008F3123">
        <w:rPr>
          <w:sz w:val="28"/>
          <w:szCs w:val="28"/>
        </w:rPr>
        <w:t>день отчетного (налогового) периода</w:t>
      </w:r>
      <w:r w:rsidR="00705DDB" w:rsidRPr="008F3123">
        <w:rPr>
          <w:sz w:val="28"/>
          <w:szCs w:val="28"/>
        </w:rPr>
        <w:t>.</w:t>
      </w:r>
    </w:p>
    <w:p w:rsidR="00705DDB" w:rsidRDefault="008F3123" w:rsidP="008F3123">
      <w:pPr>
        <w:pStyle w:val="a3"/>
        <w:spacing w:line="360" w:lineRule="auto"/>
        <w:ind w:firstLine="709"/>
        <w:jc w:val="both"/>
        <w:rPr>
          <w:sz w:val="28"/>
          <w:szCs w:val="28"/>
          <w:lang w:val="uk-UA"/>
        </w:rPr>
      </w:pPr>
      <w:r>
        <w:rPr>
          <w:sz w:val="28"/>
          <w:szCs w:val="28"/>
        </w:rPr>
        <w:t>Решение</w:t>
      </w:r>
    </w:p>
    <w:p w:rsidR="008F3123" w:rsidRPr="008F3123" w:rsidRDefault="008F3123" w:rsidP="008F3123">
      <w:pPr>
        <w:pStyle w:val="a3"/>
        <w:spacing w:line="360" w:lineRule="auto"/>
        <w:ind w:firstLine="709"/>
        <w:jc w:val="both"/>
        <w:rPr>
          <w:sz w:val="28"/>
          <w:szCs w:val="28"/>
          <w:lang w:val="uk-UA"/>
        </w:rPr>
      </w:pPr>
    </w:p>
    <w:p w:rsidR="00705DDB" w:rsidRPr="008F3123" w:rsidRDefault="00705DDB" w:rsidP="008F3123">
      <w:pPr>
        <w:spacing w:line="360" w:lineRule="auto"/>
        <w:ind w:firstLine="709"/>
        <w:jc w:val="both"/>
        <w:rPr>
          <w:sz w:val="28"/>
          <w:szCs w:val="28"/>
        </w:rPr>
      </w:pPr>
      <w:r w:rsidRPr="008F3123">
        <w:rPr>
          <w:sz w:val="28"/>
          <w:szCs w:val="28"/>
        </w:rPr>
        <w:t>Сомнительный долг – это дебиторская задолженность по предоставленным товарам (работам, услугам), которая не погашена в срок, установленный договором, и не обеспечена гарантиями (залогом, поручительством или банковской гарантией).</w:t>
      </w:r>
    </w:p>
    <w:p w:rsidR="00705DDB" w:rsidRPr="008F3123" w:rsidRDefault="00705DDB" w:rsidP="008F3123">
      <w:pPr>
        <w:spacing w:line="360" w:lineRule="auto"/>
        <w:ind w:firstLine="709"/>
        <w:jc w:val="both"/>
        <w:rPr>
          <w:sz w:val="28"/>
          <w:szCs w:val="28"/>
        </w:rPr>
      </w:pPr>
      <w:r w:rsidRPr="008F3123">
        <w:rPr>
          <w:sz w:val="28"/>
          <w:szCs w:val="28"/>
        </w:rPr>
        <w:t>Сумма резерва зависит от срока возникновения обязательства (ст.266 НК РФ).</w:t>
      </w:r>
    </w:p>
    <w:p w:rsidR="00705DDB" w:rsidRDefault="00705DDB" w:rsidP="008F3123">
      <w:pPr>
        <w:spacing w:line="360" w:lineRule="auto"/>
        <w:ind w:firstLine="709"/>
        <w:jc w:val="both"/>
        <w:rPr>
          <w:sz w:val="28"/>
          <w:szCs w:val="28"/>
          <w:lang w:val="uk-UA"/>
        </w:rPr>
      </w:pPr>
      <w:r w:rsidRPr="008F3123">
        <w:rPr>
          <w:sz w:val="28"/>
          <w:szCs w:val="28"/>
        </w:rPr>
        <w:t>Сумма резерва по сомнительным долгам в зависимости от сроков возникновения сомнительной дебиторской задолженности</w:t>
      </w:r>
    </w:p>
    <w:p w:rsidR="008F3123" w:rsidRPr="008F3123" w:rsidRDefault="008F3123" w:rsidP="008F3123">
      <w:pPr>
        <w:spacing w:line="360" w:lineRule="auto"/>
        <w:ind w:firstLine="709"/>
        <w:jc w:val="both"/>
        <w:rPr>
          <w:sz w:val="28"/>
          <w:szCs w:val="28"/>
          <w:lang w:val="uk-UA"/>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0"/>
        <w:gridCol w:w="5432"/>
      </w:tblGrid>
      <w:tr w:rsidR="00705DDB" w:rsidRPr="0036309C" w:rsidTr="0036309C">
        <w:trPr>
          <w:trHeight w:val="72"/>
          <w:jc w:val="center"/>
        </w:trPr>
        <w:tc>
          <w:tcPr>
            <w:tcW w:w="3782" w:type="dxa"/>
            <w:shd w:val="clear" w:color="auto" w:fill="auto"/>
          </w:tcPr>
          <w:p w:rsidR="00705DDB" w:rsidRPr="0036309C" w:rsidRDefault="00705DDB" w:rsidP="0036309C">
            <w:pPr>
              <w:spacing w:line="360" w:lineRule="auto"/>
              <w:jc w:val="both"/>
              <w:rPr>
                <w:sz w:val="20"/>
                <w:szCs w:val="20"/>
              </w:rPr>
            </w:pPr>
            <w:r w:rsidRPr="0036309C">
              <w:rPr>
                <w:sz w:val="20"/>
                <w:szCs w:val="20"/>
              </w:rPr>
              <w:t>Срок возникновения сомнительной задолженности</w:t>
            </w:r>
          </w:p>
        </w:tc>
        <w:tc>
          <w:tcPr>
            <w:tcW w:w="5689" w:type="dxa"/>
            <w:shd w:val="clear" w:color="auto" w:fill="auto"/>
          </w:tcPr>
          <w:p w:rsidR="00705DDB" w:rsidRPr="0036309C" w:rsidRDefault="00705DDB" w:rsidP="0036309C">
            <w:pPr>
              <w:spacing w:line="360" w:lineRule="auto"/>
              <w:jc w:val="both"/>
              <w:rPr>
                <w:sz w:val="20"/>
                <w:szCs w:val="20"/>
              </w:rPr>
            </w:pPr>
            <w:r w:rsidRPr="0036309C">
              <w:rPr>
                <w:sz w:val="20"/>
                <w:szCs w:val="20"/>
              </w:rPr>
              <w:t>Сумма создаваемого резерва</w:t>
            </w:r>
          </w:p>
        </w:tc>
      </w:tr>
      <w:tr w:rsidR="00705DDB" w:rsidRPr="0036309C" w:rsidTr="0036309C">
        <w:trPr>
          <w:trHeight w:val="72"/>
          <w:jc w:val="center"/>
        </w:trPr>
        <w:tc>
          <w:tcPr>
            <w:tcW w:w="3782" w:type="dxa"/>
            <w:shd w:val="clear" w:color="auto" w:fill="auto"/>
          </w:tcPr>
          <w:p w:rsidR="00705DDB" w:rsidRPr="0036309C" w:rsidRDefault="00705DDB" w:rsidP="0036309C">
            <w:pPr>
              <w:spacing w:line="360" w:lineRule="auto"/>
              <w:jc w:val="both"/>
              <w:rPr>
                <w:sz w:val="20"/>
                <w:szCs w:val="20"/>
              </w:rPr>
            </w:pPr>
            <w:r w:rsidRPr="0036309C">
              <w:rPr>
                <w:sz w:val="20"/>
                <w:szCs w:val="20"/>
              </w:rPr>
              <w:t>Свыше 90 дней</w:t>
            </w:r>
          </w:p>
        </w:tc>
        <w:tc>
          <w:tcPr>
            <w:tcW w:w="5689" w:type="dxa"/>
            <w:shd w:val="clear" w:color="auto" w:fill="auto"/>
          </w:tcPr>
          <w:p w:rsidR="00705DDB" w:rsidRPr="0036309C" w:rsidRDefault="00705DDB" w:rsidP="0036309C">
            <w:pPr>
              <w:spacing w:line="360" w:lineRule="auto"/>
              <w:jc w:val="both"/>
              <w:rPr>
                <w:sz w:val="20"/>
                <w:szCs w:val="20"/>
              </w:rPr>
            </w:pPr>
            <w:r w:rsidRPr="0036309C">
              <w:rPr>
                <w:sz w:val="20"/>
                <w:szCs w:val="20"/>
              </w:rPr>
              <w:t>Полная сумма выявленной на основании инвентаризации задолженности</w:t>
            </w:r>
          </w:p>
        </w:tc>
      </w:tr>
      <w:tr w:rsidR="00705DDB" w:rsidRPr="0036309C" w:rsidTr="0036309C">
        <w:trPr>
          <w:trHeight w:val="72"/>
          <w:jc w:val="center"/>
        </w:trPr>
        <w:tc>
          <w:tcPr>
            <w:tcW w:w="3782" w:type="dxa"/>
            <w:shd w:val="clear" w:color="auto" w:fill="auto"/>
          </w:tcPr>
          <w:p w:rsidR="00705DDB" w:rsidRPr="0036309C" w:rsidRDefault="00705DDB" w:rsidP="0036309C">
            <w:pPr>
              <w:spacing w:line="360" w:lineRule="auto"/>
              <w:jc w:val="both"/>
              <w:rPr>
                <w:sz w:val="20"/>
                <w:szCs w:val="20"/>
              </w:rPr>
            </w:pPr>
            <w:r w:rsidRPr="0036309C">
              <w:rPr>
                <w:sz w:val="20"/>
                <w:szCs w:val="20"/>
              </w:rPr>
              <w:t>От 45 до 90 дней включительно</w:t>
            </w:r>
          </w:p>
        </w:tc>
        <w:tc>
          <w:tcPr>
            <w:tcW w:w="5689" w:type="dxa"/>
            <w:shd w:val="clear" w:color="auto" w:fill="auto"/>
          </w:tcPr>
          <w:p w:rsidR="00705DDB" w:rsidRPr="0036309C" w:rsidRDefault="00705DDB" w:rsidP="0036309C">
            <w:pPr>
              <w:spacing w:line="360" w:lineRule="auto"/>
              <w:jc w:val="both"/>
              <w:rPr>
                <w:sz w:val="20"/>
                <w:szCs w:val="20"/>
              </w:rPr>
            </w:pPr>
            <w:r w:rsidRPr="0036309C">
              <w:rPr>
                <w:sz w:val="20"/>
                <w:szCs w:val="20"/>
              </w:rPr>
              <w:t>50% от суммы, выявленной на основании инвентаризации задолженности</w:t>
            </w:r>
          </w:p>
        </w:tc>
      </w:tr>
      <w:tr w:rsidR="00705DDB" w:rsidRPr="0036309C" w:rsidTr="0036309C">
        <w:trPr>
          <w:trHeight w:val="72"/>
          <w:jc w:val="center"/>
        </w:trPr>
        <w:tc>
          <w:tcPr>
            <w:tcW w:w="3782" w:type="dxa"/>
            <w:shd w:val="clear" w:color="auto" w:fill="auto"/>
          </w:tcPr>
          <w:p w:rsidR="00705DDB" w:rsidRPr="0036309C" w:rsidRDefault="00705DDB" w:rsidP="0036309C">
            <w:pPr>
              <w:spacing w:line="360" w:lineRule="auto"/>
              <w:jc w:val="both"/>
              <w:rPr>
                <w:sz w:val="20"/>
                <w:szCs w:val="20"/>
              </w:rPr>
            </w:pPr>
            <w:r w:rsidRPr="0036309C">
              <w:rPr>
                <w:sz w:val="20"/>
                <w:szCs w:val="20"/>
              </w:rPr>
              <w:t>До 45 дней</w:t>
            </w:r>
          </w:p>
        </w:tc>
        <w:tc>
          <w:tcPr>
            <w:tcW w:w="5689" w:type="dxa"/>
            <w:shd w:val="clear" w:color="auto" w:fill="auto"/>
          </w:tcPr>
          <w:p w:rsidR="00705DDB" w:rsidRPr="0036309C" w:rsidRDefault="00705DDB" w:rsidP="0036309C">
            <w:pPr>
              <w:spacing w:line="360" w:lineRule="auto"/>
              <w:jc w:val="both"/>
              <w:rPr>
                <w:sz w:val="20"/>
                <w:szCs w:val="20"/>
              </w:rPr>
            </w:pPr>
            <w:r w:rsidRPr="0036309C">
              <w:rPr>
                <w:sz w:val="20"/>
                <w:szCs w:val="20"/>
              </w:rPr>
              <w:t>Не увеличивает сумму создаваемого резерва</w:t>
            </w:r>
          </w:p>
        </w:tc>
      </w:tr>
    </w:tbl>
    <w:p w:rsidR="00705DDB" w:rsidRPr="008F3123" w:rsidRDefault="00705DDB" w:rsidP="008F3123">
      <w:pPr>
        <w:spacing w:line="360" w:lineRule="auto"/>
        <w:ind w:firstLine="709"/>
        <w:jc w:val="both"/>
        <w:rPr>
          <w:sz w:val="28"/>
          <w:szCs w:val="28"/>
        </w:rPr>
      </w:pPr>
    </w:p>
    <w:p w:rsidR="00705DDB" w:rsidRPr="008F3123" w:rsidRDefault="00705DDB" w:rsidP="008F3123">
      <w:pPr>
        <w:spacing w:line="360" w:lineRule="auto"/>
        <w:ind w:firstLine="709"/>
        <w:jc w:val="both"/>
        <w:rPr>
          <w:sz w:val="28"/>
          <w:szCs w:val="28"/>
        </w:rPr>
      </w:pPr>
      <w:r w:rsidRPr="008F3123">
        <w:rPr>
          <w:sz w:val="28"/>
          <w:szCs w:val="28"/>
        </w:rPr>
        <w:t>Следовательно, в резерв по сомнительным долгам предприятие может включить полностью долг ООО «Альфа» в размере 300</w:t>
      </w:r>
      <w:r w:rsidR="008F3123" w:rsidRPr="008F3123">
        <w:rPr>
          <w:sz w:val="28"/>
          <w:szCs w:val="28"/>
        </w:rPr>
        <w:t xml:space="preserve"> </w:t>
      </w:r>
      <w:r w:rsidRPr="008F3123">
        <w:rPr>
          <w:sz w:val="28"/>
          <w:szCs w:val="28"/>
        </w:rPr>
        <w:t>000 руб. и 50% от суммы задолженности ЗАО «Пассив» - 350</w:t>
      </w:r>
      <w:r w:rsidR="008F3123" w:rsidRPr="008F3123">
        <w:rPr>
          <w:sz w:val="28"/>
          <w:szCs w:val="28"/>
        </w:rPr>
        <w:t xml:space="preserve"> </w:t>
      </w:r>
      <w:r w:rsidRPr="008F3123">
        <w:rPr>
          <w:sz w:val="28"/>
          <w:szCs w:val="28"/>
        </w:rPr>
        <w:t>000 руб. Общая величина дебиторской задолженности, которая может быть признана в качестве резерва по сомнительным долгам, составит 650</w:t>
      </w:r>
      <w:r w:rsidR="008F3123" w:rsidRPr="008F3123">
        <w:rPr>
          <w:sz w:val="28"/>
          <w:szCs w:val="28"/>
        </w:rPr>
        <w:t xml:space="preserve"> </w:t>
      </w:r>
      <w:r w:rsidRPr="008F3123">
        <w:rPr>
          <w:sz w:val="28"/>
          <w:szCs w:val="28"/>
        </w:rPr>
        <w:t>000 руб. (300</w:t>
      </w:r>
      <w:r w:rsidR="008F3123" w:rsidRPr="008F3123">
        <w:rPr>
          <w:sz w:val="28"/>
          <w:szCs w:val="28"/>
        </w:rPr>
        <w:t xml:space="preserve"> </w:t>
      </w:r>
      <w:r w:rsidRPr="008F3123">
        <w:rPr>
          <w:sz w:val="28"/>
          <w:szCs w:val="28"/>
        </w:rPr>
        <w:t>000 руб. + 350</w:t>
      </w:r>
      <w:r w:rsidR="008F3123" w:rsidRPr="008F3123">
        <w:rPr>
          <w:sz w:val="28"/>
          <w:szCs w:val="28"/>
        </w:rPr>
        <w:t xml:space="preserve"> </w:t>
      </w:r>
      <w:r w:rsidRPr="008F3123">
        <w:rPr>
          <w:sz w:val="28"/>
          <w:szCs w:val="28"/>
        </w:rPr>
        <w:t>000 руб.).</w:t>
      </w:r>
    </w:p>
    <w:p w:rsidR="00705DDB" w:rsidRPr="008F3123" w:rsidRDefault="00705DDB" w:rsidP="008F3123">
      <w:pPr>
        <w:spacing w:line="360" w:lineRule="auto"/>
        <w:ind w:firstLine="709"/>
        <w:jc w:val="both"/>
        <w:rPr>
          <w:sz w:val="28"/>
          <w:szCs w:val="28"/>
        </w:rPr>
      </w:pPr>
      <w:r w:rsidRPr="008F3123">
        <w:rPr>
          <w:sz w:val="28"/>
          <w:szCs w:val="28"/>
        </w:rPr>
        <w:t>Сумма резерва по сомнительным долгам не должна превышать 10% от выручки (без учета НДС) за отчетный (налоговый) период – по условиям примера эта сумма составит 600</w:t>
      </w:r>
      <w:r w:rsidR="008F3123" w:rsidRPr="008F3123">
        <w:rPr>
          <w:sz w:val="28"/>
          <w:szCs w:val="28"/>
        </w:rPr>
        <w:t xml:space="preserve"> </w:t>
      </w:r>
      <w:r w:rsidRPr="008F3123">
        <w:rPr>
          <w:sz w:val="28"/>
          <w:szCs w:val="28"/>
        </w:rPr>
        <w:t>000 руб. (6</w:t>
      </w:r>
      <w:r w:rsidR="008F3123" w:rsidRPr="008F3123">
        <w:rPr>
          <w:sz w:val="28"/>
          <w:szCs w:val="28"/>
        </w:rPr>
        <w:t xml:space="preserve"> </w:t>
      </w:r>
      <w:r w:rsidRPr="008F3123">
        <w:rPr>
          <w:sz w:val="28"/>
          <w:szCs w:val="28"/>
        </w:rPr>
        <w:t>000</w:t>
      </w:r>
      <w:r w:rsidR="008F3123" w:rsidRPr="008F3123">
        <w:rPr>
          <w:sz w:val="28"/>
          <w:szCs w:val="28"/>
        </w:rPr>
        <w:t xml:space="preserve"> </w:t>
      </w:r>
      <w:r w:rsidRPr="008F3123">
        <w:rPr>
          <w:sz w:val="28"/>
          <w:szCs w:val="28"/>
        </w:rPr>
        <w:t xml:space="preserve">000 руб. </w:t>
      </w:r>
      <w:r w:rsidR="008E5FDB">
        <w:rPr>
          <w:sz w:val="28"/>
          <w:szCs w:val="28"/>
        </w:rPr>
        <w:pict>
          <v:shape id="_x0000_i1028" type="#_x0000_t75" style="width:9pt;height:9.75pt">
            <v:imagedata r:id="rId10" o:title=""/>
          </v:shape>
        </w:pict>
      </w:r>
      <w:r w:rsidRPr="008F3123">
        <w:rPr>
          <w:sz w:val="28"/>
          <w:szCs w:val="28"/>
        </w:rPr>
        <w:t xml:space="preserve"> 10%). Следовательно, резерв по сомнительным долгам, который может быть учтен при налогообложении прибыли, составит 600</w:t>
      </w:r>
      <w:r w:rsidR="008F3123" w:rsidRPr="008F3123">
        <w:rPr>
          <w:sz w:val="28"/>
          <w:szCs w:val="28"/>
        </w:rPr>
        <w:t xml:space="preserve"> </w:t>
      </w:r>
      <w:r w:rsidRPr="008F3123">
        <w:rPr>
          <w:sz w:val="28"/>
          <w:szCs w:val="28"/>
        </w:rPr>
        <w:t xml:space="preserve">000 руб. </w:t>
      </w:r>
    </w:p>
    <w:p w:rsidR="00C273A2" w:rsidRPr="008F3123" w:rsidRDefault="008F3123" w:rsidP="008F3123">
      <w:pPr>
        <w:pStyle w:val="a5"/>
        <w:spacing w:line="360" w:lineRule="auto"/>
        <w:ind w:firstLine="709"/>
        <w:rPr>
          <w:bCs/>
          <w:iCs/>
          <w:szCs w:val="28"/>
        </w:rPr>
      </w:pPr>
      <w:r>
        <w:rPr>
          <w:bCs/>
          <w:iCs/>
          <w:szCs w:val="28"/>
        </w:rPr>
        <w:br w:type="page"/>
      </w:r>
      <w:r w:rsidR="00C273A2" w:rsidRPr="008F3123">
        <w:rPr>
          <w:bCs/>
          <w:iCs/>
          <w:szCs w:val="28"/>
        </w:rPr>
        <w:t>Задача 6</w:t>
      </w:r>
    </w:p>
    <w:p w:rsidR="00C273A2" w:rsidRPr="008F3123" w:rsidRDefault="00C273A2" w:rsidP="008F3123">
      <w:pPr>
        <w:pStyle w:val="a5"/>
        <w:spacing w:line="360" w:lineRule="auto"/>
        <w:ind w:firstLine="709"/>
        <w:rPr>
          <w:szCs w:val="28"/>
        </w:rPr>
      </w:pPr>
      <w:r w:rsidRPr="008F3123">
        <w:rPr>
          <w:szCs w:val="28"/>
        </w:rPr>
        <w:t xml:space="preserve">По итогам </w:t>
      </w:r>
      <w:smartTag w:uri="urn:schemas-microsoft-com:office:smarttags" w:element="metricconverter">
        <w:smartTagPr>
          <w:attr w:name="ProductID" w:val="2004 г"/>
        </w:smartTagPr>
        <w:r w:rsidRPr="008F3123">
          <w:rPr>
            <w:szCs w:val="28"/>
          </w:rPr>
          <w:t>2004 г</w:t>
        </w:r>
      </w:smartTag>
      <w:r w:rsidRPr="008F3123">
        <w:rPr>
          <w:szCs w:val="28"/>
        </w:rPr>
        <w:t>. чистая прибыль ОАО «</w:t>
      </w:r>
      <w:r w:rsidRPr="008F3123">
        <w:rPr>
          <w:szCs w:val="28"/>
          <w:lang w:val="en-US"/>
        </w:rPr>
        <w:t>X</w:t>
      </w:r>
      <w:r w:rsidRPr="008F3123">
        <w:rPr>
          <w:szCs w:val="28"/>
        </w:rPr>
        <w:t>.</w:t>
      </w:r>
      <w:r w:rsidRPr="008F3123">
        <w:rPr>
          <w:szCs w:val="28"/>
          <w:lang w:val="en-US"/>
        </w:rPr>
        <w:t>Y</w:t>
      </w:r>
      <w:r w:rsidRPr="008F3123">
        <w:rPr>
          <w:szCs w:val="28"/>
        </w:rPr>
        <w:t>.</w:t>
      </w:r>
      <w:r w:rsidRPr="008F3123">
        <w:rPr>
          <w:szCs w:val="28"/>
          <w:lang w:val="en-US"/>
        </w:rPr>
        <w:t>X</w:t>
      </w:r>
      <w:r w:rsidRPr="008F3123">
        <w:rPr>
          <w:szCs w:val="28"/>
        </w:rPr>
        <w:t xml:space="preserve">.» составила 500 000 руб. Средневзвешенное количество акций общества при этом равно 11 000 шт. Кроме того, в </w:t>
      </w:r>
      <w:smartTag w:uri="urn:schemas-microsoft-com:office:smarttags" w:element="metricconverter">
        <w:smartTagPr>
          <w:attr w:name="ProductID" w:val="2004 г"/>
        </w:smartTagPr>
        <w:r w:rsidRPr="008F3123">
          <w:rPr>
            <w:szCs w:val="28"/>
          </w:rPr>
          <w:t>2004 г</w:t>
        </w:r>
      </w:smartTag>
      <w:r w:rsidRPr="008F3123">
        <w:rPr>
          <w:szCs w:val="28"/>
        </w:rPr>
        <w:t>. предприятие выпустило 1000 привилегированных акций с правом получения дивидендов в сумме 20 руб. на акцию и правом конвертации одной привилегированной акции в три обыкновенные.</w:t>
      </w:r>
    </w:p>
    <w:p w:rsidR="00C273A2" w:rsidRPr="008F3123" w:rsidRDefault="00C273A2" w:rsidP="008F3123">
      <w:pPr>
        <w:pStyle w:val="a5"/>
        <w:spacing w:line="360" w:lineRule="auto"/>
        <w:ind w:firstLine="709"/>
        <w:rPr>
          <w:szCs w:val="28"/>
        </w:rPr>
      </w:pPr>
      <w:r w:rsidRPr="008F3123">
        <w:rPr>
          <w:szCs w:val="28"/>
        </w:rPr>
        <w:t>Рассчитайте базовую и разводненную прибыль на одну акцию.</w:t>
      </w:r>
    </w:p>
    <w:p w:rsidR="001658A4" w:rsidRPr="008F3123" w:rsidRDefault="001658A4" w:rsidP="008F3123">
      <w:pPr>
        <w:pStyle w:val="a5"/>
        <w:spacing w:line="360" w:lineRule="auto"/>
        <w:ind w:firstLine="709"/>
        <w:rPr>
          <w:szCs w:val="28"/>
        </w:rPr>
      </w:pPr>
    </w:p>
    <w:p w:rsidR="003E1ABB" w:rsidRDefault="008F3123" w:rsidP="008F3123">
      <w:pPr>
        <w:pStyle w:val="a5"/>
        <w:spacing w:line="360" w:lineRule="auto"/>
        <w:ind w:firstLine="709"/>
        <w:rPr>
          <w:szCs w:val="28"/>
          <w:lang w:val="uk-UA"/>
        </w:rPr>
      </w:pPr>
      <w:r>
        <w:rPr>
          <w:szCs w:val="28"/>
        </w:rPr>
        <w:t>Решение</w:t>
      </w:r>
    </w:p>
    <w:p w:rsidR="008F3123" w:rsidRPr="008F3123" w:rsidRDefault="008F3123" w:rsidP="008F3123">
      <w:pPr>
        <w:pStyle w:val="a5"/>
        <w:spacing w:line="360" w:lineRule="auto"/>
        <w:ind w:firstLine="709"/>
        <w:rPr>
          <w:szCs w:val="28"/>
          <w:lang w:val="uk-UA"/>
        </w:rPr>
      </w:pPr>
    </w:p>
    <w:p w:rsidR="003E1ABB" w:rsidRPr="008F3123" w:rsidRDefault="003E1ABB" w:rsidP="008F3123">
      <w:pPr>
        <w:pStyle w:val="a5"/>
        <w:spacing w:line="360" w:lineRule="auto"/>
        <w:ind w:firstLine="709"/>
        <w:rPr>
          <w:szCs w:val="28"/>
        </w:rPr>
      </w:pPr>
      <w:r w:rsidRPr="008F3123">
        <w:rPr>
          <w:szCs w:val="28"/>
        </w:rPr>
        <w:t>500 000 – (1000*20)/11 000 = 43,636 тыс. руб. – базовая прибыль</w:t>
      </w:r>
    </w:p>
    <w:p w:rsidR="003E1ABB" w:rsidRPr="008F3123" w:rsidRDefault="003E1ABB" w:rsidP="008F3123">
      <w:pPr>
        <w:pStyle w:val="a5"/>
        <w:spacing w:line="360" w:lineRule="auto"/>
        <w:ind w:firstLine="709"/>
        <w:rPr>
          <w:szCs w:val="28"/>
        </w:rPr>
      </w:pPr>
      <w:r w:rsidRPr="008F3123">
        <w:rPr>
          <w:szCs w:val="28"/>
        </w:rPr>
        <w:t>500</w:t>
      </w:r>
      <w:r w:rsidR="008F3123" w:rsidRPr="008F3123">
        <w:rPr>
          <w:szCs w:val="28"/>
        </w:rPr>
        <w:t xml:space="preserve"> </w:t>
      </w:r>
      <w:r w:rsidRPr="008F3123">
        <w:rPr>
          <w:szCs w:val="28"/>
        </w:rPr>
        <w:t xml:space="preserve">000/11 000*3000 = </w:t>
      </w:r>
      <w:r w:rsidR="00DE37EF" w:rsidRPr="008F3123">
        <w:rPr>
          <w:szCs w:val="28"/>
        </w:rPr>
        <w:t>136362 тыс. руб. – разводненная прибыль</w:t>
      </w:r>
    </w:p>
    <w:p w:rsidR="0015761E" w:rsidRPr="008F3123" w:rsidRDefault="0015761E" w:rsidP="008F3123">
      <w:pPr>
        <w:pStyle w:val="a5"/>
        <w:spacing w:line="360" w:lineRule="auto"/>
        <w:ind w:firstLine="709"/>
        <w:rPr>
          <w:bCs/>
          <w:iCs/>
          <w:szCs w:val="28"/>
        </w:rPr>
      </w:pPr>
    </w:p>
    <w:p w:rsidR="00C273A2" w:rsidRPr="008F3123" w:rsidRDefault="00C273A2" w:rsidP="008F3123">
      <w:pPr>
        <w:pStyle w:val="a5"/>
        <w:spacing w:line="360" w:lineRule="auto"/>
        <w:ind w:firstLine="709"/>
        <w:rPr>
          <w:szCs w:val="28"/>
        </w:rPr>
      </w:pPr>
      <w:r w:rsidRPr="008F3123">
        <w:rPr>
          <w:bCs/>
          <w:iCs/>
          <w:szCs w:val="28"/>
        </w:rPr>
        <w:t>Задача 7</w:t>
      </w:r>
    </w:p>
    <w:p w:rsidR="00C273A2" w:rsidRDefault="00C273A2" w:rsidP="008F3123">
      <w:pPr>
        <w:spacing w:line="360" w:lineRule="auto"/>
        <w:ind w:firstLine="709"/>
        <w:jc w:val="both"/>
        <w:rPr>
          <w:sz w:val="28"/>
          <w:szCs w:val="28"/>
          <w:lang w:val="uk-UA"/>
        </w:rPr>
      </w:pPr>
      <w:r w:rsidRPr="008F3123">
        <w:rPr>
          <w:sz w:val="28"/>
          <w:szCs w:val="28"/>
        </w:rPr>
        <w:t>Рассчитать средневзвешенную стоимость капитала (ССК) по нижеследующим данным:</w:t>
      </w:r>
    </w:p>
    <w:p w:rsidR="008F3123" w:rsidRPr="008F3123" w:rsidRDefault="008F3123" w:rsidP="008F3123">
      <w:pPr>
        <w:spacing w:line="360" w:lineRule="auto"/>
        <w:ind w:firstLine="709"/>
        <w:jc w:val="both"/>
        <w:rPr>
          <w:sz w:val="28"/>
          <w:szCs w:val="28"/>
          <w:lang w:val="uk-UA"/>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1707"/>
        <w:gridCol w:w="1368"/>
        <w:gridCol w:w="1319"/>
      </w:tblGrid>
      <w:tr w:rsidR="00C273A2" w:rsidRPr="008F3123" w:rsidTr="008F3123">
        <w:trPr>
          <w:jc w:val="center"/>
        </w:trPr>
        <w:tc>
          <w:tcPr>
            <w:tcW w:w="4968" w:type="dxa"/>
            <w:vAlign w:val="center"/>
          </w:tcPr>
          <w:p w:rsidR="00C273A2" w:rsidRPr="008F3123" w:rsidRDefault="00C273A2" w:rsidP="008F3123">
            <w:pPr>
              <w:pStyle w:val="a3"/>
              <w:spacing w:line="360" w:lineRule="auto"/>
              <w:jc w:val="both"/>
              <w:rPr>
                <w:sz w:val="20"/>
                <w:szCs w:val="20"/>
              </w:rPr>
            </w:pPr>
            <w:r w:rsidRPr="008F3123">
              <w:rPr>
                <w:sz w:val="20"/>
                <w:szCs w:val="20"/>
              </w:rPr>
              <w:t>Источники финансирования</w:t>
            </w:r>
          </w:p>
        </w:tc>
        <w:tc>
          <w:tcPr>
            <w:tcW w:w="1800" w:type="dxa"/>
            <w:vAlign w:val="center"/>
          </w:tcPr>
          <w:p w:rsidR="00C273A2" w:rsidRPr="008F3123" w:rsidRDefault="00C273A2" w:rsidP="008F3123">
            <w:pPr>
              <w:pStyle w:val="a3"/>
              <w:spacing w:line="360" w:lineRule="auto"/>
              <w:jc w:val="both"/>
              <w:rPr>
                <w:sz w:val="20"/>
                <w:szCs w:val="20"/>
              </w:rPr>
            </w:pPr>
            <w:r w:rsidRPr="008F3123">
              <w:rPr>
                <w:sz w:val="20"/>
                <w:szCs w:val="20"/>
              </w:rPr>
              <w:t>Сумма,</w:t>
            </w:r>
          </w:p>
          <w:p w:rsidR="00C273A2" w:rsidRPr="008F3123" w:rsidRDefault="00C273A2" w:rsidP="008F3123">
            <w:pPr>
              <w:pStyle w:val="a3"/>
              <w:spacing w:line="360" w:lineRule="auto"/>
              <w:jc w:val="both"/>
              <w:rPr>
                <w:sz w:val="20"/>
                <w:szCs w:val="20"/>
              </w:rPr>
            </w:pPr>
            <w:r w:rsidRPr="008F3123">
              <w:rPr>
                <w:sz w:val="20"/>
                <w:szCs w:val="20"/>
              </w:rPr>
              <w:t>д.е.</w:t>
            </w:r>
          </w:p>
        </w:tc>
        <w:tc>
          <w:tcPr>
            <w:tcW w:w="1440" w:type="dxa"/>
            <w:vAlign w:val="center"/>
          </w:tcPr>
          <w:p w:rsidR="00C273A2" w:rsidRPr="008F3123" w:rsidRDefault="00C273A2" w:rsidP="008F3123">
            <w:pPr>
              <w:pStyle w:val="a3"/>
              <w:spacing w:line="360" w:lineRule="auto"/>
              <w:jc w:val="both"/>
              <w:rPr>
                <w:sz w:val="20"/>
                <w:szCs w:val="20"/>
              </w:rPr>
            </w:pPr>
            <w:r w:rsidRPr="008F3123">
              <w:rPr>
                <w:sz w:val="20"/>
                <w:szCs w:val="20"/>
              </w:rPr>
              <w:t>Доля,</w:t>
            </w:r>
          </w:p>
          <w:p w:rsidR="00C273A2" w:rsidRPr="008F3123" w:rsidRDefault="00C273A2" w:rsidP="008F3123">
            <w:pPr>
              <w:pStyle w:val="a3"/>
              <w:spacing w:line="360" w:lineRule="auto"/>
              <w:jc w:val="both"/>
              <w:rPr>
                <w:sz w:val="20"/>
                <w:szCs w:val="20"/>
              </w:rPr>
            </w:pPr>
            <w:r w:rsidRPr="008F3123">
              <w:rPr>
                <w:sz w:val="20"/>
                <w:szCs w:val="20"/>
              </w:rPr>
              <w:t>%</w:t>
            </w:r>
          </w:p>
        </w:tc>
        <w:tc>
          <w:tcPr>
            <w:tcW w:w="1363" w:type="dxa"/>
            <w:vAlign w:val="center"/>
          </w:tcPr>
          <w:p w:rsidR="00C273A2" w:rsidRPr="008F3123" w:rsidRDefault="00C273A2" w:rsidP="008F3123">
            <w:pPr>
              <w:pStyle w:val="a3"/>
              <w:spacing w:line="360" w:lineRule="auto"/>
              <w:jc w:val="both"/>
              <w:rPr>
                <w:sz w:val="20"/>
                <w:szCs w:val="20"/>
              </w:rPr>
            </w:pPr>
            <w:r w:rsidRPr="008F3123">
              <w:rPr>
                <w:sz w:val="20"/>
                <w:szCs w:val="20"/>
              </w:rPr>
              <w:t>Годовая ставка, %</w:t>
            </w:r>
          </w:p>
        </w:tc>
      </w:tr>
      <w:tr w:rsidR="00C273A2" w:rsidRPr="008F3123" w:rsidTr="008F3123">
        <w:trPr>
          <w:jc w:val="center"/>
        </w:trPr>
        <w:tc>
          <w:tcPr>
            <w:tcW w:w="4968" w:type="dxa"/>
          </w:tcPr>
          <w:p w:rsidR="00C273A2" w:rsidRPr="008F3123" w:rsidRDefault="00C273A2" w:rsidP="008F3123">
            <w:pPr>
              <w:pStyle w:val="a3"/>
              <w:spacing w:line="360" w:lineRule="auto"/>
              <w:jc w:val="both"/>
              <w:rPr>
                <w:sz w:val="20"/>
                <w:szCs w:val="20"/>
              </w:rPr>
            </w:pPr>
            <w:r w:rsidRPr="008F3123">
              <w:rPr>
                <w:sz w:val="20"/>
                <w:szCs w:val="20"/>
              </w:rPr>
              <w:t>Заемные краткосрочные средства</w:t>
            </w:r>
          </w:p>
        </w:tc>
        <w:tc>
          <w:tcPr>
            <w:tcW w:w="1800" w:type="dxa"/>
            <w:vAlign w:val="center"/>
          </w:tcPr>
          <w:p w:rsidR="00C273A2" w:rsidRPr="008F3123" w:rsidRDefault="00C273A2" w:rsidP="008F3123">
            <w:pPr>
              <w:pStyle w:val="a3"/>
              <w:spacing w:line="360" w:lineRule="auto"/>
              <w:jc w:val="both"/>
              <w:rPr>
                <w:sz w:val="20"/>
                <w:szCs w:val="20"/>
              </w:rPr>
            </w:pPr>
            <w:r w:rsidRPr="008F3123">
              <w:rPr>
                <w:sz w:val="20"/>
                <w:szCs w:val="20"/>
              </w:rPr>
              <w:t>6000</w:t>
            </w:r>
          </w:p>
        </w:tc>
        <w:tc>
          <w:tcPr>
            <w:tcW w:w="1440" w:type="dxa"/>
            <w:vAlign w:val="center"/>
          </w:tcPr>
          <w:p w:rsidR="00C273A2" w:rsidRPr="008F3123" w:rsidRDefault="00BD67AD" w:rsidP="008F3123">
            <w:pPr>
              <w:pStyle w:val="a3"/>
              <w:spacing w:line="360" w:lineRule="auto"/>
              <w:jc w:val="both"/>
              <w:rPr>
                <w:sz w:val="20"/>
                <w:szCs w:val="20"/>
              </w:rPr>
            </w:pPr>
            <w:r w:rsidRPr="008F3123">
              <w:rPr>
                <w:sz w:val="20"/>
                <w:szCs w:val="20"/>
              </w:rPr>
              <w:t>35,3</w:t>
            </w:r>
          </w:p>
        </w:tc>
        <w:tc>
          <w:tcPr>
            <w:tcW w:w="1363" w:type="dxa"/>
            <w:vAlign w:val="center"/>
          </w:tcPr>
          <w:p w:rsidR="00C273A2" w:rsidRPr="008F3123" w:rsidRDefault="00C273A2" w:rsidP="008F3123">
            <w:pPr>
              <w:pStyle w:val="a3"/>
              <w:spacing w:line="360" w:lineRule="auto"/>
              <w:jc w:val="both"/>
              <w:rPr>
                <w:sz w:val="20"/>
                <w:szCs w:val="20"/>
              </w:rPr>
            </w:pPr>
            <w:r w:rsidRPr="008F3123">
              <w:rPr>
                <w:sz w:val="20"/>
                <w:szCs w:val="20"/>
              </w:rPr>
              <w:t>8,5</w:t>
            </w:r>
          </w:p>
        </w:tc>
      </w:tr>
      <w:tr w:rsidR="00C273A2" w:rsidRPr="008F3123" w:rsidTr="008F3123">
        <w:trPr>
          <w:jc w:val="center"/>
        </w:trPr>
        <w:tc>
          <w:tcPr>
            <w:tcW w:w="4968" w:type="dxa"/>
          </w:tcPr>
          <w:p w:rsidR="00C273A2" w:rsidRPr="008F3123" w:rsidRDefault="00C273A2" w:rsidP="008F3123">
            <w:pPr>
              <w:pStyle w:val="a3"/>
              <w:spacing w:line="360" w:lineRule="auto"/>
              <w:jc w:val="both"/>
              <w:rPr>
                <w:sz w:val="20"/>
                <w:szCs w:val="20"/>
              </w:rPr>
            </w:pPr>
            <w:r w:rsidRPr="008F3123">
              <w:rPr>
                <w:sz w:val="20"/>
                <w:szCs w:val="20"/>
              </w:rPr>
              <w:t>Заемные долгосрочные средства</w:t>
            </w:r>
          </w:p>
        </w:tc>
        <w:tc>
          <w:tcPr>
            <w:tcW w:w="1800" w:type="dxa"/>
            <w:vAlign w:val="center"/>
          </w:tcPr>
          <w:p w:rsidR="00C273A2" w:rsidRPr="008F3123" w:rsidRDefault="00C273A2" w:rsidP="008F3123">
            <w:pPr>
              <w:pStyle w:val="a3"/>
              <w:spacing w:line="360" w:lineRule="auto"/>
              <w:jc w:val="both"/>
              <w:rPr>
                <w:sz w:val="20"/>
                <w:szCs w:val="20"/>
              </w:rPr>
            </w:pPr>
            <w:r w:rsidRPr="008F3123">
              <w:rPr>
                <w:sz w:val="20"/>
                <w:szCs w:val="20"/>
              </w:rPr>
              <w:t>2000</w:t>
            </w:r>
          </w:p>
        </w:tc>
        <w:tc>
          <w:tcPr>
            <w:tcW w:w="1440" w:type="dxa"/>
            <w:vAlign w:val="center"/>
          </w:tcPr>
          <w:p w:rsidR="00C273A2" w:rsidRPr="008F3123" w:rsidRDefault="00BD67AD" w:rsidP="008F3123">
            <w:pPr>
              <w:pStyle w:val="a3"/>
              <w:spacing w:line="360" w:lineRule="auto"/>
              <w:jc w:val="both"/>
              <w:rPr>
                <w:sz w:val="20"/>
                <w:szCs w:val="20"/>
              </w:rPr>
            </w:pPr>
            <w:r w:rsidRPr="008F3123">
              <w:rPr>
                <w:sz w:val="20"/>
                <w:szCs w:val="20"/>
              </w:rPr>
              <w:t>11,8</w:t>
            </w:r>
          </w:p>
        </w:tc>
        <w:tc>
          <w:tcPr>
            <w:tcW w:w="1363" w:type="dxa"/>
            <w:vAlign w:val="center"/>
          </w:tcPr>
          <w:p w:rsidR="00C273A2" w:rsidRPr="008F3123" w:rsidRDefault="00C273A2" w:rsidP="008F3123">
            <w:pPr>
              <w:pStyle w:val="a3"/>
              <w:spacing w:line="360" w:lineRule="auto"/>
              <w:jc w:val="both"/>
              <w:rPr>
                <w:sz w:val="20"/>
                <w:szCs w:val="20"/>
              </w:rPr>
            </w:pPr>
            <w:r w:rsidRPr="008F3123">
              <w:rPr>
                <w:sz w:val="20"/>
                <w:szCs w:val="20"/>
              </w:rPr>
              <w:t>5,2</w:t>
            </w:r>
          </w:p>
        </w:tc>
      </w:tr>
      <w:tr w:rsidR="00C273A2" w:rsidRPr="008F3123" w:rsidTr="008F3123">
        <w:trPr>
          <w:jc w:val="center"/>
        </w:trPr>
        <w:tc>
          <w:tcPr>
            <w:tcW w:w="4968" w:type="dxa"/>
          </w:tcPr>
          <w:p w:rsidR="00C273A2" w:rsidRPr="008F3123" w:rsidRDefault="00C273A2" w:rsidP="008F3123">
            <w:pPr>
              <w:pStyle w:val="a3"/>
              <w:spacing w:line="360" w:lineRule="auto"/>
              <w:jc w:val="both"/>
              <w:rPr>
                <w:sz w:val="20"/>
                <w:szCs w:val="20"/>
              </w:rPr>
            </w:pPr>
            <w:r w:rsidRPr="008F3123">
              <w:rPr>
                <w:sz w:val="20"/>
                <w:szCs w:val="20"/>
              </w:rPr>
              <w:t>Обыкновенные акции</w:t>
            </w:r>
          </w:p>
        </w:tc>
        <w:tc>
          <w:tcPr>
            <w:tcW w:w="1800" w:type="dxa"/>
            <w:vAlign w:val="center"/>
          </w:tcPr>
          <w:p w:rsidR="00C273A2" w:rsidRPr="008F3123" w:rsidRDefault="00C273A2" w:rsidP="008F3123">
            <w:pPr>
              <w:pStyle w:val="a3"/>
              <w:spacing w:line="360" w:lineRule="auto"/>
              <w:jc w:val="both"/>
              <w:rPr>
                <w:sz w:val="20"/>
                <w:szCs w:val="20"/>
              </w:rPr>
            </w:pPr>
            <w:r w:rsidRPr="008F3123">
              <w:rPr>
                <w:sz w:val="20"/>
                <w:szCs w:val="20"/>
              </w:rPr>
              <w:t>7000</w:t>
            </w:r>
          </w:p>
        </w:tc>
        <w:tc>
          <w:tcPr>
            <w:tcW w:w="1440" w:type="dxa"/>
            <w:vAlign w:val="center"/>
          </w:tcPr>
          <w:p w:rsidR="00C273A2" w:rsidRPr="008F3123" w:rsidRDefault="00BD67AD" w:rsidP="008F3123">
            <w:pPr>
              <w:pStyle w:val="a3"/>
              <w:spacing w:line="360" w:lineRule="auto"/>
              <w:jc w:val="both"/>
              <w:rPr>
                <w:sz w:val="20"/>
                <w:szCs w:val="20"/>
              </w:rPr>
            </w:pPr>
            <w:r w:rsidRPr="008F3123">
              <w:rPr>
                <w:sz w:val="20"/>
                <w:szCs w:val="20"/>
              </w:rPr>
              <w:t>41,2</w:t>
            </w:r>
          </w:p>
        </w:tc>
        <w:tc>
          <w:tcPr>
            <w:tcW w:w="1363" w:type="dxa"/>
            <w:vAlign w:val="center"/>
          </w:tcPr>
          <w:p w:rsidR="00C273A2" w:rsidRPr="008F3123" w:rsidRDefault="00C273A2" w:rsidP="008F3123">
            <w:pPr>
              <w:pStyle w:val="a3"/>
              <w:spacing w:line="360" w:lineRule="auto"/>
              <w:jc w:val="both"/>
              <w:rPr>
                <w:sz w:val="20"/>
                <w:szCs w:val="20"/>
              </w:rPr>
            </w:pPr>
            <w:r w:rsidRPr="008F3123">
              <w:rPr>
                <w:sz w:val="20"/>
                <w:szCs w:val="20"/>
              </w:rPr>
              <w:t>16,5</w:t>
            </w:r>
          </w:p>
        </w:tc>
      </w:tr>
      <w:tr w:rsidR="00C273A2" w:rsidRPr="008F3123" w:rsidTr="008F3123">
        <w:trPr>
          <w:jc w:val="center"/>
        </w:trPr>
        <w:tc>
          <w:tcPr>
            <w:tcW w:w="4968" w:type="dxa"/>
          </w:tcPr>
          <w:p w:rsidR="00C273A2" w:rsidRPr="008F3123" w:rsidRDefault="00C273A2" w:rsidP="008F3123">
            <w:pPr>
              <w:pStyle w:val="a3"/>
              <w:spacing w:line="360" w:lineRule="auto"/>
              <w:jc w:val="both"/>
              <w:rPr>
                <w:sz w:val="20"/>
                <w:szCs w:val="20"/>
              </w:rPr>
            </w:pPr>
            <w:r w:rsidRPr="008F3123">
              <w:rPr>
                <w:sz w:val="20"/>
                <w:szCs w:val="20"/>
              </w:rPr>
              <w:t>Привилегированные акции</w:t>
            </w:r>
          </w:p>
        </w:tc>
        <w:tc>
          <w:tcPr>
            <w:tcW w:w="1800" w:type="dxa"/>
            <w:vAlign w:val="center"/>
          </w:tcPr>
          <w:p w:rsidR="00C273A2" w:rsidRPr="008F3123" w:rsidRDefault="00C273A2" w:rsidP="008F3123">
            <w:pPr>
              <w:pStyle w:val="a3"/>
              <w:spacing w:line="360" w:lineRule="auto"/>
              <w:jc w:val="both"/>
              <w:rPr>
                <w:sz w:val="20"/>
                <w:szCs w:val="20"/>
              </w:rPr>
            </w:pPr>
            <w:r w:rsidRPr="008F3123">
              <w:rPr>
                <w:sz w:val="20"/>
                <w:szCs w:val="20"/>
              </w:rPr>
              <w:t>2000</w:t>
            </w:r>
          </w:p>
        </w:tc>
        <w:tc>
          <w:tcPr>
            <w:tcW w:w="1440" w:type="dxa"/>
            <w:vAlign w:val="center"/>
          </w:tcPr>
          <w:p w:rsidR="00C273A2" w:rsidRPr="008F3123" w:rsidRDefault="00BD67AD" w:rsidP="008F3123">
            <w:pPr>
              <w:pStyle w:val="a3"/>
              <w:spacing w:line="360" w:lineRule="auto"/>
              <w:jc w:val="both"/>
              <w:rPr>
                <w:sz w:val="20"/>
                <w:szCs w:val="20"/>
              </w:rPr>
            </w:pPr>
            <w:r w:rsidRPr="008F3123">
              <w:rPr>
                <w:sz w:val="20"/>
                <w:szCs w:val="20"/>
              </w:rPr>
              <w:t>11,7</w:t>
            </w:r>
          </w:p>
        </w:tc>
        <w:tc>
          <w:tcPr>
            <w:tcW w:w="1363" w:type="dxa"/>
            <w:vAlign w:val="center"/>
          </w:tcPr>
          <w:p w:rsidR="00C273A2" w:rsidRPr="008F3123" w:rsidRDefault="00C273A2" w:rsidP="008F3123">
            <w:pPr>
              <w:pStyle w:val="a3"/>
              <w:spacing w:line="360" w:lineRule="auto"/>
              <w:jc w:val="both"/>
              <w:rPr>
                <w:sz w:val="20"/>
                <w:szCs w:val="20"/>
              </w:rPr>
            </w:pPr>
            <w:r w:rsidRPr="008F3123">
              <w:rPr>
                <w:sz w:val="20"/>
                <w:szCs w:val="20"/>
              </w:rPr>
              <w:t>12,4</w:t>
            </w:r>
          </w:p>
        </w:tc>
      </w:tr>
      <w:tr w:rsidR="00C273A2" w:rsidRPr="008F3123" w:rsidTr="008F3123">
        <w:trPr>
          <w:jc w:val="center"/>
        </w:trPr>
        <w:tc>
          <w:tcPr>
            <w:tcW w:w="4968" w:type="dxa"/>
          </w:tcPr>
          <w:p w:rsidR="00C273A2" w:rsidRPr="008F3123" w:rsidRDefault="00C273A2" w:rsidP="008F3123">
            <w:pPr>
              <w:pStyle w:val="a3"/>
              <w:spacing w:line="360" w:lineRule="auto"/>
              <w:jc w:val="both"/>
              <w:rPr>
                <w:sz w:val="20"/>
                <w:szCs w:val="20"/>
              </w:rPr>
            </w:pPr>
            <w:r w:rsidRPr="008F3123">
              <w:rPr>
                <w:sz w:val="20"/>
                <w:szCs w:val="20"/>
              </w:rPr>
              <w:t>Итого:</w:t>
            </w:r>
          </w:p>
        </w:tc>
        <w:tc>
          <w:tcPr>
            <w:tcW w:w="1800" w:type="dxa"/>
            <w:vAlign w:val="center"/>
          </w:tcPr>
          <w:p w:rsidR="00C273A2" w:rsidRPr="008F3123" w:rsidRDefault="00C273A2" w:rsidP="008F3123">
            <w:pPr>
              <w:pStyle w:val="a3"/>
              <w:spacing w:line="360" w:lineRule="auto"/>
              <w:jc w:val="both"/>
              <w:rPr>
                <w:sz w:val="20"/>
                <w:szCs w:val="20"/>
              </w:rPr>
            </w:pPr>
            <w:r w:rsidRPr="008F3123">
              <w:rPr>
                <w:sz w:val="20"/>
                <w:szCs w:val="20"/>
              </w:rPr>
              <w:t>17000</w:t>
            </w:r>
          </w:p>
        </w:tc>
        <w:tc>
          <w:tcPr>
            <w:tcW w:w="1440" w:type="dxa"/>
            <w:vAlign w:val="center"/>
          </w:tcPr>
          <w:p w:rsidR="00C273A2" w:rsidRPr="008F3123" w:rsidRDefault="00C273A2" w:rsidP="008F3123">
            <w:pPr>
              <w:pStyle w:val="a3"/>
              <w:spacing w:line="360" w:lineRule="auto"/>
              <w:jc w:val="both"/>
              <w:rPr>
                <w:sz w:val="20"/>
                <w:szCs w:val="20"/>
              </w:rPr>
            </w:pPr>
            <w:r w:rsidRPr="008F3123">
              <w:rPr>
                <w:sz w:val="20"/>
                <w:szCs w:val="20"/>
              </w:rPr>
              <w:t>100</w:t>
            </w:r>
          </w:p>
        </w:tc>
        <w:tc>
          <w:tcPr>
            <w:tcW w:w="1363" w:type="dxa"/>
            <w:vAlign w:val="center"/>
          </w:tcPr>
          <w:p w:rsidR="00C273A2" w:rsidRPr="008F3123" w:rsidRDefault="00C273A2" w:rsidP="008F3123">
            <w:pPr>
              <w:pStyle w:val="a3"/>
              <w:spacing w:line="360" w:lineRule="auto"/>
              <w:jc w:val="both"/>
              <w:rPr>
                <w:sz w:val="20"/>
                <w:szCs w:val="20"/>
              </w:rPr>
            </w:pPr>
          </w:p>
        </w:tc>
      </w:tr>
    </w:tbl>
    <w:p w:rsidR="00655C37" w:rsidRPr="008F3123" w:rsidRDefault="00655C37" w:rsidP="008F3123">
      <w:pPr>
        <w:spacing w:line="360" w:lineRule="auto"/>
        <w:ind w:firstLine="709"/>
        <w:jc w:val="both"/>
        <w:rPr>
          <w:sz w:val="28"/>
        </w:rPr>
      </w:pPr>
    </w:p>
    <w:p w:rsidR="0015761E" w:rsidRDefault="008F3123" w:rsidP="008F3123">
      <w:pPr>
        <w:spacing w:line="360" w:lineRule="auto"/>
        <w:ind w:firstLine="709"/>
        <w:jc w:val="both"/>
        <w:rPr>
          <w:sz w:val="28"/>
          <w:szCs w:val="28"/>
          <w:lang w:val="uk-UA"/>
        </w:rPr>
      </w:pPr>
      <w:r>
        <w:rPr>
          <w:sz w:val="28"/>
          <w:szCs w:val="28"/>
        </w:rPr>
        <w:t>Решение</w:t>
      </w:r>
    </w:p>
    <w:p w:rsidR="008F3123" w:rsidRPr="008F3123" w:rsidRDefault="008F3123" w:rsidP="008F3123">
      <w:pPr>
        <w:spacing w:line="360" w:lineRule="auto"/>
        <w:ind w:firstLine="709"/>
        <w:jc w:val="both"/>
        <w:rPr>
          <w:sz w:val="28"/>
          <w:szCs w:val="28"/>
          <w:lang w:val="uk-UA"/>
        </w:rPr>
      </w:pPr>
    </w:p>
    <w:p w:rsidR="00705DDB" w:rsidRPr="008F3123" w:rsidRDefault="00705DDB" w:rsidP="008F3123">
      <w:pPr>
        <w:spacing w:line="360" w:lineRule="auto"/>
        <w:ind w:firstLine="709"/>
        <w:jc w:val="both"/>
        <w:rPr>
          <w:sz w:val="28"/>
          <w:szCs w:val="28"/>
        </w:rPr>
      </w:pPr>
      <w:r w:rsidRPr="008F3123">
        <w:rPr>
          <w:sz w:val="28"/>
          <w:szCs w:val="28"/>
        </w:rPr>
        <w:t>С учетом приведенных исходных показателей определяется средневзвешенная стоимость капитала (ССК), принципиальная формула расчета которой имеет вид:</w:t>
      </w:r>
    </w:p>
    <w:p w:rsidR="00705DDB" w:rsidRPr="008F3123" w:rsidRDefault="00705DDB" w:rsidP="008F3123">
      <w:pPr>
        <w:spacing w:line="360" w:lineRule="auto"/>
        <w:ind w:firstLine="709"/>
        <w:jc w:val="both"/>
        <w:rPr>
          <w:sz w:val="28"/>
          <w:szCs w:val="28"/>
        </w:rPr>
      </w:pPr>
      <w:r w:rsidRPr="008F3123">
        <w:rPr>
          <w:sz w:val="28"/>
          <w:szCs w:val="28"/>
        </w:rPr>
        <w:t>ССК (</w:t>
      </w:r>
      <w:r w:rsidRPr="008F3123">
        <w:rPr>
          <w:sz w:val="28"/>
          <w:szCs w:val="28"/>
          <w:lang w:val="en-US"/>
        </w:rPr>
        <w:t>WACC</w:t>
      </w:r>
      <w:r w:rsidRPr="008F3123">
        <w:rPr>
          <w:sz w:val="28"/>
          <w:szCs w:val="28"/>
        </w:rPr>
        <w:t xml:space="preserve">) = </w:t>
      </w:r>
      <w:r w:rsidR="008E5FDB">
        <w:rPr>
          <w:sz w:val="28"/>
          <w:szCs w:val="28"/>
        </w:rPr>
        <w:pict>
          <v:shape id="_x0000_i1029" type="#_x0000_t75" style="width:55.5pt;height:30.75pt">
            <v:imagedata r:id="rId11" o:title=""/>
          </v:shape>
        </w:pict>
      </w:r>
    </w:p>
    <w:p w:rsidR="00705DDB" w:rsidRPr="008F3123" w:rsidRDefault="00705DDB" w:rsidP="008F3123">
      <w:pPr>
        <w:spacing w:line="360" w:lineRule="auto"/>
        <w:ind w:firstLine="709"/>
        <w:jc w:val="both"/>
        <w:rPr>
          <w:sz w:val="28"/>
          <w:szCs w:val="28"/>
        </w:rPr>
      </w:pPr>
      <w:r w:rsidRPr="008F3123">
        <w:rPr>
          <w:sz w:val="28"/>
          <w:szCs w:val="28"/>
        </w:rPr>
        <w:t xml:space="preserve">где </w:t>
      </w:r>
      <w:r w:rsidRPr="008F3123">
        <w:rPr>
          <w:sz w:val="28"/>
          <w:szCs w:val="28"/>
        </w:rPr>
        <w:tab/>
        <w:t>С</w:t>
      </w:r>
      <w:r w:rsidRPr="008F3123">
        <w:rPr>
          <w:sz w:val="28"/>
          <w:szCs w:val="28"/>
          <w:vertAlign w:val="subscript"/>
          <w:lang w:val="en-US"/>
        </w:rPr>
        <w:t>i</w:t>
      </w:r>
      <w:r w:rsidRPr="008F3123">
        <w:rPr>
          <w:sz w:val="28"/>
          <w:szCs w:val="28"/>
        </w:rPr>
        <w:t xml:space="preserve"> – стоимость конкретного элемента капитала;</w:t>
      </w:r>
    </w:p>
    <w:p w:rsidR="00705DDB" w:rsidRPr="008F3123" w:rsidRDefault="00705DDB" w:rsidP="008F3123">
      <w:pPr>
        <w:spacing w:line="360" w:lineRule="auto"/>
        <w:ind w:firstLine="709"/>
        <w:jc w:val="both"/>
        <w:rPr>
          <w:sz w:val="28"/>
          <w:szCs w:val="28"/>
        </w:rPr>
      </w:pPr>
      <w:r w:rsidRPr="008F3123">
        <w:rPr>
          <w:sz w:val="28"/>
          <w:szCs w:val="28"/>
        </w:rPr>
        <w:t>У</w:t>
      </w:r>
      <w:r w:rsidRPr="008F3123">
        <w:rPr>
          <w:sz w:val="28"/>
          <w:szCs w:val="28"/>
          <w:vertAlign w:val="subscript"/>
          <w:lang w:val="en-US"/>
        </w:rPr>
        <w:t>i</w:t>
      </w:r>
      <w:r w:rsidRPr="008F3123">
        <w:rPr>
          <w:sz w:val="28"/>
          <w:szCs w:val="28"/>
        </w:rPr>
        <w:t xml:space="preserve"> – удельный вес конкретного элемента капитала в общей сумме.</w:t>
      </w:r>
    </w:p>
    <w:p w:rsidR="008F3123" w:rsidRDefault="008F3123" w:rsidP="008F3123">
      <w:pPr>
        <w:spacing w:line="360" w:lineRule="auto"/>
        <w:ind w:firstLine="709"/>
        <w:jc w:val="both"/>
        <w:rPr>
          <w:sz w:val="28"/>
          <w:szCs w:val="28"/>
          <w:lang w:val="uk-UA"/>
        </w:rPr>
      </w:pPr>
    </w:p>
    <w:p w:rsidR="00705DDB" w:rsidRPr="008F3123" w:rsidRDefault="00705DDB" w:rsidP="008F3123">
      <w:pPr>
        <w:spacing w:line="360" w:lineRule="auto"/>
        <w:ind w:firstLine="709"/>
        <w:jc w:val="both"/>
        <w:rPr>
          <w:sz w:val="28"/>
          <w:szCs w:val="28"/>
        </w:rPr>
      </w:pPr>
      <w:r w:rsidRPr="008F3123">
        <w:rPr>
          <w:sz w:val="28"/>
          <w:szCs w:val="28"/>
        </w:rPr>
        <w:t>ССК (</w:t>
      </w:r>
      <w:r w:rsidRPr="008F3123">
        <w:rPr>
          <w:sz w:val="28"/>
          <w:szCs w:val="28"/>
          <w:lang w:val="en-US"/>
        </w:rPr>
        <w:t>WACC</w:t>
      </w:r>
      <w:r w:rsidRPr="008F3123">
        <w:rPr>
          <w:sz w:val="28"/>
          <w:szCs w:val="28"/>
        </w:rPr>
        <w:t xml:space="preserve">) = 0,01 </w:t>
      </w:r>
      <w:r w:rsidR="008E5FDB">
        <w:rPr>
          <w:sz w:val="28"/>
          <w:szCs w:val="28"/>
        </w:rPr>
        <w:pict>
          <v:shape id="_x0000_i1030" type="#_x0000_t75" style="width:9pt;height:9.75pt">
            <v:imagedata r:id="rId12" o:title=""/>
          </v:shape>
        </w:pict>
      </w:r>
      <w:r w:rsidRPr="008F3123">
        <w:rPr>
          <w:sz w:val="28"/>
          <w:szCs w:val="28"/>
        </w:rPr>
        <w:t xml:space="preserve"> (8,5 </w:t>
      </w:r>
      <w:r w:rsidR="008E5FDB">
        <w:rPr>
          <w:sz w:val="28"/>
          <w:szCs w:val="28"/>
        </w:rPr>
        <w:pict>
          <v:shape id="_x0000_i1031" type="#_x0000_t75" style="width:9pt;height:9.75pt">
            <v:imagedata r:id="rId13" o:title=""/>
          </v:shape>
        </w:pict>
      </w:r>
      <w:r w:rsidRPr="008F3123">
        <w:rPr>
          <w:sz w:val="28"/>
          <w:szCs w:val="28"/>
        </w:rPr>
        <w:t xml:space="preserve"> 35,29 + 5,2 </w:t>
      </w:r>
      <w:r w:rsidR="008E5FDB">
        <w:rPr>
          <w:sz w:val="28"/>
          <w:szCs w:val="28"/>
        </w:rPr>
        <w:pict>
          <v:shape id="_x0000_i1032" type="#_x0000_t75" style="width:9pt;height:9.75pt">
            <v:imagedata r:id="rId13" o:title=""/>
          </v:shape>
        </w:pict>
      </w:r>
      <w:r w:rsidRPr="008F3123">
        <w:rPr>
          <w:sz w:val="28"/>
          <w:szCs w:val="28"/>
        </w:rPr>
        <w:t xml:space="preserve"> 11,76 + 16,5 </w:t>
      </w:r>
      <w:r w:rsidR="008E5FDB">
        <w:rPr>
          <w:sz w:val="28"/>
          <w:szCs w:val="28"/>
        </w:rPr>
        <w:pict>
          <v:shape id="_x0000_i1033" type="#_x0000_t75" style="width:9pt;height:9.75pt">
            <v:imagedata r:id="rId13" o:title=""/>
          </v:shape>
        </w:pict>
      </w:r>
      <w:r w:rsidRPr="008F3123">
        <w:rPr>
          <w:sz w:val="28"/>
          <w:szCs w:val="28"/>
        </w:rPr>
        <w:t xml:space="preserve"> 41,19 + 12,4 </w:t>
      </w:r>
      <w:r w:rsidR="008E5FDB">
        <w:rPr>
          <w:sz w:val="28"/>
          <w:szCs w:val="28"/>
        </w:rPr>
        <w:pict>
          <v:shape id="_x0000_i1034" type="#_x0000_t75" style="width:9pt;height:9.75pt">
            <v:imagedata r:id="rId13" o:title=""/>
          </v:shape>
        </w:pict>
      </w:r>
      <w:r w:rsidRPr="008F3123">
        <w:rPr>
          <w:sz w:val="28"/>
          <w:szCs w:val="28"/>
        </w:rPr>
        <w:t xml:space="preserve"> 11,76) = 11,9%.</w:t>
      </w:r>
    </w:p>
    <w:p w:rsidR="008F3123" w:rsidRDefault="008F3123" w:rsidP="008F3123">
      <w:pPr>
        <w:spacing w:line="360" w:lineRule="auto"/>
        <w:ind w:firstLine="709"/>
        <w:jc w:val="both"/>
        <w:rPr>
          <w:sz w:val="28"/>
          <w:szCs w:val="28"/>
          <w:lang w:val="uk-UA"/>
        </w:rPr>
      </w:pPr>
    </w:p>
    <w:p w:rsidR="00705DDB" w:rsidRPr="008F3123" w:rsidRDefault="00705DDB" w:rsidP="008F3123">
      <w:pPr>
        <w:spacing w:line="360" w:lineRule="auto"/>
        <w:ind w:firstLine="709"/>
        <w:jc w:val="both"/>
        <w:rPr>
          <w:sz w:val="28"/>
          <w:szCs w:val="28"/>
        </w:rPr>
      </w:pPr>
      <w:r w:rsidRPr="008F3123">
        <w:rPr>
          <w:sz w:val="28"/>
          <w:szCs w:val="28"/>
        </w:rPr>
        <w:t>Таким образом, средневзвешенная стоимость капитала или, иными словами, уровень затрат для поддержания экономического потенциала предприятия при сложившейся структуре источников средств составляет 11,9%.</w:t>
      </w:r>
    </w:p>
    <w:p w:rsidR="001658A4" w:rsidRDefault="008F3123" w:rsidP="008F3123">
      <w:pPr>
        <w:spacing w:line="360" w:lineRule="auto"/>
        <w:ind w:firstLine="709"/>
        <w:jc w:val="both"/>
        <w:rPr>
          <w:sz w:val="28"/>
          <w:szCs w:val="28"/>
          <w:lang w:val="uk-UA"/>
        </w:rPr>
      </w:pPr>
      <w:r>
        <w:rPr>
          <w:sz w:val="28"/>
          <w:szCs w:val="28"/>
        </w:rPr>
        <w:br w:type="page"/>
      </w:r>
      <w:r w:rsidR="001658A4" w:rsidRPr="008F3123">
        <w:rPr>
          <w:sz w:val="28"/>
          <w:szCs w:val="28"/>
        </w:rPr>
        <w:t>Список использованных источников</w:t>
      </w:r>
    </w:p>
    <w:p w:rsidR="008F3123" w:rsidRPr="008F3123" w:rsidRDefault="008F3123" w:rsidP="008F3123">
      <w:pPr>
        <w:spacing w:line="360" w:lineRule="auto"/>
        <w:ind w:firstLine="709"/>
        <w:jc w:val="both"/>
        <w:rPr>
          <w:sz w:val="28"/>
          <w:szCs w:val="28"/>
          <w:lang w:val="uk-UA"/>
        </w:rPr>
      </w:pPr>
    </w:p>
    <w:p w:rsidR="001658A4" w:rsidRPr="008F3123" w:rsidRDefault="001658A4" w:rsidP="008F3123">
      <w:pPr>
        <w:numPr>
          <w:ilvl w:val="0"/>
          <w:numId w:val="9"/>
        </w:numPr>
        <w:shd w:val="clear" w:color="auto" w:fill="FFFFFF"/>
        <w:autoSpaceDE w:val="0"/>
        <w:autoSpaceDN w:val="0"/>
        <w:adjustRightInd w:val="0"/>
        <w:spacing w:line="360" w:lineRule="auto"/>
        <w:ind w:left="0" w:firstLine="0"/>
        <w:jc w:val="both"/>
        <w:rPr>
          <w:sz w:val="28"/>
          <w:szCs w:val="28"/>
        </w:rPr>
      </w:pPr>
      <w:r w:rsidRPr="008F3123">
        <w:rPr>
          <w:sz w:val="28"/>
          <w:szCs w:val="28"/>
        </w:rPr>
        <w:t>Баканов М.И., Шеремет А.Д. Теория экономического анализа: Учебник — 4-е изд. доп. и перераб. — М.: Финансы и статистика, 2006.</w:t>
      </w:r>
    </w:p>
    <w:p w:rsidR="001658A4" w:rsidRPr="008F3123" w:rsidRDefault="001658A4" w:rsidP="008F3123">
      <w:pPr>
        <w:numPr>
          <w:ilvl w:val="0"/>
          <w:numId w:val="9"/>
        </w:numPr>
        <w:shd w:val="clear" w:color="auto" w:fill="FFFFFF"/>
        <w:autoSpaceDE w:val="0"/>
        <w:autoSpaceDN w:val="0"/>
        <w:adjustRightInd w:val="0"/>
        <w:spacing w:line="360" w:lineRule="auto"/>
        <w:ind w:left="0" w:firstLine="0"/>
        <w:jc w:val="both"/>
        <w:rPr>
          <w:sz w:val="28"/>
          <w:szCs w:val="28"/>
        </w:rPr>
      </w:pPr>
      <w:r w:rsidRPr="008F3123">
        <w:rPr>
          <w:sz w:val="28"/>
          <w:szCs w:val="28"/>
        </w:rPr>
        <w:t>Балабанов И.Т. Основы финансового менеджмента. Как управлять капиталом? — М.: Финансы и статистика, 2005.</w:t>
      </w:r>
    </w:p>
    <w:p w:rsidR="001658A4" w:rsidRPr="008F3123" w:rsidRDefault="001658A4" w:rsidP="008F3123">
      <w:pPr>
        <w:numPr>
          <w:ilvl w:val="0"/>
          <w:numId w:val="9"/>
        </w:numPr>
        <w:shd w:val="clear" w:color="auto" w:fill="FFFFFF"/>
        <w:autoSpaceDE w:val="0"/>
        <w:autoSpaceDN w:val="0"/>
        <w:adjustRightInd w:val="0"/>
        <w:spacing w:line="360" w:lineRule="auto"/>
        <w:ind w:left="0" w:firstLine="0"/>
        <w:jc w:val="both"/>
        <w:rPr>
          <w:sz w:val="28"/>
          <w:szCs w:val="28"/>
        </w:rPr>
      </w:pPr>
      <w:r w:rsidRPr="008F3123">
        <w:rPr>
          <w:sz w:val="28"/>
          <w:szCs w:val="28"/>
        </w:rPr>
        <w:t>Балабанов И.Т. Риск-менеджмент. — М.: Финансы и статистика, 2006</w:t>
      </w:r>
    </w:p>
    <w:p w:rsidR="001658A4" w:rsidRPr="008F3123" w:rsidRDefault="001658A4" w:rsidP="008F3123">
      <w:pPr>
        <w:numPr>
          <w:ilvl w:val="0"/>
          <w:numId w:val="9"/>
        </w:numPr>
        <w:shd w:val="clear" w:color="auto" w:fill="FFFFFF"/>
        <w:autoSpaceDE w:val="0"/>
        <w:autoSpaceDN w:val="0"/>
        <w:adjustRightInd w:val="0"/>
        <w:spacing w:line="360" w:lineRule="auto"/>
        <w:ind w:left="0" w:firstLine="0"/>
        <w:jc w:val="both"/>
        <w:rPr>
          <w:sz w:val="28"/>
          <w:szCs w:val="28"/>
        </w:rPr>
      </w:pPr>
      <w:r w:rsidRPr="008F3123">
        <w:rPr>
          <w:sz w:val="28"/>
          <w:szCs w:val="28"/>
        </w:rPr>
        <w:t>Балабанов И.Т. Основы финансовог</w:t>
      </w:r>
      <w:r w:rsidR="00FA4C93" w:rsidRPr="008F3123">
        <w:rPr>
          <w:sz w:val="28"/>
          <w:szCs w:val="28"/>
        </w:rPr>
        <w:t xml:space="preserve">о менеджмента/Учебное пособие. </w:t>
      </w:r>
      <w:r w:rsidRPr="008F3123">
        <w:rPr>
          <w:sz w:val="28"/>
          <w:szCs w:val="28"/>
        </w:rPr>
        <w:t>— М.: Финансы и статистика, 2005.</w:t>
      </w:r>
    </w:p>
    <w:p w:rsidR="001658A4" w:rsidRPr="008F3123" w:rsidRDefault="001658A4" w:rsidP="008F3123">
      <w:pPr>
        <w:numPr>
          <w:ilvl w:val="0"/>
          <w:numId w:val="9"/>
        </w:numPr>
        <w:shd w:val="clear" w:color="auto" w:fill="FFFFFF"/>
        <w:autoSpaceDE w:val="0"/>
        <w:autoSpaceDN w:val="0"/>
        <w:adjustRightInd w:val="0"/>
        <w:spacing w:line="360" w:lineRule="auto"/>
        <w:ind w:left="0" w:firstLine="0"/>
        <w:jc w:val="both"/>
        <w:rPr>
          <w:sz w:val="28"/>
          <w:szCs w:val="28"/>
        </w:rPr>
      </w:pPr>
      <w:r w:rsidRPr="008F3123">
        <w:rPr>
          <w:sz w:val="28"/>
          <w:szCs w:val="28"/>
        </w:rPr>
        <w:t xml:space="preserve">Банкротство. Стратегия и тактика выживания. Часть 1. Как избежать банкротства. — М.: СП МЛИ, </w:t>
      </w:r>
      <w:r w:rsidR="00FA4C93" w:rsidRPr="008F3123">
        <w:rPr>
          <w:sz w:val="28"/>
          <w:szCs w:val="28"/>
        </w:rPr>
        <w:t>2005.</w:t>
      </w:r>
    </w:p>
    <w:p w:rsidR="001658A4" w:rsidRPr="008F3123" w:rsidRDefault="001658A4" w:rsidP="008F3123">
      <w:pPr>
        <w:numPr>
          <w:ilvl w:val="0"/>
          <w:numId w:val="9"/>
        </w:numPr>
        <w:spacing w:line="360" w:lineRule="auto"/>
        <w:ind w:left="0" w:firstLine="0"/>
        <w:jc w:val="both"/>
        <w:rPr>
          <w:sz w:val="28"/>
          <w:szCs w:val="28"/>
        </w:rPr>
      </w:pPr>
      <w:r w:rsidRPr="008F3123">
        <w:rPr>
          <w:sz w:val="28"/>
          <w:szCs w:val="28"/>
        </w:rPr>
        <w:t xml:space="preserve">Бланк И.А. Стратегия и тактика управления финансами. — Киев: ИТЕМлтд, АДЕФ-Украина, </w:t>
      </w:r>
      <w:r w:rsidR="00FA4C93" w:rsidRPr="008F3123">
        <w:rPr>
          <w:sz w:val="28"/>
          <w:szCs w:val="28"/>
        </w:rPr>
        <w:t>2005.</w:t>
      </w:r>
    </w:p>
    <w:p w:rsidR="00FA4C93" w:rsidRPr="008F3123" w:rsidRDefault="00FA4C93" w:rsidP="008F3123">
      <w:pPr>
        <w:numPr>
          <w:ilvl w:val="0"/>
          <w:numId w:val="9"/>
        </w:numPr>
        <w:shd w:val="clear" w:color="auto" w:fill="FFFFFF"/>
        <w:autoSpaceDE w:val="0"/>
        <w:autoSpaceDN w:val="0"/>
        <w:adjustRightInd w:val="0"/>
        <w:spacing w:line="360" w:lineRule="auto"/>
        <w:ind w:left="0" w:firstLine="0"/>
        <w:jc w:val="both"/>
        <w:rPr>
          <w:sz w:val="28"/>
          <w:szCs w:val="28"/>
        </w:rPr>
      </w:pPr>
      <w:r w:rsidRPr="008F3123">
        <w:rPr>
          <w:sz w:val="28"/>
          <w:szCs w:val="28"/>
        </w:rPr>
        <w:t>Масленченков Ю.С. Финансовый менеджмент в коммерческом банке: фундаментальный анализ. — М.: АМИР-Перспектива, 2006.</w:t>
      </w:r>
    </w:p>
    <w:p w:rsidR="00FA4C93" w:rsidRPr="008F3123" w:rsidRDefault="00FA4C93" w:rsidP="008F3123">
      <w:pPr>
        <w:numPr>
          <w:ilvl w:val="0"/>
          <w:numId w:val="9"/>
        </w:numPr>
        <w:shd w:val="clear" w:color="auto" w:fill="FFFFFF"/>
        <w:autoSpaceDE w:val="0"/>
        <w:autoSpaceDN w:val="0"/>
        <w:adjustRightInd w:val="0"/>
        <w:spacing w:line="360" w:lineRule="auto"/>
        <w:ind w:left="0" w:firstLine="0"/>
        <w:jc w:val="both"/>
        <w:rPr>
          <w:sz w:val="28"/>
          <w:szCs w:val="28"/>
        </w:rPr>
      </w:pPr>
      <w:r w:rsidRPr="008F3123">
        <w:rPr>
          <w:sz w:val="28"/>
          <w:szCs w:val="28"/>
        </w:rPr>
        <w:t>Масленченков Ю.С. Финансовый менеджмент в коммерческом банке: технологический уклад кредитования. — М.: АМИР-Перспектива, 2006.</w:t>
      </w:r>
    </w:p>
    <w:p w:rsidR="00FA4C93" w:rsidRPr="008F3123" w:rsidRDefault="00FA4C93" w:rsidP="008F3123">
      <w:pPr>
        <w:numPr>
          <w:ilvl w:val="0"/>
          <w:numId w:val="9"/>
        </w:numPr>
        <w:shd w:val="clear" w:color="auto" w:fill="FFFFFF"/>
        <w:autoSpaceDE w:val="0"/>
        <w:autoSpaceDN w:val="0"/>
        <w:adjustRightInd w:val="0"/>
        <w:spacing w:line="360" w:lineRule="auto"/>
        <w:ind w:left="0" w:firstLine="0"/>
        <w:jc w:val="both"/>
        <w:rPr>
          <w:sz w:val="28"/>
          <w:szCs w:val="28"/>
        </w:rPr>
      </w:pPr>
      <w:r w:rsidRPr="008F3123">
        <w:rPr>
          <w:sz w:val="28"/>
          <w:szCs w:val="28"/>
        </w:rPr>
        <w:t>Масленченков Ю.С. Финансовый менеджмент в коммерческом банке: технология финансового менеджмента клиента. — М.: Перспектива, 2005.</w:t>
      </w:r>
    </w:p>
    <w:p w:rsidR="00655C37" w:rsidRPr="008F3123" w:rsidRDefault="00FA4C93" w:rsidP="008F3123">
      <w:pPr>
        <w:numPr>
          <w:ilvl w:val="0"/>
          <w:numId w:val="9"/>
        </w:numPr>
        <w:shd w:val="clear" w:color="auto" w:fill="FFFFFF"/>
        <w:autoSpaceDE w:val="0"/>
        <w:autoSpaceDN w:val="0"/>
        <w:adjustRightInd w:val="0"/>
        <w:spacing w:line="360" w:lineRule="auto"/>
        <w:ind w:left="0" w:firstLine="0"/>
        <w:jc w:val="both"/>
        <w:rPr>
          <w:sz w:val="28"/>
          <w:szCs w:val="28"/>
        </w:rPr>
      </w:pPr>
      <w:r w:rsidRPr="008F3123">
        <w:rPr>
          <w:sz w:val="28"/>
          <w:szCs w:val="28"/>
        </w:rPr>
        <w:t>Палий В.Ф. Новая бухгалтерская отчетность. — М.: Контроллинг, 2006.</w:t>
      </w:r>
      <w:bookmarkStart w:id="0" w:name="_GoBack"/>
      <w:bookmarkEnd w:id="0"/>
    </w:p>
    <w:sectPr w:rsidR="00655C37" w:rsidRPr="008F3123" w:rsidSect="00236B20">
      <w:footerReference w:type="even" r:id="rId14"/>
      <w:footerReference w:type="default" r:id="rId15"/>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09C" w:rsidRDefault="0036309C">
      <w:r>
        <w:separator/>
      </w:r>
    </w:p>
  </w:endnote>
  <w:endnote w:type="continuationSeparator" w:id="0">
    <w:p w:rsidR="0036309C" w:rsidRDefault="0036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8A4" w:rsidRDefault="001658A4" w:rsidP="008B28F3">
    <w:pPr>
      <w:pStyle w:val="a7"/>
      <w:framePr w:wrap="around" w:vAnchor="text" w:hAnchor="margin" w:xAlign="center" w:y="1"/>
      <w:rPr>
        <w:rStyle w:val="a9"/>
      </w:rPr>
    </w:pPr>
  </w:p>
  <w:p w:rsidR="001658A4" w:rsidRDefault="001658A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8A4" w:rsidRDefault="003E097E" w:rsidP="008B28F3">
    <w:pPr>
      <w:pStyle w:val="a7"/>
      <w:framePr w:wrap="around" w:vAnchor="text" w:hAnchor="margin" w:xAlign="center" w:y="1"/>
      <w:rPr>
        <w:rStyle w:val="a9"/>
      </w:rPr>
    </w:pPr>
    <w:r>
      <w:rPr>
        <w:rStyle w:val="a9"/>
        <w:noProof/>
      </w:rPr>
      <w:t>1</w:t>
    </w:r>
  </w:p>
  <w:p w:rsidR="001658A4" w:rsidRDefault="001658A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09C" w:rsidRDefault="0036309C">
      <w:r>
        <w:separator/>
      </w:r>
    </w:p>
  </w:footnote>
  <w:footnote w:type="continuationSeparator" w:id="0">
    <w:p w:rsidR="0036309C" w:rsidRDefault="003630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E7653"/>
    <w:multiLevelType w:val="hybridMultilevel"/>
    <w:tmpl w:val="5888D02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CC472EF"/>
    <w:multiLevelType w:val="hybridMultilevel"/>
    <w:tmpl w:val="0F7430A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
    <w:nsid w:val="24993F29"/>
    <w:multiLevelType w:val="hybridMultilevel"/>
    <w:tmpl w:val="9ED03DCC"/>
    <w:lvl w:ilvl="0" w:tplc="56B25154">
      <w:start w:val="1"/>
      <w:numFmt w:val="decimal"/>
      <w:lvlText w:val="%1."/>
      <w:lvlJc w:val="left"/>
      <w:pPr>
        <w:tabs>
          <w:tab w:val="num" w:pos="1395"/>
        </w:tabs>
        <w:ind w:left="1395" w:hanging="85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715008F"/>
    <w:multiLevelType w:val="hybridMultilevel"/>
    <w:tmpl w:val="4DBA3ABA"/>
    <w:lvl w:ilvl="0" w:tplc="D30C20BC">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
    <w:nsid w:val="2D9F6AF9"/>
    <w:multiLevelType w:val="hybridMultilevel"/>
    <w:tmpl w:val="5630C4D8"/>
    <w:lvl w:ilvl="0" w:tplc="D30C20BC">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5">
    <w:nsid w:val="4DFB5B84"/>
    <w:multiLevelType w:val="hybridMultilevel"/>
    <w:tmpl w:val="3D56843E"/>
    <w:lvl w:ilvl="0" w:tplc="007A896A">
      <w:start w:val="4"/>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2C51466"/>
    <w:multiLevelType w:val="hybridMultilevel"/>
    <w:tmpl w:val="20F47AEE"/>
    <w:lvl w:ilvl="0" w:tplc="9D4C1502">
      <w:start w:val="1"/>
      <w:numFmt w:val="decimal"/>
      <w:lvlText w:val="%1."/>
      <w:lvlJc w:val="left"/>
      <w:pPr>
        <w:tabs>
          <w:tab w:val="num" w:pos="900"/>
        </w:tabs>
        <w:ind w:left="900" w:hanging="360"/>
      </w:pPr>
      <w:rPr>
        <w:rFonts w:cs="Times New Roman" w:hint="default"/>
      </w:rPr>
    </w:lvl>
    <w:lvl w:ilvl="1" w:tplc="401CDB4C">
      <w:numFmt w:val="none"/>
      <w:lvlText w:val=""/>
      <w:lvlJc w:val="left"/>
      <w:pPr>
        <w:tabs>
          <w:tab w:val="num" w:pos="360"/>
        </w:tabs>
      </w:pPr>
      <w:rPr>
        <w:rFonts w:cs="Times New Roman"/>
      </w:rPr>
    </w:lvl>
    <w:lvl w:ilvl="2" w:tplc="746CE42E">
      <w:numFmt w:val="none"/>
      <w:lvlText w:val=""/>
      <w:lvlJc w:val="left"/>
      <w:pPr>
        <w:tabs>
          <w:tab w:val="num" w:pos="360"/>
        </w:tabs>
      </w:pPr>
      <w:rPr>
        <w:rFonts w:cs="Times New Roman"/>
      </w:rPr>
    </w:lvl>
    <w:lvl w:ilvl="3" w:tplc="545A8010">
      <w:numFmt w:val="none"/>
      <w:lvlText w:val=""/>
      <w:lvlJc w:val="left"/>
      <w:pPr>
        <w:tabs>
          <w:tab w:val="num" w:pos="360"/>
        </w:tabs>
      </w:pPr>
      <w:rPr>
        <w:rFonts w:cs="Times New Roman"/>
      </w:rPr>
    </w:lvl>
    <w:lvl w:ilvl="4" w:tplc="81E0EC34">
      <w:numFmt w:val="none"/>
      <w:lvlText w:val=""/>
      <w:lvlJc w:val="left"/>
      <w:pPr>
        <w:tabs>
          <w:tab w:val="num" w:pos="360"/>
        </w:tabs>
      </w:pPr>
      <w:rPr>
        <w:rFonts w:cs="Times New Roman"/>
      </w:rPr>
    </w:lvl>
    <w:lvl w:ilvl="5" w:tplc="3C4A7026">
      <w:numFmt w:val="none"/>
      <w:lvlText w:val=""/>
      <w:lvlJc w:val="left"/>
      <w:pPr>
        <w:tabs>
          <w:tab w:val="num" w:pos="360"/>
        </w:tabs>
      </w:pPr>
      <w:rPr>
        <w:rFonts w:cs="Times New Roman"/>
      </w:rPr>
    </w:lvl>
    <w:lvl w:ilvl="6" w:tplc="CA7C7D56">
      <w:numFmt w:val="none"/>
      <w:lvlText w:val=""/>
      <w:lvlJc w:val="left"/>
      <w:pPr>
        <w:tabs>
          <w:tab w:val="num" w:pos="360"/>
        </w:tabs>
      </w:pPr>
      <w:rPr>
        <w:rFonts w:cs="Times New Roman"/>
      </w:rPr>
    </w:lvl>
    <w:lvl w:ilvl="7" w:tplc="C2CECC10">
      <w:numFmt w:val="none"/>
      <w:lvlText w:val=""/>
      <w:lvlJc w:val="left"/>
      <w:pPr>
        <w:tabs>
          <w:tab w:val="num" w:pos="360"/>
        </w:tabs>
      </w:pPr>
      <w:rPr>
        <w:rFonts w:cs="Times New Roman"/>
      </w:rPr>
    </w:lvl>
    <w:lvl w:ilvl="8" w:tplc="FEE67FF0">
      <w:numFmt w:val="none"/>
      <w:lvlText w:val=""/>
      <w:lvlJc w:val="left"/>
      <w:pPr>
        <w:tabs>
          <w:tab w:val="num" w:pos="360"/>
        </w:tabs>
      </w:pPr>
      <w:rPr>
        <w:rFonts w:cs="Times New Roman"/>
      </w:rPr>
    </w:lvl>
  </w:abstractNum>
  <w:abstractNum w:abstractNumId="7">
    <w:nsid w:val="555A360F"/>
    <w:multiLevelType w:val="hybridMultilevel"/>
    <w:tmpl w:val="B256090C"/>
    <w:lvl w:ilvl="0" w:tplc="6168468C">
      <w:start w:val="1"/>
      <w:numFmt w:val="decimal"/>
      <w:lvlText w:val="%1."/>
      <w:lvlJc w:val="left"/>
      <w:pPr>
        <w:tabs>
          <w:tab w:val="num" w:pos="795"/>
        </w:tabs>
        <w:ind w:left="795" w:hanging="435"/>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5E61F78"/>
    <w:multiLevelType w:val="hybridMultilevel"/>
    <w:tmpl w:val="62141A12"/>
    <w:lvl w:ilvl="0" w:tplc="9E3610B6">
      <w:start w:val="15"/>
      <w:numFmt w:val="decimal"/>
      <w:lvlText w:val="%1."/>
      <w:lvlJc w:val="left"/>
      <w:pPr>
        <w:tabs>
          <w:tab w:val="num" w:pos="855"/>
        </w:tabs>
        <w:ind w:left="855" w:hanging="495"/>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C152A99"/>
    <w:multiLevelType w:val="hybridMultilevel"/>
    <w:tmpl w:val="D5187F18"/>
    <w:lvl w:ilvl="0" w:tplc="04190001">
      <w:start w:val="1"/>
      <w:numFmt w:val="bullet"/>
      <w:lvlText w:val=""/>
      <w:lvlJc w:val="left"/>
      <w:pPr>
        <w:tabs>
          <w:tab w:val="num" w:pos="1260"/>
        </w:tabs>
        <w:ind w:left="1260" w:hanging="360"/>
      </w:pPr>
      <w:rPr>
        <w:rFonts w:ascii="Symbol" w:hAnsi="Symbol" w:hint="default"/>
      </w:rPr>
    </w:lvl>
    <w:lvl w:ilvl="1" w:tplc="04190019">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nsid w:val="7B111AFD"/>
    <w:multiLevelType w:val="hybridMultilevel"/>
    <w:tmpl w:val="39605FAA"/>
    <w:lvl w:ilvl="0" w:tplc="D30C20B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2"/>
  </w:num>
  <w:num w:numId="2">
    <w:abstractNumId w:val="0"/>
  </w:num>
  <w:num w:numId="3">
    <w:abstractNumId w:val="9"/>
  </w:num>
  <w:num w:numId="4">
    <w:abstractNumId w:val="1"/>
  </w:num>
  <w:num w:numId="5">
    <w:abstractNumId w:val="10"/>
  </w:num>
  <w:num w:numId="6">
    <w:abstractNumId w:val="4"/>
  </w:num>
  <w:num w:numId="7">
    <w:abstractNumId w:val="3"/>
  </w:num>
  <w:num w:numId="8">
    <w:abstractNumId w:val="6"/>
  </w:num>
  <w:num w:numId="9">
    <w:abstractNumId w:val="7"/>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73A2"/>
    <w:rsid w:val="0005549D"/>
    <w:rsid w:val="0015761E"/>
    <w:rsid w:val="001658A4"/>
    <w:rsid w:val="00197F64"/>
    <w:rsid w:val="001A672F"/>
    <w:rsid w:val="00236B20"/>
    <w:rsid w:val="002D239C"/>
    <w:rsid w:val="002F4AD4"/>
    <w:rsid w:val="0036309C"/>
    <w:rsid w:val="003E097E"/>
    <w:rsid w:val="003E1ABB"/>
    <w:rsid w:val="003E2044"/>
    <w:rsid w:val="003F1CE0"/>
    <w:rsid w:val="004D28E3"/>
    <w:rsid w:val="00504F16"/>
    <w:rsid w:val="00545D64"/>
    <w:rsid w:val="00566584"/>
    <w:rsid w:val="005E0ECC"/>
    <w:rsid w:val="006472FC"/>
    <w:rsid w:val="00655C37"/>
    <w:rsid w:val="00680D25"/>
    <w:rsid w:val="00702D4B"/>
    <w:rsid w:val="00705DDB"/>
    <w:rsid w:val="00751A4A"/>
    <w:rsid w:val="0077666B"/>
    <w:rsid w:val="007D7C3C"/>
    <w:rsid w:val="008104F3"/>
    <w:rsid w:val="00854E6C"/>
    <w:rsid w:val="00897906"/>
    <w:rsid w:val="008B28F3"/>
    <w:rsid w:val="008E5FDB"/>
    <w:rsid w:val="008F3123"/>
    <w:rsid w:val="009C05A4"/>
    <w:rsid w:val="009C59FB"/>
    <w:rsid w:val="009E71A9"/>
    <w:rsid w:val="00A32AC0"/>
    <w:rsid w:val="00B0643A"/>
    <w:rsid w:val="00B82E46"/>
    <w:rsid w:val="00BD67AD"/>
    <w:rsid w:val="00BE0131"/>
    <w:rsid w:val="00C07191"/>
    <w:rsid w:val="00C109D4"/>
    <w:rsid w:val="00C273A2"/>
    <w:rsid w:val="00CD6516"/>
    <w:rsid w:val="00D35AA7"/>
    <w:rsid w:val="00D7140D"/>
    <w:rsid w:val="00DA0390"/>
    <w:rsid w:val="00DD6A3A"/>
    <w:rsid w:val="00DE37EF"/>
    <w:rsid w:val="00E01B5E"/>
    <w:rsid w:val="00E92FE7"/>
    <w:rsid w:val="00EC4FB7"/>
    <w:rsid w:val="00EC66FE"/>
    <w:rsid w:val="00FA0D06"/>
    <w:rsid w:val="00FA4C93"/>
    <w:rsid w:val="00FA6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6"/>
    <o:shapelayout v:ext="edit">
      <o:idmap v:ext="edit" data="1"/>
    </o:shapelayout>
  </w:shapeDefaults>
  <w:decimalSymbol w:val=","/>
  <w:listSeparator w:val=";"/>
  <w14:defaultImageDpi w14:val="0"/>
  <w15:chartTrackingRefBased/>
  <w15:docId w15:val="{824A4567-193B-4203-AACF-5ECA3BCA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3A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C273A2"/>
    <w:pPr>
      <w:jc w:val="center"/>
    </w:pPr>
    <w:rPr>
      <w:sz w:val="32"/>
    </w:rPr>
  </w:style>
  <w:style w:type="character" w:customStyle="1" w:styleId="a4">
    <w:name w:val="Основной текст Знак"/>
    <w:link w:val="a3"/>
    <w:uiPriority w:val="99"/>
    <w:semiHidden/>
    <w:rPr>
      <w:sz w:val="24"/>
      <w:szCs w:val="24"/>
    </w:rPr>
  </w:style>
  <w:style w:type="paragraph" w:styleId="a5">
    <w:name w:val="Body Text Indent"/>
    <w:basedOn w:val="a"/>
    <w:link w:val="a6"/>
    <w:uiPriority w:val="99"/>
    <w:rsid w:val="00C273A2"/>
    <w:pPr>
      <w:ind w:firstLine="540"/>
      <w:jc w:val="both"/>
    </w:pPr>
    <w:rPr>
      <w:sz w:val="28"/>
      <w:szCs w:val="18"/>
    </w:rPr>
  </w:style>
  <w:style w:type="character" w:customStyle="1" w:styleId="a6">
    <w:name w:val="Основной текст с отступом Знак"/>
    <w:link w:val="a5"/>
    <w:uiPriority w:val="99"/>
    <w:semiHidden/>
    <w:rPr>
      <w:sz w:val="24"/>
      <w:szCs w:val="24"/>
    </w:rPr>
  </w:style>
  <w:style w:type="paragraph" w:styleId="2">
    <w:name w:val="Body Text 2"/>
    <w:basedOn w:val="a"/>
    <w:link w:val="20"/>
    <w:uiPriority w:val="99"/>
    <w:rsid w:val="00C273A2"/>
    <w:pPr>
      <w:jc w:val="center"/>
    </w:pPr>
    <w:rPr>
      <w:sz w:val="28"/>
    </w:rPr>
  </w:style>
  <w:style w:type="character" w:customStyle="1" w:styleId="20">
    <w:name w:val="Основной текст 2 Знак"/>
    <w:link w:val="2"/>
    <w:uiPriority w:val="99"/>
    <w:semiHidden/>
    <w:rPr>
      <w:sz w:val="24"/>
      <w:szCs w:val="24"/>
    </w:rPr>
  </w:style>
  <w:style w:type="paragraph" w:styleId="21">
    <w:name w:val="Body Text Indent 2"/>
    <w:basedOn w:val="a"/>
    <w:link w:val="22"/>
    <w:uiPriority w:val="99"/>
    <w:rsid w:val="00C273A2"/>
    <w:pPr>
      <w:ind w:firstLine="540"/>
      <w:jc w:val="both"/>
    </w:pPr>
    <w:rPr>
      <w:szCs w:val="18"/>
    </w:rPr>
  </w:style>
  <w:style w:type="character" w:customStyle="1" w:styleId="22">
    <w:name w:val="Основной текст с отступом 2 Знак"/>
    <w:link w:val="21"/>
    <w:uiPriority w:val="99"/>
    <w:semiHidden/>
    <w:rPr>
      <w:sz w:val="24"/>
      <w:szCs w:val="24"/>
    </w:rPr>
  </w:style>
  <w:style w:type="paragraph" w:styleId="a7">
    <w:name w:val="footer"/>
    <w:basedOn w:val="a"/>
    <w:link w:val="a8"/>
    <w:uiPriority w:val="99"/>
    <w:rsid w:val="001658A4"/>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1658A4"/>
    <w:rPr>
      <w:rFonts w:cs="Times New Roman"/>
    </w:rPr>
  </w:style>
  <w:style w:type="table" w:styleId="aa">
    <w:name w:val="Table Grid"/>
    <w:basedOn w:val="a1"/>
    <w:uiPriority w:val="99"/>
    <w:rsid w:val="00705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2136</Words>
  <Characters>12178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Теоретический вопрос</vt:lpstr>
    </vt:vector>
  </TitlesOfParts>
  <Company/>
  <LinksUpToDate>false</LinksUpToDate>
  <CharactersWithSpaces>14286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Теоретический вопрос</dc:title>
  <dc:subject/>
  <dc:creator>Стас</dc:creator>
  <cp:keywords/>
  <dc:description/>
  <cp:lastModifiedBy>admin</cp:lastModifiedBy>
  <cp:revision>2</cp:revision>
  <dcterms:created xsi:type="dcterms:W3CDTF">2014-03-12T11:50:00Z</dcterms:created>
  <dcterms:modified xsi:type="dcterms:W3CDTF">2014-03-12T11:50:00Z</dcterms:modified>
</cp:coreProperties>
</file>