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C48" w:rsidRPr="00064EA7" w:rsidRDefault="00484C48" w:rsidP="0032606E">
      <w:pPr>
        <w:pStyle w:val="11"/>
      </w:pPr>
      <w:r w:rsidRPr="00064EA7">
        <w:t>СОДЕРЖАНИЕ</w:t>
      </w:r>
    </w:p>
    <w:p w:rsidR="00484C48" w:rsidRPr="00847F64" w:rsidRDefault="00484C48" w:rsidP="0032606E">
      <w:pPr>
        <w:pStyle w:val="11"/>
      </w:pPr>
    </w:p>
    <w:p w:rsidR="00484C48" w:rsidRPr="00C40255" w:rsidRDefault="00484C48" w:rsidP="0032606E">
      <w:pPr>
        <w:pStyle w:val="11"/>
        <w:rPr>
          <w:b w:val="0"/>
          <w:noProof/>
        </w:rPr>
      </w:pPr>
      <w:r w:rsidRPr="001276B1">
        <w:rPr>
          <w:rStyle w:val="a3"/>
          <w:b w:val="0"/>
          <w:noProof/>
          <w:color w:val="000000"/>
        </w:rPr>
        <w:t>1. Внутренний аудит. Аудит и ревизия</w:t>
      </w:r>
      <w:r w:rsidRPr="00C40255">
        <w:rPr>
          <w:b w:val="0"/>
          <w:noProof/>
          <w:webHidden/>
        </w:rPr>
        <w:tab/>
      </w:r>
      <w:r w:rsidR="0002156A" w:rsidRPr="00C40255">
        <w:rPr>
          <w:b w:val="0"/>
          <w:noProof/>
          <w:webHidden/>
        </w:rPr>
        <w:t xml:space="preserve">  </w:t>
      </w:r>
      <w:r w:rsidR="00705F64" w:rsidRPr="00C40255">
        <w:rPr>
          <w:b w:val="0"/>
          <w:noProof/>
          <w:webHidden/>
        </w:rPr>
        <w:t>3</w:t>
      </w:r>
    </w:p>
    <w:p w:rsidR="00484C48" w:rsidRPr="00C40255" w:rsidRDefault="00484C48" w:rsidP="0032606E">
      <w:pPr>
        <w:pStyle w:val="11"/>
        <w:rPr>
          <w:b w:val="0"/>
          <w:noProof/>
        </w:rPr>
      </w:pPr>
      <w:r w:rsidRPr="001276B1">
        <w:rPr>
          <w:rStyle w:val="a3"/>
          <w:b w:val="0"/>
          <w:noProof/>
          <w:color w:val="000000"/>
        </w:rPr>
        <w:t>2. Аудиторская проверка материально-производственных запасов</w:t>
      </w:r>
      <w:r w:rsidRPr="00C40255">
        <w:rPr>
          <w:b w:val="0"/>
          <w:noProof/>
          <w:webHidden/>
        </w:rPr>
        <w:tab/>
      </w:r>
      <w:r w:rsidR="0002156A" w:rsidRPr="00C40255">
        <w:rPr>
          <w:b w:val="0"/>
          <w:noProof/>
          <w:webHidden/>
        </w:rPr>
        <w:t xml:space="preserve">  </w:t>
      </w:r>
      <w:r w:rsidR="00705F64" w:rsidRPr="00C40255">
        <w:rPr>
          <w:b w:val="0"/>
          <w:noProof/>
          <w:webHidden/>
        </w:rPr>
        <w:t>8</w:t>
      </w:r>
    </w:p>
    <w:p w:rsidR="00484C48" w:rsidRPr="00C40255" w:rsidRDefault="00484C48" w:rsidP="0032606E">
      <w:pPr>
        <w:pStyle w:val="11"/>
        <w:rPr>
          <w:b w:val="0"/>
          <w:noProof/>
        </w:rPr>
      </w:pPr>
      <w:r w:rsidRPr="001276B1">
        <w:rPr>
          <w:rStyle w:val="a3"/>
          <w:b w:val="0"/>
          <w:noProof/>
          <w:color w:val="000000"/>
        </w:rPr>
        <w:t>Список литературы</w:t>
      </w:r>
      <w:r w:rsidRPr="00C40255">
        <w:rPr>
          <w:b w:val="0"/>
          <w:noProof/>
          <w:webHidden/>
        </w:rPr>
        <w:tab/>
      </w:r>
      <w:r w:rsidR="00705F64" w:rsidRPr="00C40255">
        <w:rPr>
          <w:b w:val="0"/>
          <w:noProof/>
          <w:webHidden/>
        </w:rPr>
        <w:t>14</w:t>
      </w:r>
    </w:p>
    <w:p w:rsidR="00064EA7" w:rsidRDefault="00064EA7" w:rsidP="00064EA7">
      <w:pPr>
        <w:pStyle w:val="1"/>
        <w:tabs>
          <w:tab w:val="left" w:pos="9072"/>
          <w:tab w:val="right" w:leader="dot" w:pos="9614"/>
        </w:tabs>
        <w:jc w:val="both"/>
        <w:rPr>
          <w:rFonts w:cs="Times New Roman"/>
        </w:rPr>
      </w:pPr>
      <w:bookmarkStart w:id="0" w:name="_Toc156531770"/>
    </w:p>
    <w:p w:rsidR="00735099" w:rsidRPr="00064EA7" w:rsidRDefault="00064EA7" w:rsidP="00064EA7">
      <w:pPr>
        <w:ind w:firstLine="709"/>
        <w:rPr>
          <w:rFonts w:ascii="Times New Roman" w:hAnsi="Times New Roman" w:cs="Times New Roman"/>
          <w:b/>
          <w:sz w:val="28"/>
          <w:szCs w:val="28"/>
        </w:rPr>
      </w:pPr>
      <w:r>
        <w:br w:type="page"/>
      </w:r>
      <w:r w:rsidR="00735099" w:rsidRPr="00064EA7">
        <w:rPr>
          <w:rFonts w:ascii="Times New Roman" w:hAnsi="Times New Roman" w:cs="Times New Roman"/>
          <w:b/>
          <w:sz w:val="28"/>
          <w:szCs w:val="28"/>
        </w:rPr>
        <w:lastRenderedPageBreak/>
        <w:t>1. Внутренний аудит. Аудит и ревизия</w:t>
      </w:r>
      <w:bookmarkEnd w:id="0"/>
    </w:p>
    <w:p w:rsidR="00735099" w:rsidRPr="00847F64" w:rsidRDefault="00735099" w:rsidP="00847F64">
      <w:pPr>
        <w:tabs>
          <w:tab w:val="right" w:leader="dot" w:pos="9614"/>
        </w:tabs>
        <w:spacing w:line="360" w:lineRule="auto"/>
        <w:ind w:firstLine="709"/>
        <w:jc w:val="both"/>
        <w:rPr>
          <w:rFonts w:ascii="Times New Roman" w:hAnsi="Times New Roman" w:cs="Times New Roman"/>
          <w:color w:val="000000"/>
          <w:sz w:val="28"/>
          <w:szCs w:val="28"/>
        </w:rPr>
      </w:pPr>
    </w:p>
    <w:p w:rsidR="00616CD3" w:rsidRPr="00847F64" w:rsidRDefault="00616CD3" w:rsidP="00847F64">
      <w:pPr>
        <w:shd w:val="clear" w:color="auto" w:fill="FFFFFF"/>
        <w:tabs>
          <w:tab w:val="right" w:leader="dot" w:pos="9614"/>
        </w:tabs>
        <w:spacing w:line="360" w:lineRule="auto"/>
        <w:ind w:firstLine="709"/>
        <w:jc w:val="both"/>
        <w:rPr>
          <w:rFonts w:ascii="Times New Roman" w:hAnsi="Times New Roman" w:cs="Times New Roman"/>
          <w:color w:val="000000"/>
          <w:sz w:val="28"/>
          <w:szCs w:val="28"/>
        </w:rPr>
      </w:pPr>
      <w:r w:rsidRPr="00847F64">
        <w:rPr>
          <w:rFonts w:ascii="Times New Roman" w:hAnsi="Times New Roman" w:cs="Times New Roman"/>
          <w:color w:val="000000"/>
          <w:sz w:val="28"/>
          <w:szCs w:val="28"/>
        </w:rPr>
        <w:t>Целью аудита в Российской Федерации законодательно определено выражение мнения о достоверности финансовой (бухгалтерской) отчетности аудируемых лиц в соответствии с действующим законодательством. В формировании достоверной финансовой (бухгалтерской) отчетности в целом и отдельных ее показателей, в частности, принимают участие различные службы организаций, в том числе службы внутреннего аудита. В статье дан обзор мнений специалистов по вопросам классификации видов, задач и функций внутреннего аудита.</w:t>
      </w:r>
    </w:p>
    <w:p w:rsidR="00616CD3" w:rsidRPr="00847F64" w:rsidRDefault="00616CD3" w:rsidP="00847F64">
      <w:pPr>
        <w:shd w:val="clear" w:color="auto" w:fill="FFFFFF"/>
        <w:tabs>
          <w:tab w:val="right" w:leader="dot" w:pos="9614"/>
        </w:tabs>
        <w:spacing w:line="360" w:lineRule="auto"/>
        <w:ind w:firstLine="709"/>
        <w:jc w:val="both"/>
        <w:rPr>
          <w:rFonts w:ascii="Times New Roman" w:hAnsi="Times New Roman" w:cs="Times New Roman"/>
          <w:color w:val="000000"/>
          <w:sz w:val="28"/>
          <w:szCs w:val="28"/>
        </w:rPr>
      </w:pPr>
      <w:r w:rsidRPr="00847F64">
        <w:rPr>
          <w:rFonts w:ascii="Times New Roman" w:hAnsi="Times New Roman" w:cs="Times New Roman"/>
          <w:color w:val="000000"/>
          <w:sz w:val="28"/>
          <w:szCs w:val="28"/>
        </w:rPr>
        <w:t xml:space="preserve">В соответствии с Федеральным законом от 07.08.1991 № 119-ФЗ "Об аудиторской деятельности" целью внутреннего аудита как особого вида аудита является выражение мнения о достоверности финансовой (бухгалтерской) отчетности. </w:t>
      </w:r>
      <w:r w:rsidR="00AE22D8" w:rsidRPr="00847F64">
        <w:rPr>
          <w:rFonts w:ascii="Times New Roman" w:hAnsi="Times New Roman" w:cs="Times New Roman"/>
          <w:color w:val="000000"/>
          <w:sz w:val="28"/>
          <w:szCs w:val="28"/>
        </w:rPr>
        <w:t>П</w:t>
      </w:r>
      <w:r w:rsidRPr="00847F64">
        <w:rPr>
          <w:rFonts w:ascii="Times New Roman" w:hAnsi="Times New Roman" w:cs="Times New Roman"/>
          <w:color w:val="000000"/>
          <w:sz w:val="28"/>
          <w:szCs w:val="28"/>
        </w:rPr>
        <w:t>рименительно к внутреннему аудиту данную цель можно трансформировать как контроль за формированием достоверной финансовой (бухгалтерской) отчетности. Служба внутреннего аудита может быть организована с целью проведения независимой оценки таких составляющих бизнеса, как качество корпоративного управления, степень управления рисками и прозрачности бизнеса.</w:t>
      </w:r>
    </w:p>
    <w:p w:rsidR="00616CD3" w:rsidRPr="00847F64" w:rsidRDefault="00616CD3" w:rsidP="00847F64">
      <w:pPr>
        <w:shd w:val="clear" w:color="auto" w:fill="FFFFFF"/>
        <w:tabs>
          <w:tab w:val="right" w:leader="dot" w:pos="9614"/>
        </w:tabs>
        <w:spacing w:line="360" w:lineRule="auto"/>
        <w:ind w:firstLine="709"/>
        <w:jc w:val="both"/>
        <w:rPr>
          <w:rFonts w:ascii="Times New Roman" w:hAnsi="Times New Roman" w:cs="Times New Roman"/>
          <w:color w:val="000000"/>
          <w:sz w:val="28"/>
          <w:szCs w:val="28"/>
        </w:rPr>
      </w:pPr>
      <w:r w:rsidRPr="00847F64">
        <w:rPr>
          <w:rFonts w:ascii="Times New Roman" w:hAnsi="Times New Roman" w:cs="Times New Roman"/>
          <w:color w:val="000000"/>
          <w:sz w:val="28"/>
          <w:szCs w:val="28"/>
        </w:rPr>
        <w:t xml:space="preserve">Следует отметить определенную эволюцию в раскрытии вопросов сущности и целей организации внутреннего аудита. В 90-х годах </w:t>
      </w:r>
      <w:r w:rsidRPr="00847F64">
        <w:rPr>
          <w:rFonts w:ascii="Times New Roman" w:hAnsi="Times New Roman" w:cs="Times New Roman"/>
          <w:color w:val="000000"/>
          <w:sz w:val="28"/>
          <w:szCs w:val="28"/>
          <w:lang w:val="en-US"/>
        </w:rPr>
        <w:t>XX</w:t>
      </w:r>
      <w:r w:rsidRPr="00847F64">
        <w:rPr>
          <w:rFonts w:ascii="Times New Roman" w:hAnsi="Times New Roman" w:cs="Times New Roman"/>
          <w:color w:val="000000"/>
          <w:sz w:val="28"/>
          <w:szCs w:val="28"/>
        </w:rPr>
        <w:t xml:space="preserve"> века в отечественной литературе преобладало определение внутреннего аудита во взаимосвязи с внутрихозяйственным контролем. В настоящее время более распространена точка зрения, согласно которой цель организации внутреннего аудита - оказание помощи сотрудникам организации эффективно выполнять свои функции. Аналогичное определение представлено в документах Института внутренних аудиторов США.</w:t>
      </w:r>
    </w:p>
    <w:p w:rsidR="00616CD3" w:rsidRPr="00847F64" w:rsidRDefault="00616CD3" w:rsidP="00847F64">
      <w:pPr>
        <w:shd w:val="clear" w:color="auto" w:fill="FFFFFF"/>
        <w:tabs>
          <w:tab w:val="right" w:leader="dot" w:pos="9614"/>
        </w:tabs>
        <w:spacing w:line="360" w:lineRule="auto"/>
        <w:ind w:firstLine="709"/>
        <w:jc w:val="both"/>
        <w:rPr>
          <w:rFonts w:ascii="Times New Roman" w:hAnsi="Times New Roman" w:cs="Times New Roman"/>
          <w:color w:val="000000"/>
          <w:sz w:val="28"/>
          <w:szCs w:val="28"/>
        </w:rPr>
      </w:pPr>
      <w:r w:rsidRPr="00847F64">
        <w:rPr>
          <w:rFonts w:ascii="Times New Roman" w:hAnsi="Times New Roman" w:cs="Times New Roman"/>
          <w:color w:val="000000"/>
          <w:sz w:val="28"/>
          <w:szCs w:val="28"/>
        </w:rPr>
        <w:t>Российские стандарты (правила) аудита дают следующее определение сущности внутреннего аудита. Это - организованная на экономическом субъекте в интересах его собственников и регламентированная его внутренними документами система контроля над соблюдением установленного порядка ведения бухгалтерского учета и надежностью функционирования системы внутреннего контроля. К институтам внутреннего контроля согласно правилу (стандарту) аудиторской деятельности "Изучение и использование работы внутреннего аудита", одобренному Комиссией по аудиторской деятельности при Президенте Российской Федерации 27 апреля 1999 г., протокол № 3, относятся назначаемые собственниками экономического субъекта ревизоры, ревизионные комиссии, внутренние аудиторы или группы внутренних аудиторов.</w:t>
      </w:r>
    </w:p>
    <w:p w:rsidR="00AE22D8" w:rsidRPr="00847F64" w:rsidRDefault="00616CD3" w:rsidP="00847F64">
      <w:pPr>
        <w:shd w:val="clear" w:color="auto" w:fill="FFFFFF"/>
        <w:tabs>
          <w:tab w:val="right" w:leader="dot" w:pos="9614"/>
        </w:tabs>
        <w:spacing w:line="360" w:lineRule="auto"/>
        <w:ind w:firstLine="709"/>
        <w:jc w:val="both"/>
        <w:rPr>
          <w:rFonts w:ascii="Times New Roman" w:hAnsi="Times New Roman" w:cs="Times New Roman"/>
          <w:color w:val="000000"/>
          <w:sz w:val="28"/>
          <w:szCs w:val="28"/>
        </w:rPr>
      </w:pPr>
      <w:r w:rsidRPr="00847F64">
        <w:rPr>
          <w:rFonts w:ascii="Times New Roman" w:hAnsi="Times New Roman" w:cs="Times New Roman"/>
          <w:color w:val="000000"/>
          <w:sz w:val="28"/>
          <w:szCs w:val="28"/>
        </w:rPr>
        <w:t xml:space="preserve">В глоссарии терминов международных стандартов аудита внутренний аудит определен как оценочная деятельность, осуществляемая внутри субъекта как услуга, предназначенная для субъекта. В соответствии с Кодексом этики профессиональных бухгалтеров в функции внутреннего аудита входят, в частности, изучение, оценка и мониторинг адекватности и эффективности систем бухгалтерского учета и внутреннего контроля. </w:t>
      </w:r>
    </w:p>
    <w:p w:rsidR="00616CD3" w:rsidRPr="00847F64" w:rsidRDefault="00AE22D8" w:rsidP="00847F64">
      <w:pPr>
        <w:shd w:val="clear" w:color="auto" w:fill="FFFFFF"/>
        <w:tabs>
          <w:tab w:val="right" w:leader="dot" w:pos="9614"/>
        </w:tabs>
        <w:spacing w:line="360" w:lineRule="auto"/>
        <w:ind w:firstLine="709"/>
        <w:jc w:val="both"/>
        <w:rPr>
          <w:rFonts w:ascii="Times New Roman" w:hAnsi="Times New Roman" w:cs="Times New Roman"/>
          <w:color w:val="000000"/>
          <w:sz w:val="28"/>
          <w:szCs w:val="28"/>
        </w:rPr>
      </w:pPr>
      <w:r w:rsidRPr="00847F64">
        <w:rPr>
          <w:rFonts w:ascii="Times New Roman" w:hAnsi="Times New Roman" w:cs="Times New Roman"/>
          <w:color w:val="000000"/>
          <w:sz w:val="28"/>
          <w:szCs w:val="28"/>
        </w:rPr>
        <w:t xml:space="preserve">Существует </w:t>
      </w:r>
      <w:r w:rsidR="00616CD3" w:rsidRPr="00847F64">
        <w:rPr>
          <w:rFonts w:ascii="Times New Roman" w:hAnsi="Times New Roman" w:cs="Times New Roman"/>
          <w:color w:val="000000"/>
          <w:sz w:val="28"/>
          <w:szCs w:val="28"/>
        </w:rPr>
        <w:t>следующая классификация внутреннего аудита в зависимости от выбранных критериев (табл. 1).</w:t>
      </w:r>
    </w:p>
    <w:p w:rsidR="00064EA7" w:rsidRDefault="00064EA7" w:rsidP="00847F64">
      <w:pPr>
        <w:shd w:val="clear" w:color="auto" w:fill="FFFFFF"/>
        <w:tabs>
          <w:tab w:val="right" w:leader="dot" w:pos="9614"/>
        </w:tabs>
        <w:spacing w:line="360" w:lineRule="auto"/>
        <w:ind w:firstLine="709"/>
        <w:jc w:val="both"/>
        <w:rPr>
          <w:rFonts w:ascii="Times New Roman" w:hAnsi="Times New Roman" w:cs="Times New Roman"/>
          <w:color w:val="000000"/>
          <w:sz w:val="28"/>
          <w:szCs w:val="28"/>
        </w:rPr>
      </w:pPr>
    </w:p>
    <w:p w:rsidR="00616CD3" w:rsidRPr="00847F64" w:rsidRDefault="00616CD3" w:rsidP="00847F64">
      <w:pPr>
        <w:shd w:val="clear" w:color="auto" w:fill="FFFFFF"/>
        <w:tabs>
          <w:tab w:val="right" w:leader="dot" w:pos="9614"/>
        </w:tabs>
        <w:spacing w:line="360" w:lineRule="auto"/>
        <w:ind w:firstLine="709"/>
        <w:jc w:val="both"/>
        <w:rPr>
          <w:rFonts w:ascii="Times New Roman" w:hAnsi="Times New Roman" w:cs="Times New Roman"/>
          <w:color w:val="000000"/>
          <w:sz w:val="28"/>
          <w:szCs w:val="28"/>
        </w:rPr>
      </w:pPr>
      <w:r w:rsidRPr="00847F64">
        <w:rPr>
          <w:rFonts w:ascii="Times New Roman" w:hAnsi="Times New Roman" w:cs="Times New Roman"/>
          <w:color w:val="000000"/>
          <w:sz w:val="28"/>
          <w:szCs w:val="28"/>
        </w:rPr>
        <w:t>Таблица 1</w:t>
      </w:r>
    </w:p>
    <w:p w:rsidR="00616CD3" w:rsidRPr="00847F64" w:rsidRDefault="00616CD3" w:rsidP="00847F64">
      <w:pPr>
        <w:shd w:val="clear" w:color="auto" w:fill="FFFFFF"/>
        <w:tabs>
          <w:tab w:val="right" w:leader="dot" w:pos="9614"/>
        </w:tabs>
        <w:spacing w:line="360" w:lineRule="auto"/>
        <w:ind w:firstLine="709"/>
        <w:jc w:val="both"/>
        <w:rPr>
          <w:rFonts w:ascii="Times New Roman" w:hAnsi="Times New Roman" w:cs="Times New Roman"/>
          <w:color w:val="000000"/>
          <w:sz w:val="28"/>
          <w:szCs w:val="28"/>
        </w:rPr>
      </w:pPr>
      <w:r w:rsidRPr="00847F64">
        <w:rPr>
          <w:rFonts w:ascii="Times New Roman" w:hAnsi="Times New Roman" w:cs="Times New Roman"/>
          <w:bCs/>
          <w:color w:val="000000"/>
          <w:sz w:val="28"/>
          <w:szCs w:val="28"/>
        </w:rPr>
        <w:t>Виды внутреннего аудита</w:t>
      </w:r>
    </w:p>
    <w:tbl>
      <w:tblPr>
        <w:tblW w:w="9683" w:type="dxa"/>
        <w:tblInd w:w="40" w:type="dxa"/>
        <w:tblLayout w:type="fixed"/>
        <w:tblCellMar>
          <w:left w:w="40" w:type="dxa"/>
          <w:right w:w="40" w:type="dxa"/>
        </w:tblCellMar>
        <w:tblLook w:val="0000" w:firstRow="0" w:lastRow="0" w:firstColumn="0" w:lastColumn="0" w:noHBand="0" w:noVBand="0"/>
      </w:tblPr>
      <w:tblGrid>
        <w:gridCol w:w="2170"/>
        <w:gridCol w:w="7513"/>
      </w:tblGrid>
      <w:tr w:rsidR="00616CD3" w:rsidRPr="00847F64" w:rsidTr="00064EA7">
        <w:trPr>
          <w:trHeight w:hRule="exact" w:val="269"/>
        </w:trPr>
        <w:tc>
          <w:tcPr>
            <w:tcW w:w="2170" w:type="dxa"/>
            <w:tcBorders>
              <w:top w:val="single" w:sz="6" w:space="0" w:color="auto"/>
              <w:left w:val="single" w:sz="6" w:space="0" w:color="auto"/>
              <w:bottom w:val="single" w:sz="6" w:space="0" w:color="auto"/>
              <w:right w:val="single" w:sz="6" w:space="0" w:color="auto"/>
            </w:tcBorders>
            <w:shd w:val="clear" w:color="auto" w:fill="FFFFFF"/>
          </w:tcPr>
          <w:p w:rsidR="00616CD3" w:rsidRPr="00064EA7" w:rsidRDefault="00616CD3" w:rsidP="00064EA7">
            <w:pPr>
              <w:shd w:val="clear" w:color="auto" w:fill="FFFFFF"/>
              <w:tabs>
                <w:tab w:val="right" w:leader="dot" w:pos="9614"/>
              </w:tabs>
              <w:spacing w:line="360" w:lineRule="auto"/>
              <w:jc w:val="both"/>
              <w:rPr>
                <w:rFonts w:ascii="Times New Roman" w:hAnsi="Times New Roman" w:cs="Times New Roman"/>
                <w:color w:val="000000"/>
              </w:rPr>
            </w:pPr>
            <w:r w:rsidRPr="00064EA7">
              <w:rPr>
                <w:rFonts w:ascii="Times New Roman" w:hAnsi="Times New Roman" w:cs="Times New Roman"/>
                <w:b/>
                <w:bCs/>
                <w:color w:val="000000"/>
                <w:spacing w:val="-1"/>
              </w:rPr>
              <w:t>Критерии</w:t>
            </w:r>
          </w:p>
        </w:tc>
        <w:tc>
          <w:tcPr>
            <w:tcW w:w="7513" w:type="dxa"/>
            <w:tcBorders>
              <w:top w:val="single" w:sz="6" w:space="0" w:color="auto"/>
              <w:left w:val="single" w:sz="6" w:space="0" w:color="auto"/>
              <w:bottom w:val="single" w:sz="6" w:space="0" w:color="auto"/>
              <w:right w:val="single" w:sz="6" w:space="0" w:color="auto"/>
            </w:tcBorders>
            <w:shd w:val="clear" w:color="auto" w:fill="FFFFFF"/>
          </w:tcPr>
          <w:p w:rsidR="00616CD3" w:rsidRPr="00064EA7" w:rsidRDefault="00616CD3" w:rsidP="00064EA7">
            <w:pPr>
              <w:shd w:val="clear" w:color="auto" w:fill="FFFFFF"/>
              <w:tabs>
                <w:tab w:val="right" w:leader="dot" w:pos="9614"/>
              </w:tabs>
              <w:spacing w:line="360" w:lineRule="auto"/>
              <w:jc w:val="both"/>
              <w:rPr>
                <w:rFonts w:ascii="Times New Roman" w:hAnsi="Times New Roman" w:cs="Times New Roman"/>
                <w:color w:val="000000"/>
              </w:rPr>
            </w:pPr>
            <w:r w:rsidRPr="00064EA7">
              <w:rPr>
                <w:rFonts w:ascii="Times New Roman" w:hAnsi="Times New Roman" w:cs="Times New Roman"/>
                <w:b/>
                <w:bCs/>
                <w:color w:val="000000"/>
                <w:spacing w:val="-12"/>
              </w:rPr>
              <w:t>Виды</w:t>
            </w:r>
          </w:p>
        </w:tc>
      </w:tr>
      <w:tr w:rsidR="00616CD3" w:rsidRPr="00847F64" w:rsidTr="00064EA7">
        <w:trPr>
          <w:trHeight w:hRule="exact" w:val="930"/>
        </w:trPr>
        <w:tc>
          <w:tcPr>
            <w:tcW w:w="2170" w:type="dxa"/>
            <w:tcBorders>
              <w:top w:val="single" w:sz="6" w:space="0" w:color="auto"/>
              <w:left w:val="single" w:sz="6" w:space="0" w:color="auto"/>
              <w:bottom w:val="single" w:sz="6" w:space="0" w:color="auto"/>
              <w:right w:val="single" w:sz="6" w:space="0" w:color="auto"/>
            </w:tcBorders>
            <w:shd w:val="clear" w:color="auto" w:fill="FFFFFF"/>
          </w:tcPr>
          <w:p w:rsidR="00616CD3" w:rsidRPr="00064EA7" w:rsidRDefault="00616CD3" w:rsidP="00064EA7">
            <w:pPr>
              <w:shd w:val="clear" w:color="auto" w:fill="FFFFFF"/>
              <w:tabs>
                <w:tab w:val="right" w:leader="dot" w:pos="9614"/>
              </w:tabs>
              <w:spacing w:line="360" w:lineRule="auto"/>
              <w:jc w:val="both"/>
              <w:rPr>
                <w:rFonts w:ascii="Times New Roman" w:hAnsi="Times New Roman" w:cs="Times New Roman"/>
                <w:color w:val="000000"/>
              </w:rPr>
            </w:pPr>
            <w:r w:rsidRPr="00064EA7">
              <w:rPr>
                <w:rFonts w:ascii="Times New Roman" w:hAnsi="Times New Roman" w:cs="Times New Roman"/>
                <w:color w:val="000000"/>
                <w:spacing w:val="-1"/>
              </w:rPr>
              <w:t xml:space="preserve">Структура аудируемых </w:t>
            </w:r>
            <w:r w:rsidRPr="00064EA7">
              <w:rPr>
                <w:rFonts w:ascii="Times New Roman" w:hAnsi="Times New Roman" w:cs="Times New Roman"/>
                <w:color w:val="000000"/>
                <w:spacing w:val="-3"/>
              </w:rPr>
              <w:t>объектов</w:t>
            </w:r>
          </w:p>
        </w:tc>
        <w:tc>
          <w:tcPr>
            <w:tcW w:w="7513" w:type="dxa"/>
            <w:tcBorders>
              <w:top w:val="single" w:sz="6" w:space="0" w:color="auto"/>
              <w:left w:val="single" w:sz="6" w:space="0" w:color="auto"/>
              <w:bottom w:val="single" w:sz="6" w:space="0" w:color="auto"/>
              <w:right w:val="single" w:sz="6" w:space="0" w:color="auto"/>
            </w:tcBorders>
            <w:shd w:val="clear" w:color="auto" w:fill="FFFFFF"/>
          </w:tcPr>
          <w:p w:rsidR="00616CD3" w:rsidRPr="00064EA7" w:rsidRDefault="00616CD3" w:rsidP="00064EA7">
            <w:pPr>
              <w:shd w:val="clear" w:color="auto" w:fill="FFFFFF"/>
              <w:tabs>
                <w:tab w:val="right" w:leader="dot" w:pos="9614"/>
              </w:tabs>
              <w:spacing w:line="360" w:lineRule="auto"/>
              <w:jc w:val="both"/>
              <w:rPr>
                <w:rFonts w:ascii="Times New Roman" w:hAnsi="Times New Roman" w:cs="Times New Roman"/>
                <w:color w:val="000000"/>
              </w:rPr>
            </w:pPr>
            <w:r w:rsidRPr="00064EA7">
              <w:rPr>
                <w:rFonts w:ascii="Times New Roman" w:hAnsi="Times New Roman" w:cs="Times New Roman"/>
                <w:color w:val="000000"/>
                <w:spacing w:val="-1"/>
              </w:rPr>
              <w:t xml:space="preserve">Аудит отдельного структурного подразделения </w:t>
            </w:r>
            <w:r w:rsidRPr="00064EA7">
              <w:rPr>
                <w:rFonts w:ascii="Times New Roman" w:hAnsi="Times New Roman" w:cs="Times New Roman"/>
                <w:color w:val="000000"/>
              </w:rPr>
              <w:t xml:space="preserve">Аудит отдельного юридического лица с простой организационной структурой </w:t>
            </w:r>
            <w:r w:rsidRPr="00064EA7">
              <w:rPr>
                <w:rFonts w:ascii="Times New Roman" w:hAnsi="Times New Roman" w:cs="Times New Roman"/>
                <w:color w:val="000000"/>
                <w:spacing w:val="-1"/>
              </w:rPr>
              <w:t xml:space="preserve">Аудит отдельного юридического лица со сложной организационной структурой </w:t>
            </w:r>
            <w:r w:rsidRPr="00064EA7">
              <w:rPr>
                <w:rFonts w:ascii="Times New Roman" w:hAnsi="Times New Roman" w:cs="Times New Roman"/>
                <w:color w:val="000000"/>
              </w:rPr>
              <w:t>Аудит консолидируемой группы</w:t>
            </w:r>
          </w:p>
        </w:tc>
      </w:tr>
      <w:tr w:rsidR="00616CD3" w:rsidRPr="00847F64" w:rsidTr="00064EA7">
        <w:trPr>
          <w:trHeight w:hRule="exact" w:val="1283"/>
        </w:trPr>
        <w:tc>
          <w:tcPr>
            <w:tcW w:w="2170" w:type="dxa"/>
            <w:tcBorders>
              <w:top w:val="single" w:sz="6" w:space="0" w:color="auto"/>
              <w:left w:val="single" w:sz="6" w:space="0" w:color="auto"/>
              <w:bottom w:val="single" w:sz="6" w:space="0" w:color="auto"/>
              <w:right w:val="single" w:sz="6" w:space="0" w:color="auto"/>
            </w:tcBorders>
            <w:shd w:val="clear" w:color="auto" w:fill="FFFFFF"/>
          </w:tcPr>
          <w:p w:rsidR="00616CD3" w:rsidRPr="00064EA7" w:rsidRDefault="00616CD3" w:rsidP="00064EA7">
            <w:pPr>
              <w:shd w:val="clear" w:color="auto" w:fill="FFFFFF"/>
              <w:tabs>
                <w:tab w:val="right" w:leader="dot" w:pos="9614"/>
              </w:tabs>
              <w:spacing w:line="360" w:lineRule="auto"/>
              <w:jc w:val="both"/>
              <w:rPr>
                <w:rFonts w:ascii="Times New Roman" w:hAnsi="Times New Roman" w:cs="Times New Roman"/>
                <w:color w:val="000000"/>
              </w:rPr>
            </w:pPr>
            <w:r w:rsidRPr="00064EA7">
              <w:rPr>
                <w:rFonts w:ascii="Times New Roman" w:hAnsi="Times New Roman" w:cs="Times New Roman"/>
                <w:color w:val="000000"/>
                <w:spacing w:val="-3"/>
              </w:rPr>
              <w:t>Степень</w:t>
            </w:r>
            <w:r w:rsidR="00847F64" w:rsidRPr="00064EA7">
              <w:rPr>
                <w:rFonts w:ascii="Times New Roman" w:hAnsi="Times New Roman" w:cs="Times New Roman"/>
                <w:color w:val="000000"/>
                <w:spacing w:val="-3"/>
              </w:rPr>
              <w:t xml:space="preserve"> </w:t>
            </w:r>
            <w:r w:rsidRPr="00064EA7">
              <w:rPr>
                <w:rFonts w:ascii="Times New Roman" w:hAnsi="Times New Roman" w:cs="Times New Roman"/>
                <w:color w:val="000000"/>
                <w:spacing w:val="-3"/>
              </w:rPr>
              <w:t>применения МСФО</w:t>
            </w:r>
            <w:r w:rsidR="00847F64" w:rsidRPr="00064EA7">
              <w:rPr>
                <w:rFonts w:ascii="Times New Roman" w:hAnsi="Times New Roman" w:cs="Times New Roman"/>
                <w:color w:val="000000"/>
                <w:spacing w:val="-3"/>
              </w:rPr>
              <w:t xml:space="preserve"> </w:t>
            </w:r>
            <w:r w:rsidRPr="00064EA7">
              <w:rPr>
                <w:rFonts w:ascii="Times New Roman" w:hAnsi="Times New Roman" w:cs="Times New Roman"/>
                <w:color w:val="000000"/>
                <w:spacing w:val="-3"/>
              </w:rPr>
              <w:t>на</w:t>
            </w:r>
            <w:r w:rsidR="00847F64" w:rsidRPr="00064EA7">
              <w:rPr>
                <w:rFonts w:ascii="Times New Roman" w:hAnsi="Times New Roman" w:cs="Times New Roman"/>
                <w:color w:val="000000"/>
                <w:spacing w:val="-3"/>
              </w:rPr>
              <w:t xml:space="preserve"> </w:t>
            </w:r>
            <w:r w:rsidRPr="00064EA7">
              <w:rPr>
                <w:rFonts w:ascii="Times New Roman" w:hAnsi="Times New Roman" w:cs="Times New Roman"/>
                <w:color w:val="000000"/>
                <w:spacing w:val="-3"/>
              </w:rPr>
              <w:t xml:space="preserve">различных </w:t>
            </w:r>
            <w:r w:rsidRPr="00064EA7">
              <w:rPr>
                <w:rFonts w:ascii="Times New Roman" w:hAnsi="Times New Roman" w:cs="Times New Roman"/>
                <w:color w:val="000000"/>
                <w:spacing w:val="-4"/>
              </w:rPr>
              <w:t xml:space="preserve">стадиях формирования </w:t>
            </w:r>
            <w:r w:rsidRPr="00064EA7">
              <w:rPr>
                <w:rFonts w:ascii="Times New Roman" w:hAnsi="Times New Roman" w:cs="Times New Roman"/>
                <w:color w:val="000000"/>
                <w:spacing w:val="-2"/>
              </w:rPr>
              <w:t xml:space="preserve">консолидированной </w:t>
            </w:r>
            <w:r w:rsidRPr="00064EA7">
              <w:rPr>
                <w:rFonts w:ascii="Times New Roman" w:hAnsi="Times New Roman" w:cs="Times New Roman"/>
                <w:color w:val="000000"/>
                <w:spacing w:val="-4"/>
              </w:rPr>
              <w:t xml:space="preserve">финансовой </w:t>
            </w:r>
            <w:r w:rsidRPr="00064EA7">
              <w:rPr>
                <w:rFonts w:ascii="Times New Roman" w:hAnsi="Times New Roman" w:cs="Times New Roman"/>
                <w:color w:val="000000"/>
                <w:spacing w:val="-3"/>
              </w:rPr>
              <w:t>отчетности</w:t>
            </w:r>
          </w:p>
        </w:tc>
        <w:tc>
          <w:tcPr>
            <w:tcW w:w="7513" w:type="dxa"/>
            <w:tcBorders>
              <w:top w:val="single" w:sz="6" w:space="0" w:color="auto"/>
              <w:left w:val="single" w:sz="6" w:space="0" w:color="auto"/>
              <w:bottom w:val="single" w:sz="6" w:space="0" w:color="auto"/>
              <w:right w:val="single" w:sz="6" w:space="0" w:color="auto"/>
            </w:tcBorders>
            <w:shd w:val="clear" w:color="auto" w:fill="FFFFFF"/>
          </w:tcPr>
          <w:p w:rsidR="00616CD3" w:rsidRPr="00064EA7" w:rsidRDefault="00616CD3" w:rsidP="00064EA7">
            <w:pPr>
              <w:shd w:val="clear" w:color="auto" w:fill="FFFFFF"/>
              <w:tabs>
                <w:tab w:val="right" w:leader="dot" w:pos="9614"/>
              </w:tabs>
              <w:spacing w:line="360" w:lineRule="auto"/>
              <w:jc w:val="both"/>
              <w:rPr>
                <w:rFonts w:ascii="Times New Roman" w:hAnsi="Times New Roman" w:cs="Times New Roman"/>
                <w:color w:val="000000"/>
              </w:rPr>
            </w:pPr>
            <w:r w:rsidRPr="00064EA7">
              <w:rPr>
                <w:rFonts w:ascii="Times New Roman" w:hAnsi="Times New Roman" w:cs="Times New Roman"/>
                <w:color w:val="000000"/>
                <w:spacing w:val="3"/>
              </w:rPr>
              <w:t xml:space="preserve">Аудит организаций и холдингов, составляющих финансовую отчетность только </w:t>
            </w:r>
            <w:r w:rsidRPr="00064EA7">
              <w:rPr>
                <w:rFonts w:ascii="Times New Roman" w:hAnsi="Times New Roman" w:cs="Times New Roman"/>
                <w:color w:val="000000"/>
                <w:spacing w:val="-10"/>
              </w:rPr>
              <w:t xml:space="preserve">по РСБУ </w:t>
            </w:r>
            <w:r w:rsidRPr="00064EA7">
              <w:rPr>
                <w:rFonts w:ascii="Times New Roman" w:hAnsi="Times New Roman" w:cs="Times New Roman"/>
                <w:color w:val="000000"/>
              </w:rPr>
              <w:t xml:space="preserve">Аудит организаций и холдингов, составляющих финансовую отчетность по МСФО </w:t>
            </w:r>
            <w:r w:rsidRPr="00064EA7">
              <w:rPr>
                <w:rFonts w:ascii="Times New Roman" w:hAnsi="Times New Roman" w:cs="Times New Roman"/>
                <w:color w:val="000000"/>
                <w:spacing w:val="-2"/>
              </w:rPr>
              <w:t xml:space="preserve">способом трансформации данных </w:t>
            </w:r>
            <w:r w:rsidRPr="00064EA7">
              <w:rPr>
                <w:rFonts w:ascii="Times New Roman" w:hAnsi="Times New Roman" w:cs="Times New Roman"/>
                <w:color w:val="000000"/>
              </w:rPr>
              <w:t xml:space="preserve">Аудит организаций и холдингов, составляющих финансовую отчетность по МСФО </w:t>
            </w:r>
            <w:r w:rsidRPr="00064EA7">
              <w:rPr>
                <w:rFonts w:ascii="Times New Roman" w:hAnsi="Times New Roman" w:cs="Times New Roman"/>
                <w:color w:val="000000"/>
                <w:spacing w:val="-1"/>
              </w:rPr>
              <w:t>способом конверсии данных</w:t>
            </w:r>
          </w:p>
        </w:tc>
      </w:tr>
      <w:tr w:rsidR="00616CD3" w:rsidRPr="00847F64" w:rsidTr="00E42A65">
        <w:trPr>
          <w:trHeight w:hRule="exact" w:val="1555"/>
        </w:trPr>
        <w:tc>
          <w:tcPr>
            <w:tcW w:w="2170" w:type="dxa"/>
            <w:tcBorders>
              <w:top w:val="single" w:sz="6" w:space="0" w:color="auto"/>
              <w:left w:val="single" w:sz="6" w:space="0" w:color="auto"/>
              <w:bottom w:val="single" w:sz="6" w:space="0" w:color="auto"/>
              <w:right w:val="single" w:sz="6" w:space="0" w:color="auto"/>
            </w:tcBorders>
            <w:shd w:val="clear" w:color="auto" w:fill="FFFFFF"/>
          </w:tcPr>
          <w:p w:rsidR="00616CD3" w:rsidRPr="00064EA7" w:rsidRDefault="00616CD3" w:rsidP="00064EA7">
            <w:pPr>
              <w:shd w:val="clear" w:color="auto" w:fill="FFFFFF"/>
              <w:tabs>
                <w:tab w:val="right" w:leader="dot" w:pos="9614"/>
              </w:tabs>
              <w:spacing w:line="360" w:lineRule="auto"/>
              <w:jc w:val="both"/>
              <w:rPr>
                <w:rFonts w:ascii="Times New Roman" w:hAnsi="Times New Roman" w:cs="Times New Roman"/>
                <w:color w:val="000000"/>
              </w:rPr>
            </w:pPr>
            <w:r w:rsidRPr="00064EA7">
              <w:rPr>
                <w:rFonts w:ascii="Times New Roman" w:hAnsi="Times New Roman" w:cs="Times New Roman"/>
                <w:color w:val="000000"/>
                <w:spacing w:val="-6"/>
              </w:rPr>
              <w:t>Задачи</w:t>
            </w:r>
          </w:p>
        </w:tc>
        <w:tc>
          <w:tcPr>
            <w:tcW w:w="7513" w:type="dxa"/>
            <w:tcBorders>
              <w:top w:val="single" w:sz="6" w:space="0" w:color="auto"/>
              <w:left w:val="single" w:sz="6" w:space="0" w:color="auto"/>
              <w:bottom w:val="single" w:sz="6" w:space="0" w:color="auto"/>
              <w:right w:val="single" w:sz="6" w:space="0" w:color="auto"/>
            </w:tcBorders>
            <w:shd w:val="clear" w:color="auto" w:fill="FFFFFF"/>
          </w:tcPr>
          <w:p w:rsidR="00616CD3" w:rsidRPr="00064EA7" w:rsidRDefault="00616CD3" w:rsidP="00064EA7">
            <w:pPr>
              <w:shd w:val="clear" w:color="auto" w:fill="FFFFFF"/>
              <w:tabs>
                <w:tab w:val="right" w:leader="dot" w:pos="9614"/>
              </w:tabs>
              <w:spacing w:line="360" w:lineRule="auto"/>
              <w:jc w:val="both"/>
              <w:rPr>
                <w:rFonts w:ascii="Times New Roman" w:hAnsi="Times New Roman" w:cs="Times New Roman"/>
                <w:color w:val="000000"/>
              </w:rPr>
            </w:pPr>
            <w:r w:rsidRPr="00064EA7">
              <w:rPr>
                <w:rFonts w:ascii="Times New Roman" w:hAnsi="Times New Roman" w:cs="Times New Roman"/>
                <w:color w:val="000000"/>
                <w:spacing w:val="-2"/>
              </w:rPr>
              <w:t xml:space="preserve">Аудит финансовой отчетности Налоговый аудит </w:t>
            </w:r>
            <w:r w:rsidRPr="00064EA7">
              <w:rPr>
                <w:rFonts w:ascii="Times New Roman" w:hAnsi="Times New Roman" w:cs="Times New Roman"/>
                <w:color w:val="000000"/>
              </w:rPr>
              <w:t xml:space="preserve">Аудит соответствия требованиям (законодательно установленным предписаниям) </w:t>
            </w:r>
            <w:r w:rsidRPr="00064EA7">
              <w:rPr>
                <w:rFonts w:ascii="Times New Roman" w:hAnsi="Times New Roman" w:cs="Times New Roman"/>
                <w:color w:val="000000"/>
                <w:spacing w:val="-3"/>
              </w:rPr>
              <w:t xml:space="preserve">и целесообразности </w:t>
            </w:r>
            <w:r w:rsidRPr="00064EA7">
              <w:rPr>
                <w:rFonts w:ascii="Times New Roman" w:hAnsi="Times New Roman" w:cs="Times New Roman"/>
                <w:color w:val="000000"/>
                <w:spacing w:val="-2"/>
              </w:rPr>
              <w:t xml:space="preserve">Ценовой аудит </w:t>
            </w:r>
            <w:r w:rsidRPr="00064EA7">
              <w:rPr>
                <w:rFonts w:ascii="Times New Roman" w:hAnsi="Times New Roman" w:cs="Times New Roman"/>
                <w:color w:val="000000"/>
              </w:rPr>
              <w:t xml:space="preserve">Управленческий аудит (производственный аудит) </w:t>
            </w:r>
            <w:r w:rsidRPr="00064EA7">
              <w:rPr>
                <w:rFonts w:ascii="Times New Roman" w:hAnsi="Times New Roman" w:cs="Times New Roman"/>
                <w:color w:val="000000"/>
                <w:spacing w:val="-2"/>
              </w:rPr>
              <w:t xml:space="preserve">Аудит хозяйственный деятельности </w:t>
            </w:r>
            <w:r w:rsidRPr="00064EA7">
              <w:rPr>
                <w:rFonts w:ascii="Times New Roman" w:hAnsi="Times New Roman" w:cs="Times New Roman"/>
                <w:color w:val="000000"/>
                <w:spacing w:val="1"/>
              </w:rPr>
              <w:t>Специальный аудит (экологический, операционный и др.)</w:t>
            </w:r>
          </w:p>
        </w:tc>
      </w:tr>
      <w:tr w:rsidR="00616CD3" w:rsidRPr="00847F64" w:rsidTr="00E42A65">
        <w:trPr>
          <w:trHeight w:hRule="exact" w:val="1432"/>
        </w:trPr>
        <w:tc>
          <w:tcPr>
            <w:tcW w:w="2170" w:type="dxa"/>
            <w:tcBorders>
              <w:top w:val="single" w:sz="6" w:space="0" w:color="auto"/>
              <w:left w:val="single" w:sz="6" w:space="0" w:color="auto"/>
              <w:bottom w:val="single" w:sz="6" w:space="0" w:color="auto"/>
              <w:right w:val="single" w:sz="6" w:space="0" w:color="auto"/>
            </w:tcBorders>
            <w:shd w:val="clear" w:color="auto" w:fill="FFFFFF"/>
          </w:tcPr>
          <w:p w:rsidR="00616CD3" w:rsidRPr="00064EA7" w:rsidRDefault="00616CD3" w:rsidP="00064EA7">
            <w:pPr>
              <w:shd w:val="clear" w:color="auto" w:fill="FFFFFF"/>
              <w:tabs>
                <w:tab w:val="right" w:leader="dot" w:pos="9614"/>
              </w:tabs>
              <w:spacing w:line="360" w:lineRule="auto"/>
              <w:jc w:val="both"/>
              <w:rPr>
                <w:rFonts w:ascii="Times New Roman" w:hAnsi="Times New Roman" w:cs="Times New Roman"/>
                <w:color w:val="000000"/>
              </w:rPr>
            </w:pPr>
            <w:r w:rsidRPr="00064EA7">
              <w:rPr>
                <w:rFonts w:ascii="Times New Roman" w:hAnsi="Times New Roman" w:cs="Times New Roman"/>
                <w:color w:val="000000"/>
                <w:spacing w:val="-1"/>
              </w:rPr>
              <w:t>Функции</w:t>
            </w:r>
          </w:p>
        </w:tc>
        <w:tc>
          <w:tcPr>
            <w:tcW w:w="7513" w:type="dxa"/>
            <w:tcBorders>
              <w:top w:val="single" w:sz="6" w:space="0" w:color="auto"/>
              <w:left w:val="single" w:sz="6" w:space="0" w:color="auto"/>
              <w:bottom w:val="single" w:sz="6" w:space="0" w:color="auto"/>
              <w:right w:val="single" w:sz="6" w:space="0" w:color="auto"/>
            </w:tcBorders>
            <w:shd w:val="clear" w:color="auto" w:fill="FFFFFF"/>
          </w:tcPr>
          <w:p w:rsidR="00616CD3" w:rsidRPr="00064EA7" w:rsidRDefault="00616CD3" w:rsidP="00064EA7">
            <w:pPr>
              <w:shd w:val="clear" w:color="auto" w:fill="FFFFFF"/>
              <w:tabs>
                <w:tab w:val="right" w:leader="dot" w:pos="9614"/>
              </w:tabs>
              <w:spacing w:line="360" w:lineRule="auto"/>
              <w:jc w:val="both"/>
              <w:rPr>
                <w:rFonts w:ascii="Times New Roman" w:hAnsi="Times New Roman" w:cs="Times New Roman"/>
                <w:color w:val="000000"/>
              </w:rPr>
            </w:pPr>
            <w:r w:rsidRPr="00064EA7">
              <w:rPr>
                <w:rFonts w:ascii="Times New Roman" w:hAnsi="Times New Roman" w:cs="Times New Roman"/>
                <w:color w:val="000000"/>
                <w:spacing w:val="-1"/>
              </w:rPr>
              <w:t xml:space="preserve">Собственно аудит (цель - подтверждение достоверности финансовой отчетности) Оценка и контроль эффективности системы управления </w:t>
            </w:r>
            <w:r w:rsidRPr="00064EA7">
              <w:rPr>
                <w:rFonts w:ascii="Times New Roman" w:hAnsi="Times New Roman" w:cs="Times New Roman"/>
                <w:color w:val="000000"/>
              </w:rPr>
              <w:t xml:space="preserve">Консультирование участников консолидируемой группы </w:t>
            </w:r>
            <w:r w:rsidRPr="00064EA7">
              <w:rPr>
                <w:rFonts w:ascii="Times New Roman" w:hAnsi="Times New Roman" w:cs="Times New Roman"/>
                <w:color w:val="000000"/>
                <w:spacing w:val="3"/>
              </w:rPr>
              <w:t xml:space="preserve">Функции, связанные с внешним контролем и оценкой деятельности участников </w:t>
            </w:r>
            <w:r w:rsidRPr="00064EA7">
              <w:rPr>
                <w:rFonts w:ascii="Times New Roman" w:hAnsi="Times New Roman" w:cs="Times New Roman"/>
                <w:color w:val="000000"/>
                <w:spacing w:val="-1"/>
              </w:rPr>
              <w:t>консолидируемой группы</w:t>
            </w:r>
          </w:p>
        </w:tc>
      </w:tr>
      <w:tr w:rsidR="00616CD3" w:rsidRPr="00847F64" w:rsidTr="00064EA7">
        <w:trPr>
          <w:trHeight w:hRule="exact" w:val="259"/>
        </w:trPr>
        <w:tc>
          <w:tcPr>
            <w:tcW w:w="2170" w:type="dxa"/>
            <w:tcBorders>
              <w:top w:val="single" w:sz="6" w:space="0" w:color="auto"/>
              <w:left w:val="single" w:sz="6" w:space="0" w:color="auto"/>
              <w:bottom w:val="single" w:sz="6" w:space="0" w:color="auto"/>
              <w:right w:val="single" w:sz="6" w:space="0" w:color="auto"/>
            </w:tcBorders>
            <w:shd w:val="clear" w:color="auto" w:fill="FFFFFF"/>
          </w:tcPr>
          <w:p w:rsidR="00616CD3" w:rsidRPr="00064EA7" w:rsidRDefault="00616CD3" w:rsidP="00064EA7">
            <w:pPr>
              <w:shd w:val="clear" w:color="auto" w:fill="FFFFFF"/>
              <w:tabs>
                <w:tab w:val="right" w:leader="dot" w:pos="9614"/>
              </w:tabs>
              <w:spacing w:line="360" w:lineRule="auto"/>
              <w:jc w:val="both"/>
              <w:rPr>
                <w:rFonts w:ascii="Times New Roman" w:hAnsi="Times New Roman" w:cs="Times New Roman"/>
                <w:color w:val="000000"/>
              </w:rPr>
            </w:pPr>
            <w:r w:rsidRPr="00064EA7">
              <w:rPr>
                <w:rFonts w:ascii="Times New Roman" w:hAnsi="Times New Roman" w:cs="Times New Roman"/>
                <w:b/>
                <w:bCs/>
                <w:color w:val="000000"/>
                <w:spacing w:val="-1"/>
              </w:rPr>
              <w:t>Критерии</w:t>
            </w:r>
          </w:p>
        </w:tc>
        <w:tc>
          <w:tcPr>
            <w:tcW w:w="7513" w:type="dxa"/>
            <w:tcBorders>
              <w:top w:val="single" w:sz="6" w:space="0" w:color="auto"/>
              <w:left w:val="single" w:sz="6" w:space="0" w:color="auto"/>
              <w:bottom w:val="single" w:sz="6" w:space="0" w:color="auto"/>
              <w:right w:val="single" w:sz="6" w:space="0" w:color="auto"/>
            </w:tcBorders>
            <w:shd w:val="clear" w:color="auto" w:fill="FFFFFF"/>
          </w:tcPr>
          <w:p w:rsidR="00616CD3" w:rsidRPr="00064EA7" w:rsidRDefault="00616CD3" w:rsidP="00064EA7">
            <w:pPr>
              <w:shd w:val="clear" w:color="auto" w:fill="FFFFFF"/>
              <w:tabs>
                <w:tab w:val="right" w:leader="dot" w:pos="9614"/>
              </w:tabs>
              <w:spacing w:line="360" w:lineRule="auto"/>
              <w:jc w:val="both"/>
              <w:rPr>
                <w:rFonts w:ascii="Times New Roman" w:hAnsi="Times New Roman" w:cs="Times New Roman"/>
                <w:color w:val="000000"/>
              </w:rPr>
            </w:pPr>
            <w:r w:rsidRPr="00064EA7">
              <w:rPr>
                <w:rFonts w:ascii="Times New Roman" w:hAnsi="Times New Roman" w:cs="Times New Roman"/>
                <w:b/>
                <w:bCs/>
                <w:color w:val="000000"/>
                <w:spacing w:val="-12"/>
              </w:rPr>
              <w:t>Виды</w:t>
            </w:r>
          </w:p>
        </w:tc>
      </w:tr>
      <w:tr w:rsidR="00616CD3" w:rsidRPr="00847F64" w:rsidTr="00064EA7">
        <w:trPr>
          <w:trHeight w:hRule="exact" w:val="787"/>
        </w:trPr>
        <w:tc>
          <w:tcPr>
            <w:tcW w:w="2170" w:type="dxa"/>
            <w:tcBorders>
              <w:top w:val="single" w:sz="6" w:space="0" w:color="auto"/>
              <w:left w:val="single" w:sz="6" w:space="0" w:color="auto"/>
              <w:bottom w:val="single" w:sz="6" w:space="0" w:color="auto"/>
              <w:right w:val="single" w:sz="6" w:space="0" w:color="auto"/>
            </w:tcBorders>
            <w:shd w:val="clear" w:color="auto" w:fill="FFFFFF"/>
          </w:tcPr>
          <w:p w:rsidR="00616CD3" w:rsidRPr="00064EA7" w:rsidRDefault="00616CD3" w:rsidP="00064EA7">
            <w:pPr>
              <w:shd w:val="clear" w:color="auto" w:fill="FFFFFF"/>
              <w:tabs>
                <w:tab w:val="right" w:leader="dot" w:pos="9614"/>
              </w:tabs>
              <w:spacing w:line="360" w:lineRule="auto"/>
              <w:jc w:val="both"/>
              <w:rPr>
                <w:rFonts w:ascii="Times New Roman" w:hAnsi="Times New Roman" w:cs="Times New Roman"/>
                <w:color w:val="000000"/>
              </w:rPr>
            </w:pPr>
            <w:r w:rsidRPr="00064EA7">
              <w:rPr>
                <w:rFonts w:ascii="Times New Roman" w:hAnsi="Times New Roman" w:cs="Times New Roman"/>
                <w:color w:val="000000"/>
                <w:spacing w:val="-5"/>
              </w:rPr>
              <w:t>Периодичность осуществления</w:t>
            </w:r>
          </w:p>
        </w:tc>
        <w:tc>
          <w:tcPr>
            <w:tcW w:w="7513" w:type="dxa"/>
            <w:tcBorders>
              <w:top w:val="single" w:sz="6" w:space="0" w:color="auto"/>
              <w:left w:val="single" w:sz="6" w:space="0" w:color="auto"/>
              <w:bottom w:val="single" w:sz="6" w:space="0" w:color="auto"/>
              <w:right w:val="single" w:sz="6" w:space="0" w:color="auto"/>
            </w:tcBorders>
            <w:shd w:val="clear" w:color="auto" w:fill="FFFFFF"/>
          </w:tcPr>
          <w:p w:rsidR="00616CD3" w:rsidRPr="00064EA7" w:rsidRDefault="00616CD3" w:rsidP="00064EA7">
            <w:pPr>
              <w:shd w:val="clear" w:color="auto" w:fill="FFFFFF"/>
              <w:tabs>
                <w:tab w:val="right" w:leader="dot" w:pos="9614"/>
              </w:tabs>
              <w:spacing w:line="360" w:lineRule="auto"/>
              <w:jc w:val="both"/>
              <w:rPr>
                <w:rFonts w:ascii="Times New Roman" w:hAnsi="Times New Roman" w:cs="Times New Roman"/>
                <w:color w:val="000000"/>
              </w:rPr>
            </w:pPr>
            <w:r w:rsidRPr="00064EA7">
              <w:rPr>
                <w:rFonts w:ascii="Times New Roman" w:hAnsi="Times New Roman" w:cs="Times New Roman"/>
                <w:color w:val="000000"/>
                <w:spacing w:val="-5"/>
              </w:rPr>
              <w:t xml:space="preserve">Первоначальный </w:t>
            </w:r>
            <w:r w:rsidRPr="00064EA7">
              <w:rPr>
                <w:rFonts w:ascii="Times New Roman" w:hAnsi="Times New Roman" w:cs="Times New Roman"/>
                <w:color w:val="000000"/>
                <w:spacing w:val="-8"/>
              </w:rPr>
              <w:t xml:space="preserve">Разовый </w:t>
            </w:r>
            <w:r w:rsidRPr="00064EA7">
              <w:rPr>
                <w:rFonts w:ascii="Times New Roman" w:hAnsi="Times New Roman" w:cs="Times New Roman"/>
                <w:color w:val="000000"/>
                <w:spacing w:val="-3"/>
              </w:rPr>
              <w:t xml:space="preserve">Оперативный </w:t>
            </w:r>
            <w:r w:rsidRPr="00064EA7">
              <w:rPr>
                <w:rFonts w:ascii="Times New Roman" w:hAnsi="Times New Roman" w:cs="Times New Roman"/>
                <w:color w:val="000000"/>
                <w:spacing w:val="-4"/>
              </w:rPr>
              <w:t>Итоговый</w:t>
            </w:r>
          </w:p>
        </w:tc>
      </w:tr>
      <w:tr w:rsidR="00616CD3" w:rsidRPr="00847F64" w:rsidTr="00E42A65">
        <w:trPr>
          <w:trHeight w:hRule="exact" w:val="941"/>
        </w:trPr>
        <w:tc>
          <w:tcPr>
            <w:tcW w:w="2170" w:type="dxa"/>
            <w:tcBorders>
              <w:top w:val="single" w:sz="6" w:space="0" w:color="auto"/>
              <w:left w:val="single" w:sz="6" w:space="0" w:color="auto"/>
              <w:bottom w:val="single" w:sz="6" w:space="0" w:color="auto"/>
              <w:right w:val="single" w:sz="6" w:space="0" w:color="auto"/>
            </w:tcBorders>
            <w:shd w:val="clear" w:color="auto" w:fill="FFFFFF"/>
          </w:tcPr>
          <w:p w:rsidR="00616CD3" w:rsidRPr="00064EA7" w:rsidRDefault="00616CD3" w:rsidP="00064EA7">
            <w:pPr>
              <w:shd w:val="clear" w:color="auto" w:fill="FFFFFF"/>
              <w:tabs>
                <w:tab w:val="right" w:leader="dot" w:pos="9614"/>
              </w:tabs>
              <w:spacing w:line="360" w:lineRule="auto"/>
              <w:jc w:val="both"/>
              <w:rPr>
                <w:rFonts w:ascii="Times New Roman" w:hAnsi="Times New Roman" w:cs="Times New Roman"/>
                <w:color w:val="000000"/>
              </w:rPr>
            </w:pPr>
            <w:r w:rsidRPr="00064EA7">
              <w:rPr>
                <w:rFonts w:ascii="Times New Roman" w:hAnsi="Times New Roman" w:cs="Times New Roman"/>
                <w:color w:val="000000"/>
                <w:spacing w:val="-4"/>
              </w:rPr>
              <w:t>Взаимоотношения</w:t>
            </w:r>
            <w:r w:rsidR="00847F64" w:rsidRPr="00064EA7">
              <w:rPr>
                <w:rFonts w:ascii="Times New Roman" w:hAnsi="Times New Roman" w:cs="Times New Roman"/>
                <w:color w:val="000000"/>
                <w:spacing w:val="-4"/>
              </w:rPr>
              <w:t xml:space="preserve"> </w:t>
            </w:r>
            <w:r w:rsidRPr="00064EA7">
              <w:rPr>
                <w:rFonts w:ascii="Times New Roman" w:hAnsi="Times New Roman" w:cs="Times New Roman"/>
                <w:color w:val="000000"/>
                <w:spacing w:val="-4"/>
              </w:rPr>
              <w:t xml:space="preserve">со </w:t>
            </w:r>
            <w:r w:rsidRPr="00064EA7">
              <w:rPr>
                <w:rFonts w:ascii="Times New Roman" w:hAnsi="Times New Roman" w:cs="Times New Roman"/>
                <w:color w:val="000000"/>
                <w:spacing w:val="-1"/>
              </w:rPr>
              <w:t>службами</w:t>
            </w:r>
            <w:r w:rsidR="00847F64" w:rsidRPr="00064EA7">
              <w:rPr>
                <w:rFonts w:ascii="Times New Roman" w:hAnsi="Times New Roman" w:cs="Times New Roman"/>
                <w:color w:val="000000"/>
                <w:spacing w:val="-1"/>
              </w:rPr>
              <w:t xml:space="preserve"> </w:t>
            </w:r>
            <w:r w:rsidRPr="00064EA7">
              <w:rPr>
                <w:rFonts w:ascii="Times New Roman" w:hAnsi="Times New Roman" w:cs="Times New Roman"/>
                <w:color w:val="000000"/>
                <w:spacing w:val="-1"/>
              </w:rPr>
              <w:t xml:space="preserve">внешнего </w:t>
            </w:r>
            <w:r w:rsidRPr="00064EA7">
              <w:rPr>
                <w:rFonts w:ascii="Times New Roman" w:hAnsi="Times New Roman" w:cs="Times New Roman"/>
                <w:color w:val="000000"/>
                <w:spacing w:val="-4"/>
              </w:rPr>
              <w:t>аудита</w:t>
            </w:r>
          </w:p>
        </w:tc>
        <w:tc>
          <w:tcPr>
            <w:tcW w:w="7513" w:type="dxa"/>
            <w:tcBorders>
              <w:top w:val="single" w:sz="6" w:space="0" w:color="auto"/>
              <w:left w:val="single" w:sz="6" w:space="0" w:color="auto"/>
              <w:bottom w:val="single" w:sz="6" w:space="0" w:color="auto"/>
              <w:right w:val="single" w:sz="6" w:space="0" w:color="auto"/>
            </w:tcBorders>
            <w:shd w:val="clear" w:color="auto" w:fill="FFFFFF"/>
          </w:tcPr>
          <w:p w:rsidR="00616CD3" w:rsidRPr="00064EA7" w:rsidRDefault="00616CD3" w:rsidP="00064EA7">
            <w:pPr>
              <w:shd w:val="clear" w:color="auto" w:fill="FFFFFF"/>
              <w:tabs>
                <w:tab w:val="right" w:leader="dot" w:pos="9614"/>
              </w:tabs>
              <w:spacing w:line="360" w:lineRule="auto"/>
              <w:jc w:val="both"/>
              <w:rPr>
                <w:rFonts w:ascii="Times New Roman" w:hAnsi="Times New Roman" w:cs="Times New Roman"/>
                <w:color w:val="000000"/>
              </w:rPr>
            </w:pPr>
            <w:r w:rsidRPr="00064EA7">
              <w:rPr>
                <w:rFonts w:ascii="Times New Roman" w:hAnsi="Times New Roman" w:cs="Times New Roman"/>
                <w:color w:val="000000"/>
                <w:spacing w:val="-1"/>
              </w:rPr>
              <w:t xml:space="preserve">Предшествующий внешнему аудиту (связанный с внешним аудитом) </w:t>
            </w:r>
            <w:r w:rsidRPr="00064EA7">
              <w:rPr>
                <w:rFonts w:ascii="Times New Roman" w:hAnsi="Times New Roman" w:cs="Times New Roman"/>
                <w:color w:val="000000"/>
                <w:spacing w:val="-2"/>
              </w:rPr>
              <w:t>Не предшествующий внешнему аудиту (не связанный с внешним аудитом)</w:t>
            </w:r>
          </w:p>
        </w:tc>
      </w:tr>
    </w:tbl>
    <w:p w:rsidR="00735099" w:rsidRPr="00847F64" w:rsidRDefault="00735099" w:rsidP="00847F64">
      <w:pPr>
        <w:shd w:val="clear" w:color="auto" w:fill="FFFFFF"/>
        <w:tabs>
          <w:tab w:val="right" w:leader="dot" w:pos="9614"/>
        </w:tabs>
        <w:spacing w:line="360" w:lineRule="auto"/>
        <w:ind w:firstLine="709"/>
        <w:jc w:val="both"/>
        <w:rPr>
          <w:rFonts w:ascii="Times New Roman" w:hAnsi="Times New Roman" w:cs="Times New Roman"/>
          <w:color w:val="000000"/>
          <w:sz w:val="28"/>
          <w:szCs w:val="28"/>
        </w:rPr>
      </w:pPr>
    </w:p>
    <w:p w:rsidR="00616CD3" w:rsidRPr="00847F64" w:rsidRDefault="00616CD3" w:rsidP="00847F64">
      <w:pPr>
        <w:shd w:val="clear" w:color="auto" w:fill="FFFFFF"/>
        <w:tabs>
          <w:tab w:val="right" w:leader="dot" w:pos="9614"/>
        </w:tabs>
        <w:spacing w:line="360" w:lineRule="auto"/>
        <w:ind w:firstLine="709"/>
        <w:jc w:val="both"/>
        <w:rPr>
          <w:rFonts w:ascii="Times New Roman" w:hAnsi="Times New Roman" w:cs="Times New Roman"/>
          <w:color w:val="000000"/>
          <w:sz w:val="28"/>
          <w:szCs w:val="28"/>
        </w:rPr>
      </w:pPr>
      <w:r w:rsidRPr="00847F64">
        <w:rPr>
          <w:rFonts w:ascii="Times New Roman" w:hAnsi="Times New Roman" w:cs="Times New Roman"/>
          <w:color w:val="000000"/>
          <w:sz w:val="28"/>
          <w:szCs w:val="28"/>
        </w:rPr>
        <w:t>Цели внутреннего аудита можно сформулировать следующим образом:</w:t>
      </w:r>
    </w:p>
    <w:p w:rsidR="00616CD3" w:rsidRPr="00847F64" w:rsidRDefault="00616CD3" w:rsidP="00847F64">
      <w:pPr>
        <w:numPr>
          <w:ilvl w:val="0"/>
          <w:numId w:val="1"/>
        </w:numPr>
        <w:shd w:val="clear" w:color="auto" w:fill="FFFFFF"/>
        <w:tabs>
          <w:tab w:val="left" w:pos="734"/>
          <w:tab w:val="right" w:leader="dot" w:pos="9614"/>
        </w:tabs>
        <w:spacing w:line="360" w:lineRule="auto"/>
        <w:ind w:firstLine="709"/>
        <w:jc w:val="both"/>
        <w:rPr>
          <w:rFonts w:ascii="Times New Roman" w:hAnsi="Times New Roman" w:cs="Times New Roman"/>
          <w:color w:val="000000"/>
          <w:sz w:val="28"/>
          <w:szCs w:val="28"/>
        </w:rPr>
      </w:pPr>
      <w:r w:rsidRPr="00847F64">
        <w:rPr>
          <w:rFonts w:ascii="Times New Roman" w:hAnsi="Times New Roman" w:cs="Times New Roman"/>
          <w:color w:val="000000"/>
          <w:sz w:val="28"/>
          <w:szCs w:val="28"/>
        </w:rPr>
        <w:t>обеспечение более эффективного управления организацией и группой взаимосвязанных организаций;</w:t>
      </w:r>
    </w:p>
    <w:p w:rsidR="00616CD3" w:rsidRPr="00847F64" w:rsidRDefault="00616CD3" w:rsidP="00847F64">
      <w:pPr>
        <w:numPr>
          <w:ilvl w:val="0"/>
          <w:numId w:val="1"/>
        </w:numPr>
        <w:shd w:val="clear" w:color="auto" w:fill="FFFFFF"/>
        <w:tabs>
          <w:tab w:val="left" w:pos="734"/>
          <w:tab w:val="right" w:leader="dot" w:pos="9614"/>
        </w:tabs>
        <w:spacing w:line="360" w:lineRule="auto"/>
        <w:ind w:firstLine="709"/>
        <w:jc w:val="both"/>
        <w:rPr>
          <w:rFonts w:ascii="Times New Roman" w:hAnsi="Times New Roman" w:cs="Times New Roman"/>
          <w:color w:val="000000"/>
          <w:sz w:val="28"/>
          <w:szCs w:val="28"/>
        </w:rPr>
      </w:pPr>
      <w:r w:rsidRPr="00847F64">
        <w:rPr>
          <w:rFonts w:ascii="Times New Roman" w:hAnsi="Times New Roman" w:cs="Times New Roman"/>
          <w:color w:val="000000"/>
          <w:sz w:val="28"/>
          <w:szCs w:val="28"/>
        </w:rPr>
        <w:t>оперативное выявление текущих проблем в рамках отдельной организации - участника группы и в</w:t>
      </w:r>
      <w:r w:rsidR="00D6717A" w:rsidRPr="00847F64">
        <w:rPr>
          <w:rFonts w:ascii="Times New Roman" w:hAnsi="Times New Roman" w:cs="Times New Roman"/>
          <w:color w:val="000000"/>
          <w:sz w:val="28"/>
          <w:szCs w:val="28"/>
        </w:rPr>
        <w:t xml:space="preserve"> </w:t>
      </w:r>
      <w:r w:rsidRPr="00847F64">
        <w:rPr>
          <w:rFonts w:ascii="Times New Roman" w:hAnsi="Times New Roman" w:cs="Times New Roman"/>
          <w:color w:val="000000"/>
          <w:sz w:val="28"/>
          <w:szCs w:val="28"/>
        </w:rPr>
        <w:t>целом группы взаимосвязанных организаций;</w:t>
      </w:r>
    </w:p>
    <w:p w:rsidR="00616CD3" w:rsidRPr="00847F64" w:rsidRDefault="00616CD3" w:rsidP="00847F64">
      <w:pPr>
        <w:numPr>
          <w:ilvl w:val="0"/>
          <w:numId w:val="1"/>
        </w:numPr>
        <w:shd w:val="clear" w:color="auto" w:fill="FFFFFF"/>
        <w:tabs>
          <w:tab w:val="left" w:pos="734"/>
          <w:tab w:val="right" w:leader="dot" w:pos="9614"/>
        </w:tabs>
        <w:spacing w:line="360" w:lineRule="auto"/>
        <w:ind w:firstLine="709"/>
        <w:jc w:val="both"/>
        <w:rPr>
          <w:rFonts w:ascii="Times New Roman" w:hAnsi="Times New Roman" w:cs="Times New Roman"/>
          <w:color w:val="000000"/>
          <w:sz w:val="28"/>
          <w:szCs w:val="28"/>
        </w:rPr>
      </w:pPr>
      <w:r w:rsidRPr="00847F64">
        <w:rPr>
          <w:rFonts w:ascii="Times New Roman" w:hAnsi="Times New Roman" w:cs="Times New Roman"/>
          <w:color w:val="000000"/>
          <w:sz w:val="28"/>
          <w:szCs w:val="28"/>
        </w:rPr>
        <w:t>защита законных интересов организации и ее собственников, в том числе защита общих интересов</w:t>
      </w:r>
      <w:r w:rsidR="00D6717A" w:rsidRPr="00847F64">
        <w:rPr>
          <w:rFonts w:ascii="Times New Roman" w:hAnsi="Times New Roman" w:cs="Times New Roman"/>
          <w:color w:val="000000"/>
          <w:sz w:val="28"/>
          <w:szCs w:val="28"/>
        </w:rPr>
        <w:t xml:space="preserve"> </w:t>
      </w:r>
      <w:r w:rsidRPr="00847F64">
        <w:rPr>
          <w:rFonts w:ascii="Times New Roman" w:hAnsi="Times New Roman" w:cs="Times New Roman"/>
          <w:color w:val="000000"/>
          <w:sz w:val="28"/>
          <w:szCs w:val="28"/>
        </w:rPr>
        <w:t>всех участников группы взаимосвязанных организаций;</w:t>
      </w:r>
    </w:p>
    <w:p w:rsidR="00616CD3" w:rsidRPr="00847F64" w:rsidRDefault="00616CD3" w:rsidP="00847F64">
      <w:pPr>
        <w:numPr>
          <w:ilvl w:val="0"/>
          <w:numId w:val="1"/>
        </w:numPr>
        <w:shd w:val="clear" w:color="auto" w:fill="FFFFFF"/>
        <w:tabs>
          <w:tab w:val="left" w:pos="734"/>
          <w:tab w:val="right" w:leader="dot" w:pos="9614"/>
        </w:tabs>
        <w:spacing w:line="360" w:lineRule="auto"/>
        <w:ind w:firstLine="709"/>
        <w:jc w:val="both"/>
        <w:rPr>
          <w:rFonts w:ascii="Times New Roman" w:hAnsi="Times New Roman" w:cs="Times New Roman"/>
          <w:color w:val="000000"/>
          <w:sz w:val="28"/>
          <w:szCs w:val="28"/>
        </w:rPr>
      </w:pPr>
      <w:r w:rsidRPr="00847F64">
        <w:rPr>
          <w:rFonts w:ascii="Times New Roman" w:hAnsi="Times New Roman" w:cs="Times New Roman"/>
          <w:color w:val="000000"/>
          <w:sz w:val="28"/>
          <w:szCs w:val="28"/>
        </w:rPr>
        <w:t>помощь сотрудникам организации в эффективном выполнении ими своих функций;</w:t>
      </w:r>
    </w:p>
    <w:p w:rsidR="00616CD3" w:rsidRPr="00847F64" w:rsidRDefault="00616CD3" w:rsidP="00847F64">
      <w:pPr>
        <w:numPr>
          <w:ilvl w:val="0"/>
          <w:numId w:val="1"/>
        </w:numPr>
        <w:shd w:val="clear" w:color="auto" w:fill="FFFFFF"/>
        <w:tabs>
          <w:tab w:val="left" w:pos="734"/>
          <w:tab w:val="right" w:leader="dot" w:pos="9614"/>
        </w:tabs>
        <w:spacing w:line="360" w:lineRule="auto"/>
        <w:ind w:firstLine="709"/>
        <w:jc w:val="both"/>
        <w:rPr>
          <w:rFonts w:ascii="Times New Roman" w:hAnsi="Times New Roman" w:cs="Times New Roman"/>
          <w:color w:val="000000"/>
          <w:sz w:val="28"/>
          <w:szCs w:val="28"/>
        </w:rPr>
      </w:pPr>
      <w:r w:rsidRPr="00847F64">
        <w:rPr>
          <w:rFonts w:ascii="Times New Roman" w:hAnsi="Times New Roman" w:cs="Times New Roman"/>
          <w:color w:val="000000"/>
          <w:sz w:val="28"/>
          <w:szCs w:val="28"/>
        </w:rPr>
        <w:t>оценка эффективности и надежности системы внутреннего контроля.</w:t>
      </w:r>
    </w:p>
    <w:p w:rsidR="00616CD3" w:rsidRPr="00847F64" w:rsidRDefault="00616CD3" w:rsidP="00847F64">
      <w:pPr>
        <w:shd w:val="clear" w:color="auto" w:fill="FFFFFF"/>
        <w:tabs>
          <w:tab w:val="right" w:leader="dot" w:pos="9614"/>
        </w:tabs>
        <w:spacing w:line="360" w:lineRule="auto"/>
        <w:ind w:firstLine="709"/>
        <w:jc w:val="both"/>
        <w:rPr>
          <w:rFonts w:ascii="Times New Roman" w:hAnsi="Times New Roman" w:cs="Times New Roman"/>
          <w:color w:val="000000"/>
          <w:sz w:val="28"/>
          <w:szCs w:val="28"/>
        </w:rPr>
      </w:pPr>
      <w:r w:rsidRPr="00847F64">
        <w:rPr>
          <w:rFonts w:ascii="Times New Roman" w:hAnsi="Times New Roman" w:cs="Times New Roman"/>
          <w:color w:val="000000"/>
          <w:sz w:val="28"/>
          <w:szCs w:val="28"/>
        </w:rPr>
        <w:t>Внутренний аудит выполняет различные функции, при определении которых также не существует единых мнений.</w:t>
      </w:r>
    </w:p>
    <w:p w:rsidR="00616CD3" w:rsidRPr="00847F64" w:rsidRDefault="00616CD3" w:rsidP="00847F64">
      <w:pPr>
        <w:shd w:val="clear" w:color="auto" w:fill="FFFFFF"/>
        <w:tabs>
          <w:tab w:val="right" w:leader="dot" w:pos="9614"/>
        </w:tabs>
        <w:spacing w:line="360" w:lineRule="auto"/>
        <w:ind w:firstLine="709"/>
        <w:jc w:val="both"/>
        <w:rPr>
          <w:rFonts w:ascii="Times New Roman" w:hAnsi="Times New Roman" w:cs="Times New Roman"/>
          <w:color w:val="000000"/>
          <w:sz w:val="28"/>
          <w:szCs w:val="28"/>
        </w:rPr>
      </w:pPr>
      <w:r w:rsidRPr="00847F64">
        <w:rPr>
          <w:rFonts w:ascii="Times New Roman" w:hAnsi="Times New Roman" w:cs="Times New Roman"/>
          <w:color w:val="000000"/>
          <w:sz w:val="28"/>
          <w:szCs w:val="28"/>
        </w:rPr>
        <w:t>Так, А.К. Макальская отмечает, что внутренний аудит</w:t>
      </w:r>
      <w:r w:rsidR="00D6717A" w:rsidRPr="00847F64">
        <w:rPr>
          <w:rStyle w:val="a6"/>
          <w:rFonts w:ascii="Times New Roman" w:hAnsi="Times New Roman"/>
          <w:color w:val="000000"/>
          <w:sz w:val="28"/>
          <w:szCs w:val="28"/>
        </w:rPr>
        <w:footnoteReference w:id="1"/>
      </w:r>
      <w:r w:rsidRPr="00847F64">
        <w:rPr>
          <w:rFonts w:ascii="Times New Roman" w:hAnsi="Times New Roman" w:cs="Times New Roman"/>
          <w:color w:val="000000"/>
          <w:sz w:val="28"/>
          <w:szCs w:val="28"/>
        </w:rPr>
        <w:t>:</w:t>
      </w:r>
    </w:p>
    <w:p w:rsidR="00616CD3" w:rsidRPr="00847F64" w:rsidRDefault="00616CD3" w:rsidP="00847F64">
      <w:pPr>
        <w:numPr>
          <w:ilvl w:val="0"/>
          <w:numId w:val="1"/>
        </w:numPr>
        <w:shd w:val="clear" w:color="auto" w:fill="FFFFFF"/>
        <w:tabs>
          <w:tab w:val="left" w:pos="734"/>
          <w:tab w:val="right" w:leader="dot" w:pos="9614"/>
        </w:tabs>
        <w:spacing w:line="360" w:lineRule="auto"/>
        <w:ind w:firstLine="709"/>
        <w:jc w:val="both"/>
        <w:rPr>
          <w:rFonts w:ascii="Times New Roman" w:hAnsi="Times New Roman" w:cs="Times New Roman"/>
          <w:color w:val="000000"/>
          <w:sz w:val="28"/>
          <w:szCs w:val="28"/>
        </w:rPr>
      </w:pPr>
      <w:r w:rsidRPr="00847F64">
        <w:rPr>
          <w:rFonts w:ascii="Times New Roman" w:hAnsi="Times New Roman" w:cs="Times New Roman"/>
          <w:color w:val="000000"/>
          <w:sz w:val="28"/>
          <w:szCs w:val="28"/>
        </w:rPr>
        <w:t>дает</w:t>
      </w:r>
      <w:r w:rsidR="00847F64">
        <w:rPr>
          <w:rFonts w:ascii="Times New Roman" w:hAnsi="Times New Roman" w:cs="Times New Roman"/>
          <w:color w:val="000000"/>
          <w:sz w:val="28"/>
          <w:szCs w:val="28"/>
        </w:rPr>
        <w:t xml:space="preserve"> </w:t>
      </w:r>
      <w:r w:rsidRPr="00847F64">
        <w:rPr>
          <w:rFonts w:ascii="Times New Roman" w:hAnsi="Times New Roman" w:cs="Times New Roman"/>
          <w:color w:val="000000"/>
          <w:sz w:val="28"/>
          <w:szCs w:val="28"/>
        </w:rPr>
        <w:t>высшему звену управления</w:t>
      </w:r>
      <w:r w:rsidR="00847F64">
        <w:rPr>
          <w:rFonts w:ascii="Times New Roman" w:hAnsi="Times New Roman" w:cs="Times New Roman"/>
          <w:color w:val="000000"/>
          <w:sz w:val="28"/>
          <w:szCs w:val="28"/>
        </w:rPr>
        <w:t xml:space="preserve"> </w:t>
      </w:r>
      <w:r w:rsidRPr="00847F64">
        <w:rPr>
          <w:rFonts w:ascii="Times New Roman" w:hAnsi="Times New Roman" w:cs="Times New Roman"/>
          <w:color w:val="000000"/>
          <w:sz w:val="28"/>
          <w:szCs w:val="28"/>
        </w:rPr>
        <w:t>всей</w:t>
      </w:r>
      <w:r w:rsidR="00847F64">
        <w:rPr>
          <w:rFonts w:ascii="Times New Roman" w:hAnsi="Times New Roman" w:cs="Times New Roman"/>
          <w:color w:val="000000"/>
          <w:sz w:val="28"/>
          <w:szCs w:val="28"/>
        </w:rPr>
        <w:t xml:space="preserve"> </w:t>
      </w:r>
      <w:r w:rsidRPr="00847F64">
        <w:rPr>
          <w:rFonts w:ascii="Times New Roman" w:hAnsi="Times New Roman" w:cs="Times New Roman"/>
          <w:color w:val="000000"/>
          <w:sz w:val="28"/>
          <w:szCs w:val="28"/>
        </w:rPr>
        <w:t>организацией</w:t>
      </w:r>
      <w:r w:rsidR="00847F64">
        <w:rPr>
          <w:rFonts w:ascii="Times New Roman" w:hAnsi="Times New Roman" w:cs="Times New Roman"/>
          <w:color w:val="000000"/>
          <w:sz w:val="28"/>
          <w:szCs w:val="28"/>
        </w:rPr>
        <w:t xml:space="preserve"> </w:t>
      </w:r>
      <w:r w:rsidRPr="00847F64">
        <w:rPr>
          <w:rFonts w:ascii="Times New Roman" w:hAnsi="Times New Roman" w:cs="Times New Roman"/>
          <w:color w:val="000000"/>
          <w:sz w:val="28"/>
          <w:szCs w:val="28"/>
        </w:rPr>
        <w:t>информацию</w:t>
      </w:r>
      <w:r w:rsidR="00847F64">
        <w:rPr>
          <w:rFonts w:ascii="Times New Roman" w:hAnsi="Times New Roman" w:cs="Times New Roman"/>
          <w:color w:val="000000"/>
          <w:sz w:val="28"/>
          <w:szCs w:val="28"/>
        </w:rPr>
        <w:t xml:space="preserve"> </w:t>
      </w:r>
      <w:r w:rsidRPr="00847F64">
        <w:rPr>
          <w:rFonts w:ascii="Times New Roman" w:hAnsi="Times New Roman" w:cs="Times New Roman"/>
          <w:color w:val="000000"/>
          <w:sz w:val="28"/>
          <w:szCs w:val="28"/>
        </w:rPr>
        <w:t>о</w:t>
      </w:r>
      <w:r w:rsidR="00847F64">
        <w:rPr>
          <w:rFonts w:ascii="Times New Roman" w:hAnsi="Times New Roman" w:cs="Times New Roman"/>
          <w:color w:val="000000"/>
          <w:sz w:val="28"/>
          <w:szCs w:val="28"/>
        </w:rPr>
        <w:t xml:space="preserve"> </w:t>
      </w:r>
      <w:r w:rsidRPr="00847F64">
        <w:rPr>
          <w:rFonts w:ascii="Times New Roman" w:hAnsi="Times New Roman" w:cs="Times New Roman"/>
          <w:color w:val="000000"/>
          <w:sz w:val="28"/>
          <w:szCs w:val="28"/>
        </w:rPr>
        <w:t>ее</w:t>
      </w:r>
      <w:r w:rsidR="00847F64">
        <w:rPr>
          <w:rFonts w:ascii="Times New Roman" w:hAnsi="Times New Roman" w:cs="Times New Roman"/>
          <w:color w:val="000000"/>
          <w:sz w:val="28"/>
          <w:szCs w:val="28"/>
        </w:rPr>
        <w:t xml:space="preserve"> </w:t>
      </w:r>
      <w:r w:rsidRPr="00847F64">
        <w:rPr>
          <w:rFonts w:ascii="Times New Roman" w:hAnsi="Times New Roman" w:cs="Times New Roman"/>
          <w:color w:val="000000"/>
          <w:sz w:val="28"/>
          <w:szCs w:val="28"/>
        </w:rPr>
        <w:t>финансово-хозяйственной</w:t>
      </w:r>
      <w:r w:rsidR="00F86801" w:rsidRPr="00847F64">
        <w:rPr>
          <w:rFonts w:ascii="Times New Roman" w:hAnsi="Times New Roman" w:cs="Times New Roman"/>
          <w:color w:val="000000"/>
          <w:sz w:val="28"/>
          <w:szCs w:val="28"/>
        </w:rPr>
        <w:t xml:space="preserve"> </w:t>
      </w:r>
      <w:r w:rsidRPr="00847F64">
        <w:rPr>
          <w:rFonts w:ascii="Times New Roman" w:hAnsi="Times New Roman" w:cs="Times New Roman"/>
          <w:color w:val="000000"/>
          <w:sz w:val="28"/>
          <w:szCs w:val="28"/>
        </w:rPr>
        <w:t>деятельности;</w:t>
      </w:r>
    </w:p>
    <w:p w:rsidR="00616CD3" w:rsidRPr="00847F64" w:rsidRDefault="00616CD3" w:rsidP="00847F64">
      <w:pPr>
        <w:numPr>
          <w:ilvl w:val="0"/>
          <w:numId w:val="1"/>
        </w:numPr>
        <w:shd w:val="clear" w:color="auto" w:fill="FFFFFF"/>
        <w:tabs>
          <w:tab w:val="left" w:pos="734"/>
          <w:tab w:val="right" w:leader="dot" w:pos="9614"/>
        </w:tabs>
        <w:spacing w:line="360" w:lineRule="auto"/>
        <w:ind w:firstLine="709"/>
        <w:jc w:val="both"/>
        <w:rPr>
          <w:rFonts w:ascii="Times New Roman" w:hAnsi="Times New Roman" w:cs="Times New Roman"/>
          <w:color w:val="000000"/>
          <w:sz w:val="28"/>
          <w:szCs w:val="28"/>
        </w:rPr>
      </w:pPr>
      <w:r w:rsidRPr="00847F64">
        <w:rPr>
          <w:rFonts w:ascii="Times New Roman" w:hAnsi="Times New Roman" w:cs="Times New Roman"/>
          <w:color w:val="000000"/>
          <w:sz w:val="28"/>
          <w:szCs w:val="28"/>
        </w:rPr>
        <w:t>повышает эффективность системы внутреннего контроля, препятствующие возникновению нарушений;</w:t>
      </w:r>
    </w:p>
    <w:p w:rsidR="00616CD3" w:rsidRPr="00847F64" w:rsidRDefault="00616CD3" w:rsidP="00847F64">
      <w:pPr>
        <w:numPr>
          <w:ilvl w:val="0"/>
          <w:numId w:val="1"/>
        </w:numPr>
        <w:shd w:val="clear" w:color="auto" w:fill="FFFFFF"/>
        <w:tabs>
          <w:tab w:val="left" w:pos="734"/>
          <w:tab w:val="right" w:leader="dot" w:pos="9614"/>
        </w:tabs>
        <w:spacing w:line="360" w:lineRule="auto"/>
        <w:ind w:firstLine="709"/>
        <w:jc w:val="both"/>
        <w:rPr>
          <w:rFonts w:ascii="Times New Roman" w:hAnsi="Times New Roman" w:cs="Times New Roman"/>
          <w:color w:val="000000"/>
          <w:sz w:val="28"/>
          <w:szCs w:val="28"/>
        </w:rPr>
      </w:pPr>
      <w:r w:rsidRPr="00847F64">
        <w:rPr>
          <w:rFonts w:ascii="Times New Roman" w:hAnsi="Times New Roman" w:cs="Times New Roman"/>
          <w:color w:val="000000"/>
          <w:sz w:val="28"/>
          <w:szCs w:val="28"/>
        </w:rPr>
        <w:t>подтверждает достоверность отчетов обособленных структурных подразделений организации.</w:t>
      </w:r>
    </w:p>
    <w:p w:rsidR="00616CD3" w:rsidRPr="00847F64" w:rsidRDefault="00616CD3" w:rsidP="00847F64">
      <w:pPr>
        <w:shd w:val="clear" w:color="auto" w:fill="FFFFFF"/>
        <w:tabs>
          <w:tab w:val="right" w:leader="dot" w:pos="9614"/>
        </w:tabs>
        <w:spacing w:line="360" w:lineRule="auto"/>
        <w:ind w:firstLine="709"/>
        <w:jc w:val="both"/>
        <w:rPr>
          <w:rFonts w:ascii="Times New Roman" w:hAnsi="Times New Roman" w:cs="Times New Roman"/>
          <w:color w:val="000000"/>
          <w:sz w:val="28"/>
          <w:szCs w:val="28"/>
        </w:rPr>
      </w:pPr>
      <w:r w:rsidRPr="00847F64">
        <w:rPr>
          <w:rFonts w:ascii="Times New Roman" w:hAnsi="Times New Roman" w:cs="Times New Roman"/>
          <w:color w:val="000000"/>
          <w:sz w:val="28"/>
          <w:szCs w:val="28"/>
        </w:rPr>
        <w:t>Р.А. Алборов рассматривает такие функции внутреннего аудита, как:</w:t>
      </w:r>
    </w:p>
    <w:p w:rsidR="00616CD3" w:rsidRPr="00847F64" w:rsidRDefault="00616CD3" w:rsidP="00847F64">
      <w:pPr>
        <w:numPr>
          <w:ilvl w:val="0"/>
          <w:numId w:val="1"/>
        </w:numPr>
        <w:shd w:val="clear" w:color="auto" w:fill="FFFFFF"/>
        <w:tabs>
          <w:tab w:val="left" w:pos="734"/>
          <w:tab w:val="right" w:leader="dot" w:pos="9614"/>
        </w:tabs>
        <w:spacing w:line="360" w:lineRule="auto"/>
        <w:ind w:firstLine="709"/>
        <w:jc w:val="both"/>
        <w:rPr>
          <w:rFonts w:ascii="Times New Roman" w:hAnsi="Times New Roman" w:cs="Times New Roman"/>
          <w:color w:val="000000"/>
          <w:sz w:val="28"/>
          <w:szCs w:val="28"/>
        </w:rPr>
      </w:pPr>
      <w:r w:rsidRPr="00847F64">
        <w:rPr>
          <w:rFonts w:ascii="Times New Roman" w:hAnsi="Times New Roman" w:cs="Times New Roman"/>
          <w:color w:val="000000"/>
          <w:sz w:val="28"/>
          <w:szCs w:val="28"/>
        </w:rPr>
        <w:t>анализ внешних факторов и оценка их влияния на деятельность организации;</w:t>
      </w:r>
    </w:p>
    <w:p w:rsidR="00616CD3" w:rsidRPr="00847F64" w:rsidRDefault="00616CD3" w:rsidP="00847F64">
      <w:pPr>
        <w:numPr>
          <w:ilvl w:val="0"/>
          <w:numId w:val="1"/>
        </w:numPr>
        <w:shd w:val="clear" w:color="auto" w:fill="FFFFFF"/>
        <w:tabs>
          <w:tab w:val="left" w:pos="734"/>
          <w:tab w:val="right" w:leader="dot" w:pos="9614"/>
        </w:tabs>
        <w:spacing w:line="360" w:lineRule="auto"/>
        <w:ind w:firstLine="709"/>
        <w:jc w:val="both"/>
        <w:rPr>
          <w:rFonts w:ascii="Times New Roman" w:hAnsi="Times New Roman" w:cs="Times New Roman"/>
          <w:color w:val="000000"/>
          <w:sz w:val="28"/>
          <w:szCs w:val="28"/>
        </w:rPr>
      </w:pPr>
      <w:r w:rsidRPr="00847F64">
        <w:rPr>
          <w:rFonts w:ascii="Times New Roman" w:hAnsi="Times New Roman" w:cs="Times New Roman"/>
          <w:color w:val="000000"/>
          <w:sz w:val="28"/>
          <w:szCs w:val="28"/>
        </w:rPr>
        <w:t>консультирование</w:t>
      </w:r>
      <w:r w:rsidR="00847F64">
        <w:rPr>
          <w:rFonts w:ascii="Times New Roman" w:hAnsi="Times New Roman" w:cs="Times New Roman"/>
          <w:color w:val="000000"/>
          <w:sz w:val="28"/>
          <w:szCs w:val="28"/>
        </w:rPr>
        <w:t xml:space="preserve"> </w:t>
      </w:r>
      <w:r w:rsidRPr="00847F64">
        <w:rPr>
          <w:rFonts w:ascii="Times New Roman" w:hAnsi="Times New Roman" w:cs="Times New Roman"/>
          <w:color w:val="000000"/>
          <w:sz w:val="28"/>
          <w:szCs w:val="28"/>
        </w:rPr>
        <w:t>учредителей</w:t>
      </w:r>
      <w:r w:rsidR="00847F64">
        <w:rPr>
          <w:rFonts w:ascii="Times New Roman" w:hAnsi="Times New Roman" w:cs="Times New Roman"/>
          <w:color w:val="000000"/>
          <w:sz w:val="28"/>
          <w:szCs w:val="28"/>
        </w:rPr>
        <w:t xml:space="preserve"> </w:t>
      </w:r>
      <w:r w:rsidRPr="00847F64">
        <w:rPr>
          <w:rFonts w:ascii="Times New Roman" w:hAnsi="Times New Roman" w:cs="Times New Roman"/>
          <w:color w:val="000000"/>
          <w:sz w:val="28"/>
          <w:szCs w:val="28"/>
        </w:rPr>
        <w:t>и</w:t>
      </w:r>
      <w:r w:rsidR="00847F64">
        <w:rPr>
          <w:rFonts w:ascii="Times New Roman" w:hAnsi="Times New Roman" w:cs="Times New Roman"/>
          <w:color w:val="000000"/>
          <w:sz w:val="28"/>
          <w:szCs w:val="28"/>
        </w:rPr>
        <w:t xml:space="preserve"> </w:t>
      </w:r>
      <w:r w:rsidRPr="00847F64">
        <w:rPr>
          <w:rFonts w:ascii="Times New Roman" w:hAnsi="Times New Roman" w:cs="Times New Roman"/>
          <w:color w:val="000000"/>
          <w:sz w:val="28"/>
          <w:szCs w:val="28"/>
        </w:rPr>
        <w:t>сотрудников</w:t>
      </w:r>
      <w:r w:rsidR="00847F64">
        <w:rPr>
          <w:rFonts w:ascii="Times New Roman" w:hAnsi="Times New Roman" w:cs="Times New Roman"/>
          <w:color w:val="000000"/>
          <w:sz w:val="28"/>
          <w:szCs w:val="28"/>
        </w:rPr>
        <w:t xml:space="preserve"> </w:t>
      </w:r>
      <w:r w:rsidRPr="00847F64">
        <w:rPr>
          <w:rFonts w:ascii="Times New Roman" w:hAnsi="Times New Roman" w:cs="Times New Roman"/>
          <w:color w:val="000000"/>
          <w:sz w:val="28"/>
          <w:szCs w:val="28"/>
        </w:rPr>
        <w:t>администрации</w:t>
      </w:r>
      <w:r w:rsidR="00847F64">
        <w:rPr>
          <w:rFonts w:ascii="Times New Roman" w:hAnsi="Times New Roman" w:cs="Times New Roman"/>
          <w:color w:val="000000"/>
          <w:sz w:val="28"/>
          <w:szCs w:val="28"/>
        </w:rPr>
        <w:t xml:space="preserve"> </w:t>
      </w:r>
      <w:r w:rsidRPr="00847F64">
        <w:rPr>
          <w:rFonts w:ascii="Times New Roman" w:hAnsi="Times New Roman" w:cs="Times New Roman"/>
          <w:color w:val="000000"/>
          <w:sz w:val="28"/>
          <w:szCs w:val="28"/>
        </w:rPr>
        <w:t>по</w:t>
      </w:r>
      <w:r w:rsidR="00847F64">
        <w:rPr>
          <w:rFonts w:ascii="Times New Roman" w:hAnsi="Times New Roman" w:cs="Times New Roman"/>
          <w:color w:val="000000"/>
          <w:sz w:val="28"/>
          <w:szCs w:val="28"/>
        </w:rPr>
        <w:t xml:space="preserve"> </w:t>
      </w:r>
      <w:r w:rsidRPr="00847F64">
        <w:rPr>
          <w:rFonts w:ascii="Times New Roman" w:hAnsi="Times New Roman" w:cs="Times New Roman"/>
          <w:color w:val="000000"/>
          <w:sz w:val="28"/>
          <w:szCs w:val="28"/>
        </w:rPr>
        <w:t>вопросам</w:t>
      </w:r>
      <w:r w:rsidR="00847F64">
        <w:rPr>
          <w:rFonts w:ascii="Times New Roman" w:hAnsi="Times New Roman" w:cs="Times New Roman"/>
          <w:color w:val="000000"/>
          <w:sz w:val="28"/>
          <w:szCs w:val="28"/>
        </w:rPr>
        <w:t xml:space="preserve"> </w:t>
      </w:r>
      <w:r w:rsidRPr="00847F64">
        <w:rPr>
          <w:rFonts w:ascii="Times New Roman" w:hAnsi="Times New Roman" w:cs="Times New Roman"/>
          <w:color w:val="000000"/>
          <w:sz w:val="28"/>
          <w:szCs w:val="28"/>
        </w:rPr>
        <w:t>бухгалтерского</w:t>
      </w:r>
      <w:r w:rsidR="00847F64">
        <w:rPr>
          <w:rFonts w:ascii="Times New Roman" w:hAnsi="Times New Roman" w:cs="Times New Roman"/>
          <w:color w:val="000000"/>
          <w:sz w:val="28"/>
          <w:szCs w:val="28"/>
        </w:rPr>
        <w:t xml:space="preserve"> </w:t>
      </w:r>
      <w:r w:rsidRPr="00847F64">
        <w:rPr>
          <w:rFonts w:ascii="Times New Roman" w:hAnsi="Times New Roman" w:cs="Times New Roman"/>
          <w:color w:val="000000"/>
          <w:sz w:val="28"/>
          <w:szCs w:val="28"/>
        </w:rPr>
        <w:t>учета,</w:t>
      </w:r>
      <w:r w:rsidR="00F86801" w:rsidRPr="00847F64">
        <w:rPr>
          <w:rFonts w:ascii="Times New Roman" w:hAnsi="Times New Roman" w:cs="Times New Roman"/>
          <w:color w:val="000000"/>
          <w:sz w:val="28"/>
          <w:szCs w:val="28"/>
        </w:rPr>
        <w:t xml:space="preserve"> </w:t>
      </w:r>
      <w:r w:rsidRPr="00847F64">
        <w:rPr>
          <w:rFonts w:ascii="Times New Roman" w:hAnsi="Times New Roman" w:cs="Times New Roman"/>
          <w:color w:val="000000"/>
          <w:sz w:val="28"/>
          <w:szCs w:val="28"/>
        </w:rPr>
        <w:t>налогообложения, анализа хозяйственной деятельности, менеджмента и права;</w:t>
      </w:r>
    </w:p>
    <w:p w:rsidR="00616CD3" w:rsidRPr="00847F64" w:rsidRDefault="00616CD3" w:rsidP="00847F64">
      <w:pPr>
        <w:numPr>
          <w:ilvl w:val="0"/>
          <w:numId w:val="1"/>
        </w:numPr>
        <w:shd w:val="clear" w:color="auto" w:fill="FFFFFF"/>
        <w:tabs>
          <w:tab w:val="left" w:pos="734"/>
          <w:tab w:val="right" w:leader="dot" w:pos="9614"/>
        </w:tabs>
        <w:spacing w:line="360" w:lineRule="auto"/>
        <w:ind w:firstLine="709"/>
        <w:jc w:val="both"/>
        <w:rPr>
          <w:rFonts w:ascii="Times New Roman" w:hAnsi="Times New Roman" w:cs="Times New Roman"/>
          <w:color w:val="000000"/>
          <w:sz w:val="28"/>
          <w:szCs w:val="28"/>
        </w:rPr>
      </w:pPr>
      <w:r w:rsidRPr="00847F64">
        <w:rPr>
          <w:rFonts w:ascii="Times New Roman" w:hAnsi="Times New Roman" w:cs="Times New Roman"/>
          <w:color w:val="000000"/>
          <w:sz w:val="28"/>
          <w:szCs w:val="28"/>
        </w:rPr>
        <w:t>организация подготовки к проведению внешнего аудита, проверок налоговых и других контрольных</w:t>
      </w:r>
      <w:r w:rsidR="00F86801" w:rsidRPr="00847F64">
        <w:rPr>
          <w:rFonts w:ascii="Times New Roman" w:hAnsi="Times New Roman" w:cs="Times New Roman"/>
          <w:color w:val="000000"/>
          <w:sz w:val="28"/>
          <w:szCs w:val="28"/>
        </w:rPr>
        <w:t xml:space="preserve"> </w:t>
      </w:r>
      <w:r w:rsidRPr="00847F64">
        <w:rPr>
          <w:rFonts w:ascii="Times New Roman" w:hAnsi="Times New Roman" w:cs="Times New Roman"/>
          <w:color w:val="000000"/>
          <w:sz w:val="28"/>
          <w:szCs w:val="28"/>
        </w:rPr>
        <w:t>органов;</w:t>
      </w:r>
    </w:p>
    <w:p w:rsidR="00616CD3" w:rsidRPr="00847F64" w:rsidRDefault="00616CD3" w:rsidP="00847F64">
      <w:pPr>
        <w:numPr>
          <w:ilvl w:val="0"/>
          <w:numId w:val="1"/>
        </w:numPr>
        <w:shd w:val="clear" w:color="auto" w:fill="FFFFFF"/>
        <w:tabs>
          <w:tab w:val="left" w:pos="734"/>
          <w:tab w:val="right" w:leader="dot" w:pos="9614"/>
        </w:tabs>
        <w:spacing w:line="360" w:lineRule="auto"/>
        <w:ind w:firstLine="709"/>
        <w:jc w:val="both"/>
        <w:rPr>
          <w:rFonts w:ascii="Times New Roman" w:hAnsi="Times New Roman" w:cs="Times New Roman"/>
          <w:color w:val="000000"/>
          <w:sz w:val="28"/>
          <w:szCs w:val="28"/>
        </w:rPr>
      </w:pPr>
      <w:r w:rsidRPr="00847F64">
        <w:rPr>
          <w:rFonts w:ascii="Times New Roman" w:hAnsi="Times New Roman" w:cs="Times New Roman"/>
          <w:color w:val="000000"/>
          <w:sz w:val="28"/>
          <w:szCs w:val="28"/>
        </w:rPr>
        <w:t>периодический контроль за финансово-хозяйственной деятельностью;</w:t>
      </w:r>
    </w:p>
    <w:p w:rsidR="00616CD3" w:rsidRPr="00847F64" w:rsidRDefault="00616CD3" w:rsidP="00847F64">
      <w:pPr>
        <w:numPr>
          <w:ilvl w:val="0"/>
          <w:numId w:val="1"/>
        </w:numPr>
        <w:shd w:val="clear" w:color="auto" w:fill="FFFFFF"/>
        <w:tabs>
          <w:tab w:val="left" w:pos="734"/>
          <w:tab w:val="right" w:leader="dot" w:pos="9614"/>
        </w:tabs>
        <w:spacing w:line="360" w:lineRule="auto"/>
        <w:ind w:firstLine="709"/>
        <w:jc w:val="both"/>
        <w:rPr>
          <w:rFonts w:ascii="Times New Roman" w:hAnsi="Times New Roman" w:cs="Times New Roman"/>
          <w:color w:val="000000"/>
          <w:sz w:val="28"/>
          <w:szCs w:val="28"/>
        </w:rPr>
      </w:pPr>
      <w:r w:rsidRPr="00847F64">
        <w:rPr>
          <w:rFonts w:ascii="Times New Roman" w:hAnsi="Times New Roman" w:cs="Times New Roman"/>
          <w:color w:val="000000"/>
          <w:sz w:val="28"/>
          <w:szCs w:val="28"/>
        </w:rPr>
        <w:t>проверка правильности составления и условий выполнения хозяйственных договоров;</w:t>
      </w:r>
    </w:p>
    <w:p w:rsidR="00616CD3" w:rsidRPr="00847F64" w:rsidRDefault="00616CD3" w:rsidP="00847F64">
      <w:pPr>
        <w:numPr>
          <w:ilvl w:val="0"/>
          <w:numId w:val="1"/>
        </w:numPr>
        <w:shd w:val="clear" w:color="auto" w:fill="FFFFFF"/>
        <w:tabs>
          <w:tab w:val="left" w:pos="734"/>
          <w:tab w:val="right" w:leader="dot" w:pos="9614"/>
        </w:tabs>
        <w:spacing w:line="360" w:lineRule="auto"/>
        <w:ind w:firstLine="709"/>
        <w:jc w:val="both"/>
        <w:rPr>
          <w:rFonts w:ascii="Times New Roman" w:hAnsi="Times New Roman" w:cs="Times New Roman"/>
          <w:color w:val="000000"/>
          <w:sz w:val="28"/>
          <w:szCs w:val="28"/>
        </w:rPr>
      </w:pPr>
      <w:r w:rsidRPr="00847F64">
        <w:rPr>
          <w:rFonts w:ascii="Times New Roman" w:hAnsi="Times New Roman" w:cs="Times New Roman"/>
          <w:color w:val="000000"/>
          <w:sz w:val="28"/>
          <w:szCs w:val="28"/>
        </w:rPr>
        <w:t>оценка экономичности и эффективности операций организации;</w:t>
      </w:r>
    </w:p>
    <w:p w:rsidR="00616CD3" w:rsidRPr="00847F64" w:rsidRDefault="00616CD3" w:rsidP="00847F64">
      <w:pPr>
        <w:numPr>
          <w:ilvl w:val="0"/>
          <w:numId w:val="1"/>
        </w:numPr>
        <w:shd w:val="clear" w:color="auto" w:fill="FFFFFF"/>
        <w:tabs>
          <w:tab w:val="left" w:pos="734"/>
          <w:tab w:val="right" w:leader="dot" w:pos="9614"/>
        </w:tabs>
        <w:spacing w:line="360" w:lineRule="auto"/>
        <w:ind w:firstLine="709"/>
        <w:jc w:val="both"/>
        <w:rPr>
          <w:rFonts w:ascii="Times New Roman" w:hAnsi="Times New Roman" w:cs="Times New Roman"/>
          <w:color w:val="000000"/>
          <w:sz w:val="28"/>
          <w:szCs w:val="28"/>
        </w:rPr>
      </w:pPr>
      <w:r w:rsidRPr="00847F64">
        <w:rPr>
          <w:rFonts w:ascii="Times New Roman" w:hAnsi="Times New Roman" w:cs="Times New Roman"/>
          <w:color w:val="000000"/>
          <w:sz w:val="28"/>
          <w:szCs w:val="28"/>
        </w:rPr>
        <w:t>проверка уровня достижения программных целей</w:t>
      </w:r>
      <w:r w:rsidR="00735099" w:rsidRPr="00847F64">
        <w:rPr>
          <w:rStyle w:val="a6"/>
          <w:rFonts w:ascii="Times New Roman" w:hAnsi="Times New Roman"/>
          <w:color w:val="000000"/>
          <w:sz w:val="28"/>
          <w:szCs w:val="28"/>
        </w:rPr>
        <w:footnoteReference w:id="2"/>
      </w:r>
      <w:r w:rsidRPr="00847F64">
        <w:rPr>
          <w:rFonts w:ascii="Times New Roman" w:hAnsi="Times New Roman" w:cs="Times New Roman"/>
          <w:color w:val="000000"/>
          <w:sz w:val="28"/>
          <w:szCs w:val="28"/>
        </w:rPr>
        <w:t>.</w:t>
      </w:r>
    </w:p>
    <w:p w:rsidR="00616CD3" w:rsidRPr="00847F64" w:rsidRDefault="00616CD3" w:rsidP="00847F64">
      <w:pPr>
        <w:shd w:val="clear" w:color="auto" w:fill="FFFFFF"/>
        <w:tabs>
          <w:tab w:val="right" w:leader="dot" w:pos="9614"/>
        </w:tabs>
        <w:spacing w:line="360" w:lineRule="auto"/>
        <w:ind w:firstLine="709"/>
        <w:jc w:val="both"/>
        <w:rPr>
          <w:rFonts w:ascii="Times New Roman" w:hAnsi="Times New Roman" w:cs="Times New Roman"/>
          <w:color w:val="000000"/>
          <w:sz w:val="28"/>
          <w:szCs w:val="28"/>
        </w:rPr>
      </w:pPr>
      <w:r w:rsidRPr="00847F64">
        <w:rPr>
          <w:rFonts w:ascii="Times New Roman" w:hAnsi="Times New Roman" w:cs="Times New Roman"/>
          <w:color w:val="000000"/>
          <w:sz w:val="28"/>
          <w:szCs w:val="28"/>
        </w:rPr>
        <w:t>В трудах А.Д. Шеремета и В.П. Суйца отмечается, что внутренний аудит не только дает информацию о деятельности самой организации, но и подтверждает правильность и достоверность отчетов менеджеров</w:t>
      </w:r>
      <w:r w:rsidR="00F86801" w:rsidRPr="00847F64">
        <w:rPr>
          <w:rStyle w:val="a6"/>
          <w:rFonts w:ascii="Times New Roman" w:hAnsi="Times New Roman"/>
          <w:color w:val="000000"/>
          <w:sz w:val="28"/>
          <w:szCs w:val="28"/>
        </w:rPr>
        <w:footnoteReference w:id="3"/>
      </w:r>
      <w:r w:rsidRPr="00847F64">
        <w:rPr>
          <w:rFonts w:ascii="Times New Roman" w:hAnsi="Times New Roman" w:cs="Times New Roman"/>
          <w:color w:val="000000"/>
          <w:sz w:val="28"/>
          <w:szCs w:val="28"/>
        </w:rPr>
        <w:t>.</w:t>
      </w:r>
    </w:p>
    <w:p w:rsidR="00616CD3" w:rsidRPr="00847F64" w:rsidRDefault="00616CD3" w:rsidP="00847F64">
      <w:pPr>
        <w:shd w:val="clear" w:color="auto" w:fill="FFFFFF"/>
        <w:tabs>
          <w:tab w:val="right" w:leader="dot" w:pos="9614"/>
        </w:tabs>
        <w:spacing w:line="360" w:lineRule="auto"/>
        <w:ind w:firstLine="709"/>
        <w:jc w:val="both"/>
        <w:rPr>
          <w:rFonts w:ascii="Times New Roman" w:hAnsi="Times New Roman" w:cs="Times New Roman"/>
          <w:color w:val="000000"/>
          <w:sz w:val="28"/>
          <w:szCs w:val="28"/>
        </w:rPr>
      </w:pPr>
      <w:r w:rsidRPr="00847F64">
        <w:rPr>
          <w:rFonts w:ascii="Times New Roman" w:hAnsi="Times New Roman" w:cs="Times New Roman"/>
          <w:color w:val="000000"/>
          <w:sz w:val="28"/>
          <w:szCs w:val="28"/>
        </w:rPr>
        <w:t>По мнению Ю.Н. Воропаева, внутренний аудит может как повторять функции внешнего аудита (за исключением представления официального заключения внешним пользователям), так и иметь более расширенный круг функций и задач, определяемый создавшим его управляющим органом.</w:t>
      </w:r>
    </w:p>
    <w:p w:rsidR="00616CD3" w:rsidRPr="00847F64" w:rsidRDefault="00616CD3" w:rsidP="00064EA7">
      <w:pPr>
        <w:shd w:val="clear" w:color="auto" w:fill="FFFFFF"/>
        <w:spacing w:line="360" w:lineRule="auto"/>
        <w:ind w:firstLine="709"/>
        <w:jc w:val="both"/>
        <w:rPr>
          <w:rFonts w:ascii="Times New Roman" w:hAnsi="Times New Roman" w:cs="Times New Roman"/>
          <w:color w:val="000000"/>
          <w:sz w:val="28"/>
          <w:szCs w:val="28"/>
        </w:rPr>
      </w:pPr>
      <w:r w:rsidRPr="00847F64">
        <w:rPr>
          <w:rFonts w:ascii="Times New Roman" w:hAnsi="Times New Roman" w:cs="Times New Roman"/>
          <w:color w:val="000000"/>
          <w:sz w:val="28"/>
          <w:szCs w:val="28"/>
        </w:rPr>
        <w:t>Таким</w:t>
      </w:r>
      <w:r w:rsidR="00847F64">
        <w:rPr>
          <w:rFonts w:ascii="Times New Roman" w:hAnsi="Times New Roman" w:cs="Times New Roman"/>
          <w:color w:val="000000"/>
          <w:sz w:val="28"/>
          <w:szCs w:val="28"/>
        </w:rPr>
        <w:t xml:space="preserve"> </w:t>
      </w:r>
      <w:r w:rsidRPr="00847F64">
        <w:rPr>
          <w:rFonts w:ascii="Times New Roman" w:hAnsi="Times New Roman" w:cs="Times New Roman"/>
          <w:color w:val="000000"/>
          <w:sz w:val="28"/>
          <w:szCs w:val="28"/>
        </w:rPr>
        <w:t>образом,</w:t>
      </w:r>
      <w:r w:rsidR="00847F64">
        <w:rPr>
          <w:rFonts w:ascii="Times New Roman" w:hAnsi="Times New Roman" w:cs="Times New Roman"/>
          <w:color w:val="000000"/>
          <w:sz w:val="28"/>
          <w:szCs w:val="28"/>
        </w:rPr>
        <w:t xml:space="preserve"> </w:t>
      </w:r>
      <w:r w:rsidRPr="00847F64">
        <w:rPr>
          <w:rFonts w:ascii="Times New Roman" w:hAnsi="Times New Roman" w:cs="Times New Roman"/>
          <w:color w:val="000000"/>
          <w:sz w:val="28"/>
          <w:szCs w:val="28"/>
        </w:rPr>
        <w:t>функции</w:t>
      </w:r>
      <w:r w:rsidR="00847F64">
        <w:rPr>
          <w:rFonts w:ascii="Times New Roman" w:hAnsi="Times New Roman" w:cs="Times New Roman"/>
          <w:color w:val="000000"/>
          <w:sz w:val="28"/>
          <w:szCs w:val="28"/>
        </w:rPr>
        <w:t xml:space="preserve"> </w:t>
      </w:r>
      <w:r w:rsidRPr="00847F64">
        <w:rPr>
          <w:rFonts w:ascii="Times New Roman" w:hAnsi="Times New Roman" w:cs="Times New Roman"/>
          <w:color w:val="000000"/>
          <w:sz w:val="28"/>
          <w:szCs w:val="28"/>
        </w:rPr>
        <w:t>внутреннего</w:t>
      </w:r>
      <w:r w:rsidR="00F73A9D" w:rsidRPr="00847F64">
        <w:rPr>
          <w:rFonts w:ascii="Times New Roman" w:hAnsi="Times New Roman" w:cs="Times New Roman"/>
          <w:color w:val="000000"/>
          <w:sz w:val="28"/>
          <w:szCs w:val="28"/>
        </w:rPr>
        <w:t xml:space="preserve"> </w:t>
      </w:r>
      <w:r w:rsidRPr="00847F64">
        <w:rPr>
          <w:rFonts w:ascii="Times New Roman" w:hAnsi="Times New Roman" w:cs="Times New Roman"/>
          <w:color w:val="000000"/>
          <w:sz w:val="28"/>
          <w:szCs w:val="28"/>
        </w:rPr>
        <w:tab/>
        <w:t>аудита</w:t>
      </w:r>
      <w:r w:rsidR="00847F64">
        <w:rPr>
          <w:rFonts w:ascii="Times New Roman" w:hAnsi="Times New Roman" w:cs="Times New Roman"/>
          <w:color w:val="000000"/>
          <w:sz w:val="28"/>
          <w:szCs w:val="28"/>
        </w:rPr>
        <w:t xml:space="preserve"> </w:t>
      </w:r>
      <w:r w:rsidRPr="00847F64">
        <w:rPr>
          <w:rFonts w:ascii="Times New Roman" w:hAnsi="Times New Roman" w:cs="Times New Roman"/>
          <w:color w:val="000000"/>
          <w:sz w:val="28"/>
          <w:szCs w:val="28"/>
        </w:rPr>
        <w:t>не</w:t>
      </w:r>
      <w:r w:rsidR="00847F64">
        <w:rPr>
          <w:rFonts w:ascii="Times New Roman" w:hAnsi="Times New Roman" w:cs="Times New Roman"/>
          <w:color w:val="000000"/>
          <w:sz w:val="28"/>
          <w:szCs w:val="28"/>
        </w:rPr>
        <w:t xml:space="preserve"> </w:t>
      </w:r>
      <w:r w:rsidRPr="00847F64">
        <w:rPr>
          <w:rFonts w:ascii="Times New Roman" w:hAnsi="Times New Roman" w:cs="Times New Roman"/>
          <w:color w:val="000000"/>
          <w:sz w:val="28"/>
          <w:szCs w:val="28"/>
        </w:rPr>
        <w:t>ограничиваются</w:t>
      </w:r>
      <w:r w:rsidR="00847F64">
        <w:rPr>
          <w:rFonts w:ascii="Times New Roman" w:hAnsi="Times New Roman" w:cs="Times New Roman"/>
          <w:color w:val="000000"/>
          <w:sz w:val="28"/>
          <w:szCs w:val="28"/>
        </w:rPr>
        <w:t xml:space="preserve"> </w:t>
      </w:r>
      <w:r w:rsidRPr="00847F64">
        <w:rPr>
          <w:rFonts w:ascii="Times New Roman" w:hAnsi="Times New Roman" w:cs="Times New Roman"/>
          <w:color w:val="000000"/>
          <w:sz w:val="28"/>
          <w:szCs w:val="28"/>
        </w:rPr>
        <w:t>только</w:t>
      </w:r>
      <w:r w:rsidR="00847F64">
        <w:rPr>
          <w:rFonts w:ascii="Times New Roman" w:hAnsi="Times New Roman" w:cs="Times New Roman"/>
          <w:color w:val="000000"/>
          <w:sz w:val="28"/>
          <w:szCs w:val="28"/>
        </w:rPr>
        <w:t xml:space="preserve"> </w:t>
      </w:r>
      <w:r w:rsidRPr="00847F64">
        <w:rPr>
          <w:rFonts w:ascii="Times New Roman" w:hAnsi="Times New Roman" w:cs="Times New Roman"/>
          <w:color w:val="000000"/>
          <w:sz w:val="28"/>
          <w:szCs w:val="28"/>
        </w:rPr>
        <w:t>функциями</w:t>
      </w:r>
      <w:r w:rsidR="00847F64">
        <w:rPr>
          <w:rFonts w:ascii="Times New Roman" w:hAnsi="Times New Roman" w:cs="Times New Roman"/>
          <w:color w:val="000000"/>
          <w:sz w:val="28"/>
          <w:szCs w:val="28"/>
        </w:rPr>
        <w:t xml:space="preserve"> </w:t>
      </w:r>
      <w:r w:rsidRPr="00847F64">
        <w:rPr>
          <w:rFonts w:ascii="Times New Roman" w:hAnsi="Times New Roman" w:cs="Times New Roman"/>
          <w:color w:val="000000"/>
          <w:sz w:val="28"/>
          <w:szCs w:val="28"/>
        </w:rPr>
        <w:t>контроля</w:t>
      </w:r>
      <w:r w:rsidR="00847F64">
        <w:rPr>
          <w:rFonts w:ascii="Times New Roman" w:hAnsi="Times New Roman" w:cs="Times New Roman"/>
          <w:color w:val="000000"/>
          <w:sz w:val="28"/>
          <w:szCs w:val="28"/>
        </w:rPr>
        <w:t xml:space="preserve"> </w:t>
      </w:r>
      <w:r w:rsidRPr="00847F64">
        <w:rPr>
          <w:rFonts w:ascii="Times New Roman" w:hAnsi="Times New Roman" w:cs="Times New Roman"/>
          <w:color w:val="000000"/>
          <w:sz w:val="28"/>
          <w:szCs w:val="28"/>
        </w:rPr>
        <w:t>за</w:t>
      </w:r>
      <w:r w:rsidR="004C52AD" w:rsidRPr="00847F64">
        <w:rPr>
          <w:rFonts w:ascii="Times New Roman" w:hAnsi="Times New Roman" w:cs="Times New Roman"/>
          <w:color w:val="000000"/>
          <w:sz w:val="28"/>
          <w:szCs w:val="28"/>
        </w:rPr>
        <w:t xml:space="preserve"> </w:t>
      </w:r>
      <w:r w:rsidRPr="00847F64">
        <w:rPr>
          <w:rFonts w:ascii="Times New Roman" w:hAnsi="Times New Roman" w:cs="Times New Roman"/>
          <w:color w:val="000000"/>
          <w:sz w:val="28"/>
          <w:szCs w:val="28"/>
        </w:rPr>
        <w:t>финансово-хозяйственной</w:t>
      </w:r>
      <w:r w:rsidR="00847F64">
        <w:rPr>
          <w:rFonts w:ascii="Times New Roman" w:hAnsi="Times New Roman" w:cs="Times New Roman"/>
          <w:color w:val="000000"/>
          <w:sz w:val="28"/>
          <w:szCs w:val="28"/>
        </w:rPr>
        <w:t xml:space="preserve"> </w:t>
      </w:r>
      <w:r w:rsidRPr="00847F64">
        <w:rPr>
          <w:rFonts w:ascii="Times New Roman" w:hAnsi="Times New Roman" w:cs="Times New Roman"/>
          <w:color w:val="000000"/>
          <w:sz w:val="28"/>
          <w:szCs w:val="28"/>
        </w:rPr>
        <w:t>деятельностью,</w:t>
      </w:r>
      <w:r w:rsidR="004C52AD" w:rsidRPr="00847F64">
        <w:rPr>
          <w:rFonts w:ascii="Times New Roman" w:hAnsi="Times New Roman" w:cs="Times New Roman"/>
          <w:color w:val="000000"/>
          <w:sz w:val="28"/>
          <w:szCs w:val="28"/>
        </w:rPr>
        <w:t xml:space="preserve"> </w:t>
      </w:r>
      <w:r w:rsidRPr="00847F64">
        <w:rPr>
          <w:rFonts w:ascii="Times New Roman" w:hAnsi="Times New Roman" w:cs="Times New Roman"/>
          <w:color w:val="000000"/>
          <w:sz w:val="28"/>
          <w:szCs w:val="28"/>
        </w:rPr>
        <w:t>характерными</w:t>
      </w:r>
      <w:r w:rsidR="00847F64">
        <w:rPr>
          <w:rFonts w:ascii="Times New Roman" w:hAnsi="Times New Roman" w:cs="Times New Roman"/>
          <w:color w:val="000000"/>
          <w:sz w:val="28"/>
          <w:szCs w:val="28"/>
        </w:rPr>
        <w:t xml:space="preserve"> </w:t>
      </w:r>
      <w:r w:rsidRPr="00847F64">
        <w:rPr>
          <w:rFonts w:ascii="Times New Roman" w:hAnsi="Times New Roman" w:cs="Times New Roman"/>
          <w:color w:val="000000"/>
          <w:sz w:val="28"/>
          <w:szCs w:val="28"/>
        </w:rPr>
        <w:t>для</w:t>
      </w:r>
      <w:r w:rsidR="00847F64">
        <w:rPr>
          <w:rFonts w:ascii="Times New Roman" w:hAnsi="Times New Roman" w:cs="Times New Roman"/>
          <w:color w:val="000000"/>
          <w:sz w:val="28"/>
          <w:szCs w:val="28"/>
        </w:rPr>
        <w:t xml:space="preserve"> </w:t>
      </w:r>
      <w:r w:rsidRPr="00847F64">
        <w:rPr>
          <w:rFonts w:ascii="Times New Roman" w:hAnsi="Times New Roman" w:cs="Times New Roman"/>
          <w:color w:val="000000"/>
          <w:sz w:val="28"/>
          <w:szCs w:val="28"/>
        </w:rPr>
        <w:t>контрольно-ревизионных</w:t>
      </w:r>
      <w:r w:rsidR="00847F64">
        <w:rPr>
          <w:rFonts w:ascii="Times New Roman" w:hAnsi="Times New Roman" w:cs="Times New Roman"/>
          <w:color w:val="000000"/>
          <w:sz w:val="28"/>
          <w:szCs w:val="28"/>
        </w:rPr>
        <w:t xml:space="preserve"> </w:t>
      </w:r>
      <w:r w:rsidRPr="00847F64">
        <w:rPr>
          <w:rFonts w:ascii="Times New Roman" w:hAnsi="Times New Roman" w:cs="Times New Roman"/>
          <w:color w:val="000000"/>
          <w:sz w:val="28"/>
          <w:szCs w:val="28"/>
        </w:rPr>
        <w:t>служб.</w:t>
      </w:r>
      <w:r w:rsidR="00847F64">
        <w:rPr>
          <w:rFonts w:ascii="Times New Roman" w:hAnsi="Times New Roman" w:cs="Times New Roman"/>
          <w:color w:val="000000"/>
          <w:sz w:val="28"/>
          <w:szCs w:val="28"/>
        </w:rPr>
        <w:t xml:space="preserve"> </w:t>
      </w:r>
      <w:r w:rsidRPr="00847F64">
        <w:rPr>
          <w:rFonts w:ascii="Times New Roman" w:hAnsi="Times New Roman" w:cs="Times New Roman"/>
          <w:color w:val="000000"/>
          <w:sz w:val="28"/>
          <w:szCs w:val="28"/>
        </w:rPr>
        <w:t>Например,</w:t>
      </w:r>
      <w:r w:rsidR="004C52AD" w:rsidRPr="00847F64">
        <w:rPr>
          <w:rFonts w:ascii="Times New Roman" w:hAnsi="Times New Roman" w:cs="Times New Roman"/>
          <w:color w:val="000000"/>
          <w:sz w:val="28"/>
          <w:szCs w:val="28"/>
        </w:rPr>
        <w:t xml:space="preserve"> </w:t>
      </w:r>
      <w:r w:rsidRPr="00847F64">
        <w:rPr>
          <w:rFonts w:ascii="Times New Roman" w:hAnsi="Times New Roman" w:cs="Times New Roman"/>
          <w:color w:val="000000"/>
          <w:sz w:val="28"/>
          <w:szCs w:val="28"/>
        </w:rPr>
        <w:t>В.В. Скобара отождествляет внутренний</w:t>
      </w:r>
      <w:r w:rsidRPr="00847F64">
        <w:rPr>
          <w:rFonts w:ascii="Times New Roman" w:hAnsi="Times New Roman" w:cs="Times New Roman"/>
          <w:color w:val="000000"/>
          <w:sz w:val="28"/>
          <w:szCs w:val="28"/>
        </w:rPr>
        <w:tab/>
      </w:r>
      <w:r w:rsidR="004C52AD" w:rsidRPr="00847F64">
        <w:rPr>
          <w:rFonts w:ascii="Times New Roman" w:hAnsi="Times New Roman" w:cs="Times New Roman"/>
          <w:color w:val="000000"/>
          <w:sz w:val="28"/>
          <w:szCs w:val="28"/>
        </w:rPr>
        <w:t xml:space="preserve"> </w:t>
      </w:r>
      <w:r w:rsidRPr="00847F64">
        <w:rPr>
          <w:rFonts w:ascii="Times New Roman" w:hAnsi="Times New Roman" w:cs="Times New Roman"/>
          <w:color w:val="000000"/>
          <w:sz w:val="28"/>
          <w:szCs w:val="28"/>
        </w:rPr>
        <w:t>аудит с внутренним контролем,</w:t>
      </w:r>
      <w:r w:rsidR="004C52AD" w:rsidRPr="00847F64">
        <w:rPr>
          <w:rFonts w:ascii="Times New Roman" w:hAnsi="Times New Roman" w:cs="Times New Roman"/>
          <w:color w:val="000000"/>
          <w:sz w:val="28"/>
          <w:szCs w:val="28"/>
        </w:rPr>
        <w:t xml:space="preserve"> </w:t>
      </w:r>
      <w:r w:rsidRPr="00847F64">
        <w:rPr>
          <w:rFonts w:ascii="Times New Roman" w:hAnsi="Times New Roman" w:cs="Times New Roman"/>
          <w:color w:val="000000"/>
          <w:sz w:val="28"/>
          <w:szCs w:val="28"/>
        </w:rPr>
        <w:t>осуществляемым внутренними</w:t>
      </w:r>
      <w:r w:rsidR="004C52AD" w:rsidRPr="00847F64">
        <w:rPr>
          <w:rFonts w:ascii="Times New Roman" w:hAnsi="Times New Roman" w:cs="Times New Roman"/>
          <w:color w:val="000000"/>
          <w:sz w:val="28"/>
          <w:szCs w:val="28"/>
        </w:rPr>
        <w:t xml:space="preserve"> </w:t>
      </w:r>
      <w:r w:rsidRPr="00847F64">
        <w:rPr>
          <w:rFonts w:ascii="Times New Roman" w:hAnsi="Times New Roman" w:cs="Times New Roman"/>
          <w:color w:val="000000"/>
          <w:sz w:val="28"/>
          <w:szCs w:val="28"/>
        </w:rPr>
        <w:t>ревизорскими службами (отделами).</w:t>
      </w:r>
    </w:p>
    <w:p w:rsidR="00616CD3" w:rsidRPr="00847F64" w:rsidRDefault="00616CD3" w:rsidP="00847F64">
      <w:pPr>
        <w:shd w:val="clear" w:color="auto" w:fill="FFFFFF"/>
        <w:tabs>
          <w:tab w:val="right" w:leader="dot" w:pos="9614"/>
        </w:tabs>
        <w:spacing w:line="360" w:lineRule="auto"/>
        <w:ind w:firstLine="709"/>
        <w:jc w:val="both"/>
        <w:rPr>
          <w:rFonts w:ascii="Times New Roman" w:hAnsi="Times New Roman" w:cs="Times New Roman"/>
          <w:color w:val="000000"/>
          <w:sz w:val="28"/>
          <w:szCs w:val="28"/>
        </w:rPr>
      </w:pPr>
      <w:r w:rsidRPr="00847F64">
        <w:rPr>
          <w:rFonts w:ascii="Times New Roman" w:hAnsi="Times New Roman" w:cs="Times New Roman"/>
          <w:color w:val="000000"/>
          <w:sz w:val="28"/>
          <w:szCs w:val="28"/>
        </w:rPr>
        <w:t>В.В. Бурцев, рассматривая внутренний контроль с позиции участия в процессе управления, применяя кибернетический подход, признает целью внутреннего контроля информационную прозрачность объекта управления для принятия эффективных решений и определяет внутренний аудит как одну из форм внутреннего контроля</w:t>
      </w:r>
      <w:r w:rsidR="004C52AD" w:rsidRPr="00847F64">
        <w:rPr>
          <w:rStyle w:val="a6"/>
          <w:rFonts w:ascii="Times New Roman" w:hAnsi="Times New Roman"/>
          <w:color w:val="000000"/>
          <w:sz w:val="28"/>
          <w:szCs w:val="28"/>
        </w:rPr>
        <w:footnoteReference w:id="4"/>
      </w:r>
      <w:r w:rsidRPr="00847F64">
        <w:rPr>
          <w:rFonts w:ascii="Times New Roman" w:hAnsi="Times New Roman" w:cs="Times New Roman"/>
          <w:color w:val="000000"/>
          <w:sz w:val="28"/>
          <w:szCs w:val="28"/>
        </w:rPr>
        <w:t>. По его мнению, другая форма внутреннего контроля, определенная как структурно-функциональная форма, отражает взаимодействия единиц организационной структуры, соответствующие их контрольным функциям, и применима в отличие от внутреннего аудита ко всем организациям.</w:t>
      </w:r>
    </w:p>
    <w:p w:rsidR="00616CD3" w:rsidRPr="00847F64" w:rsidRDefault="00616CD3" w:rsidP="00847F64">
      <w:pPr>
        <w:shd w:val="clear" w:color="auto" w:fill="FFFFFF"/>
        <w:tabs>
          <w:tab w:val="right" w:leader="dot" w:pos="9614"/>
        </w:tabs>
        <w:spacing w:line="360" w:lineRule="auto"/>
        <w:ind w:firstLine="709"/>
        <w:jc w:val="both"/>
        <w:rPr>
          <w:rFonts w:ascii="Times New Roman" w:hAnsi="Times New Roman" w:cs="Times New Roman"/>
          <w:color w:val="000000"/>
          <w:sz w:val="28"/>
          <w:szCs w:val="28"/>
        </w:rPr>
      </w:pPr>
      <w:r w:rsidRPr="00847F64">
        <w:rPr>
          <w:rFonts w:ascii="Times New Roman" w:hAnsi="Times New Roman" w:cs="Times New Roman"/>
          <w:color w:val="000000"/>
          <w:sz w:val="28"/>
          <w:szCs w:val="28"/>
        </w:rPr>
        <w:t>Л.В. Сотникова считает, что внутренний аудит представляет собой не форму организации внутреннего контроля, а структуру, дополняющую структурно-функциональную систему внутреннего контроля и входящую в ее конфигурацию.</w:t>
      </w:r>
    </w:p>
    <w:p w:rsidR="00616CD3" w:rsidRPr="00847F64" w:rsidRDefault="00616CD3" w:rsidP="00847F64">
      <w:pPr>
        <w:shd w:val="clear" w:color="auto" w:fill="FFFFFF"/>
        <w:tabs>
          <w:tab w:val="right" w:leader="dot" w:pos="9614"/>
        </w:tabs>
        <w:spacing w:line="360" w:lineRule="auto"/>
        <w:ind w:firstLine="709"/>
        <w:jc w:val="both"/>
        <w:rPr>
          <w:rFonts w:ascii="Times New Roman" w:hAnsi="Times New Roman" w:cs="Times New Roman"/>
          <w:color w:val="000000"/>
          <w:sz w:val="28"/>
          <w:szCs w:val="28"/>
        </w:rPr>
      </w:pPr>
      <w:r w:rsidRPr="00847F64">
        <w:rPr>
          <w:rFonts w:ascii="Times New Roman" w:hAnsi="Times New Roman" w:cs="Times New Roman"/>
          <w:color w:val="000000"/>
          <w:sz w:val="28"/>
          <w:szCs w:val="28"/>
        </w:rPr>
        <w:t>Система внутреннего аудита не может быть полностью отождествлена с внутренним контролем, что вытекает из данных выше определений сущности, целей и функций внутреннего аудита. В то же время система внутреннего контроля может функционировать и без создания органов внутреннего аудита. Внутренний аудит, на наш взгляд, следует рассматривать как дополнительный уровень элемента контроля в системе управления за достоверностью финансовой отчетности, в частности, и эффективностью системы внутреннего контроля в целом. При этом возможна трансформация контрольно-ревизионных служб в отдельные службы внутреннего аудита.</w:t>
      </w:r>
    </w:p>
    <w:p w:rsidR="00616CD3" w:rsidRPr="00847F64" w:rsidRDefault="00616CD3" w:rsidP="00847F64">
      <w:pPr>
        <w:shd w:val="clear" w:color="auto" w:fill="FFFFFF"/>
        <w:tabs>
          <w:tab w:val="right" w:leader="dot" w:pos="9614"/>
        </w:tabs>
        <w:spacing w:line="360" w:lineRule="auto"/>
        <w:ind w:firstLine="709"/>
        <w:jc w:val="both"/>
        <w:rPr>
          <w:rFonts w:ascii="Times New Roman" w:hAnsi="Times New Roman" w:cs="Times New Roman"/>
          <w:color w:val="000000"/>
          <w:sz w:val="28"/>
          <w:szCs w:val="28"/>
        </w:rPr>
      </w:pPr>
      <w:r w:rsidRPr="00847F64">
        <w:rPr>
          <w:rFonts w:ascii="Times New Roman" w:hAnsi="Times New Roman" w:cs="Times New Roman"/>
          <w:color w:val="000000"/>
          <w:sz w:val="28"/>
          <w:szCs w:val="28"/>
        </w:rPr>
        <w:t>По мнению А. Сонина, внутренний аудит должен обеспечивать оценку системы внутреннего контроля для повышения ее эффективности и предотвращения избыточного нецелесообразного контроля.</w:t>
      </w:r>
    </w:p>
    <w:p w:rsidR="00616CD3" w:rsidRPr="00847F64" w:rsidRDefault="00616CD3" w:rsidP="00847F64">
      <w:pPr>
        <w:shd w:val="clear" w:color="auto" w:fill="FFFFFF"/>
        <w:tabs>
          <w:tab w:val="right" w:leader="dot" w:pos="9614"/>
        </w:tabs>
        <w:spacing w:line="360" w:lineRule="auto"/>
        <w:ind w:firstLine="709"/>
        <w:jc w:val="both"/>
        <w:rPr>
          <w:rFonts w:ascii="Times New Roman" w:hAnsi="Times New Roman" w:cs="Times New Roman"/>
          <w:color w:val="000000"/>
          <w:sz w:val="28"/>
          <w:szCs w:val="28"/>
        </w:rPr>
      </w:pPr>
      <w:r w:rsidRPr="00847F64">
        <w:rPr>
          <w:rFonts w:ascii="Times New Roman" w:hAnsi="Times New Roman" w:cs="Times New Roman"/>
          <w:color w:val="000000"/>
          <w:sz w:val="28"/>
          <w:szCs w:val="28"/>
        </w:rPr>
        <w:t>Функции внутреннего аудитора могут выполнять:</w:t>
      </w:r>
    </w:p>
    <w:p w:rsidR="00616CD3" w:rsidRPr="00847F64" w:rsidRDefault="00616CD3" w:rsidP="00847F64">
      <w:pPr>
        <w:numPr>
          <w:ilvl w:val="0"/>
          <w:numId w:val="2"/>
        </w:numPr>
        <w:shd w:val="clear" w:color="auto" w:fill="FFFFFF"/>
        <w:tabs>
          <w:tab w:val="left" w:pos="725"/>
          <w:tab w:val="right" w:leader="dot" w:pos="9614"/>
        </w:tabs>
        <w:spacing w:line="360" w:lineRule="auto"/>
        <w:ind w:firstLine="709"/>
        <w:jc w:val="both"/>
        <w:rPr>
          <w:rFonts w:ascii="Times New Roman" w:hAnsi="Times New Roman" w:cs="Times New Roman"/>
          <w:color w:val="000000"/>
          <w:sz w:val="28"/>
          <w:szCs w:val="28"/>
        </w:rPr>
      </w:pPr>
      <w:r w:rsidRPr="00847F64">
        <w:rPr>
          <w:rFonts w:ascii="Times New Roman" w:hAnsi="Times New Roman" w:cs="Times New Roman"/>
          <w:color w:val="000000"/>
          <w:sz w:val="28"/>
          <w:szCs w:val="28"/>
        </w:rPr>
        <w:t>специальные службы внутреннего контроля;</w:t>
      </w:r>
    </w:p>
    <w:p w:rsidR="00616CD3" w:rsidRPr="00847F64" w:rsidRDefault="00616CD3" w:rsidP="00847F64">
      <w:pPr>
        <w:numPr>
          <w:ilvl w:val="0"/>
          <w:numId w:val="2"/>
        </w:numPr>
        <w:shd w:val="clear" w:color="auto" w:fill="FFFFFF"/>
        <w:tabs>
          <w:tab w:val="left" w:pos="725"/>
          <w:tab w:val="right" w:leader="dot" w:pos="9614"/>
        </w:tabs>
        <w:spacing w:line="360" w:lineRule="auto"/>
        <w:ind w:firstLine="709"/>
        <w:jc w:val="both"/>
        <w:rPr>
          <w:rFonts w:ascii="Times New Roman" w:hAnsi="Times New Roman" w:cs="Times New Roman"/>
          <w:color w:val="000000"/>
          <w:sz w:val="28"/>
          <w:szCs w:val="28"/>
        </w:rPr>
      </w:pPr>
      <w:r w:rsidRPr="00847F64">
        <w:rPr>
          <w:rFonts w:ascii="Times New Roman" w:hAnsi="Times New Roman" w:cs="Times New Roman"/>
          <w:color w:val="000000"/>
          <w:sz w:val="28"/>
          <w:szCs w:val="28"/>
        </w:rPr>
        <w:t>отдельные специалисты внутреннего аудита, состоящие в штате организации;</w:t>
      </w:r>
    </w:p>
    <w:p w:rsidR="00616CD3" w:rsidRPr="00847F64" w:rsidRDefault="00616CD3" w:rsidP="00847F64">
      <w:pPr>
        <w:numPr>
          <w:ilvl w:val="0"/>
          <w:numId w:val="2"/>
        </w:numPr>
        <w:shd w:val="clear" w:color="auto" w:fill="FFFFFF"/>
        <w:tabs>
          <w:tab w:val="left" w:pos="725"/>
          <w:tab w:val="right" w:leader="dot" w:pos="9614"/>
        </w:tabs>
        <w:spacing w:line="360" w:lineRule="auto"/>
        <w:ind w:firstLine="709"/>
        <w:jc w:val="both"/>
        <w:rPr>
          <w:rFonts w:ascii="Times New Roman" w:hAnsi="Times New Roman" w:cs="Times New Roman"/>
          <w:color w:val="000000"/>
          <w:sz w:val="28"/>
          <w:szCs w:val="28"/>
        </w:rPr>
      </w:pPr>
      <w:r w:rsidRPr="00847F64">
        <w:rPr>
          <w:rFonts w:ascii="Times New Roman" w:hAnsi="Times New Roman" w:cs="Times New Roman"/>
          <w:color w:val="000000"/>
          <w:sz w:val="28"/>
          <w:szCs w:val="28"/>
        </w:rPr>
        <w:t>ревизионные комиссии (ревизоры);</w:t>
      </w:r>
    </w:p>
    <w:p w:rsidR="00616CD3" w:rsidRPr="00847F64" w:rsidRDefault="00616CD3" w:rsidP="00847F64">
      <w:pPr>
        <w:numPr>
          <w:ilvl w:val="0"/>
          <w:numId w:val="2"/>
        </w:numPr>
        <w:shd w:val="clear" w:color="auto" w:fill="FFFFFF"/>
        <w:tabs>
          <w:tab w:val="left" w:pos="725"/>
          <w:tab w:val="right" w:leader="dot" w:pos="9614"/>
        </w:tabs>
        <w:spacing w:line="360" w:lineRule="auto"/>
        <w:ind w:firstLine="709"/>
        <w:jc w:val="both"/>
        <w:rPr>
          <w:rFonts w:ascii="Times New Roman" w:hAnsi="Times New Roman" w:cs="Times New Roman"/>
          <w:color w:val="000000"/>
          <w:sz w:val="28"/>
          <w:szCs w:val="28"/>
        </w:rPr>
      </w:pPr>
      <w:r w:rsidRPr="00847F64">
        <w:rPr>
          <w:rFonts w:ascii="Times New Roman" w:hAnsi="Times New Roman" w:cs="Times New Roman"/>
          <w:color w:val="000000"/>
          <w:sz w:val="28"/>
          <w:szCs w:val="28"/>
        </w:rPr>
        <w:t>привлекаемые сторонние организации;</w:t>
      </w:r>
    </w:p>
    <w:p w:rsidR="00616CD3" w:rsidRPr="00847F64" w:rsidRDefault="00616CD3" w:rsidP="00847F64">
      <w:pPr>
        <w:numPr>
          <w:ilvl w:val="0"/>
          <w:numId w:val="2"/>
        </w:numPr>
        <w:shd w:val="clear" w:color="auto" w:fill="FFFFFF"/>
        <w:tabs>
          <w:tab w:val="left" w:pos="725"/>
          <w:tab w:val="right" w:leader="dot" w:pos="9614"/>
        </w:tabs>
        <w:spacing w:line="360" w:lineRule="auto"/>
        <w:ind w:firstLine="709"/>
        <w:jc w:val="both"/>
        <w:rPr>
          <w:rFonts w:ascii="Times New Roman" w:hAnsi="Times New Roman" w:cs="Times New Roman"/>
          <w:color w:val="000000"/>
          <w:sz w:val="28"/>
          <w:szCs w:val="28"/>
        </w:rPr>
      </w:pPr>
      <w:r w:rsidRPr="00847F64">
        <w:rPr>
          <w:rFonts w:ascii="Times New Roman" w:hAnsi="Times New Roman" w:cs="Times New Roman"/>
          <w:color w:val="000000"/>
          <w:sz w:val="28"/>
          <w:szCs w:val="28"/>
        </w:rPr>
        <w:t>внешние аудиторы.</w:t>
      </w:r>
    </w:p>
    <w:p w:rsidR="00616CD3" w:rsidRPr="00847F64" w:rsidRDefault="00616CD3" w:rsidP="00847F64">
      <w:pPr>
        <w:shd w:val="clear" w:color="auto" w:fill="FFFFFF"/>
        <w:tabs>
          <w:tab w:val="right" w:leader="dot" w:pos="9614"/>
        </w:tabs>
        <w:spacing w:line="360" w:lineRule="auto"/>
        <w:ind w:firstLine="709"/>
        <w:jc w:val="both"/>
        <w:rPr>
          <w:rFonts w:ascii="Times New Roman" w:hAnsi="Times New Roman" w:cs="Times New Roman"/>
          <w:color w:val="000000"/>
          <w:sz w:val="28"/>
          <w:szCs w:val="28"/>
        </w:rPr>
      </w:pPr>
      <w:r w:rsidRPr="00847F64">
        <w:rPr>
          <w:rFonts w:ascii="Times New Roman" w:hAnsi="Times New Roman" w:cs="Times New Roman"/>
          <w:color w:val="000000"/>
          <w:sz w:val="28"/>
          <w:szCs w:val="28"/>
        </w:rPr>
        <w:t>Функции внутреннего аудита должны выполняться непосредственно работниками организации, поэтому предложения о том, что внутренним аудитом могут заниматься не только работники организации, но и приглашенные независимые аудиторы, являются ошибочными</w:t>
      </w:r>
      <w:r w:rsidR="004C52AD" w:rsidRPr="00847F64">
        <w:rPr>
          <w:rStyle w:val="a6"/>
          <w:rFonts w:ascii="Times New Roman" w:hAnsi="Times New Roman"/>
          <w:color w:val="000000"/>
          <w:sz w:val="28"/>
          <w:szCs w:val="28"/>
        </w:rPr>
        <w:footnoteReference w:id="5"/>
      </w:r>
      <w:r w:rsidRPr="00847F64">
        <w:rPr>
          <w:rFonts w:ascii="Times New Roman" w:hAnsi="Times New Roman" w:cs="Times New Roman"/>
          <w:color w:val="000000"/>
          <w:sz w:val="28"/>
          <w:szCs w:val="28"/>
        </w:rPr>
        <w:t>.</w:t>
      </w:r>
    </w:p>
    <w:p w:rsidR="00616CD3" w:rsidRPr="00847F64" w:rsidRDefault="00F73A9D" w:rsidP="00847F64">
      <w:pPr>
        <w:shd w:val="clear" w:color="auto" w:fill="FFFFFF"/>
        <w:tabs>
          <w:tab w:val="right" w:leader="dot" w:pos="9614"/>
        </w:tabs>
        <w:spacing w:line="360" w:lineRule="auto"/>
        <w:ind w:firstLine="709"/>
        <w:jc w:val="both"/>
        <w:rPr>
          <w:rFonts w:ascii="Times New Roman" w:hAnsi="Times New Roman" w:cs="Times New Roman"/>
          <w:color w:val="000000"/>
          <w:sz w:val="28"/>
          <w:szCs w:val="28"/>
        </w:rPr>
      </w:pPr>
      <w:r w:rsidRPr="00847F64">
        <w:rPr>
          <w:rFonts w:ascii="Times New Roman" w:hAnsi="Times New Roman" w:cs="Times New Roman"/>
          <w:color w:val="000000"/>
          <w:sz w:val="28"/>
          <w:szCs w:val="28"/>
        </w:rPr>
        <w:t>Е</w:t>
      </w:r>
      <w:r w:rsidR="00616CD3" w:rsidRPr="00847F64">
        <w:rPr>
          <w:rFonts w:ascii="Times New Roman" w:hAnsi="Times New Roman" w:cs="Times New Roman"/>
          <w:color w:val="000000"/>
          <w:sz w:val="28"/>
          <w:szCs w:val="28"/>
        </w:rPr>
        <w:t>сли внутренний аудит осуществляется на постоянной основе и предусматривает ежедневный контроль и выполнение иных действий, привлечение внешних специалистов экономически нецелесообразно. Но при решении отдельных задач, определенных для служб внутреннего аудита, данное привлечение сторонних специалистов может быть обоснованным.</w:t>
      </w:r>
    </w:p>
    <w:p w:rsidR="00004674" w:rsidRPr="00847F64" w:rsidRDefault="00616CD3" w:rsidP="00847F64">
      <w:pPr>
        <w:shd w:val="clear" w:color="auto" w:fill="FFFFFF"/>
        <w:tabs>
          <w:tab w:val="right" w:leader="dot" w:pos="9614"/>
        </w:tabs>
        <w:spacing w:line="360" w:lineRule="auto"/>
        <w:ind w:firstLine="709"/>
        <w:jc w:val="both"/>
        <w:rPr>
          <w:rFonts w:ascii="Times New Roman" w:hAnsi="Times New Roman" w:cs="Times New Roman"/>
          <w:color w:val="000000"/>
          <w:sz w:val="28"/>
          <w:szCs w:val="28"/>
        </w:rPr>
      </w:pPr>
      <w:r w:rsidRPr="00847F64">
        <w:rPr>
          <w:rFonts w:ascii="Times New Roman" w:hAnsi="Times New Roman" w:cs="Times New Roman"/>
          <w:color w:val="000000"/>
          <w:sz w:val="28"/>
          <w:szCs w:val="28"/>
        </w:rPr>
        <w:t>При отсутствии службы внутреннего аудита в организационной структуре хозяйствующего субъекта его функции в области контроля осуществляются главным бухгалтером и работниками бухгалтерии, так как в соответствии с Федеральным законом от 21.11.1996 № 129-ФЗ (в ред. от 23.07.1998) "О бухгалтерском учете" это является их должностными обязанностями.</w:t>
      </w:r>
    </w:p>
    <w:p w:rsidR="00F73A9D" w:rsidRPr="00847F64" w:rsidRDefault="00F73A9D" w:rsidP="00847F64">
      <w:pPr>
        <w:tabs>
          <w:tab w:val="right" w:leader="dot" w:pos="9614"/>
        </w:tabs>
        <w:spacing w:line="360" w:lineRule="auto"/>
        <w:ind w:firstLine="709"/>
        <w:jc w:val="both"/>
        <w:rPr>
          <w:rFonts w:ascii="Times New Roman" w:hAnsi="Times New Roman" w:cs="Times New Roman"/>
          <w:color w:val="000000"/>
          <w:sz w:val="28"/>
          <w:szCs w:val="28"/>
        </w:rPr>
      </w:pPr>
    </w:p>
    <w:p w:rsidR="00735099" w:rsidRPr="00847F64" w:rsidRDefault="00735099" w:rsidP="00847F64">
      <w:pPr>
        <w:pStyle w:val="1"/>
        <w:tabs>
          <w:tab w:val="right" w:leader="dot" w:pos="9614"/>
        </w:tabs>
        <w:ind w:firstLine="709"/>
        <w:jc w:val="both"/>
        <w:rPr>
          <w:rFonts w:cs="Times New Roman"/>
        </w:rPr>
      </w:pPr>
      <w:bookmarkStart w:id="1" w:name="_Toc156531771"/>
      <w:r w:rsidRPr="00847F64">
        <w:rPr>
          <w:rFonts w:cs="Times New Roman"/>
        </w:rPr>
        <w:t>2. Аудиторская проверка материально-производственных запасов</w:t>
      </w:r>
      <w:bookmarkEnd w:id="1"/>
    </w:p>
    <w:p w:rsidR="00735099" w:rsidRPr="00847F64" w:rsidRDefault="00735099" w:rsidP="00847F64">
      <w:pPr>
        <w:tabs>
          <w:tab w:val="right" w:leader="dot" w:pos="9614"/>
        </w:tabs>
        <w:spacing w:line="360" w:lineRule="auto"/>
        <w:ind w:firstLine="709"/>
        <w:jc w:val="both"/>
        <w:rPr>
          <w:rFonts w:ascii="Times New Roman" w:hAnsi="Times New Roman" w:cs="Times New Roman"/>
          <w:color w:val="000000"/>
          <w:sz w:val="28"/>
          <w:szCs w:val="28"/>
        </w:rPr>
      </w:pPr>
    </w:p>
    <w:p w:rsidR="00616CD3" w:rsidRPr="00847F64" w:rsidRDefault="00616CD3" w:rsidP="00847F64">
      <w:pPr>
        <w:pStyle w:val="ac"/>
        <w:widowControl w:val="0"/>
        <w:tabs>
          <w:tab w:val="right" w:leader="dot" w:pos="9614"/>
        </w:tabs>
        <w:spacing w:after="0" w:line="360" w:lineRule="auto"/>
        <w:ind w:left="0" w:firstLine="709"/>
        <w:jc w:val="both"/>
        <w:rPr>
          <w:color w:val="000000"/>
          <w:sz w:val="28"/>
          <w:szCs w:val="28"/>
        </w:rPr>
      </w:pPr>
      <w:r w:rsidRPr="00847F64">
        <w:rPr>
          <w:color w:val="000000"/>
          <w:sz w:val="28"/>
          <w:szCs w:val="28"/>
        </w:rPr>
        <w:t>Одним из основных направлений аудита является аудит материально-производственных запасов, которые составляют основу деятельности предприятия. Для осуществления точного и полного отражения в системе бухгалтерского учета операций с</w:t>
      </w:r>
      <w:r w:rsidR="00847F64">
        <w:rPr>
          <w:color w:val="000000"/>
          <w:sz w:val="28"/>
          <w:szCs w:val="28"/>
        </w:rPr>
        <w:t xml:space="preserve"> </w:t>
      </w:r>
      <w:r w:rsidRPr="00847F64">
        <w:rPr>
          <w:color w:val="000000"/>
          <w:sz w:val="28"/>
          <w:szCs w:val="28"/>
        </w:rPr>
        <w:t>материально-производственными запасами необходимо руководствоваться законодательными актами РФ, постановлениями Президента и правительства, нормативными документами и т.д. В системе материальных запасов предприятия часто встречаются нарушения и отклонения от действующих нормативных положений. Таким образом бухгалтерский учет и аудит с материальными запасами являются жизненно необходимым предприятиям, ведущим свою деятельность.</w:t>
      </w:r>
    </w:p>
    <w:p w:rsidR="00616CD3" w:rsidRPr="00847F64" w:rsidRDefault="00616CD3" w:rsidP="00847F64">
      <w:pPr>
        <w:pStyle w:val="ConsNormal"/>
        <w:tabs>
          <w:tab w:val="right" w:leader="dot" w:pos="9614"/>
        </w:tabs>
        <w:spacing w:line="360" w:lineRule="auto"/>
        <w:ind w:firstLine="709"/>
        <w:jc w:val="both"/>
        <w:rPr>
          <w:rFonts w:ascii="Times New Roman" w:hAnsi="Times New Roman"/>
          <w:color w:val="000000"/>
          <w:sz w:val="28"/>
          <w:szCs w:val="28"/>
        </w:rPr>
      </w:pPr>
      <w:r w:rsidRPr="00847F64">
        <w:rPr>
          <w:rFonts w:ascii="Times New Roman" w:hAnsi="Times New Roman"/>
          <w:color w:val="000000"/>
          <w:sz w:val="28"/>
          <w:szCs w:val="28"/>
        </w:rPr>
        <w:t>Цель аудиторской проверки учета производственных запасов состоит в подтверждении достоверности данных по наличию и движению товарно-материальных ценностей, в установлении правильности оформления операций по производственным запасам в соответствии с действующими нормативными актами Российской Федерации.</w:t>
      </w:r>
    </w:p>
    <w:p w:rsidR="00616CD3" w:rsidRPr="00847F64" w:rsidRDefault="00616CD3" w:rsidP="00847F64">
      <w:pPr>
        <w:pStyle w:val="ConsNormal"/>
        <w:tabs>
          <w:tab w:val="left" w:pos="1080"/>
          <w:tab w:val="right" w:leader="dot" w:pos="9614"/>
        </w:tabs>
        <w:spacing w:line="360" w:lineRule="auto"/>
        <w:ind w:firstLine="709"/>
        <w:jc w:val="both"/>
        <w:rPr>
          <w:rFonts w:ascii="Times New Roman" w:hAnsi="Times New Roman"/>
          <w:color w:val="000000"/>
          <w:sz w:val="28"/>
          <w:szCs w:val="28"/>
        </w:rPr>
      </w:pPr>
      <w:r w:rsidRPr="00847F64">
        <w:rPr>
          <w:rFonts w:ascii="Times New Roman" w:hAnsi="Times New Roman"/>
          <w:color w:val="000000"/>
          <w:sz w:val="28"/>
          <w:szCs w:val="28"/>
        </w:rPr>
        <w:t>В методике проверки основных комплексов работ по учету материально-производственных запасов прежде всего необходимо проверить положения учетной политики по учету товарно-материальных ценностей (ТМЦ), которые отражены в документе «Учетная политика». При этом особое внимание следует обратить на то:</w:t>
      </w:r>
    </w:p>
    <w:p w:rsidR="00616CD3" w:rsidRPr="00847F64" w:rsidRDefault="00616CD3" w:rsidP="00847F64">
      <w:pPr>
        <w:pStyle w:val="ConsNormal"/>
        <w:tabs>
          <w:tab w:val="left" w:pos="1260"/>
          <w:tab w:val="right" w:leader="dot" w:pos="9614"/>
        </w:tabs>
        <w:spacing w:line="360" w:lineRule="auto"/>
        <w:ind w:firstLine="709"/>
        <w:jc w:val="both"/>
        <w:rPr>
          <w:rFonts w:ascii="Times New Roman" w:hAnsi="Times New Roman"/>
          <w:color w:val="000000"/>
          <w:sz w:val="28"/>
          <w:szCs w:val="28"/>
        </w:rPr>
      </w:pPr>
      <w:r w:rsidRPr="00847F64">
        <w:rPr>
          <w:rFonts w:ascii="Times New Roman" w:hAnsi="Times New Roman"/>
          <w:color w:val="000000"/>
          <w:sz w:val="28"/>
          <w:szCs w:val="28"/>
        </w:rPr>
        <w:t>–</w:t>
      </w:r>
      <w:r w:rsidRPr="00847F64">
        <w:rPr>
          <w:rFonts w:ascii="Times New Roman" w:hAnsi="Times New Roman"/>
          <w:color w:val="000000"/>
          <w:sz w:val="28"/>
          <w:szCs w:val="28"/>
        </w:rPr>
        <w:tab/>
        <w:t>как учитываются материальные ценности – по фактической себестоимости их приобретения (заготовления) или по учетным ценам;</w:t>
      </w:r>
    </w:p>
    <w:p w:rsidR="00616CD3" w:rsidRPr="00847F64" w:rsidRDefault="00616CD3" w:rsidP="00847F64">
      <w:pPr>
        <w:pStyle w:val="ConsNormal"/>
        <w:tabs>
          <w:tab w:val="left" w:pos="1260"/>
          <w:tab w:val="right" w:leader="dot" w:pos="9614"/>
        </w:tabs>
        <w:spacing w:line="360" w:lineRule="auto"/>
        <w:ind w:firstLine="709"/>
        <w:jc w:val="both"/>
        <w:rPr>
          <w:rFonts w:ascii="Times New Roman" w:hAnsi="Times New Roman"/>
          <w:color w:val="000000"/>
          <w:sz w:val="28"/>
          <w:szCs w:val="28"/>
        </w:rPr>
      </w:pPr>
      <w:r w:rsidRPr="00847F64">
        <w:rPr>
          <w:rFonts w:ascii="Times New Roman" w:hAnsi="Times New Roman"/>
          <w:color w:val="000000"/>
          <w:sz w:val="28"/>
          <w:szCs w:val="28"/>
        </w:rPr>
        <w:t>–</w:t>
      </w:r>
      <w:r w:rsidRPr="00847F64">
        <w:rPr>
          <w:rFonts w:ascii="Times New Roman" w:hAnsi="Times New Roman"/>
          <w:color w:val="000000"/>
          <w:sz w:val="28"/>
          <w:szCs w:val="28"/>
        </w:rPr>
        <w:tab/>
        <w:t>какой метод используется для списания материальных ценностей на затраты производства;</w:t>
      </w:r>
    </w:p>
    <w:p w:rsidR="00616CD3" w:rsidRPr="00847F64" w:rsidRDefault="00616CD3" w:rsidP="00847F64">
      <w:pPr>
        <w:pStyle w:val="ConsNormal"/>
        <w:tabs>
          <w:tab w:val="left" w:pos="1260"/>
          <w:tab w:val="right" w:leader="dot" w:pos="9614"/>
        </w:tabs>
        <w:spacing w:line="360" w:lineRule="auto"/>
        <w:ind w:firstLine="709"/>
        <w:jc w:val="both"/>
        <w:rPr>
          <w:rFonts w:ascii="Times New Roman" w:hAnsi="Times New Roman"/>
          <w:color w:val="000000"/>
          <w:sz w:val="28"/>
          <w:szCs w:val="28"/>
        </w:rPr>
      </w:pPr>
      <w:r w:rsidRPr="00847F64">
        <w:rPr>
          <w:rFonts w:ascii="Times New Roman" w:hAnsi="Times New Roman"/>
          <w:color w:val="000000"/>
          <w:sz w:val="28"/>
          <w:szCs w:val="28"/>
        </w:rPr>
        <w:t>–</w:t>
      </w:r>
      <w:r w:rsidRPr="00847F64">
        <w:rPr>
          <w:rFonts w:ascii="Times New Roman" w:hAnsi="Times New Roman"/>
          <w:color w:val="000000"/>
          <w:sz w:val="28"/>
          <w:szCs w:val="28"/>
        </w:rPr>
        <w:tab/>
        <w:t>какой метод применяется для учета движения материальных ценностей на складе.</w:t>
      </w:r>
    </w:p>
    <w:p w:rsidR="00616CD3" w:rsidRPr="00847F64" w:rsidRDefault="00616CD3" w:rsidP="00847F64">
      <w:pPr>
        <w:pStyle w:val="ConsNormal"/>
        <w:tabs>
          <w:tab w:val="left" w:pos="1260"/>
          <w:tab w:val="right" w:leader="dot" w:pos="9614"/>
        </w:tabs>
        <w:spacing w:line="360" w:lineRule="auto"/>
        <w:ind w:firstLine="709"/>
        <w:jc w:val="both"/>
        <w:rPr>
          <w:rFonts w:ascii="Times New Roman" w:hAnsi="Times New Roman"/>
          <w:color w:val="000000"/>
          <w:sz w:val="28"/>
          <w:szCs w:val="28"/>
        </w:rPr>
      </w:pPr>
      <w:r w:rsidRPr="00847F64">
        <w:rPr>
          <w:rFonts w:ascii="Times New Roman" w:hAnsi="Times New Roman"/>
          <w:color w:val="000000"/>
          <w:sz w:val="28"/>
          <w:szCs w:val="28"/>
        </w:rPr>
        <w:t>Уточнив выполнение положенной учетной политики, можно приступать к проверке соответствующих комплексов задач по учету материальных ценностей. К таким комплексам относятся:</w:t>
      </w:r>
    </w:p>
    <w:p w:rsidR="00616CD3" w:rsidRPr="00847F64" w:rsidRDefault="00616CD3" w:rsidP="00847F64">
      <w:pPr>
        <w:pStyle w:val="ConsNormal"/>
        <w:tabs>
          <w:tab w:val="left" w:pos="1260"/>
          <w:tab w:val="right" w:leader="dot" w:pos="9614"/>
        </w:tabs>
        <w:spacing w:line="360" w:lineRule="auto"/>
        <w:ind w:firstLine="709"/>
        <w:jc w:val="both"/>
        <w:rPr>
          <w:rFonts w:ascii="Times New Roman" w:hAnsi="Times New Roman"/>
          <w:color w:val="000000"/>
          <w:sz w:val="28"/>
          <w:szCs w:val="28"/>
        </w:rPr>
      </w:pPr>
      <w:r w:rsidRPr="00847F64">
        <w:rPr>
          <w:rFonts w:ascii="Times New Roman" w:hAnsi="Times New Roman"/>
          <w:color w:val="000000"/>
          <w:sz w:val="28"/>
          <w:szCs w:val="28"/>
        </w:rPr>
        <w:t>–</w:t>
      </w:r>
      <w:r w:rsidRPr="00847F64">
        <w:rPr>
          <w:rFonts w:ascii="Times New Roman" w:hAnsi="Times New Roman"/>
          <w:color w:val="000000"/>
          <w:sz w:val="28"/>
          <w:szCs w:val="28"/>
        </w:rPr>
        <w:tab/>
        <w:t>учет поступления материальных ценностей;</w:t>
      </w:r>
    </w:p>
    <w:p w:rsidR="00616CD3" w:rsidRPr="00847F64" w:rsidRDefault="00616CD3" w:rsidP="00847F64">
      <w:pPr>
        <w:pStyle w:val="ConsNormal"/>
        <w:tabs>
          <w:tab w:val="left" w:pos="1260"/>
          <w:tab w:val="right" w:leader="dot" w:pos="9614"/>
        </w:tabs>
        <w:spacing w:line="360" w:lineRule="auto"/>
        <w:ind w:firstLine="709"/>
        <w:jc w:val="both"/>
        <w:rPr>
          <w:rFonts w:ascii="Times New Roman" w:hAnsi="Times New Roman"/>
          <w:color w:val="000000"/>
          <w:sz w:val="28"/>
          <w:szCs w:val="28"/>
        </w:rPr>
      </w:pPr>
      <w:r w:rsidRPr="00847F64">
        <w:rPr>
          <w:rFonts w:ascii="Times New Roman" w:hAnsi="Times New Roman"/>
          <w:color w:val="000000"/>
          <w:sz w:val="28"/>
          <w:szCs w:val="28"/>
        </w:rPr>
        <w:t>–</w:t>
      </w:r>
      <w:r w:rsidRPr="00847F64">
        <w:rPr>
          <w:rFonts w:ascii="Times New Roman" w:hAnsi="Times New Roman"/>
          <w:color w:val="000000"/>
          <w:sz w:val="28"/>
          <w:szCs w:val="28"/>
        </w:rPr>
        <w:tab/>
        <w:t>аналитический учет движения материальных ценностей на складах предприятия;</w:t>
      </w:r>
    </w:p>
    <w:p w:rsidR="00616CD3" w:rsidRPr="00847F64" w:rsidRDefault="00616CD3" w:rsidP="00847F64">
      <w:pPr>
        <w:pStyle w:val="ConsNormal"/>
        <w:tabs>
          <w:tab w:val="left" w:pos="1260"/>
          <w:tab w:val="right" w:leader="dot" w:pos="9614"/>
        </w:tabs>
        <w:spacing w:line="360" w:lineRule="auto"/>
        <w:ind w:firstLine="709"/>
        <w:jc w:val="both"/>
        <w:rPr>
          <w:rFonts w:ascii="Times New Roman" w:hAnsi="Times New Roman"/>
          <w:color w:val="000000"/>
          <w:sz w:val="28"/>
          <w:szCs w:val="28"/>
        </w:rPr>
      </w:pPr>
      <w:r w:rsidRPr="00847F64">
        <w:rPr>
          <w:rFonts w:ascii="Times New Roman" w:hAnsi="Times New Roman"/>
          <w:color w:val="000000"/>
          <w:sz w:val="28"/>
          <w:szCs w:val="28"/>
        </w:rPr>
        <w:t>–</w:t>
      </w:r>
      <w:r w:rsidRPr="00847F64">
        <w:rPr>
          <w:rFonts w:ascii="Times New Roman" w:hAnsi="Times New Roman"/>
          <w:color w:val="000000"/>
          <w:sz w:val="28"/>
          <w:szCs w:val="28"/>
        </w:rPr>
        <w:tab/>
        <w:t>учет использования материальных ценностей по направлениям затрат списания недостач, потерь и хищений материальных ценностей;</w:t>
      </w:r>
    </w:p>
    <w:p w:rsidR="00616CD3" w:rsidRPr="00847F64" w:rsidRDefault="00616CD3" w:rsidP="00847F64">
      <w:pPr>
        <w:pStyle w:val="ConsNormal"/>
        <w:tabs>
          <w:tab w:val="left" w:pos="1260"/>
          <w:tab w:val="right" w:leader="dot" w:pos="9614"/>
        </w:tabs>
        <w:spacing w:line="360" w:lineRule="auto"/>
        <w:ind w:firstLine="709"/>
        <w:jc w:val="both"/>
        <w:rPr>
          <w:rFonts w:ascii="Times New Roman" w:hAnsi="Times New Roman"/>
          <w:color w:val="000000"/>
          <w:sz w:val="28"/>
          <w:szCs w:val="28"/>
        </w:rPr>
      </w:pPr>
      <w:r w:rsidRPr="00847F64">
        <w:rPr>
          <w:rFonts w:ascii="Times New Roman" w:hAnsi="Times New Roman"/>
          <w:color w:val="000000"/>
          <w:sz w:val="28"/>
          <w:szCs w:val="28"/>
        </w:rPr>
        <w:t>–</w:t>
      </w:r>
      <w:r w:rsidRPr="00847F64">
        <w:rPr>
          <w:rFonts w:ascii="Times New Roman" w:hAnsi="Times New Roman"/>
          <w:color w:val="000000"/>
          <w:sz w:val="28"/>
          <w:szCs w:val="28"/>
        </w:rPr>
        <w:tab/>
        <w:t>сводный учет материальных ценностей;</w:t>
      </w:r>
    </w:p>
    <w:p w:rsidR="00616CD3" w:rsidRPr="00847F64" w:rsidRDefault="00616CD3" w:rsidP="00847F64">
      <w:pPr>
        <w:pStyle w:val="ConsNormal"/>
        <w:tabs>
          <w:tab w:val="left" w:pos="1260"/>
          <w:tab w:val="right" w:leader="dot" w:pos="9614"/>
        </w:tabs>
        <w:spacing w:line="360" w:lineRule="auto"/>
        <w:ind w:firstLine="709"/>
        <w:jc w:val="both"/>
        <w:rPr>
          <w:rFonts w:ascii="Times New Roman" w:hAnsi="Times New Roman"/>
          <w:color w:val="000000"/>
          <w:sz w:val="28"/>
          <w:szCs w:val="28"/>
        </w:rPr>
      </w:pPr>
      <w:r w:rsidRPr="00847F64">
        <w:rPr>
          <w:rFonts w:ascii="Times New Roman" w:hAnsi="Times New Roman"/>
          <w:color w:val="000000"/>
          <w:sz w:val="28"/>
          <w:szCs w:val="28"/>
        </w:rPr>
        <w:t>–</w:t>
      </w:r>
      <w:r w:rsidRPr="00847F64">
        <w:rPr>
          <w:rFonts w:ascii="Times New Roman" w:hAnsi="Times New Roman"/>
          <w:color w:val="000000"/>
          <w:sz w:val="28"/>
          <w:szCs w:val="28"/>
        </w:rPr>
        <w:tab/>
        <w:t>анализ использования материальных ресурсов.</w:t>
      </w:r>
    </w:p>
    <w:p w:rsidR="00616CD3" w:rsidRPr="00847F64" w:rsidRDefault="00616CD3" w:rsidP="00847F64">
      <w:pPr>
        <w:tabs>
          <w:tab w:val="right" w:leader="dot" w:pos="9614"/>
        </w:tabs>
        <w:spacing w:line="360" w:lineRule="auto"/>
        <w:ind w:firstLine="709"/>
        <w:jc w:val="both"/>
        <w:rPr>
          <w:rFonts w:ascii="Times New Roman" w:hAnsi="Times New Roman" w:cs="Times New Roman"/>
          <w:color w:val="000000"/>
          <w:sz w:val="28"/>
          <w:szCs w:val="28"/>
        </w:rPr>
      </w:pPr>
      <w:r w:rsidRPr="00847F64">
        <w:rPr>
          <w:rFonts w:ascii="Times New Roman" w:hAnsi="Times New Roman" w:cs="Times New Roman"/>
          <w:color w:val="000000"/>
          <w:sz w:val="28"/>
          <w:szCs w:val="28"/>
        </w:rPr>
        <w:t>Значение аудиторской проверки операций с товарно-материальными ценностями организации велико. Первичные документы по поступлению и расходу производственных запасов играют важную роль в организации материального учета, так как являются его основой. Непосредственно по первичным документам осуществляют предварительный, текущий и последовательный контроль за движением, сохранностью и последующим использованием материальных ресурсов. Первичные документы по движению материалов должны тщательно оформляться, обязательно содержать подписи лиц, совершивших операции и коды соответствующих объектов учета. Контроль за соблюдением правил оформления движения материальных ресурсов возложен на главного бухгалтера и руководителей соответствующих подразделений рассматриваемого предприятия.</w:t>
      </w:r>
    </w:p>
    <w:p w:rsidR="00616CD3" w:rsidRDefault="00616CD3" w:rsidP="00847F64">
      <w:pPr>
        <w:tabs>
          <w:tab w:val="right" w:leader="dot" w:pos="9614"/>
        </w:tabs>
        <w:spacing w:line="360" w:lineRule="auto"/>
        <w:ind w:firstLine="709"/>
        <w:jc w:val="both"/>
        <w:rPr>
          <w:rFonts w:ascii="Times New Roman" w:hAnsi="Times New Roman" w:cs="Times New Roman"/>
          <w:color w:val="000000"/>
          <w:sz w:val="28"/>
          <w:szCs w:val="28"/>
        </w:rPr>
      </w:pPr>
      <w:r w:rsidRPr="00847F64">
        <w:rPr>
          <w:rFonts w:ascii="Times New Roman" w:hAnsi="Times New Roman" w:cs="Times New Roman"/>
          <w:color w:val="000000"/>
          <w:sz w:val="28"/>
          <w:szCs w:val="28"/>
        </w:rPr>
        <w:t>Приступая к проверке аудитору необходимо изучить все нормативные документы, касающиеся порядка приема, учета, хранения и отпуска материальных ценностей, в частности, положения по учету материалов, тары, малоценных и быстроизнашивающихся предметов, о порядке выдачи доверенностей материально-товарных ценностей и другие.</w:t>
      </w:r>
    </w:p>
    <w:p w:rsidR="00064EA7" w:rsidRPr="00847F64" w:rsidRDefault="00064EA7" w:rsidP="00847F64">
      <w:pPr>
        <w:tabs>
          <w:tab w:val="right" w:leader="dot" w:pos="9614"/>
        </w:tabs>
        <w:spacing w:line="360" w:lineRule="auto"/>
        <w:ind w:firstLine="709"/>
        <w:jc w:val="both"/>
        <w:rPr>
          <w:rFonts w:ascii="Times New Roman" w:hAnsi="Times New Roman" w:cs="Times New Roman"/>
          <w:color w:val="000000"/>
          <w:sz w:val="28"/>
          <w:szCs w:val="28"/>
        </w:rPr>
      </w:pPr>
    </w:p>
    <w:p w:rsidR="00616CD3" w:rsidRPr="00847F64" w:rsidRDefault="00FE74C1" w:rsidP="00847F64">
      <w:pPr>
        <w:tabs>
          <w:tab w:val="right" w:leader="dot" w:pos="9614"/>
        </w:tabs>
        <w:spacing w:line="360" w:lineRule="auto"/>
        <w:ind w:firstLine="709"/>
        <w:jc w:val="both"/>
        <w:rPr>
          <w:rFonts w:ascii="Times New Roman" w:hAnsi="Times New Roman" w:cs="Times New Roman"/>
          <w:color w:val="000000"/>
          <w:sz w:val="28"/>
          <w:szCs w:val="28"/>
        </w:rPr>
      </w:pPr>
      <w:r>
        <w:rPr>
          <w:noProof/>
        </w:rPr>
        <w:pict>
          <v:shapetype id="_x0000_t202" coordsize="21600,21600" o:spt="202" path="m,l,21600r21600,l21600,xe">
            <v:stroke joinstyle="miter"/>
            <v:path gradientshapeok="t" o:connecttype="rect"/>
          </v:shapetype>
          <v:shape id="_x0000_s1026" type="#_x0000_t202" style="position:absolute;left:0;text-align:left;margin-left:125.85pt;margin-top:-.3pt;width:225pt;height:39.9pt;z-index:251661824" filled="f" strokeweight=".25pt">
            <v:textbox style="mso-next-textbox:#_x0000_s1026" inset=",3.3mm">
              <w:txbxContent>
                <w:p w:rsidR="00616CD3" w:rsidRPr="00616CD3" w:rsidRDefault="00616CD3" w:rsidP="00616CD3">
                  <w:pPr>
                    <w:jc w:val="center"/>
                    <w:rPr>
                      <w:rFonts w:ascii="Times New Roman" w:hAnsi="Times New Roman" w:cs="Times New Roman"/>
                      <w:sz w:val="24"/>
                      <w:szCs w:val="24"/>
                    </w:rPr>
                  </w:pPr>
                  <w:r w:rsidRPr="00616CD3">
                    <w:rPr>
                      <w:rFonts w:ascii="Times New Roman" w:hAnsi="Times New Roman" w:cs="Times New Roman"/>
                      <w:sz w:val="24"/>
                      <w:szCs w:val="24"/>
                    </w:rPr>
                    <w:t>Приемы, используемые при аудиторской проверке</w:t>
                  </w:r>
                </w:p>
              </w:txbxContent>
            </v:textbox>
          </v:shape>
        </w:pict>
      </w:r>
    </w:p>
    <w:p w:rsidR="00616CD3" w:rsidRPr="00847F64" w:rsidRDefault="00FE74C1" w:rsidP="00847F64">
      <w:pPr>
        <w:tabs>
          <w:tab w:val="right" w:leader="dot" w:pos="9614"/>
        </w:tabs>
        <w:spacing w:line="360" w:lineRule="auto"/>
        <w:ind w:firstLine="709"/>
        <w:jc w:val="both"/>
        <w:rPr>
          <w:rFonts w:ascii="Times New Roman" w:hAnsi="Times New Roman" w:cs="Times New Roman"/>
          <w:color w:val="000000"/>
          <w:sz w:val="28"/>
          <w:szCs w:val="28"/>
        </w:rPr>
      </w:pPr>
      <w:r>
        <w:rPr>
          <w:noProof/>
        </w:rPr>
        <w:pict>
          <v:line id="_x0000_s1027" style="position:absolute;left:0;text-align:left;z-index:251656704" from="254.15pt,17.2pt" to="314.15pt,53.2pt" strokeweight="1.5pt">
            <v:stroke endarrow="classic" endarrowlength="long"/>
          </v:line>
        </w:pict>
      </w:r>
      <w:r>
        <w:rPr>
          <w:noProof/>
        </w:rPr>
        <w:pict>
          <v:line id="_x0000_s1028" style="position:absolute;left:0;text-align:left;flip:x;z-index:251655680" from="146.15pt,17.2pt" to="206.15pt,53.2pt" strokeweight="1.5pt">
            <v:stroke endarrow="classic" endarrowlength="long"/>
          </v:line>
        </w:pict>
      </w:r>
    </w:p>
    <w:p w:rsidR="00616CD3" w:rsidRPr="00847F64" w:rsidRDefault="00616CD3" w:rsidP="00847F64">
      <w:pPr>
        <w:tabs>
          <w:tab w:val="right" w:leader="dot" w:pos="9614"/>
        </w:tabs>
        <w:spacing w:line="360" w:lineRule="auto"/>
        <w:ind w:firstLine="709"/>
        <w:jc w:val="both"/>
        <w:rPr>
          <w:rFonts w:ascii="Times New Roman" w:hAnsi="Times New Roman" w:cs="Times New Roman"/>
          <w:color w:val="000000"/>
          <w:sz w:val="28"/>
          <w:szCs w:val="28"/>
        </w:rPr>
      </w:pPr>
    </w:p>
    <w:p w:rsidR="00616CD3" w:rsidRPr="00847F64" w:rsidRDefault="00FE74C1" w:rsidP="00847F64">
      <w:pPr>
        <w:tabs>
          <w:tab w:val="right" w:leader="dot" w:pos="9614"/>
        </w:tabs>
        <w:spacing w:line="360" w:lineRule="auto"/>
        <w:ind w:firstLine="709"/>
        <w:jc w:val="both"/>
        <w:rPr>
          <w:rFonts w:ascii="Times New Roman" w:hAnsi="Times New Roman" w:cs="Times New Roman"/>
          <w:color w:val="000000"/>
          <w:sz w:val="28"/>
          <w:szCs w:val="28"/>
        </w:rPr>
      </w:pPr>
      <w:r>
        <w:rPr>
          <w:noProof/>
        </w:rPr>
        <w:pict>
          <v:shape id="_x0000_s1029" type="#_x0000_t202" style="position:absolute;left:0;text-align:left;margin-left:272.15pt;margin-top:8.35pt;width:198pt;height:30pt;z-index:251654656" strokeweight=".25pt">
            <v:textbox style="mso-next-textbox:#_x0000_s1029" inset=",4.3mm">
              <w:txbxContent>
                <w:p w:rsidR="00616CD3" w:rsidRPr="00616CD3" w:rsidRDefault="00616CD3" w:rsidP="00616CD3">
                  <w:pPr>
                    <w:pStyle w:val="2"/>
                    <w:jc w:val="center"/>
                  </w:pPr>
                  <w:r w:rsidRPr="00616CD3">
                    <w:t>Документальный контроль</w:t>
                  </w:r>
                </w:p>
              </w:txbxContent>
            </v:textbox>
          </v:shape>
        </w:pict>
      </w:r>
      <w:r>
        <w:rPr>
          <w:noProof/>
        </w:rPr>
        <w:pict>
          <v:shape id="_x0000_s1030" type="#_x0000_t202" style="position:absolute;left:0;text-align:left;margin-left:20.15pt;margin-top:8.35pt;width:171pt;height:30pt;z-index:251657728" strokeweight=".25pt">
            <v:textbox style="mso-next-textbox:#_x0000_s1030" inset=",4.3mm">
              <w:txbxContent>
                <w:p w:rsidR="00616CD3" w:rsidRPr="00616CD3" w:rsidRDefault="00616CD3" w:rsidP="00616CD3">
                  <w:pPr>
                    <w:pStyle w:val="2"/>
                    <w:jc w:val="center"/>
                  </w:pPr>
                  <w:r w:rsidRPr="00616CD3">
                    <w:t>Фактический контроль</w:t>
                  </w:r>
                </w:p>
              </w:txbxContent>
            </v:textbox>
          </v:shape>
        </w:pict>
      </w:r>
    </w:p>
    <w:p w:rsidR="00616CD3" w:rsidRPr="00847F64" w:rsidRDefault="00FE74C1" w:rsidP="00847F64">
      <w:pPr>
        <w:tabs>
          <w:tab w:val="right" w:leader="dot" w:pos="9614"/>
        </w:tabs>
        <w:spacing w:line="360" w:lineRule="auto"/>
        <w:ind w:firstLine="709"/>
        <w:jc w:val="both"/>
        <w:rPr>
          <w:rFonts w:ascii="Times New Roman" w:hAnsi="Times New Roman" w:cs="Times New Roman"/>
          <w:color w:val="000000"/>
          <w:sz w:val="28"/>
          <w:szCs w:val="28"/>
        </w:rPr>
      </w:pPr>
      <w:r>
        <w:rPr>
          <w:noProof/>
        </w:rPr>
        <w:pict>
          <v:line id="_x0000_s1031" style="position:absolute;left:0;text-align:left;z-index:251659776" from="98.15pt,15.9pt" to="98.15pt,51.9pt" strokeweight="1.5pt">
            <v:stroke endarrow="classic" endarrowlength="long"/>
          </v:line>
        </w:pict>
      </w:r>
      <w:r>
        <w:rPr>
          <w:noProof/>
        </w:rPr>
        <w:pict>
          <v:line id="_x0000_s1032" style="position:absolute;left:0;text-align:left;z-index:251660800" from="374.15pt,15.9pt" to="374.15pt,51.9pt" strokeweight="1.5pt">
            <v:stroke endarrow="classic" endarrowlength="long"/>
          </v:line>
        </w:pict>
      </w:r>
    </w:p>
    <w:p w:rsidR="00616CD3" w:rsidRPr="00847F64" w:rsidRDefault="00616CD3" w:rsidP="00847F64">
      <w:pPr>
        <w:tabs>
          <w:tab w:val="right" w:leader="dot" w:pos="9614"/>
        </w:tabs>
        <w:spacing w:line="360" w:lineRule="auto"/>
        <w:ind w:firstLine="709"/>
        <w:jc w:val="both"/>
        <w:rPr>
          <w:rFonts w:ascii="Times New Roman" w:hAnsi="Times New Roman" w:cs="Times New Roman"/>
          <w:color w:val="000000"/>
          <w:sz w:val="28"/>
          <w:szCs w:val="28"/>
        </w:rPr>
      </w:pPr>
    </w:p>
    <w:p w:rsidR="00616CD3" w:rsidRPr="00847F64" w:rsidRDefault="00FE74C1" w:rsidP="00847F64">
      <w:pPr>
        <w:tabs>
          <w:tab w:val="right" w:leader="dot" w:pos="9614"/>
        </w:tabs>
        <w:spacing w:line="360" w:lineRule="auto"/>
        <w:ind w:firstLine="709"/>
        <w:jc w:val="both"/>
        <w:rPr>
          <w:rFonts w:ascii="Times New Roman" w:hAnsi="Times New Roman" w:cs="Times New Roman"/>
          <w:color w:val="000000"/>
          <w:sz w:val="28"/>
          <w:szCs w:val="28"/>
        </w:rPr>
      </w:pPr>
      <w:r>
        <w:rPr>
          <w:noProof/>
        </w:rPr>
        <w:pict>
          <v:shape id="_x0000_s1033" type="#_x0000_t202" style="position:absolute;left:0;text-align:left;margin-left:272.15pt;margin-top:7.1pt;width:198pt;height:102pt;z-index:251658752" strokeweight=".25pt">
            <v:textbox style="mso-next-textbox:#_x0000_s1033">
              <w:txbxContent>
                <w:p w:rsidR="00616CD3" w:rsidRPr="00F73A9D" w:rsidRDefault="00616CD3" w:rsidP="00616CD3">
                  <w:pPr>
                    <w:pStyle w:val="2"/>
                    <w:numPr>
                      <w:ilvl w:val="0"/>
                      <w:numId w:val="6"/>
                    </w:numPr>
                    <w:tabs>
                      <w:tab w:val="clear" w:pos="720"/>
                      <w:tab w:val="num" w:pos="540"/>
                    </w:tabs>
                    <w:overflowPunct w:val="0"/>
                    <w:autoSpaceDE w:val="0"/>
                    <w:autoSpaceDN w:val="0"/>
                    <w:adjustRightInd w:val="0"/>
                    <w:spacing w:after="0" w:line="240" w:lineRule="auto"/>
                    <w:ind w:left="180" w:right="75" w:firstLine="0"/>
                    <w:jc w:val="both"/>
                    <w:textAlignment w:val="baseline"/>
                    <w:rPr>
                      <w:sz w:val="20"/>
                      <w:szCs w:val="20"/>
                    </w:rPr>
                  </w:pPr>
                  <w:r w:rsidRPr="00F73A9D">
                    <w:rPr>
                      <w:sz w:val="20"/>
                      <w:szCs w:val="20"/>
                    </w:rPr>
                    <w:t>Проверка документов по движению ТМЦ сквозным порядком (от первичных документов до СУ)</w:t>
                  </w:r>
                </w:p>
                <w:p w:rsidR="00616CD3" w:rsidRPr="00F73A9D" w:rsidRDefault="00616CD3" w:rsidP="00616CD3">
                  <w:pPr>
                    <w:pStyle w:val="2"/>
                    <w:numPr>
                      <w:ilvl w:val="0"/>
                      <w:numId w:val="6"/>
                    </w:numPr>
                    <w:tabs>
                      <w:tab w:val="clear" w:pos="720"/>
                      <w:tab w:val="num" w:pos="540"/>
                    </w:tabs>
                    <w:overflowPunct w:val="0"/>
                    <w:autoSpaceDE w:val="0"/>
                    <w:autoSpaceDN w:val="0"/>
                    <w:adjustRightInd w:val="0"/>
                    <w:spacing w:after="0" w:line="240" w:lineRule="auto"/>
                    <w:ind w:left="180" w:right="75" w:firstLine="0"/>
                    <w:jc w:val="both"/>
                    <w:textAlignment w:val="baseline"/>
                    <w:rPr>
                      <w:sz w:val="20"/>
                      <w:szCs w:val="20"/>
                    </w:rPr>
                  </w:pPr>
                  <w:r w:rsidRPr="00F73A9D">
                    <w:rPr>
                      <w:sz w:val="20"/>
                      <w:szCs w:val="20"/>
                    </w:rPr>
                    <w:t>Проверка правильности ведения регистров бухгалтерского учета и корреспонденция счетов</w:t>
                  </w:r>
                </w:p>
                <w:p w:rsidR="00616CD3" w:rsidRPr="00F73A9D" w:rsidRDefault="00616CD3" w:rsidP="00616CD3">
                  <w:pPr>
                    <w:pStyle w:val="2"/>
                    <w:numPr>
                      <w:ilvl w:val="0"/>
                      <w:numId w:val="6"/>
                    </w:numPr>
                    <w:tabs>
                      <w:tab w:val="clear" w:pos="720"/>
                      <w:tab w:val="num" w:pos="540"/>
                    </w:tabs>
                    <w:overflowPunct w:val="0"/>
                    <w:autoSpaceDE w:val="0"/>
                    <w:autoSpaceDN w:val="0"/>
                    <w:adjustRightInd w:val="0"/>
                    <w:spacing w:after="0" w:line="240" w:lineRule="auto"/>
                    <w:ind w:left="180" w:firstLine="0"/>
                    <w:jc w:val="both"/>
                    <w:textAlignment w:val="baseline"/>
                    <w:rPr>
                      <w:sz w:val="20"/>
                      <w:szCs w:val="20"/>
                    </w:rPr>
                  </w:pPr>
                  <w:r w:rsidRPr="00F73A9D">
                    <w:rPr>
                      <w:sz w:val="20"/>
                      <w:szCs w:val="20"/>
                    </w:rPr>
                    <w:t>Формальная проверка</w:t>
                  </w:r>
                </w:p>
                <w:p w:rsidR="00616CD3" w:rsidRPr="00F73A9D" w:rsidRDefault="00616CD3" w:rsidP="00616CD3">
                  <w:pPr>
                    <w:pStyle w:val="2"/>
                    <w:numPr>
                      <w:ilvl w:val="0"/>
                      <w:numId w:val="6"/>
                    </w:numPr>
                    <w:tabs>
                      <w:tab w:val="clear" w:pos="720"/>
                      <w:tab w:val="num" w:pos="540"/>
                    </w:tabs>
                    <w:overflowPunct w:val="0"/>
                    <w:autoSpaceDE w:val="0"/>
                    <w:autoSpaceDN w:val="0"/>
                    <w:adjustRightInd w:val="0"/>
                    <w:spacing w:after="0" w:line="240" w:lineRule="auto"/>
                    <w:ind w:left="180" w:firstLine="0"/>
                    <w:jc w:val="both"/>
                    <w:textAlignment w:val="baseline"/>
                    <w:rPr>
                      <w:sz w:val="20"/>
                      <w:szCs w:val="20"/>
                    </w:rPr>
                  </w:pPr>
                  <w:r w:rsidRPr="00F73A9D">
                    <w:rPr>
                      <w:sz w:val="20"/>
                      <w:szCs w:val="20"/>
                    </w:rPr>
                    <w:t>Арифметическая проверка</w:t>
                  </w:r>
                </w:p>
              </w:txbxContent>
            </v:textbox>
          </v:shape>
        </w:pict>
      </w:r>
      <w:r>
        <w:rPr>
          <w:noProof/>
        </w:rPr>
        <w:pict>
          <v:shape id="_x0000_s1034" type="#_x0000_t202" style="position:absolute;left:0;text-align:left;margin-left:20.15pt;margin-top:7.1pt;width:171pt;height:90pt;z-index:251653632" strokeweight=".25pt">
            <v:textbox style="mso-next-textbox:#_x0000_s1034" inset=",,3.5mm">
              <w:txbxContent>
                <w:p w:rsidR="00616CD3" w:rsidRPr="00F73A9D" w:rsidRDefault="00616CD3" w:rsidP="00616CD3">
                  <w:pPr>
                    <w:pStyle w:val="2"/>
                    <w:numPr>
                      <w:ilvl w:val="0"/>
                      <w:numId w:val="5"/>
                    </w:numPr>
                    <w:overflowPunct w:val="0"/>
                    <w:autoSpaceDE w:val="0"/>
                    <w:autoSpaceDN w:val="0"/>
                    <w:adjustRightInd w:val="0"/>
                    <w:spacing w:after="0" w:line="240" w:lineRule="auto"/>
                    <w:ind w:left="180" w:right="15" w:firstLine="0"/>
                    <w:jc w:val="both"/>
                    <w:textAlignment w:val="baseline"/>
                    <w:rPr>
                      <w:sz w:val="20"/>
                      <w:szCs w:val="20"/>
                    </w:rPr>
                  </w:pPr>
                  <w:r w:rsidRPr="00F73A9D">
                    <w:rPr>
                      <w:sz w:val="20"/>
                      <w:szCs w:val="20"/>
                    </w:rPr>
                    <w:t>Измерительные приемы и способы</w:t>
                  </w:r>
                </w:p>
                <w:p w:rsidR="00616CD3" w:rsidRPr="00F73A9D" w:rsidRDefault="00616CD3" w:rsidP="00616CD3">
                  <w:pPr>
                    <w:pStyle w:val="2"/>
                    <w:numPr>
                      <w:ilvl w:val="0"/>
                      <w:numId w:val="5"/>
                    </w:numPr>
                    <w:overflowPunct w:val="0"/>
                    <w:autoSpaceDE w:val="0"/>
                    <w:autoSpaceDN w:val="0"/>
                    <w:adjustRightInd w:val="0"/>
                    <w:spacing w:after="0" w:line="240" w:lineRule="auto"/>
                    <w:ind w:left="360" w:hanging="180"/>
                    <w:jc w:val="both"/>
                    <w:textAlignment w:val="baseline"/>
                    <w:rPr>
                      <w:sz w:val="20"/>
                      <w:szCs w:val="20"/>
                    </w:rPr>
                  </w:pPr>
                  <w:r w:rsidRPr="00F73A9D">
                    <w:rPr>
                      <w:sz w:val="20"/>
                      <w:szCs w:val="20"/>
                    </w:rPr>
                    <w:t>Экспертная оценка</w:t>
                  </w:r>
                </w:p>
                <w:p w:rsidR="00616CD3" w:rsidRPr="00F73A9D" w:rsidRDefault="00616CD3" w:rsidP="00616CD3">
                  <w:pPr>
                    <w:pStyle w:val="2"/>
                    <w:numPr>
                      <w:ilvl w:val="0"/>
                      <w:numId w:val="5"/>
                    </w:numPr>
                    <w:overflowPunct w:val="0"/>
                    <w:autoSpaceDE w:val="0"/>
                    <w:autoSpaceDN w:val="0"/>
                    <w:adjustRightInd w:val="0"/>
                    <w:spacing w:after="0" w:line="240" w:lineRule="auto"/>
                    <w:ind w:left="360" w:hanging="180"/>
                    <w:jc w:val="both"/>
                    <w:textAlignment w:val="baseline"/>
                    <w:rPr>
                      <w:sz w:val="20"/>
                      <w:szCs w:val="20"/>
                    </w:rPr>
                  </w:pPr>
                  <w:r w:rsidRPr="00F73A9D">
                    <w:rPr>
                      <w:sz w:val="20"/>
                      <w:szCs w:val="20"/>
                    </w:rPr>
                    <w:t>Лабораторные анализы</w:t>
                  </w:r>
                </w:p>
                <w:p w:rsidR="00616CD3" w:rsidRPr="00F73A9D" w:rsidRDefault="00616CD3" w:rsidP="00616CD3">
                  <w:pPr>
                    <w:pStyle w:val="2"/>
                    <w:numPr>
                      <w:ilvl w:val="0"/>
                      <w:numId w:val="5"/>
                    </w:numPr>
                    <w:overflowPunct w:val="0"/>
                    <w:autoSpaceDE w:val="0"/>
                    <w:autoSpaceDN w:val="0"/>
                    <w:adjustRightInd w:val="0"/>
                    <w:spacing w:after="0" w:line="240" w:lineRule="auto"/>
                    <w:ind w:left="360" w:hanging="180"/>
                    <w:jc w:val="both"/>
                    <w:textAlignment w:val="baseline"/>
                    <w:rPr>
                      <w:sz w:val="20"/>
                      <w:szCs w:val="20"/>
                    </w:rPr>
                  </w:pPr>
                  <w:r w:rsidRPr="00F73A9D">
                    <w:rPr>
                      <w:sz w:val="20"/>
                      <w:szCs w:val="20"/>
                    </w:rPr>
                    <w:t>Контрольный запуск</w:t>
                  </w:r>
                </w:p>
                <w:p w:rsidR="00616CD3" w:rsidRPr="00F73A9D" w:rsidRDefault="00616CD3" w:rsidP="00616CD3">
                  <w:pPr>
                    <w:pStyle w:val="2"/>
                    <w:numPr>
                      <w:ilvl w:val="0"/>
                      <w:numId w:val="5"/>
                    </w:numPr>
                    <w:overflowPunct w:val="0"/>
                    <w:autoSpaceDE w:val="0"/>
                    <w:autoSpaceDN w:val="0"/>
                    <w:adjustRightInd w:val="0"/>
                    <w:spacing w:after="0" w:line="240" w:lineRule="auto"/>
                    <w:ind w:left="360" w:hanging="180"/>
                    <w:jc w:val="both"/>
                    <w:textAlignment w:val="baseline"/>
                    <w:rPr>
                      <w:sz w:val="20"/>
                      <w:szCs w:val="20"/>
                    </w:rPr>
                  </w:pPr>
                  <w:r w:rsidRPr="00F73A9D">
                    <w:rPr>
                      <w:sz w:val="20"/>
                      <w:szCs w:val="20"/>
                    </w:rPr>
                    <w:t>Инвентаризация</w:t>
                  </w:r>
                </w:p>
              </w:txbxContent>
            </v:textbox>
          </v:shape>
        </w:pict>
      </w:r>
    </w:p>
    <w:p w:rsidR="00616CD3" w:rsidRPr="00847F64" w:rsidRDefault="00616CD3" w:rsidP="00847F64">
      <w:pPr>
        <w:tabs>
          <w:tab w:val="right" w:leader="dot" w:pos="9614"/>
        </w:tabs>
        <w:spacing w:line="360" w:lineRule="auto"/>
        <w:ind w:firstLine="709"/>
        <w:jc w:val="both"/>
        <w:rPr>
          <w:rFonts w:ascii="Times New Roman" w:hAnsi="Times New Roman" w:cs="Times New Roman"/>
          <w:color w:val="000000"/>
          <w:sz w:val="28"/>
          <w:szCs w:val="28"/>
        </w:rPr>
      </w:pPr>
    </w:p>
    <w:p w:rsidR="00616CD3" w:rsidRPr="00847F64" w:rsidRDefault="00616CD3" w:rsidP="00847F64">
      <w:pPr>
        <w:tabs>
          <w:tab w:val="right" w:leader="dot" w:pos="9614"/>
        </w:tabs>
        <w:spacing w:line="360" w:lineRule="auto"/>
        <w:ind w:firstLine="709"/>
        <w:jc w:val="both"/>
        <w:rPr>
          <w:rFonts w:ascii="Times New Roman" w:hAnsi="Times New Roman" w:cs="Times New Roman"/>
          <w:color w:val="000000"/>
          <w:sz w:val="28"/>
          <w:szCs w:val="28"/>
        </w:rPr>
      </w:pPr>
    </w:p>
    <w:p w:rsidR="00616CD3" w:rsidRPr="00847F64" w:rsidRDefault="00616CD3" w:rsidP="00847F64">
      <w:pPr>
        <w:tabs>
          <w:tab w:val="right" w:leader="dot" w:pos="9614"/>
        </w:tabs>
        <w:spacing w:line="360" w:lineRule="auto"/>
        <w:ind w:firstLine="709"/>
        <w:jc w:val="both"/>
        <w:rPr>
          <w:rFonts w:ascii="Times New Roman" w:hAnsi="Times New Roman" w:cs="Times New Roman"/>
          <w:color w:val="000000"/>
          <w:sz w:val="28"/>
          <w:szCs w:val="28"/>
        </w:rPr>
      </w:pPr>
    </w:p>
    <w:p w:rsidR="00616CD3" w:rsidRPr="00847F64" w:rsidRDefault="00616CD3" w:rsidP="00847F64">
      <w:pPr>
        <w:tabs>
          <w:tab w:val="right" w:leader="dot" w:pos="9614"/>
        </w:tabs>
        <w:spacing w:line="360" w:lineRule="auto"/>
        <w:ind w:firstLine="709"/>
        <w:jc w:val="both"/>
        <w:rPr>
          <w:rFonts w:ascii="Times New Roman" w:hAnsi="Times New Roman" w:cs="Times New Roman"/>
          <w:color w:val="000000"/>
          <w:sz w:val="28"/>
          <w:szCs w:val="28"/>
        </w:rPr>
      </w:pPr>
    </w:p>
    <w:p w:rsidR="00616CD3" w:rsidRPr="00847F64" w:rsidRDefault="00616CD3" w:rsidP="00847F64">
      <w:pPr>
        <w:tabs>
          <w:tab w:val="right" w:leader="dot" w:pos="9614"/>
        </w:tabs>
        <w:spacing w:line="360" w:lineRule="auto"/>
        <w:ind w:firstLine="709"/>
        <w:jc w:val="both"/>
        <w:rPr>
          <w:rFonts w:ascii="Times New Roman" w:hAnsi="Times New Roman" w:cs="Times New Roman"/>
          <w:color w:val="000000"/>
          <w:sz w:val="28"/>
          <w:szCs w:val="28"/>
        </w:rPr>
      </w:pPr>
      <w:r w:rsidRPr="00847F64">
        <w:rPr>
          <w:rFonts w:ascii="Times New Roman" w:hAnsi="Times New Roman" w:cs="Times New Roman"/>
          <w:color w:val="000000"/>
          <w:sz w:val="28"/>
          <w:szCs w:val="28"/>
        </w:rPr>
        <w:t>Основной целью аудиторской проверки является получение достоверности информации:</w:t>
      </w:r>
    </w:p>
    <w:p w:rsidR="00616CD3" w:rsidRPr="00847F64" w:rsidRDefault="00616CD3" w:rsidP="00847F64">
      <w:pPr>
        <w:tabs>
          <w:tab w:val="left" w:pos="1080"/>
          <w:tab w:val="right" w:leader="dot" w:pos="9614"/>
        </w:tabs>
        <w:spacing w:line="360" w:lineRule="auto"/>
        <w:ind w:firstLine="709"/>
        <w:jc w:val="both"/>
        <w:rPr>
          <w:rFonts w:ascii="Times New Roman" w:hAnsi="Times New Roman" w:cs="Times New Roman"/>
          <w:color w:val="000000"/>
          <w:sz w:val="28"/>
          <w:szCs w:val="28"/>
        </w:rPr>
      </w:pPr>
      <w:r w:rsidRPr="00847F64">
        <w:rPr>
          <w:rFonts w:ascii="Times New Roman" w:hAnsi="Times New Roman" w:cs="Times New Roman"/>
          <w:color w:val="000000"/>
          <w:sz w:val="28"/>
          <w:szCs w:val="28"/>
        </w:rPr>
        <w:t>–</w:t>
      </w:r>
      <w:r w:rsidRPr="00847F64">
        <w:rPr>
          <w:rFonts w:ascii="Times New Roman" w:hAnsi="Times New Roman" w:cs="Times New Roman"/>
          <w:color w:val="000000"/>
          <w:sz w:val="28"/>
          <w:szCs w:val="28"/>
        </w:rPr>
        <w:tab/>
        <w:t>о наличии, движении и оценке имеющихся в наличии материальных ценностей;</w:t>
      </w:r>
    </w:p>
    <w:p w:rsidR="00616CD3" w:rsidRPr="00847F64" w:rsidRDefault="00616CD3" w:rsidP="00847F64">
      <w:pPr>
        <w:tabs>
          <w:tab w:val="left" w:pos="1080"/>
          <w:tab w:val="right" w:leader="dot" w:pos="9614"/>
        </w:tabs>
        <w:spacing w:line="360" w:lineRule="auto"/>
        <w:ind w:firstLine="709"/>
        <w:jc w:val="both"/>
        <w:rPr>
          <w:rFonts w:ascii="Times New Roman" w:hAnsi="Times New Roman" w:cs="Times New Roman"/>
          <w:color w:val="000000"/>
          <w:sz w:val="28"/>
          <w:szCs w:val="28"/>
        </w:rPr>
      </w:pPr>
      <w:r w:rsidRPr="00847F64">
        <w:rPr>
          <w:rFonts w:ascii="Times New Roman" w:hAnsi="Times New Roman" w:cs="Times New Roman"/>
          <w:color w:val="000000"/>
          <w:sz w:val="28"/>
          <w:szCs w:val="28"/>
        </w:rPr>
        <w:t>–</w:t>
      </w:r>
      <w:r w:rsidRPr="00847F64">
        <w:rPr>
          <w:rFonts w:ascii="Times New Roman" w:hAnsi="Times New Roman" w:cs="Times New Roman"/>
          <w:color w:val="000000"/>
          <w:sz w:val="28"/>
          <w:szCs w:val="28"/>
        </w:rPr>
        <w:tab/>
        <w:t>об обеспечении сохранности ценностей и соблюдении установленных нормативов их производственного потребления;</w:t>
      </w:r>
    </w:p>
    <w:p w:rsidR="00616CD3" w:rsidRPr="00847F64" w:rsidRDefault="00616CD3" w:rsidP="00847F64">
      <w:pPr>
        <w:tabs>
          <w:tab w:val="left" w:pos="1080"/>
          <w:tab w:val="right" w:leader="dot" w:pos="9614"/>
        </w:tabs>
        <w:spacing w:line="360" w:lineRule="auto"/>
        <w:ind w:firstLine="709"/>
        <w:jc w:val="both"/>
        <w:rPr>
          <w:rFonts w:ascii="Times New Roman" w:hAnsi="Times New Roman" w:cs="Times New Roman"/>
          <w:color w:val="000000"/>
          <w:sz w:val="28"/>
          <w:szCs w:val="28"/>
        </w:rPr>
      </w:pPr>
      <w:r w:rsidRPr="00847F64">
        <w:rPr>
          <w:rFonts w:ascii="Times New Roman" w:hAnsi="Times New Roman" w:cs="Times New Roman"/>
          <w:color w:val="000000"/>
          <w:sz w:val="28"/>
          <w:szCs w:val="28"/>
        </w:rPr>
        <w:t>–</w:t>
      </w:r>
      <w:r w:rsidRPr="00847F64">
        <w:rPr>
          <w:rFonts w:ascii="Times New Roman" w:hAnsi="Times New Roman" w:cs="Times New Roman"/>
          <w:color w:val="000000"/>
          <w:sz w:val="28"/>
          <w:szCs w:val="28"/>
        </w:rPr>
        <w:tab/>
        <w:t>о распределении стоимости израсходованных на производство материальных ценностей по объектам калькулирования.</w:t>
      </w:r>
    </w:p>
    <w:p w:rsidR="00616CD3" w:rsidRPr="00847F64" w:rsidRDefault="00616CD3" w:rsidP="00847F64">
      <w:pPr>
        <w:tabs>
          <w:tab w:val="right" w:leader="dot" w:pos="9614"/>
        </w:tabs>
        <w:spacing w:line="360" w:lineRule="auto"/>
        <w:ind w:firstLine="709"/>
        <w:jc w:val="both"/>
        <w:rPr>
          <w:rFonts w:ascii="Times New Roman" w:hAnsi="Times New Roman" w:cs="Times New Roman"/>
          <w:color w:val="000000"/>
          <w:sz w:val="28"/>
          <w:szCs w:val="28"/>
        </w:rPr>
      </w:pPr>
      <w:r w:rsidRPr="00847F64">
        <w:rPr>
          <w:rFonts w:ascii="Times New Roman" w:hAnsi="Times New Roman" w:cs="Times New Roman"/>
          <w:color w:val="000000"/>
          <w:sz w:val="28"/>
          <w:szCs w:val="28"/>
        </w:rPr>
        <w:t>Методика аудита материальных ценностей содержит ряд этапов. Рассмотрим каждый из них.</w:t>
      </w:r>
    </w:p>
    <w:p w:rsidR="00616CD3" w:rsidRPr="00847F64" w:rsidRDefault="00616CD3" w:rsidP="00847F64">
      <w:pPr>
        <w:tabs>
          <w:tab w:val="left" w:pos="1985"/>
          <w:tab w:val="right" w:leader="dot" w:pos="9614"/>
        </w:tabs>
        <w:spacing w:line="360" w:lineRule="auto"/>
        <w:ind w:firstLine="709"/>
        <w:jc w:val="both"/>
        <w:rPr>
          <w:rFonts w:ascii="Times New Roman" w:hAnsi="Times New Roman" w:cs="Times New Roman"/>
          <w:color w:val="000000"/>
          <w:sz w:val="28"/>
          <w:szCs w:val="28"/>
        </w:rPr>
      </w:pPr>
      <w:r w:rsidRPr="00847F64">
        <w:rPr>
          <w:rFonts w:ascii="Times New Roman" w:hAnsi="Times New Roman" w:cs="Times New Roman"/>
          <w:color w:val="000000"/>
          <w:sz w:val="28"/>
          <w:szCs w:val="28"/>
        </w:rPr>
        <w:t>Этап 1.</w:t>
      </w:r>
      <w:r w:rsidRPr="00847F64">
        <w:rPr>
          <w:rFonts w:ascii="Times New Roman" w:hAnsi="Times New Roman" w:cs="Times New Roman"/>
          <w:color w:val="000000"/>
          <w:sz w:val="28"/>
          <w:szCs w:val="28"/>
        </w:rPr>
        <w:tab/>
        <w:t>Проверку операций с материальными ценностями рекомендуем начинать с анализа их оценки, так как в фактическую себестоимость приобретения материалов помимо их стоимости по ценам приобретения включаются также: транспортно-заготовительные расходы; уплачиваемые снабженческим организациям комиссионные вознаграждения; таможенные пошлины; оплата услуг сторонним организациям по транспортировке, доставке и хранению ценностей. В то же время аудитор должен проверить, не включались ли в стоимость материалов расходы на содержание складов, отделов снабжения и сбыта производства или расходы на командирование работников для оформления и согласования договоров на поставку материалов, которые должны включаться в состав общехозяйственных расходов.</w:t>
      </w:r>
    </w:p>
    <w:p w:rsidR="00616CD3" w:rsidRPr="00847F64" w:rsidRDefault="00616CD3" w:rsidP="00847F64">
      <w:pPr>
        <w:tabs>
          <w:tab w:val="left" w:pos="1985"/>
          <w:tab w:val="right" w:leader="dot" w:pos="9614"/>
        </w:tabs>
        <w:spacing w:line="360" w:lineRule="auto"/>
        <w:ind w:firstLine="709"/>
        <w:jc w:val="both"/>
        <w:rPr>
          <w:rFonts w:ascii="Times New Roman" w:hAnsi="Times New Roman" w:cs="Times New Roman"/>
          <w:color w:val="000000"/>
          <w:sz w:val="28"/>
          <w:szCs w:val="28"/>
        </w:rPr>
      </w:pPr>
      <w:r w:rsidRPr="00847F64">
        <w:rPr>
          <w:rFonts w:ascii="Times New Roman" w:hAnsi="Times New Roman" w:cs="Times New Roman"/>
          <w:color w:val="000000"/>
          <w:sz w:val="28"/>
          <w:szCs w:val="28"/>
        </w:rPr>
        <w:t>Этап 2.</w:t>
      </w:r>
      <w:r w:rsidRPr="00847F64">
        <w:rPr>
          <w:rFonts w:ascii="Times New Roman" w:hAnsi="Times New Roman" w:cs="Times New Roman"/>
          <w:color w:val="000000"/>
          <w:sz w:val="28"/>
          <w:szCs w:val="28"/>
        </w:rPr>
        <w:tab/>
        <w:t>Он включает три основных вопроса: инвентаризация товарно-материальных ценностей; проверка полноты их оприходования; анализ правильности списания.</w:t>
      </w:r>
    </w:p>
    <w:p w:rsidR="00616CD3" w:rsidRPr="00847F64" w:rsidRDefault="00616CD3" w:rsidP="00847F64">
      <w:pPr>
        <w:tabs>
          <w:tab w:val="left" w:pos="1985"/>
          <w:tab w:val="right" w:leader="dot" w:pos="9614"/>
        </w:tabs>
        <w:spacing w:line="360" w:lineRule="auto"/>
        <w:ind w:firstLine="709"/>
        <w:jc w:val="both"/>
        <w:rPr>
          <w:rFonts w:ascii="Times New Roman" w:hAnsi="Times New Roman" w:cs="Times New Roman"/>
          <w:color w:val="000000"/>
          <w:sz w:val="28"/>
          <w:szCs w:val="28"/>
        </w:rPr>
      </w:pPr>
      <w:r w:rsidRPr="00847F64">
        <w:rPr>
          <w:rFonts w:ascii="Times New Roman" w:hAnsi="Times New Roman" w:cs="Times New Roman"/>
          <w:color w:val="000000"/>
          <w:sz w:val="28"/>
          <w:szCs w:val="28"/>
        </w:rPr>
        <w:t>Проверка запасов рассматривается обычно как основная часть аудита на тех предприятиях, где их сумма является значительной величиной. Преднамеренное или непреднамеренное искажение количества или оценки данных по запасам мгновенно сказывается как на финансовых результатах предприятия (поскольку оказывает влияние на определение себестоимости реализованной продукции), так и на балансе в целом.</w:t>
      </w:r>
    </w:p>
    <w:p w:rsidR="00616CD3" w:rsidRPr="00847F64" w:rsidRDefault="00616CD3" w:rsidP="00847F64">
      <w:pPr>
        <w:tabs>
          <w:tab w:val="left" w:pos="1985"/>
          <w:tab w:val="right" w:leader="dot" w:pos="9614"/>
        </w:tabs>
        <w:spacing w:line="360" w:lineRule="auto"/>
        <w:ind w:firstLine="709"/>
        <w:jc w:val="both"/>
        <w:rPr>
          <w:rFonts w:ascii="Times New Roman" w:hAnsi="Times New Roman" w:cs="Times New Roman"/>
          <w:color w:val="000000"/>
          <w:sz w:val="28"/>
          <w:szCs w:val="28"/>
        </w:rPr>
      </w:pPr>
      <w:r w:rsidRPr="00847F64">
        <w:rPr>
          <w:rFonts w:ascii="Times New Roman" w:hAnsi="Times New Roman" w:cs="Times New Roman"/>
          <w:color w:val="000000"/>
          <w:sz w:val="28"/>
          <w:szCs w:val="28"/>
        </w:rPr>
        <w:t xml:space="preserve">В функции аудитора при проверке товарно-материальных ценностей входят: </w:t>
      </w:r>
    </w:p>
    <w:p w:rsidR="00616CD3" w:rsidRPr="00847F64" w:rsidRDefault="00616CD3" w:rsidP="00847F64">
      <w:pPr>
        <w:tabs>
          <w:tab w:val="left" w:pos="1260"/>
          <w:tab w:val="right" w:leader="dot" w:pos="9614"/>
        </w:tabs>
        <w:spacing w:line="360" w:lineRule="auto"/>
        <w:ind w:firstLine="709"/>
        <w:jc w:val="both"/>
        <w:rPr>
          <w:rFonts w:ascii="Times New Roman" w:hAnsi="Times New Roman" w:cs="Times New Roman"/>
          <w:color w:val="000000"/>
          <w:sz w:val="28"/>
          <w:szCs w:val="28"/>
        </w:rPr>
      </w:pPr>
      <w:r w:rsidRPr="00847F64">
        <w:rPr>
          <w:rFonts w:ascii="Times New Roman" w:hAnsi="Times New Roman" w:cs="Times New Roman"/>
          <w:color w:val="000000"/>
          <w:sz w:val="28"/>
          <w:szCs w:val="28"/>
        </w:rPr>
        <w:t>–</w:t>
      </w:r>
      <w:r w:rsidRPr="00847F64">
        <w:rPr>
          <w:rFonts w:ascii="Times New Roman" w:hAnsi="Times New Roman" w:cs="Times New Roman"/>
          <w:color w:val="000000"/>
          <w:sz w:val="28"/>
          <w:szCs w:val="28"/>
        </w:rPr>
        <w:tab/>
        <w:t xml:space="preserve">присутствие при инвентаризации, если запасы значительны и аудитор относится с доверием к ожидаемым результатам; </w:t>
      </w:r>
    </w:p>
    <w:p w:rsidR="00616CD3" w:rsidRPr="00847F64" w:rsidRDefault="00616CD3" w:rsidP="00847F64">
      <w:pPr>
        <w:tabs>
          <w:tab w:val="left" w:pos="1260"/>
          <w:tab w:val="right" w:leader="dot" w:pos="9614"/>
        </w:tabs>
        <w:spacing w:line="360" w:lineRule="auto"/>
        <w:ind w:firstLine="709"/>
        <w:jc w:val="both"/>
        <w:rPr>
          <w:rFonts w:ascii="Times New Roman" w:hAnsi="Times New Roman" w:cs="Times New Roman"/>
          <w:color w:val="000000"/>
          <w:sz w:val="28"/>
          <w:szCs w:val="28"/>
        </w:rPr>
      </w:pPr>
      <w:r w:rsidRPr="00847F64">
        <w:rPr>
          <w:rFonts w:ascii="Times New Roman" w:hAnsi="Times New Roman" w:cs="Times New Roman"/>
          <w:color w:val="000000"/>
          <w:sz w:val="28"/>
          <w:szCs w:val="28"/>
        </w:rPr>
        <w:t>–</w:t>
      </w:r>
      <w:r w:rsidRPr="00847F64">
        <w:rPr>
          <w:rFonts w:ascii="Times New Roman" w:hAnsi="Times New Roman" w:cs="Times New Roman"/>
          <w:color w:val="000000"/>
          <w:sz w:val="28"/>
          <w:szCs w:val="28"/>
        </w:rPr>
        <w:tab/>
        <w:t xml:space="preserve">наблюдение за выполнением процедур инвентаризации и идентификации с целью определения степени соответствия их инструкциям, разработанным администрацией, или нормативным законодательным актам; </w:t>
      </w:r>
    </w:p>
    <w:p w:rsidR="00616CD3" w:rsidRPr="00847F64" w:rsidRDefault="00616CD3" w:rsidP="00847F64">
      <w:pPr>
        <w:tabs>
          <w:tab w:val="left" w:pos="1260"/>
          <w:tab w:val="right" w:leader="dot" w:pos="9614"/>
        </w:tabs>
        <w:spacing w:line="360" w:lineRule="auto"/>
        <w:ind w:firstLine="709"/>
        <w:jc w:val="both"/>
        <w:rPr>
          <w:rFonts w:ascii="Times New Roman" w:hAnsi="Times New Roman" w:cs="Times New Roman"/>
          <w:color w:val="000000"/>
          <w:sz w:val="28"/>
          <w:szCs w:val="28"/>
        </w:rPr>
      </w:pPr>
      <w:r w:rsidRPr="00847F64">
        <w:rPr>
          <w:rFonts w:ascii="Times New Roman" w:hAnsi="Times New Roman" w:cs="Times New Roman"/>
          <w:color w:val="000000"/>
          <w:sz w:val="28"/>
          <w:szCs w:val="28"/>
        </w:rPr>
        <w:t>–</w:t>
      </w:r>
      <w:r w:rsidRPr="00847F64">
        <w:rPr>
          <w:rFonts w:ascii="Times New Roman" w:hAnsi="Times New Roman" w:cs="Times New Roman"/>
          <w:color w:val="000000"/>
          <w:sz w:val="28"/>
          <w:szCs w:val="28"/>
        </w:rPr>
        <w:tab/>
        <w:t>проверка правильности подсчета на основе случайной выборки;</w:t>
      </w:r>
      <w:r w:rsidR="00847F64">
        <w:rPr>
          <w:rFonts w:ascii="Times New Roman" w:hAnsi="Times New Roman" w:cs="Times New Roman"/>
          <w:color w:val="000000"/>
          <w:sz w:val="28"/>
          <w:szCs w:val="28"/>
        </w:rPr>
        <w:t xml:space="preserve"> </w:t>
      </w:r>
    </w:p>
    <w:p w:rsidR="00616CD3" w:rsidRPr="00847F64" w:rsidRDefault="00616CD3" w:rsidP="00847F64">
      <w:pPr>
        <w:tabs>
          <w:tab w:val="left" w:pos="1260"/>
          <w:tab w:val="right" w:leader="dot" w:pos="9614"/>
        </w:tabs>
        <w:spacing w:line="360" w:lineRule="auto"/>
        <w:ind w:firstLine="709"/>
        <w:jc w:val="both"/>
        <w:rPr>
          <w:rFonts w:ascii="Times New Roman" w:hAnsi="Times New Roman" w:cs="Times New Roman"/>
          <w:color w:val="000000"/>
          <w:sz w:val="28"/>
          <w:szCs w:val="28"/>
        </w:rPr>
      </w:pPr>
      <w:r w:rsidRPr="00847F64">
        <w:rPr>
          <w:rFonts w:ascii="Times New Roman" w:hAnsi="Times New Roman" w:cs="Times New Roman"/>
          <w:color w:val="000000"/>
          <w:sz w:val="28"/>
          <w:szCs w:val="28"/>
        </w:rPr>
        <w:t>–</w:t>
      </w:r>
      <w:r w:rsidRPr="00847F64">
        <w:rPr>
          <w:rFonts w:ascii="Times New Roman" w:hAnsi="Times New Roman" w:cs="Times New Roman"/>
          <w:color w:val="000000"/>
          <w:sz w:val="28"/>
          <w:szCs w:val="28"/>
        </w:rPr>
        <w:tab/>
        <w:t xml:space="preserve">проверка правильности отнесения операций к отчетному периоду на участках, где осуществляется движение запасов (это необходимо для подтверждения точности и полноты обхвата при инвентаризации); </w:t>
      </w:r>
    </w:p>
    <w:p w:rsidR="00616CD3" w:rsidRPr="00847F64" w:rsidRDefault="00616CD3" w:rsidP="00847F64">
      <w:pPr>
        <w:tabs>
          <w:tab w:val="left" w:pos="1260"/>
          <w:tab w:val="right" w:leader="dot" w:pos="9614"/>
        </w:tabs>
        <w:spacing w:line="360" w:lineRule="auto"/>
        <w:ind w:firstLine="709"/>
        <w:jc w:val="both"/>
        <w:rPr>
          <w:rFonts w:ascii="Times New Roman" w:hAnsi="Times New Roman" w:cs="Times New Roman"/>
          <w:color w:val="000000"/>
          <w:sz w:val="28"/>
          <w:szCs w:val="28"/>
        </w:rPr>
      </w:pPr>
      <w:r w:rsidRPr="00847F64">
        <w:rPr>
          <w:rFonts w:ascii="Times New Roman" w:hAnsi="Times New Roman" w:cs="Times New Roman"/>
          <w:color w:val="000000"/>
          <w:sz w:val="28"/>
          <w:szCs w:val="28"/>
        </w:rPr>
        <w:t>–</w:t>
      </w:r>
      <w:r w:rsidRPr="00847F64">
        <w:rPr>
          <w:rFonts w:ascii="Times New Roman" w:hAnsi="Times New Roman" w:cs="Times New Roman"/>
          <w:color w:val="000000"/>
          <w:sz w:val="28"/>
          <w:szCs w:val="28"/>
        </w:rPr>
        <w:tab/>
        <w:t xml:space="preserve">получение удовлетворительных объяснений по поводу несоответствий учетным данным и корректировка последних; </w:t>
      </w:r>
    </w:p>
    <w:p w:rsidR="00616CD3" w:rsidRPr="00847F64" w:rsidRDefault="00616CD3" w:rsidP="00847F64">
      <w:pPr>
        <w:tabs>
          <w:tab w:val="left" w:pos="1260"/>
          <w:tab w:val="right" w:leader="dot" w:pos="9614"/>
        </w:tabs>
        <w:spacing w:line="360" w:lineRule="auto"/>
        <w:ind w:firstLine="709"/>
        <w:jc w:val="both"/>
        <w:rPr>
          <w:rFonts w:ascii="Times New Roman" w:hAnsi="Times New Roman" w:cs="Times New Roman"/>
          <w:color w:val="000000"/>
          <w:sz w:val="28"/>
          <w:szCs w:val="28"/>
        </w:rPr>
      </w:pPr>
      <w:r w:rsidRPr="00847F64">
        <w:rPr>
          <w:rFonts w:ascii="Times New Roman" w:hAnsi="Times New Roman" w:cs="Times New Roman"/>
          <w:color w:val="000000"/>
          <w:sz w:val="28"/>
          <w:szCs w:val="28"/>
        </w:rPr>
        <w:t>–</w:t>
      </w:r>
      <w:r w:rsidRPr="00847F64">
        <w:rPr>
          <w:rFonts w:ascii="Times New Roman" w:hAnsi="Times New Roman" w:cs="Times New Roman"/>
          <w:color w:val="000000"/>
          <w:sz w:val="28"/>
          <w:szCs w:val="28"/>
        </w:rPr>
        <w:tab/>
        <w:t>проверка правильности оценки фактического объема запасов.</w:t>
      </w:r>
    </w:p>
    <w:p w:rsidR="00616CD3" w:rsidRPr="00847F64" w:rsidRDefault="00616CD3" w:rsidP="00847F64">
      <w:pPr>
        <w:tabs>
          <w:tab w:val="left" w:pos="1985"/>
          <w:tab w:val="right" w:leader="dot" w:pos="9614"/>
        </w:tabs>
        <w:spacing w:line="360" w:lineRule="auto"/>
        <w:ind w:firstLine="709"/>
        <w:jc w:val="both"/>
        <w:rPr>
          <w:rFonts w:ascii="Times New Roman" w:hAnsi="Times New Roman" w:cs="Times New Roman"/>
          <w:color w:val="000000"/>
          <w:sz w:val="28"/>
          <w:szCs w:val="28"/>
        </w:rPr>
      </w:pPr>
      <w:r w:rsidRPr="00847F64">
        <w:rPr>
          <w:rFonts w:ascii="Times New Roman" w:hAnsi="Times New Roman" w:cs="Times New Roman"/>
          <w:color w:val="000000"/>
          <w:sz w:val="28"/>
          <w:szCs w:val="28"/>
        </w:rPr>
        <w:t>До проведения инвентаризации аудитору следует запросить документы о результатах инвентаризации за прошлые периоды, проанализировать изменения в количестве и структуре запасов, обсудить с администрацией вопросы организации и проведения контрольно-инвентаризационной работы; ознакомиться с номенклатурой и объемами товарно-материальных ценностей, а также получить информацию обо всех местах их хранения; выявить дорогостоящие объекты и методы их учета; проанализировать систему внутреннего контроля, хранения и документирования движения ценностей; договориться об участии в инвентаризации компетентных специалистов и проинструктировать их.</w:t>
      </w:r>
    </w:p>
    <w:p w:rsidR="00616CD3" w:rsidRPr="00847F64" w:rsidRDefault="00616CD3" w:rsidP="00847F64">
      <w:pPr>
        <w:tabs>
          <w:tab w:val="left" w:pos="1985"/>
          <w:tab w:val="right" w:leader="dot" w:pos="9614"/>
        </w:tabs>
        <w:spacing w:line="360" w:lineRule="auto"/>
        <w:ind w:firstLine="709"/>
        <w:jc w:val="both"/>
        <w:rPr>
          <w:rFonts w:ascii="Times New Roman" w:hAnsi="Times New Roman" w:cs="Times New Roman"/>
          <w:color w:val="000000"/>
          <w:sz w:val="28"/>
          <w:szCs w:val="28"/>
        </w:rPr>
      </w:pPr>
      <w:r w:rsidRPr="00847F64">
        <w:rPr>
          <w:rFonts w:ascii="Times New Roman" w:hAnsi="Times New Roman" w:cs="Times New Roman"/>
          <w:color w:val="000000"/>
          <w:sz w:val="28"/>
          <w:szCs w:val="28"/>
        </w:rPr>
        <w:t>Сроки и частота проведения инвентаризаций предусмотрены Законом о бухгалтерском учете и отчетности. При смене материально-ответственных лиц, изменении формы собственности предприятия также требуется обязательное ежегодное проведение инвентаризации в конце года, но не ранее 1 октября отчетного года.</w:t>
      </w:r>
    </w:p>
    <w:p w:rsidR="00616CD3" w:rsidRPr="00847F64" w:rsidRDefault="00616CD3" w:rsidP="00847F64">
      <w:pPr>
        <w:tabs>
          <w:tab w:val="left" w:pos="1985"/>
          <w:tab w:val="right" w:leader="dot" w:pos="9614"/>
        </w:tabs>
        <w:spacing w:line="360" w:lineRule="auto"/>
        <w:ind w:firstLine="709"/>
        <w:jc w:val="both"/>
        <w:rPr>
          <w:rFonts w:ascii="Times New Roman" w:hAnsi="Times New Roman" w:cs="Times New Roman"/>
          <w:color w:val="000000"/>
          <w:sz w:val="28"/>
          <w:szCs w:val="28"/>
        </w:rPr>
      </w:pPr>
      <w:r w:rsidRPr="00847F64">
        <w:rPr>
          <w:rFonts w:ascii="Times New Roman" w:hAnsi="Times New Roman" w:cs="Times New Roman"/>
          <w:color w:val="000000"/>
          <w:sz w:val="28"/>
          <w:szCs w:val="28"/>
        </w:rPr>
        <w:t>Права аудитора при проведении инвентаризации регулируются п. 13 Временных правил аудиторской деятельности в Российской Федерации, утвержденным Указом Президента Российской Федерации «Об аудиторской деятельности в РФ» от 22 декабря 1993 года № 2263. Следует иметь ввиду, что в обязанности аудитора не входит проведение инвентаризации, так как в Законе о бухгалтерском учете и отчетности эта обязанность возложена на руководителя предприятия.</w:t>
      </w:r>
    </w:p>
    <w:p w:rsidR="00616CD3" w:rsidRPr="00847F64" w:rsidRDefault="00616CD3" w:rsidP="00847F64">
      <w:pPr>
        <w:tabs>
          <w:tab w:val="right" w:leader="dot" w:pos="9614"/>
        </w:tabs>
        <w:spacing w:line="360" w:lineRule="auto"/>
        <w:ind w:firstLine="709"/>
        <w:jc w:val="both"/>
        <w:rPr>
          <w:rFonts w:ascii="Times New Roman" w:hAnsi="Times New Roman" w:cs="Times New Roman"/>
          <w:color w:val="000000"/>
          <w:sz w:val="28"/>
          <w:szCs w:val="28"/>
        </w:rPr>
      </w:pPr>
      <w:r w:rsidRPr="00847F64">
        <w:rPr>
          <w:rFonts w:ascii="Times New Roman" w:hAnsi="Times New Roman" w:cs="Times New Roman"/>
          <w:color w:val="000000"/>
          <w:sz w:val="28"/>
          <w:szCs w:val="28"/>
        </w:rPr>
        <w:t>Затем проводится оценка поступления товарно-материальных ценностей имевшихся в отчетном периоде, на которые счета-фактуры пока не поступили. Аудитор должен убедиться, что они правильно отражены на счетах по ценам последнего поступления от данного поставщика.</w:t>
      </w:r>
    </w:p>
    <w:p w:rsidR="00616CD3" w:rsidRPr="00847F64" w:rsidRDefault="00616CD3" w:rsidP="00847F64">
      <w:pPr>
        <w:tabs>
          <w:tab w:val="right" w:leader="dot" w:pos="9614"/>
        </w:tabs>
        <w:spacing w:line="360" w:lineRule="auto"/>
        <w:ind w:firstLine="709"/>
        <w:jc w:val="both"/>
        <w:rPr>
          <w:rFonts w:ascii="Times New Roman" w:hAnsi="Times New Roman" w:cs="Times New Roman"/>
          <w:color w:val="000000"/>
          <w:sz w:val="28"/>
          <w:szCs w:val="28"/>
        </w:rPr>
      </w:pPr>
      <w:r w:rsidRPr="00847F64">
        <w:rPr>
          <w:rFonts w:ascii="Times New Roman" w:hAnsi="Times New Roman" w:cs="Times New Roman"/>
          <w:color w:val="000000"/>
          <w:sz w:val="28"/>
          <w:szCs w:val="28"/>
        </w:rPr>
        <w:t>Очень важно, чтобы аудитор в целях последующего контроля сразу же по окончании инвентаризации снял копию инвентаризационной ведомости, поскольку на практике встречались случаи, когда в инвентаризационные ведомости вносились существенные изменения.</w:t>
      </w:r>
    </w:p>
    <w:p w:rsidR="00616CD3" w:rsidRPr="00847F64" w:rsidRDefault="00616CD3" w:rsidP="00847F64">
      <w:pPr>
        <w:tabs>
          <w:tab w:val="right" w:leader="dot" w:pos="9614"/>
        </w:tabs>
        <w:spacing w:line="360" w:lineRule="auto"/>
        <w:ind w:firstLine="709"/>
        <w:jc w:val="both"/>
        <w:rPr>
          <w:rFonts w:ascii="Times New Roman" w:hAnsi="Times New Roman" w:cs="Times New Roman"/>
          <w:color w:val="000000"/>
          <w:sz w:val="28"/>
          <w:szCs w:val="28"/>
        </w:rPr>
      </w:pPr>
      <w:r w:rsidRPr="00847F64">
        <w:rPr>
          <w:rFonts w:ascii="Times New Roman" w:hAnsi="Times New Roman" w:cs="Times New Roman"/>
          <w:color w:val="000000"/>
          <w:sz w:val="28"/>
          <w:szCs w:val="28"/>
        </w:rPr>
        <w:t>При проверке полноты оприходования товарно-материальных ценностей анализируются расчетные документы, поступающие от поставщиков: платежные требования, счета-фактуры, товарно-транспортные накладные с разного рода приложениями. Прибывшие на предприятия товарно-материальные ценности должны своевременно приходоваться на склад или, если они сразу не переданы в производство, оформляться как поступившие на склад и отпущенные затем в производство, о чем в документах делаются специальные отметки. В этом случае работник склада подтверждает наличие и передачу товарно-материальных ценностей в производство. Как свидетельствует ревизионная практика иногда порядок передачи ценностей в производство, минуя склад, нарушается, что приводит к злоупотреблениям.</w:t>
      </w:r>
    </w:p>
    <w:p w:rsidR="00616CD3" w:rsidRPr="00847F64" w:rsidRDefault="00616CD3" w:rsidP="00847F64">
      <w:pPr>
        <w:tabs>
          <w:tab w:val="right" w:leader="dot" w:pos="9614"/>
        </w:tabs>
        <w:spacing w:line="360" w:lineRule="auto"/>
        <w:ind w:firstLine="709"/>
        <w:jc w:val="both"/>
        <w:rPr>
          <w:rFonts w:ascii="Times New Roman" w:hAnsi="Times New Roman" w:cs="Times New Roman"/>
          <w:color w:val="000000"/>
          <w:sz w:val="28"/>
          <w:szCs w:val="28"/>
        </w:rPr>
      </w:pPr>
      <w:r w:rsidRPr="00847F64">
        <w:rPr>
          <w:rFonts w:ascii="Times New Roman" w:hAnsi="Times New Roman" w:cs="Times New Roman"/>
          <w:color w:val="000000"/>
          <w:sz w:val="28"/>
          <w:szCs w:val="28"/>
        </w:rPr>
        <w:t>Товарно-материальные ценности должны приходоваться в соответствующих единицах измерения. Приемка и оприходование товарно-материальных ценностей от поставщиков может оформляться приходными ордерами, выписываемыми на основании расчетных и других сопроводительных документов поставщиков, но на фактически принятое количество ценностей.</w:t>
      </w:r>
    </w:p>
    <w:p w:rsidR="00616CD3" w:rsidRPr="00847F64" w:rsidRDefault="00616CD3" w:rsidP="00847F64">
      <w:pPr>
        <w:tabs>
          <w:tab w:val="right" w:leader="dot" w:pos="9614"/>
        </w:tabs>
        <w:spacing w:line="360" w:lineRule="auto"/>
        <w:ind w:firstLine="709"/>
        <w:jc w:val="both"/>
        <w:rPr>
          <w:rFonts w:ascii="Times New Roman" w:hAnsi="Times New Roman" w:cs="Times New Roman"/>
          <w:color w:val="000000"/>
          <w:sz w:val="28"/>
          <w:szCs w:val="28"/>
        </w:rPr>
      </w:pPr>
      <w:r w:rsidRPr="00847F64">
        <w:rPr>
          <w:rFonts w:ascii="Times New Roman" w:hAnsi="Times New Roman" w:cs="Times New Roman"/>
          <w:color w:val="000000"/>
          <w:sz w:val="28"/>
          <w:szCs w:val="28"/>
        </w:rPr>
        <w:t>Особенно тщательно аудитор должен анализировать документы на списание материалов в производство и их нормирование. Наибольшее распространение в качестве расходных документов получили лимитно-заборные (лимитные) карты.</w:t>
      </w:r>
    </w:p>
    <w:p w:rsidR="00616CD3" w:rsidRPr="00847F64" w:rsidRDefault="00616CD3" w:rsidP="00847F64">
      <w:pPr>
        <w:tabs>
          <w:tab w:val="right" w:leader="dot" w:pos="9614"/>
        </w:tabs>
        <w:spacing w:line="360" w:lineRule="auto"/>
        <w:ind w:firstLine="709"/>
        <w:jc w:val="both"/>
        <w:rPr>
          <w:rFonts w:ascii="Times New Roman" w:hAnsi="Times New Roman" w:cs="Times New Roman"/>
          <w:color w:val="000000"/>
          <w:sz w:val="28"/>
          <w:szCs w:val="28"/>
        </w:rPr>
      </w:pPr>
      <w:r w:rsidRPr="00847F64">
        <w:rPr>
          <w:rFonts w:ascii="Times New Roman" w:hAnsi="Times New Roman" w:cs="Times New Roman"/>
          <w:color w:val="000000"/>
          <w:sz w:val="28"/>
          <w:szCs w:val="28"/>
        </w:rPr>
        <w:t xml:space="preserve">Если потребность в материалах нерегулярна, то их отпускают по требованию. Материальные ценности приходуются и отпускаются по весу, объему, площади или счету, а иногда учитываются в двух единицах измерения. При этом фактическим расходом материалов считается их потребление в процессе производства. Отпуск же материалов в цеховые кладовые следует рассматривать как перемещение материальных ценностей. Поэтому аудитор должен отметить как недостаток практику приемки материалов и отпуска в производство без взвешивания, замера, пересчета или без технических испытаний их качества. Нередко это приводит к образованию скрытых от учета излишков материальных ценностей. При проверке организации учета движения материальных ценностей на складах прежде всего надо проконтролировать организацию складского хозяйства и контрольно-пропускной системы. Далее проверяют, как организован складской учет материалов и как ведется контроль со стороны бухгалтерии. </w:t>
      </w:r>
    </w:p>
    <w:p w:rsidR="00616CD3" w:rsidRPr="00847F64" w:rsidRDefault="00616CD3" w:rsidP="00847F64">
      <w:pPr>
        <w:tabs>
          <w:tab w:val="right" w:leader="dot" w:pos="9614"/>
        </w:tabs>
        <w:spacing w:line="360" w:lineRule="auto"/>
        <w:ind w:firstLine="709"/>
        <w:jc w:val="both"/>
        <w:rPr>
          <w:rFonts w:ascii="Times New Roman" w:hAnsi="Times New Roman" w:cs="Times New Roman"/>
          <w:color w:val="000000"/>
          <w:sz w:val="28"/>
          <w:szCs w:val="28"/>
        </w:rPr>
      </w:pPr>
      <w:r w:rsidRPr="00847F64">
        <w:rPr>
          <w:rFonts w:ascii="Times New Roman" w:hAnsi="Times New Roman" w:cs="Times New Roman"/>
          <w:color w:val="000000"/>
          <w:sz w:val="28"/>
          <w:szCs w:val="28"/>
        </w:rPr>
        <w:t>Особое внимание должно быть уделено проверке операций по отпуску материальных ценностей в производство. Для этой цели на предприятии можно применить один из следующих методов оценки:</w:t>
      </w:r>
    </w:p>
    <w:p w:rsidR="00616CD3" w:rsidRPr="00847F64" w:rsidRDefault="00616CD3" w:rsidP="00847F64">
      <w:pPr>
        <w:tabs>
          <w:tab w:val="left" w:pos="1080"/>
          <w:tab w:val="right" w:leader="dot" w:pos="9614"/>
        </w:tabs>
        <w:spacing w:line="360" w:lineRule="auto"/>
        <w:ind w:firstLine="709"/>
        <w:jc w:val="both"/>
        <w:rPr>
          <w:rFonts w:ascii="Times New Roman" w:hAnsi="Times New Roman" w:cs="Times New Roman"/>
          <w:color w:val="000000"/>
          <w:sz w:val="28"/>
          <w:szCs w:val="28"/>
        </w:rPr>
      </w:pPr>
      <w:r w:rsidRPr="00847F64">
        <w:rPr>
          <w:rFonts w:ascii="Times New Roman" w:hAnsi="Times New Roman" w:cs="Times New Roman"/>
          <w:color w:val="000000"/>
          <w:sz w:val="28"/>
          <w:szCs w:val="28"/>
        </w:rPr>
        <w:t>–</w:t>
      </w:r>
      <w:r w:rsidRPr="00847F64">
        <w:rPr>
          <w:rFonts w:ascii="Times New Roman" w:hAnsi="Times New Roman" w:cs="Times New Roman"/>
          <w:color w:val="000000"/>
          <w:sz w:val="28"/>
          <w:szCs w:val="28"/>
        </w:rPr>
        <w:tab/>
        <w:t>по себестоимости единицы запасов;</w:t>
      </w:r>
    </w:p>
    <w:p w:rsidR="00616CD3" w:rsidRPr="00847F64" w:rsidRDefault="00616CD3" w:rsidP="00847F64">
      <w:pPr>
        <w:tabs>
          <w:tab w:val="left" w:pos="1080"/>
          <w:tab w:val="right" w:leader="dot" w:pos="9614"/>
        </w:tabs>
        <w:spacing w:line="360" w:lineRule="auto"/>
        <w:ind w:firstLine="709"/>
        <w:jc w:val="both"/>
        <w:rPr>
          <w:rFonts w:ascii="Times New Roman" w:hAnsi="Times New Roman" w:cs="Times New Roman"/>
          <w:color w:val="000000"/>
          <w:sz w:val="28"/>
          <w:szCs w:val="28"/>
        </w:rPr>
      </w:pPr>
      <w:r w:rsidRPr="00847F64">
        <w:rPr>
          <w:rFonts w:ascii="Times New Roman" w:hAnsi="Times New Roman" w:cs="Times New Roman"/>
          <w:color w:val="000000"/>
          <w:sz w:val="28"/>
          <w:szCs w:val="28"/>
        </w:rPr>
        <w:t>–</w:t>
      </w:r>
      <w:r w:rsidRPr="00847F64">
        <w:rPr>
          <w:rFonts w:ascii="Times New Roman" w:hAnsi="Times New Roman" w:cs="Times New Roman"/>
          <w:color w:val="000000"/>
          <w:sz w:val="28"/>
          <w:szCs w:val="28"/>
        </w:rPr>
        <w:tab/>
        <w:t>по средней себестоимости;</w:t>
      </w:r>
    </w:p>
    <w:p w:rsidR="00616CD3" w:rsidRPr="00847F64" w:rsidRDefault="00616CD3" w:rsidP="00847F64">
      <w:pPr>
        <w:tabs>
          <w:tab w:val="left" w:pos="1080"/>
          <w:tab w:val="right" w:leader="dot" w:pos="9614"/>
        </w:tabs>
        <w:spacing w:line="360" w:lineRule="auto"/>
        <w:ind w:firstLine="709"/>
        <w:jc w:val="both"/>
        <w:rPr>
          <w:rFonts w:ascii="Times New Roman" w:hAnsi="Times New Roman" w:cs="Times New Roman"/>
          <w:color w:val="000000"/>
          <w:sz w:val="28"/>
          <w:szCs w:val="28"/>
        </w:rPr>
      </w:pPr>
      <w:r w:rsidRPr="00847F64">
        <w:rPr>
          <w:rFonts w:ascii="Times New Roman" w:hAnsi="Times New Roman" w:cs="Times New Roman"/>
          <w:color w:val="000000"/>
          <w:sz w:val="28"/>
          <w:szCs w:val="28"/>
        </w:rPr>
        <w:t>–</w:t>
      </w:r>
      <w:r w:rsidRPr="00847F64">
        <w:rPr>
          <w:rFonts w:ascii="Times New Roman" w:hAnsi="Times New Roman" w:cs="Times New Roman"/>
          <w:color w:val="000000"/>
          <w:sz w:val="28"/>
          <w:szCs w:val="28"/>
        </w:rPr>
        <w:tab/>
        <w:t>по себестоимости первых по времени приобретения закупок (метод ФИФО);</w:t>
      </w:r>
    </w:p>
    <w:p w:rsidR="00616CD3" w:rsidRPr="00847F64" w:rsidRDefault="00616CD3" w:rsidP="00847F64">
      <w:pPr>
        <w:tabs>
          <w:tab w:val="left" w:pos="1080"/>
          <w:tab w:val="right" w:leader="dot" w:pos="9614"/>
        </w:tabs>
        <w:spacing w:line="360" w:lineRule="auto"/>
        <w:ind w:firstLine="709"/>
        <w:jc w:val="both"/>
        <w:rPr>
          <w:rFonts w:ascii="Times New Roman" w:hAnsi="Times New Roman" w:cs="Times New Roman"/>
          <w:color w:val="000000"/>
          <w:sz w:val="28"/>
          <w:szCs w:val="28"/>
        </w:rPr>
      </w:pPr>
      <w:r w:rsidRPr="00847F64">
        <w:rPr>
          <w:rFonts w:ascii="Times New Roman" w:hAnsi="Times New Roman" w:cs="Times New Roman"/>
          <w:color w:val="000000"/>
          <w:sz w:val="28"/>
          <w:szCs w:val="28"/>
        </w:rPr>
        <w:t>–</w:t>
      </w:r>
      <w:r w:rsidRPr="00847F64">
        <w:rPr>
          <w:rFonts w:ascii="Times New Roman" w:hAnsi="Times New Roman" w:cs="Times New Roman"/>
          <w:color w:val="000000"/>
          <w:sz w:val="28"/>
          <w:szCs w:val="28"/>
        </w:rPr>
        <w:tab/>
        <w:t>по себестоимости последних по времени приобретения закупок (метод ЛИФО).</w:t>
      </w:r>
    </w:p>
    <w:p w:rsidR="00616CD3" w:rsidRPr="00847F64" w:rsidRDefault="00616CD3" w:rsidP="00847F64">
      <w:pPr>
        <w:tabs>
          <w:tab w:val="left" w:pos="1080"/>
          <w:tab w:val="right" w:leader="dot" w:pos="9614"/>
        </w:tabs>
        <w:spacing w:line="360" w:lineRule="auto"/>
        <w:ind w:firstLine="709"/>
        <w:jc w:val="both"/>
        <w:rPr>
          <w:rFonts w:ascii="Times New Roman" w:hAnsi="Times New Roman" w:cs="Times New Roman"/>
          <w:color w:val="000000"/>
          <w:sz w:val="28"/>
          <w:szCs w:val="28"/>
        </w:rPr>
      </w:pPr>
      <w:r w:rsidRPr="00847F64">
        <w:rPr>
          <w:rFonts w:ascii="Times New Roman" w:hAnsi="Times New Roman" w:cs="Times New Roman"/>
          <w:color w:val="000000"/>
          <w:sz w:val="28"/>
          <w:szCs w:val="28"/>
        </w:rPr>
        <w:t>По каждому методу применяются свои алгоритмы расчета проверки, которые и использует аудитор. Здесь безусловно, неоценимую помощь аудитору может оказать применение персональных компьютеров для выполнения трудоемких расчетов.</w:t>
      </w:r>
    </w:p>
    <w:p w:rsidR="00616CD3" w:rsidRPr="00847F64" w:rsidRDefault="00616CD3" w:rsidP="00847F64">
      <w:pPr>
        <w:pStyle w:val="ConsNormal"/>
        <w:tabs>
          <w:tab w:val="right" w:leader="dot" w:pos="9614"/>
        </w:tabs>
        <w:spacing w:line="360" w:lineRule="auto"/>
        <w:ind w:firstLine="709"/>
        <w:jc w:val="both"/>
        <w:rPr>
          <w:rFonts w:ascii="Times New Roman" w:hAnsi="Times New Roman"/>
          <w:color w:val="000000"/>
          <w:sz w:val="28"/>
          <w:szCs w:val="28"/>
        </w:rPr>
      </w:pPr>
      <w:r w:rsidRPr="00847F64">
        <w:rPr>
          <w:rFonts w:ascii="Times New Roman" w:hAnsi="Times New Roman"/>
          <w:color w:val="000000"/>
          <w:sz w:val="28"/>
          <w:szCs w:val="28"/>
        </w:rPr>
        <w:t>В аудиторской проверке необходимо проверить, как ведется учет на синтетических счетах 10, 11, 14, 15, 16 и 19. Основное внимание при этом, безусловно, следует уделить счету 10 «Материалы», который подразделяется на субсчета по группам материальных ценностей.</w:t>
      </w:r>
    </w:p>
    <w:p w:rsidR="00616CD3" w:rsidRPr="00847F64" w:rsidRDefault="00616CD3" w:rsidP="00847F64">
      <w:pPr>
        <w:pStyle w:val="ConsNormal"/>
        <w:tabs>
          <w:tab w:val="right" w:leader="dot" w:pos="9614"/>
        </w:tabs>
        <w:spacing w:line="360" w:lineRule="auto"/>
        <w:ind w:firstLine="709"/>
        <w:jc w:val="both"/>
        <w:rPr>
          <w:rFonts w:ascii="Times New Roman" w:hAnsi="Times New Roman"/>
          <w:color w:val="000000"/>
          <w:sz w:val="28"/>
          <w:szCs w:val="28"/>
        </w:rPr>
      </w:pPr>
      <w:r w:rsidRPr="00847F64">
        <w:rPr>
          <w:rFonts w:ascii="Times New Roman" w:hAnsi="Times New Roman"/>
          <w:color w:val="000000"/>
          <w:sz w:val="28"/>
          <w:szCs w:val="28"/>
        </w:rPr>
        <w:t xml:space="preserve">Основными источниками информации являются первичные документы по учету производственных запасов и различные аналитические и синтетические регистры. </w:t>
      </w:r>
    </w:p>
    <w:p w:rsidR="00616CD3" w:rsidRPr="00847F64" w:rsidRDefault="00616CD3" w:rsidP="00847F64">
      <w:pPr>
        <w:tabs>
          <w:tab w:val="right" w:leader="dot" w:pos="9614"/>
        </w:tabs>
        <w:spacing w:line="360" w:lineRule="auto"/>
        <w:ind w:firstLine="709"/>
        <w:jc w:val="both"/>
        <w:rPr>
          <w:rFonts w:ascii="Times New Roman" w:hAnsi="Times New Roman" w:cs="Times New Roman"/>
          <w:color w:val="000000"/>
          <w:sz w:val="28"/>
          <w:szCs w:val="28"/>
        </w:rPr>
      </w:pPr>
      <w:r w:rsidRPr="00847F64">
        <w:rPr>
          <w:rFonts w:ascii="Times New Roman" w:hAnsi="Times New Roman" w:cs="Times New Roman"/>
          <w:color w:val="000000"/>
          <w:sz w:val="28"/>
          <w:szCs w:val="28"/>
        </w:rPr>
        <w:t>Заключительным этапом проверки является контроль ведения сводного учета материальных ценностей. Эти данные проверяются по данным журнала-ордера ф. №10, ведомостей ф. №№ 10, 11, 10с, 14, 15с и Главной книги.</w:t>
      </w:r>
    </w:p>
    <w:p w:rsidR="00616CD3" w:rsidRPr="00847F64" w:rsidRDefault="00616CD3" w:rsidP="00847F64">
      <w:pPr>
        <w:tabs>
          <w:tab w:val="right" w:leader="dot" w:pos="9614"/>
        </w:tabs>
        <w:spacing w:line="360" w:lineRule="auto"/>
        <w:ind w:firstLine="709"/>
        <w:jc w:val="both"/>
        <w:rPr>
          <w:rFonts w:ascii="Times New Roman" w:hAnsi="Times New Roman" w:cs="Times New Roman"/>
          <w:color w:val="000000"/>
          <w:sz w:val="28"/>
          <w:szCs w:val="28"/>
        </w:rPr>
      </w:pPr>
      <w:r w:rsidRPr="00847F64">
        <w:rPr>
          <w:rFonts w:ascii="Times New Roman" w:hAnsi="Times New Roman" w:cs="Times New Roman"/>
          <w:color w:val="000000"/>
          <w:sz w:val="28"/>
          <w:szCs w:val="28"/>
        </w:rPr>
        <w:t>Кроме того, аудитор проверяет сводные данные по инвентаризации товарно-материальных ценностей и переоценке материалов в части из отражения в балансе.</w:t>
      </w:r>
    </w:p>
    <w:p w:rsidR="00616CD3" w:rsidRPr="00847F64" w:rsidRDefault="00616CD3" w:rsidP="00847F64">
      <w:pPr>
        <w:tabs>
          <w:tab w:val="right" w:leader="dot" w:pos="9614"/>
        </w:tabs>
        <w:spacing w:line="360" w:lineRule="auto"/>
        <w:ind w:firstLine="709"/>
        <w:jc w:val="both"/>
        <w:rPr>
          <w:rFonts w:ascii="Times New Roman" w:hAnsi="Times New Roman" w:cs="Times New Roman"/>
          <w:color w:val="000000"/>
          <w:sz w:val="28"/>
          <w:szCs w:val="28"/>
        </w:rPr>
      </w:pPr>
      <w:r w:rsidRPr="00847F64">
        <w:rPr>
          <w:rFonts w:ascii="Times New Roman" w:hAnsi="Times New Roman" w:cs="Times New Roman"/>
          <w:color w:val="000000"/>
          <w:sz w:val="28"/>
          <w:szCs w:val="28"/>
        </w:rPr>
        <w:t>При необходимости аудитор может провести анализ всей системы организации учета материальных ценностей и дать рекомендации по ее рационализации.</w:t>
      </w:r>
    </w:p>
    <w:p w:rsidR="00004674" w:rsidRDefault="00064EA7" w:rsidP="00847F64">
      <w:pPr>
        <w:pStyle w:val="1"/>
        <w:tabs>
          <w:tab w:val="right" w:leader="dot" w:pos="9614"/>
        </w:tabs>
        <w:ind w:firstLine="709"/>
        <w:jc w:val="both"/>
        <w:rPr>
          <w:rFonts w:cs="Times New Roman"/>
        </w:rPr>
      </w:pPr>
      <w:bookmarkStart w:id="2" w:name="_Toc156531772"/>
      <w:r>
        <w:rPr>
          <w:rFonts w:cs="Times New Roman"/>
        </w:rPr>
        <w:br w:type="page"/>
      </w:r>
      <w:r w:rsidR="00735099" w:rsidRPr="00847F64">
        <w:rPr>
          <w:rFonts w:cs="Times New Roman"/>
        </w:rPr>
        <w:t>Список литературы</w:t>
      </w:r>
      <w:bookmarkEnd w:id="2"/>
    </w:p>
    <w:p w:rsidR="00064EA7" w:rsidRPr="00064EA7" w:rsidRDefault="00064EA7" w:rsidP="00064EA7"/>
    <w:p w:rsidR="003B0EDD" w:rsidRPr="00847F64" w:rsidRDefault="003B0EDD" w:rsidP="00064EA7">
      <w:pPr>
        <w:numPr>
          <w:ilvl w:val="0"/>
          <w:numId w:val="3"/>
        </w:numPr>
        <w:shd w:val="clear" w:color="auto" w:fill="FFFFFF"/>
        <w:tabs>
          <w:tab w:val="clear" w:pos="644"/>
        </w:tabs>
        <w:spacing w:line="360" w:lineRule="auto"/>
        <w:ind w:left="0" w:firstLine="709"/>
        <w:jc w:val="both"/>
        <w:rPr>
          <w:rFonts w:ascii="Times New Roman" w:hAnsi="Times New Roman" w:cs="Times New Roman"/>
          <w:color w:val="000000"/>
          <w:sz w:val="28"/>
          <w:szCs w:val="28"/>
        </w:rPr>
      </w:pPr>
      <w:r w:rsidRPr="00847F64">
        <w:rPr>
          <w:rFonts w:ascii="Times New Roman" w:hAnsi="Times New Roman" w:cs="Times New Roman"/>
          <w:color w:val="000000"/>
          <w:sz w:val="28"/>
          <w:szCs w:val="28"/>
        </w:rPr>
        <w:t>Алборов Р.А. Аудит в организациях промышленности, торговли и АПК. -М.: Изд-во "Дело и Сервис", 2004.</w:t>
      </w:r>
    </w:p>
    <w:p w:rsidR="003B0EDD" w:rsidRPr="00847F64" w:rsidRDefault="003B0EDD" w:rsidP="00064EA7">
      <w:pPr>
        <w:numPr>
          <w:ilvl w:val="0"/>
          <w:numId w:val="3"/>
        </w:numPr>
        <w:shd w:val="clear" w:color="auto" w:fill="FFFFFF"/>
        <w:tabs>
          <w:tab w:val="clear" w:pos="644"/>
        </w:tabs>
        <w:spacing w:line="360" w:lineRule="auto"/>
        <w:ind w:left="0" w:firstLine="709"/>
        <w:jc w:val="both"/>
        <w:rPr>
          <w:rFonts w:ascii="Times New Roman" w:hAnsi="Times New Roman" w:cs="Times New Roman"/>
          <w:color w:val="000000"/>
          <w:sz w:val="28"/>
          <w:szCs w:val="28"/>
        </w:rPr>
      </w:pPr>
      <w:r w:rsidRPr="00847F64">
        <w:rPr>
          <w:rFonts w:ascii="Times New Roman" w:hAnsi="Times New Roman" w:cs="Times New Roman"/>
          <w:color w:val="000000"/>
          <w:sz w:val="28"/>
          <w:szCs w:val="28"/>
        </w:rPr>
        <w:t>Бурцев В.В. Организация системы внутреннего контроля коммерческой организации. -М.: Экзамен, 2003.</w:t>
      </w:r>
    </w:p>
    <w:p w:rsidR="003B0EDD" w:rsidRPr="00847F64" w:rsidRDefault="003B0EDD" w:rsidP="00064EA7">
      <w:pPr>
        <w:numPr>
          <w:ilvl w:val="0"/>
          <w:numId w:val="3"/>
        </w:numPr>
        <w:shd w:val="clear" w:color="auto" w:fill="FFFFFF"/>
        <w:tabs>
          <w:tab w:val="clear" w:pos="644"/>
        </w:tabs>
        <w:spacing w:line="360" w:lineRule="auto"/>
        <w:ind w:left="0" w:firstLine="709"/>
        <w:jc w:val="both"/>
        <w:rPr>
          <w:rFonts w:ascii="Times New Roman" w:hAnsi="Times New Roman" w:cs="Times New Roman"/>
          <w:color w:val="000000"/>
          <w:sz w:val="28"/>
          <w:szCs w:val="28"/>
        </w:rPr>
      </w:pPr>
      <w:r w:rsidRPr="00847F64">
        <w:rPr>
          <w:rFonts w:ascii="Times New Roman" w:hAnsi="Times New Roman" w:cs="Times New Roman"/>
          <w:color w:val="000000"/>
          <w:sz w:val="28"/>
          <w:szCs w:val="28"/>
        </w:rPr>
        <w:t xml:space="preserve">Воропаев Ю.Н. Оценка внутреннего контроля // Бухгалтерский учет. </w:t>
      </w:r>
      <w:r w:rsidR="00F73A9D" w:rsidRPr="00847F64">
        <w:rPr>
          <w:rFonts w:ascii="Times New Roman" w:hAnsi="Times New Roman" w:cs="Times New Roman"/>
          <w:color w:val="000000"/>
          <w:sz w:val="28"/>
          <w:szCs w:val="28"/>
        </w:rPr>
        <w:t>2000</w:t>
      </w:r>
      <w:r w:rsidRPr="00847F64">
        <w:rPr>
          <w:rFonts w:ascii="Times New Roman" w:hAnsi="Times New Roman" w:cs="Times New Roman"/>
          <w:color w:val="000000"/>
          <w:sz w:val="28"/>
          <w:szCs w:val="28"/>
        </w:rPr>
        <w:t>, № 8.</w:t>
      </w:r>
    </w:p>
    <w:p w:rsidR="003B0EDD" w:rsidRPr="00847F64" w:rsidRDefault="003B0EDD" w:rsidP="00064EA7">
      <w:pPr>
        <w:numPr>
          <w:ilvl w:val="0"/>
          <w:numId w:val="3"/>
        </w:numPr>
        <w:shd w:val="clear" w:color="auto" w:fill="FFFFFF"/>
        <w:tabs>
          <w:tab w:val="clear" w:pos="644"/>
        </w:tabs>
        <w:spacing w:line="360" w:lineRule="auto"/>
        <w:ind w:left="0" w:firstLine="709"/>
        <w:jc w:val="both"/>
        <w:rPr>
          <w:rFonts w:ascii="Times New Roman" w:hAnsi="Times New Roman" w:cs="Times New Roman"/>
          <w:color w:val="000000"/>
          <w:sz w:val="28"/>
          <w:szCs w:val="28"/>
        </w:rPr>
      </w:pPr>
      <w:r w:rsidRPr="00847F64">
        <w:rPr>
          <w:rFonts w:ascii="Times New Roman" w:hAnsi="Times New Roman" w:cs="Times New Roman"/>
          <w:color w:val="000000"/>
          <w:sz w:val="28"/>
          <w:szCs w:val="28"/>
        </w:rPr>
        <w:t>Макальская А.К. Внутренний аудит: Учебно-практическое пособие. -М.: Изд-во "Дело и Сервис", 2001.</w:t>
      </w:r>
    </w:p>
    <w:p w:rsidR="003B0EDD" w:rsidRPr="00847F64" w:rsidRDefault="003B0EDD" w:rsidP="00064EA7">
      <w:pPr>
        <w:numPr>
          <w:ilvl w:val="0"/>
          <w:numId w:val="3"/>
        </w:numPr>
        <w:shd w:val="clear" w:color="auto" w:fill="FFFFFF"/>
        <w:tabs>
          <w:tab w:val="clear" w:pos="644"/>
        </w:tabs>
        <w:spacing w:line="360" w:lineRule="auto"/>
        <w:ind w:left="0" w:firstLine="709"/>
        <w:jc w:val="both"/>
        <w:rPr>
          <w:rFonts w:ascii="Times New Roman" w:hAnsi="Times New Roman" w:cs="Times New Roman"/>
          <w:color w:val="000000"/>
          <w:sz w:val="28"/>
          <w:szCs w:val="28"/>
        </w:rPr>
      </w:pPr>
      <w:r w:rsidRPr="00847F64">
        <w:rPr>
          <w:rFonts w:ascii="Times New Roman" w:hAnsi="Times New Roman" w:cs="Times New Roman"/>
          <w:color w:val="000000"/>
          <w:sz w:val="28"/>
          <w:szCs w:val="28"/>
        </w:rPr>
        <w:t>Методические указания по бухгалтерскому учету материально-производственных запасов (утверждены приказом МФ РФ № 119н от 28 декабря 2001 г.)</w:t>
      </w:r>
    </w:p>
    <w:p w:rsidR="003B0EDD" w:rsidRPr="00847F64" w:rsidRDefault="003B0EDD" w:rsidP="00064EA7">
      <w:pPr>
        <w:numPr>
          <w:ilvl w:val="0"/>
          <w:numId w:val="3"/>
        </w:numPr>
        <w:shd w:val="clear" w:color="auto" w:fill="FFFFFF"/>
        <w:tabs>
          <w:tab w:val="clear" w:pos="644"/>
        </w:tabs>
        <w:spacing w:line="360" w:lineRule="auto"/>
        <w:ind w:left="0" w:firstLine="709"/>
        <w:jc w:val="both"/>
        <w:rPr>
          <w:rFonts w:ascii="Times New Roman" w:hAnsi="Times New Roman" w:cs="Times New Roman"/>
          <w:color w:val="000000"/>
          <w:sz w:val="28"/>
          <w:szCs w:val="28"/>
        </w:rPr>
      </w:pPr>
      <w:r w:rsidRPr="00847F64">
        <w:rPr>
          <w:rFonts w:ascii="Times New Roman" w:hAnsi="Times New Roman" w:cs="Times New Roman"/>
          <w:color w:val="000000"/>
          <w:sz w:val="28"/>
          <w:szCs w:val="28"/>
        </w:rPr>
        <w:t>Положение по бухгалтерскому учету «Учет материально-производственных запасов» (ПБУ № 5/01).</w:t>
      </w:r>
    </w:p>
    <w:p w:rsidR="003B0EDD" w:rsidRPr="00847F64" w:rsidRDefault="003B0EDD" w:rsidP="00064EA7">
      <w:pPr>
        <w:numPr>
          <w:ilvl w:val="0"/>
          <w:numId w:val="3"/>
        </w:numPr>
        <w:shd w:val="clear" w:color="auto" w:fill="FFFFFF"/>
        <w:tabs>
          <w:tab w:val="clear" w:pos="644"/>
        </w:tabs>
        <w:spacing w:line="360" w:lineRule="auto"/>
        <w:ind w:left="0" w:firstLine="709"/>
        <w:jc w:val="both"/>
        <w:rPr>
          <w:rFonts w:ascii="Times New Roman" w:hAnsi="Times New Roman" w:cs="Times New Roman"/>
          <w:color w:val="000000"/>
          <w:sz w:val="28"/>
          <w:szCs w:val="28"/>
        </w:rPr>
      </w:pPr>
      <w:r w:rsidRPr="00847F64">
        <w:rPr>
          <w:rFonts w:ascii="Times New Roman" w:hAnsi="Times New Roman" w:cs="Times New Roman"/>
          <w:color w:val="000000"/>
          <w:sz w:val="28"/>
          <w:szCs w:val="28"/>
        </w:rPr>
        <w:t>Скобара В.В. Аудит: Методология и организация. - М.: Изд-во "Дело и Сервис", 1998.</w:t>
      </w:r>
    </w:p>
    <w:p w:rsidR="003B0EDD" w:rsidRPr="00847F64" w:rsidRDefault="003B0EDD" w:rsidP="00064EA7">
      <w:pPr>
        <w:numPr>
          <w:ilvl w:val="0"/>
          <w:numId w:val="3"/>
        </w:numPr>
        <w:shd w:val="clear" w:color="auto" w:fill="FFFFFF"/>
        <w:tabs>
          <w:tab w:val="clear" w:pos="644"/>
        </w:tabs>
        <w:spacing w:line="360" w:lineRule="auto"/>
        <w:ind w:left="0" w:firstLine="709"/>
        <w:jc w:val="both"/>
        <w:rPr>
          <w:rFonts w:ascii="Times New Roman" w:hAnsi="Times New Roman" w:cs="Times New Roman"/>
          <w:color w:val="000000"/>
          <w:sz w:val="28"/>
          <w:szCs w:val="28"/>
        </w:rPr>
      </w:pPr>
      <w:r w:rsidRPr="00847F64">
        <w:rPr>
          <w:rFonts w:ascii="Times New Roman" w:hAnsi="Times New Roman" w:cs="Times New Roman"/>
          <w:color w:val="000000"/>
          <w:sz w:val="28"/>
          <w:szCs w:val="28"/>
        </w:rPr>
        <w:t>Скобара В.В. Аудит: Методология и организация. - М.: Изд-во "Дело и Сервис", 1998.</w:t>
      </w:r>
    </w:p>
    <w:p w:rsidR="003B0EDD" w:rsidRPr="00847F64" w:rsidRDefault="003B0EDD" w:rsidP="00064EA7">
      <w:pPr>
        <w:numPr>
          <w:ilvl w:val="0"/>
          <w:numId w:val="3"/>
        </w:numPr>
        <w:shd w:val="clear" w:color="auto" w:fill="FFFFFF"/>
        <w:tabs>
          <w:tab w:val="clear" w:pos="644"/>
        </w:tabs>
        <w:spacing w:line="360" w:lineRule="auto"/>
        <w:ind w:left="0" w:firstLine="709"/>
        <w:jc w:val="both"/>
        <w:rPr>
          <w:rFonts w:ascii="Times New Roman" w:hAnsi="Times New Roman" w:cs="Times New Roman"/>
          <w:color w:val="000000"/>
          <w:sz w:val="28"/>
          <w:szCs w:val="28"/>
        </w:rPr>
      </w:pPr>
      <w:r w:rsidRPr="00847F64">
        <w:rPr>
          <w:rFonts w:ascii="Times New Roman" w:hAnsi="Times New Roman" w:cs="Times New Roman"/>
          <w:color w:val="000000"/>
          <w:sz w:val="28"/>
          <w:szCs w:val="28"/>
        </w:rPr>
        <w:t xml:space="preserve">Сонин А. Внутренний контроль и внутренний аудит - необходимость для компании / </w:t>
      </w:r>
      <w:r w:rsidRPr="001276B1">
        <w:rPr>
          <w:rFonts w:ascii="Times New Roman" w:hAnsi="Times New Roman" w:cs="Times New Roman"/>
          <w:color w:val="000000"/>
          <w:sz w:val="28"/>
          <w:szCs w:val="28"/>
          <w:lang w:val="en-US"/>
        </w:rPr>
        <w:t>www</w:t>
      </w:r>
      <w:r w:rsidRPr="001276B1">
        <w:rPr>
          <w:rFonts w:ascii="Times New Roman" w:hAnsi="Times New Roman" w:cs="Times New Roman"/>
          <w:color w:val="000000"/>
          <w:sz w:val="28"/>
          <w:szCs w:val="28"/>
        </w:rPr>
        <w:t>.</w:t>
      </w:r>
      <w:r w:rsidRPr="001276B1">
        <w:rPr>
          <w:rFonts w:ascii="Times New Roman" w:hAnsi="Times New Roman" w:cs="Times New Roman"/>
          <w:color w:val="000000"/>
          <w:sz w:val="28"/>
          <w:szCs w:val="28"/>
          <w:lang w:val="en-US"/>
        </w:rPr>
        <w:t>cfin</w:t>
      </w:r>
      <w:r w:rsidRPr="001276B1">
        <w:rPr>
          <w:rFonts w:ascii="Times New Roman" w:hAnsi="Times New Roman" w:cs="Times New Roman"/>
          <w:color w:val="000000"/>
          <w:sz w:val="28"/>
          <w:szCs w:val="28"/>
        </w:rPr>
        <w:t>.</w:t>
      </w:r>
      <w:r w:rsidRPr="001276B1">
        <w:rPr>
          <w:rFonts w:ascii="Times New Roman" w:hAnsi="Times New Roman" w:cs="Times New Roman"/>
          <w:color w:val="000000"/>
          <w:sz w:val="28"/>
          <w:szCs w:val="28"/>
          <w:lang w:val="en-US"/>
        </w:rPr>
        <w:t>ru</w:t>
      </w:r>
      <w:r w:rsidRPr="00847F64">
        <w:rPr>
          <w:rFonts w:ascii="Times New Roman" w:hAnsi="Times New Roman" w:cs="Times New Roman"/>
          <w:color w:val="000000"/>
          <w:sz w:val="28"/>
          <w:szCs w:val="28"/>
        </w:rPr>
        <w:t>.</w:t>
      </w:r>
    </w:p>
    <w:p w:rsidR="003B0EDD" w:rsidRPr="00847F64" w:rsidRDefault="003B0EDD" w:rsidP="00064EA7">
      <w:pPr>
        <w:numPr>
          <w:ilvl w:val="0"/>
          <w:numId w:val="3"/>
        </w:numPr>
        <w:shd w:val="clear" w:color="auto" w:fill="FFFFFF"/>
        <w:tabs>
          <w:tab w:val="clear" w:pos="644"/>
        </w:tabs>
        <w:spacing w:line="360" w:lineRule="auto"/>
        <w:ind w:left="0" w:firstLine="709"/>
        <w:jc w:val="both"/>
        <w:rPr>
          <w:rFonts w:ascii="Times New Roman" w:hAnsi="Times New Roman" w:cs="Times New Roman"/>
          <w:color w:val="000000"/>
          <w:sz w:val="28"/>
          <w:szCs w:val="28"/>
        </w:rPr>
      </w:pPr>
      <w:r w:rsidRPr="00847F64">
        <w:rPr>
          <w:rFonts w:ascii="Times New Roman" w:hAnsi="Times New Roman" w:cs="Times New Roman"/>
          <w:color w:val="000000"/>
          <w:sz w:val="28"/>
          <w:szCs w:val="28"/>
        </w:rPr>
        <w:t>Сотникова Л.В. Внутренний контроль и аудит: Учебник. -М.: ЗАО "Финстатинформ", 2000.</w:t>
      </w:r>
    </w:p>
    <w:p w:rsidR="003B0EDD" w:rsidRPr="00847F64" w:rsidRDefault="003B0EDD" w:rsidP="00064EA7">
      <w:pPr>
        <w:numPr>
          <w:ilvl w:val="0"/>
          <w:numId w:val="3"/>
        </w:numPr>
        <w:shd w:val="clear" w:color="auto" w:fill="FFFFFF"/>
        <w:tabs>
          <w:tab w:val="clear" w:pos="644"/>
        </w:tabs>
        <w:spacing w:line="360" w:lineRule="auto"/>
        <w:ind w:left="0" w:firstLine="709"/>
        <w:jc w:val="both"/>
        <w:rPr>
          <w:rFonts w:ascii="Times New Roman" w:hAnsi="Times New Roman" w:cs="Times New Roman"/>
          <w:color w:val="000000"/>
          <w:sz w:val="28"/>
          <w:szCs w:val="28"/>
        </w:rPr>
      </w:pPr>
      <w:r w:rsidRPr="00847F64">
        <w:rPr>
          <w:rFonts w:ascii="Times New Roman" w:hAnsi="Times New Roman" w:cs="Times New Roman"/>
          <w:color w:val="000000"/>
          <w:sz w:val="28"/>
          <w:szCs w:val="28"/>
        </w:rPr>
        <w:t>Сотникова Л.В. Оценка состояния внутреннего аудита: Практ. пособие. / Под ред. В.И. Подольского. -М.: ЮНИТИ-ДАНА, 2005.</w:t>
      </w:r>
    </w:p>
    <w:p w:rsidR="003B0EDD" w:rsidRPr="00847F64" w:rsidRDefault="003B0EDD" w:rsidP="00064EA7">
      <w:pPr>
        <w:numPr>
          <w:ilvl w:val="0"/>
          <w:numId w:val="3"/>
        </w:numPr>
        <w:shd w:val="clear" w:color="auto" w:fill="FFFFFF"/>
        <w:tabs>
          <w:tab w:val="clear" w:pos="644"/>
        </w:tabs>
        <w:spacing w:line="360" w:lineRule="auto"/>
        <w:ind w:left="0" w:firstLine="709"/>
        <w:jc w:val="both"/>
        <w:rPr>
          <w:rFonts w:ascii="Times New Roman" w:hAnsi="Times New Roman" w:cs="Times New Roman"/>
          <w:color w:val="000000"/>
          <w:sz w:val="28"/>
          <w:szCs w:val="28"/>
        </w:rPr>
      </w:pPr>
      <w:r w:rsidRPr="00847F64">
        <w:rPr>
          <w:rFonts w:ascii="Times New Roman" w:hAnsi="Times New Roman" w:cs="Times New Roman"/>
          <w:color w:val="000000"/>
          <w:sz w:val="28"/>
          <w:szCs w:val="28"/>
        </w:rPr>
        <w:t>Шеремет А.Д., Суйц В.П. Аудит: Учебник. -М.: ИНФРА-М, 2002.</w:t>
      </w:r>
      <w:bookmarkStart w:id="3" w:name="_GoBack"/>
      <w:bookmarkEnd w:id="3"/>
    </w:p>
    <w:sectPr w:rsidR="003B0EDD" w:rsidRPr="00847F64" w:rsidSect="00847F64">
      <w:headerReference w:type="even" r:id="rId7"/>
      <w:headerReference w:type="default" r:id="rId8"/>
      <w:footnotePr>
        <w:numRestart w:val="eachPage"/>
      </w:footnotePr>
      <w:pgSz w:w="11909" w:h="16834" w:code="9"/>
      <w:pgMar w:top="1134" w:right="851" w:bottom="1134" w:left="1701" w:header="720" w:footer="720" w:gutter="0"/>
      <w:pgNumType w:start="2"/>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7F33" w:rsidRDefault="00267F33">
      <w:r>
        <w:separator/>
      </w:r>
    </w:p>
  </w:endnote>
  <w:endnote w:type="continuationSeparator" w:id="0">
    <w:p w:rsidR="00267F33" w:rsidRDefault="00267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7F33" w:rsidRDefault="00267F33">
      <w:r>
        <w:separator/>
      </w:r>
    </w:p>
  </w:footnote>
  <w:footnote w:type="continuationSeparator" w:id="0">
    <w:p w:rsidR="00267F33" w:rsidRDefault="00267F33">
      <w:r>
        <w:continuationSeparator/>
      </w:r>
    </w:p>
  </w:footnote>
  <w:footnote w:id="1">
    <w:p w:rsidR="00267F33" w:rsidRDefault="00616CD3" w:rsidP="00D6717A">
      <w:pPr>
        <w:shd w:val="clear" w:color="auto" w:fill="FFFFFF"/>
        <w:tabs>
          <w:tab w:val="left" w:pos="426"/>
        </w:tabs>
      </w:pPr>
      <w:r w:rsidRPr="00D6717A">
        <w:rPr>
          <w:rStyle w:val="a6"/>
          <w:rFonts w:ascii="Times New Roman" w:hAnsi="Times New Roman"/>
        </w:rPr>
        <w:footnoteRef/>
      </w:r>
      <w:r w:rsidRPr="00D6717A">
        <w:rPr>
          <w:rFonts w:ascii="Times New Roman" w:hAnsi="Times New Roman" w:cs="Times New Roman"/>
        </w:rPr>
        <w:t xml:space="preserve"> Макальская А.К. Внутренний аудит: Учебно-практическое пособие. -М.: Изд-во "Дело и Сервис", 2001.</w:t>
      </w:r>
    </w:p>
  </w:footnote>
  <w:footnote w:id="2">
    <w:p w:rsidR="00267F33" w:rsidRDefault="00616CD3">
      <w:pPr>
        <w:pStyle w:val="a4"/>
      </w:pPr>
      <w:r>
        <w:rPr>
          <w:rStyle w:val="a6"/>
          <w:rFonts w:cs="Arial"/>
        </w:rPr>
        <w:footnoteRef/>
      </w:r>
      <w:r>
        <w:t xml:space="preserve"> </w:t>
      </w:r>
      <w:r w:rsidRPr="004C52AD">
        <w:rPr>
          <w:rFonts w:ascii="Times New Roman" w:hAnsi="Times New Roman" w:cs="Times New Roman"/>
        </w:rPr>
        <w:t>Алборов Р.А. Аудит в организациях промышленности, торговли и АПК. -М.: Изд-во "Дело и Сервис", 2004.</w:t>
      </w:r>
    </w:p>
  </w:footnote>
  <w:footnote w:id="3">
    <w:p w:rsidR="00267F33" w:rsidRDefault="00616CD3" w:rsidP="00735099">
      <w:pPr>
        <w:shd w:val="clear" w:color="auto" w:fill="FFFFFF"/>
        <w:tabs>
          <w:tab w:val="left" w:pos="567"/>
        </w:tabs>
      </w:pPr>
      <w:r w:rsidRPr="00AB75B9">
        <w:rPr>
          <w:rStyle w:val="a6"/>
          <w:rFonts w:ascii="Times New Roman" w:hAnsi="Times New Roman"/>
        </w:rPr>
        <w:footnoteRef/>
      </w:r>
      <w:r w:rsidRPr="00AB75B9">
        <w:rPr>
          <w:rFonts w:ascii="Times New Roman" w:hAnsi="Times New Roman" w:cs="Times New Roman"/>
        </w:rPr>
        <w:t xml:space="preserve"> Шеремет А.Д., Суйц В.П. Аудит: Учебник. -М.: ИНФРА-М, 2002.</w:t>
      </w:r>
    </w:p>
  </w:footnote>
  <w:footnote w:id="4">
    <w:p w:rsidR="00267F33" w:rsidRDefault="00267F33" w:rsidP="00735099">
      <w:pPr>
        <w:shd w:val="clear" w:color="auto" w:fill="FFFFFF"/>
        <w:tabs>
          <w:tab w:val="left" w:pos="567"/>
        </w:tabs>
      </w:pPr>
    </w:p>
  </w:footnote>
  <w:footnote w:id="5">
    <w:p w:rsidR="00267F33" w:rsidRDefault="00616CD3">
      <w:pPr>
        <w:pStyle w:val="a4"/>
      </w:pPr>
      <w:r w:rsidRPr="004C52AD">
        <w:rPr>
          <w:rStyle w:val="a6"/>
          <w:rFonts w:ascii="Times New Roman" w:hAnsi="Times New Roman"/>
        </w:rPr>
        <w:footnoteRef/>
      </w:r>
      <w:r w:rsidRPr="004C52AD">
        <w:rPr>
          <w:rFonts w:ascii="Times New Roman" w:hAnsi="Times New Roman" w:cs="Times New Roman"/>
        </w:rPr>
        <w:t xml:space="preserve"> </w:t>
      </w:r>
      <w:r w:rsidRPr="004C52AD">
        <w:rPr>
          <w:rFonts w:ascii="Times New Roman" w:hAnsi="Times New Roman" w:cs="Times New Roman"/>
          <w:color w:val="000000"/>
        </w:rPr>
        <w:t>Скобара В.В. Аудит: Методология и организация. - М.: Изд-во "Дело и Сервис", 1998.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CD3" w:rsidRDefault="00616CD3" w:rsidP="00616CD3">
    <w:pPr>
      <w:pStyle w:val="a7"/>
      <w:framePr w:wrap="around" w:vAnchor="text" w:hAnchor="margin" w:xAlign="right" w:y="1"/>
      <w:rPr>
        <w:rStyle w:val="a9"/>
        <w:rFonts w:cs="Arial"/>
      </w:rPr>
    </w:pPr>
  </w:p>
  <w:p w:rsidR="00616CD3" w:rsidRDefault="00616CD3" w:rsidP="004C52AD">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CD3" w:rsidRPr="004C52AD" w:rsidRDefault="001276B1" w:rsidP="00616CD3">
    <w:pPr>
      <w:pStyle w:val="a7"/>
      <w:framePr w:wrap="around" w:vAnchor="text" w:hAnchor="margin" w:xAlign="right" w:y="1"/>
      <w:rPr>
        <w:rStyle w:val="a9"/>
        <w:rFonts w:ascii="Times New Roman" w:hAnsi="Times New Roman"/>
        <w:sz w:val="24"/>
        <w:szCs w:val="24"/>
      </w:rPr>
    </w:pPr>
    <w:r>
      <w:rPr>
        <w:rStyle w:val="a9"/>
        <w:rFonts w:ascii="Times New Roman" w:hAnsi="Times New Roman"/>
        <w:noProof/>
        <w:sz w:val="24"/>
        <w:szCs w:val="24"/>
      </w:rPr>
      <w:t>3</w:t>
    </w:r>
  </w:p>
  <w:p w:rsidR="00616CD3" w:rsidRDefault="00616CD3" w:rsidP="004C52AD">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5D60A8E"/>
    <w:lvl w:ilvl="0">
      <w:numFmt w:val="decimal"/>
      <w:lvlText w:val="*"/>
      <w:lvlJc w:val="left"/>
      <w:rPr>
        <w:rFonts w:cs="Times New Roman"/>
      </w:rPr>
    </w:lvl>
  </w:abstractNum>
  <w:abstractNum w:abstractNumId="1">
    <w:nsid w:val="048047BB"/>
    <w:multiLevelType w:val="hybridMultilevel"/>
    <w:tmpl w:val="6D18C11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8407488"/>
    <w:multiLevelType w:val="hybridMultilevel"/>
    <w:tmpl w:val="3EDE232C"/>
    <w:lvl w:ilvl="0" w:tplc="8B4E901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2E553730"/>
    <w:multiLevelType w:val="hybridMultilevel"/>
    <w:tmpl w:val="CEE4A666"/>
    <w:lvl w:ilvl="0" w:tplc="0419000F">
      <w:start w:val="1"/>
      <w:numFmt w:val="decimal"/>
      <w:lvlText w:val="%1."/>
      <w:lvlJc w:val="left"/>
      <w:pPr>
        <w:tabs>
          <w:tab w:val="num" w:pos="644"/>
        </w:tabs>
        <w:ind w:left="644" w:hanging="360"/>
      </w:pPr>
      <w:rPr>
        <w:rFonts w:cs="Times New Roman"/>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4">
    <w:nsid w:val="2F7379BF"/>
    <w:multiLevelType w:val="hybridMultilevel"/>
    <w:tmpl w:val="C5980446"/>
    <w:lvl w:ilvl="0" w:tplc="506CA67C">
      <w:start w:val="2"/>
      <w:numFmt w:val="bullet"/>
      <w:lvlText w:val="-"/>
      <w:lvlJc w:val="left"/>
      <w:pPr>
        <w:tabs>
          <w:tab w:val="num" w:pos="720"/>
        </w:tabs>
        <w:ind w:left="720" w:hanging="360"/>
      </w:pPr>
      <w:rPr>
        <w:rFonts w:ascii="Times New Roman" w:eastAsia="Times New Roman" w:hAnsi="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447F0295"/>
    <w:multiLevelType w:val="hybridMultilevel"/>
    <w:tmpl w:val="D1183D2C"/>
    <w:lvl w:ilvl="0" w:tplc="792024B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7F1345A6"/>
    <w:multiLevelType w:val="hybridMultilevel"/>
    <w:tmpl w:val="7C9E37D6"/>
    <w:lvl w:ilvl="0" w:tplc="506CA67C">
      <w:start w:val="2"/>
      <w:numFmt w:val="bullet"/>
      <w:lvlText w:val="-"/>
      <w:lvlJc w:val="left"/>
      <w:pPr>
        <w:tabs>
          <w:tab w:val="num" w:pos="540"/>
        </w:tabs>
        <w:ind w:left="54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355"/>
        <w:lvlJc w:val="left"/>
        <w:rPr>
          <w:rFonts w:ascii="Arial" w:hAnsi="Arial" w:hint="default"/>
        </w:rPr>
      </w:lvl>
    </w:lvlOverride>
  </w:num>
  <w:num w:numId="2">
    <w:abstractNumId w:val="0"/>
    <w:lvlOverride w:ilvl="0">
      <w:lvl w:ilvl="0">
        <w:numFmt w:val="bullet"/>
        <w:lvlText w:val="•"/>
        <w:legacy w:legacy="1" w:legacySpace="0" w:legacyIndent="360"/>
        <w:lvlJc w:val="left"/>
        <w:rPr>
          <w:rFonts w:ascii="Arial" w:hAnsi="Arial" w:hint="default"/>
        </w:rPr>
      </w:lvl>
    </w:lvlOverride>
  </w:num>
  <w:num w:numId="3">
    <w:abstractNumId w:val="3"/>
  </w:num>
  <w:num w:numId="4">
    <w:abstractNumId w:val="1"/>
  </w:num>
  <w:num w:numId="5">
    <w:abstractNumId w:val="6"/>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1833"/>
    <w:rsid w:val="00004674"/>
    <w:rsid w:val="0002156A"/>
    <w:rsid w:val="00027256"/>
    <w:rsid w:val="00064EA7"/>
    <w:rsid w:val="001276B1"/>
    <w:rsid w:val="00267F33"/>
    <w:rsid w:val="0032606E"/>
    <w:rsid w:val="003938DB"/>
    <w:rsid w:val="003B02FD"/>
    <w:rsid w:val="003B0EDD"/>
    <w:rsid w:val="00484C48"/>
    <w:rsid w:val="004C52AD"/>
    <w:rsid w:val="00574C4B"/>
    <w:rsid w:val="00616CD3"/>
    <w:rsid w:val="006F03F0"/>
    <w:rsid w:val="00705F64"/>
    <w:rsid w:val="00735099"/>
    <w:rsid w:val="00847F64"/>
    <w:rsid w:val="00867914"/>
    <w:rsid w:val="00A21833"/>
    <w:rsid w:val="00AB75B9"/>
    <w:rsid w:val="00AE22D8"/>
    <w:rsid w:val="00B5501E"/>
    <w:rsid w:val="00C40255"/>
    <w:rsid w:val="00D6717A"/>
    <w:rsid w:val="00E06B60"/>
    <w:rsid w:val="00E27023"/>
    <w:rsid w:val="00E42A65"/>
    <w:rsid w:val="00EB644A"/>
    <w:rsid w:val="00F53DDC"/>
    <w:rsid w:val="00F73A9D"/>
    <w:rsid w:val="00F86801"/>
    <w:rsid w:val="00FE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chartTrackingRefBased/>
  <w15:docId w15:val="{822C88C8-3EB1-4E0A-9D73-EFD56163D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rPr>
  </w:style>
  <w:style w:type="paragraph" w:styleId="1">
    <w:name w:val="heading 1"/>
    <w:basedOn w:val="a"/>
    <w:next w:val="a"/>
    <w:link w:val="10"/>
    <w:uiPriority w:val="9"/>
    <w:qFormat/>
    <w:rsid w:val="00735099"/>
    <w:pPr>
      <w:spacing w:line="360" w:lineRule="auto"/>
      <w:outlineLvl w:val="0"/>
    </w:pPr>
    <w:rPr>
      <w:rFonts w:ascii="Times New Roman" w:hAnsi="Times New Roman"/>
      <w:b/>
      <w:bCs/>
      <w:color w:val="000000"/>
      <w:kern w:val="3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styleId="a3">
    <w:name w:val="Hyperlink"/>
    <w:uiPriority w:val="99"/>
    <w:rsid w:val="00004674"/>
    <w:rPr>
      <w:rFonts w:cs="Times New Roman"/>
      <w:color w:val="0000FF"/>
      <w:u w:val="single"/>
    </w:rPr>
  </w:style>
  <w:style w:type="paragraph" w:styleId="a4">
    <w:name w:val="footnote text"/>
    <w:basedOn w:val="a"/>
    <w:link w:val="a5"/>
    <w:uiPriority w:val="99"/>
    <w:semiHidden/>
    <w:rsid w:val="00D6717A"/>
  </w:style>
  <w:style w:type="character" w:customStyle="1" w:styleId="a5">
    <w:name w:val="Текст сноски Знак"/>
    <w:link w:val="a4"/>
    <w:uiPriority w:val="99"/>
    <w:semiHidden/>
    <w:rPr>
      <w:rFonts w:ascii="Arial" w:hAnsi="Arial" w:cs="Arial"/>
    </w:rPr>
  </w:style>
  <w:style w:type="character" w:styleId="a6">
    <w:name w:val="footnote reference"/>
    <w:uiPriority w:val="99"/>
    <w:semiHidden/>
    <w:rsid w:val="00D6717A"/>
    <w:rPr>
      <w:rFonts w:cs="Times New Roman"/>
      <w:vertAlign w:val="superscript"/>
    </w:rPr>
  </w:style>
  <w:style w:type="paragraph" w:styleId="a7">
    <w:name w:val="header"/>
    <w:basedOn w:val="a"/>
    <w:link w:val="a8"/>
    <w:uiPriority w:val="99"/>
    <w:rsid w:val="004C52AD"/>
    <w:pPr>
      <w:tabs>
        <w:tab w:val="center" w:pos="4677"/>
        <w:tab w:val="right" w:pos="9355"/>
      </w:tabs>
    </w:pPr>
  </w:style>
  <w:style w:type="character" w:customStyle="1" w:styleId="a8">
    <w:name w:val="Верхний колонтитул Знак"/>
    <w:link w:val="a7"/>
    <w:uiPriority w:val="99"/>
    <w:semiHidden/>
    <w:rPr>
      <w:rFonts w:ascii="Arial" w:hAnsi="Arial" w:cs="Arial"/>
    </w:rPr>
  </w:style>
  <w:style w:type="character" w:styleId="a9">
    <w:name w:val="page number"/>
    <w:uiPriority w:val="99"/>
    <w:rsid w:val="004C52AD"/>
    <w:rPr>
      <w:rFonts w:cs="Times New Roman"/>
    </w:rPr>
  </w:style>
  <w:style w:type="paragraph" w:styleId="aa">
    <w:name w:val="footer"/>
    <w:basedOn w:val="a"/>
    <w:link w:val="ab"/>
    <w:uiPriority w:val="99"/>
    <w:rsid w:val="004C52AD"/>
    <w:pPr>
      <w:tabs>
        <w:tab w:val="center" w:pos="4677"/>
        <w:tab w:val="right" w:pos="9355"/>
      </w:tabs>
    </w:pPr>
  </w:style>
  <w:style w:type="character" w:customStyle="1" w:styleId="ab">
    <w:name w:val="Нижний колонтитул Знак"/>
    <w:link w:val="aa"/>
    <w:uiPriority w:val="99"/>
    <w:semiHidden/>
    <w:rPr>
      <w:rFonts w:ascii="Arial" w:hAnsi="Arial" w:cs="Arial"/>
    </w:rPr>
  </w:style>
  <w:style w:type="paragraph" w:styleId="ac">
    <w:name w:val="Body Text Indent"/>
    <w:basedOn w:val="a"/>
    <w:link w:val="ad"/>
    <w:uiPriority w:val="99"/>
    <w:rsid w:val="00616CD3"/>
    <w:pPr>
      <w:widowControl/>
      <w:autoSpaceDE/>
      <w:autoSpaceDN/>
      <w:adjustRightInd/>
      <w:spacing w:after="120"/>
      <w:ind w:left="283"/>
    </w:pPr>
    <w:rPr>
      <w:rFonts w:ascii="Times New Roman" w:hAnsi="Times New Roman" w:cs="Times New Roman"/>
      <w:sz w:val="24"/>
      <w:szCs w:val="24"/>
    </w:rPr>
  </w:style>
  <w:style w:type="character" w:customStyle="1" w:styleId="ad">
    <w:name w:val="Основной текст с отступом Знак"/>
    <w:link w:val="ac"/>
    <w:uiPriority w:val="99"/>
    <w:semiHidden/>
    <w:rPr>
      <w:rFonts w:ascii="Arial" w:hAnsi="Arial" w:cs="Arial"/>
    </w:rPr>
  </w:style>
  <w:style w:type="paragraph" w:styleId="2">
    <w:name w:val="Body Text 2"/>
    <w:basedOn w:val="a"/>
    <w:link w:val="20"/>
    <w:uiPriority w:val="99"/>
    <w:rsid w:val="00616CD3"/>
    <w:pPr>
      <w:widowControl/>
      <w:autoSpaceDE/>
      <w:autoSpaceDN/>
      <w:adjustRightInd/>
      <w:spacing w:after="120" w:line="480" w:lineRule="auto"/>
    </w:pPr>
    <w:rPr>
      <w:rFonts w:ascii="Times New Roman" w:hAnsi="Times New Roman" w:cs="Times New Roman"/>
      <w:sz w:val="24"/>
      <w:szCs w:val="24"/>
    </w:rPr>
  </w:style>
  <w:style w:type="character" w:customStyle="1" w:styleId="20">
    <w:name w:val="Основной текст 2 Знак"/>
    <w:link w:val="2"/>
    <w:uiPriority w:val="99"/>
    <w:semiHidden/>
    <w:rPr>
      <w:rFonts w:ascii="Arial" w:hAnsi="Arial" w:cs="Arial"/>
    </w:rPr>
  </w:style>
  <w:style w:type="paragraph" w:customStyle="1" w:styleId="ConsNormal">
    <w:name w:val="ConsNormal"/>
    <w:rsid w:val="00616CD3"/>
    <w:pPr>
      <w:widowControl w:val="0"/>
      <w:ind w:firstLine="720"/>
    </w:pPr>
    <w:rPr>
      <w:rFonts w:ascii="Arial" w:hAnsi="Arial"/>
    </w:rPr>
  </w:style>
  <w:style w:type="table" w:styleId="ae">
    <w:name w:val="Table Grid"/>
    <w:basedOn w:val="a1"/>
    <w:uiPriority w:val="59"/>
    <w:rsid w:val="00616C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
    <w:next w:val="a"/>
    <w:autoRedefine/>
    <w:uiPriority w:val="39"/>
    <w:semiHidden/>
    <w:rsid w:val="0032606E"/>
    <w:pPr>
      <w:tabs>
        <w:tab w:val="left" w:pos="9072"/>
        <w:tab w:val="right" w:leader="dot" w:pos="9614"/>
      </w:tabs>
      <w:spacing w:line="360" w:lineRule="auto"/>
      <w:jc w:val="center"/>
    </w:pPr>
    <w:rPr>
      <w:rFonts w:ascii="Times New Roman" w:hAnsi="Times New Roman" w:cs="Times New Roman"/>
      <w:b/>
      <w:bCs/>
      <w:caps/>
      <w:sz w:val="28"/>
      <w:szCs w:val="28"/>
    </w:rPr>
  </w:style>
  <w:style w:type="paragraph" w:styleId="21">
    <w:name w:val="toc 2"/>
    <w:basedOn w:val="a"/>
    <w:next w:val="a"/>
    <w:autoRedefine/>
    <w:uiPriority w:val="39"/>
    <w:semiHidden/>
    <w:rsid w:val="00484C48"/>
    <w:pPr>
      <w:ind w:left="200"/>
    </w:pPr>
    <w:rPr>
      <w:rFonts w:ascii="Times New Roman" w:hAnsi="Times New Roman" w:cs="Times New Roman"/>
      <w:smallCaps/>
    </w:rPr>
  </w:style>
  <w:style w:type="paragraph" w:styleId="3">
    <w:name w:val="toc 3"/>
    <w:basedOn w:val="a"/>
    <w:next w:val="a"/>
    <w:autoRedefine/>
    <w:uiPriority w:val="39"/>
    <w:semiHidden/>
    <w:rsid w:val="00484C48"/>
    <w:pPr>
      <w:ind w:left="400"/>
    </w:pPr>
    <w:rPr>
      <w:rFonts w:ascii="Times New Roman" w:hAnsi="Times New Roman" w:cs="Times New Roman"/>
      <w:i/>
      <w:iCs/>
    </w:rPr>
  </w:style>
  <w:style w:type="paragraph" w:styleId="4">
    <w:name w:val="toc 4"/>
    <w:basedOn w:val="a"/>
    <w:next w:val="a"/>
    <w:autoRedefine/>
    <w:uiPriority w:val="39"/>
    <w:semiHidden/>
    <w:rsid w:val="00484C48"/>
    <w:pPr>
      <w:ind w:left="600"/>
    </w:pPr>
    <w:rPr>
      <w:rFonts w:ascii="Times New Roman" w:hAnsi="Times New Roman" w:cs="Times New Roman"/>
      <w:sz w:val="18"/>
      <w:szCs w:val="18"/>
    </w:rPr>
  </w:style>
  <w:style w:type="paragraph" w:styleId="5">
    <w:name w:val="toc 5"/>
    <w:basedOn w:val="a"/>
    <w:next w:val="a"/>
    <w:autoRedefine/>
    <w:uiPriority w:val="39"/>
    <w:semiHidden/>
    <w:rsid w:val="00484C48"/>
    <w:pPr>
      <w:ind w:left="800"/>
    </w:pPr>
    <w:rPr>
      <w:rFonts w:ascii="Times New Roman" w:hAnsi="Times New Roman" w:cs="Times New Roman"/>
      <w:sz w:val="18"/>
      <w:szCs w:val="18"/>
    </w:rPr>
  </w:style>
  <w:style w:type="paragraph" w:styleId="6">
    <w:name w:val="toc 6"/>
    <w:basedOn w:val="a"/>
    <w:next w:val="a"/>
    <w:autoRedefine/>
    <w:uiPriority w:val="39"/>
    <w:semiHidden/>
    <w:rsid w:val="00484C48"/>
    <w:pPr>
      <w:ind w:left="1000"/>
    </w:pPr>
    <w:rPr>
      <w:rFonts w:ascii="Times New Roman" w:hAnsi="Times New Roman" w:cs="Times New Roman"/>
      <w:sz w:val="18"/>
      <w:szCs w:val="18"/>
    </w:rPr>
  </w:style>
  <w:style w:type="paragraph" w:styleId="7">
    <w:name w:val="toc 7"/>
    <w:basedOn w:val="a"/>
    <w:next w:val="a"/>
    <w:autoRedefine/>
    <w:uiPriority w:val="39"/>
    <w:semiHidden/>
    <w:rsid w:val="00484C48"/>
    <w:pPr>
      <w:ind w:left="1200"/>
    </w:pPr>
    <w:rPr>
      <w:rFonts w:ascii="Times New Roman" w:hAnsi="Times New Roman" w:cs="Times New Roman"/>
      <w:sz w:val="18"/>
      <w:szCs w:val="18"/>
    </w:rPr>
  </w:style>
  <w:style w:type="paragraph" w:styleId="8">
    <w:name w:val="toc 8"/>
    <w:basedOn w:val="a"/>
    <w:next w:val="a"/>
    <w:autoRedefine/>
    <w:uiPriority w:val="39"/>
    <w:semiHidden/>
    <w:rsid w:val="00484C48"/>
    <w:pPr>
      <w:ind w:left="1400"/>
    </w:pPr>
    <w:rPr>
      <w:rFonts w:ascii="Times New Roman" w:hAnsi="Times New Roman" w:cs="Times New Roman"/>
      <w:sz w:val="18"/>
      <w:szCs w:val="18"/>
    </w:rPr>
  </w:style>
  <w:style w:type="paragraph" w:styleId="9">
    <w:name w:val="toc 9"/>
    <w:basedOn w:val="a"/>
    <w:next w:val="a"/>
    <w:autoRedefine/>
    <w:uiPriority w:val="39"/>
    <w:semiHidden/>
    <w:rsid w:val="00484C48"/>
    <w:pPr>
      <w:ind w:left="1600"/>
    </w:pPr>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3344</Words>
  <Characters>19061</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Домашний ПК</Company>
  <LinksUpToDate>false</LinksUpToDate>
  <CharactersWithSpaces>22361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Иванова Светлана</dc:creator>
  <cp:keywords/>
  <dc:description/>
  <cp:lastModifiedBy>admin</cp:lastModifiedBy>
  <cp:revision>2</cp:revision>
  <cp:lastPrinted>2007-01-14T08:58:00Z</cp:lastPrinted>
  <dcterms:created xsi:type="dcterms:W3CDTF">2014-03-03T18:02:00Z</dcterms:created>
  <dcterms:modified xsi:type="dcterms:W3CDTF">2014-03-03T18:02:00Z</dcterms:modified>
</cp:coreProperties>
</file>