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78" w:rsidRDefault="00640878">
      <w:pPr>
        <w:spacing w:line="140" w:lineRule="exact"/>
        <w:jc w:val="both"/>
        <w:rPr>
          <w:b/>
          <w:i/>
          <w:sz w:val="14"/>
          <w:u w:val="single"/>
        </w:rPr>
      </w:pPr>
      <w:r>
        <w:rPr>
          <w:b/>
          <w:i/>
          <w:sz w:val="14"/>
          <w:u w:val="single"/>
        </w:rPr>
        <w:t>4. Законы денежного обращения.</w:t>
      </w:r>
    </w:p>
    <w:p w:rsidR="00640878" w:rsidRDefault="00640878">
      <w:pPr>
        <w:spacing w:line="140" w:lineRule="exact"/>
        <w:jc w:val="both"/>
        <w:rPr>
          <w:sz w:val="14"/>
        </w:rPr>
      </w:pPr>
      <w:r>
        <w:rPr>
          <w:sz w:val="14"/>
        </w:rPr>
        <w:t xml:space="preserve">Существуют общие и специфические законы ден. обр-я . Специфические представляют собой модификации общего з-на в различных ден. сис-мах. Все з-ны выражают постоянную, устойчивую, причинно-следственную связь между суммой цен реализуемой тов. массы, скоростью оборота ден. единицы и кол-ва денег, необходимых для обращения. Общий з-н ден. обращения состоит в том, что кол-во денег в обращении прямо пропорционально сумме цен реализованных товаров и обратно пропорционально скорости обращения ден. единицы. Развитие продажи товаров в кредит и наличие взаимопогашающихся  платежей обуславливает  объективную корректировку числителя ( минус сумма цен товаров , продаваемых в кредит , и плюс платежи , которым подошли сроки, взаимопогашающиеся платежи, переходящий остаток). В условиях металлической ден. сис-мы специфика общего з-на ден. обращения состоит в том, что кол-во мет. денег  автоматически приспосабливалось к потребности тов. обр-я в деньгах. В условиях  б.-кред. ден. сис-мы, основанной  на банковских билетах , разменных на золото специфика такова:  сумма номинала, разменянного на  золото банком , выпущ. в оборот, прочно связанно с реальной тов. массой и потому соответствует реальной потребности в них, как в средствах обращения и платежа .  В условиях б.-кред. ден. сис-мы, при неразменных на золото символических ден. знаках специфика такова: выпуск в обращение неразменных на золото бум. ден. знаков сверх объективно необходимой ден. суммы пропорционально снижает покупательную способность денег и ведет за собой рост цен и инфляцию. </w:t>
      </w:r>
    </w:p>
    <w:p w:rsidR="00640878" w:rsidRDefault="00640878">
      <w:pPr>
        <w:tabs>
          <w:tab w:val="num" w:pos="0"/>
        </w:tabs>
        <w:ind w:firstLine="142"/>
        <w:jc w:val="center"/>
        <w:rPr>
          <w:b/>
          <w:sz w:val="22"/>
        </w:rPr>
      </w:pPr>
      <w:r>
        <w:rPr>
          <w:b/>
          <w:sz w:val="22"/>
        </w:rPr>
        <w:t>13.Денежное обращение и его законы.</w:t>
      </w:r>
    </w:p>
    <w:p w:rsidR="00640878" w:rsidRDefault="00640878">
      <w:pPr>
        <w:tabs>
          <w:tab w:val="num" w:pos="0"/>
        </w:tabs>
        <w:ind w:firstLine="142"/>
        <w:jc w:val="both"/>
        <w:rPr>
          <w:sz w:val="22"/>
        </w:rPr>
      </w:pPr>
      <w:r>
        <w:rPr>
          <w:sz w:val="22"/>
        </w:rPr>
        <w:t>Денежное обращение - это непрерывное движение денег. В своем развитии денежное обращение прошло три исторических этапа:</w:t>
      </w:r>
    </w:p>
    <w:p w:rsidR="00640878" w:rsidRDefault="00640878">
      <w:pPr>
        <w:tabs>
          <w:tab w:val="num" w:pos="0"/>
        </w:tabs>
        <w:ind w:firstLine="142"/>
        <w:jc w:val="both"/>
        <w:rPr>
          <w:sz w:val="22"/>
        </w:rPr>
      </w:pPr>
      <w:r>
        <w:rPr>
          <w:sz w:val="22"/>
        </w:rPr>
        <w:t>золотомонетный тип. На этом этапе денежная единица любой страны имела золотое содержание или обеспечение;</w:t>
      </w:r>
    </w:p>
    <w:p w:rsidR="00640878" w:rsidRDefault="00640878">
      <w:pPr>
        <w:tabs>
          <w:tab w:val="num" w:pos="0"/>
        </w:tabs>
        <w:ind w:firstLine="142"/>
        <w:jc w:val="both"/>
        <w:rPr>
          <w:sz w:val="22"/>
        </w:rPr>
      </w:pPr>
      <w:r>
        <w:rPr>
          <w:sz w:val="22"/>
        </w:rPr>
        <w:t>золотобумажный тип денежного обращения. Бумажные деньги пришли двумя путями: а) порча монет. Казначейские векселя, то есть обязательства государственной власти, которые свободно обменивались на серебряные и медные монеты; б) через коммерческий вексель, то есть обязательства отдельного промышленника или торговца уплатить в определенный срок деньги за полученные в кредит товары. Позже банкноты стали выпускать банки. Банкнота обеспечивается государством золотом, драгоценными металлами и другими активами государственного банка.</w:t>
      </w:r>
    </w:p>
    <w:p w:rsidR="00640878" w:rsidRDefault="00640878">
      <w:pPr>
        <w:tabs>
          <w:tab w:val="num" w:pos="0"/>
        </w:tabs>
        <w:ind w:firstLine="142"/>
        <w:jc w:val="both"/>
        <w:rPr>
          <w:sz w:val="22"/>
        </w:rPr>
      </w:pPr>
      <w:r>
        <w:rPr>
          <w:sz w:val="22"/>
        </w:rPr>
        <w:t>Банковский тип денежного обращения. Он характеризуется тем, что бумажные деньги, никак не связаны с золотом.</w:t>
      </w:r>
    </w:p>
    <w:p w:rsidR="00640878" w:rsidRDefault="00640878">
      <w:pPr>
        <w:tabs>
          <w:tab w:val="num" w:pos="0"/>
        </w:tabs>
        <w:ind w:firstLine="142"/>
        <w:jc w:val="both"/>
        <w:rPr>
          <w:sz w:val="22"/>
        </w:rPr>
      </w:pPr>
      <w:r>
        <w:rPr>
          <w:sz w:val="22"/>
        </w:rPr>
        <w:t>Сегодня функционируют так называемые банковские деньги, то есть основная масса операций по покупке и продаже товаров совершается без участия денег (безналичный расчет) или с помощью кредитных карточек.</w:t>
      </w:r>
    </w:p>
    <w:p w:rsidR="00640878" w:rsidRDefault="00640878">
      <w:pPr>
        <w:tabs>
          <w:tab w:val="num" w:pos="0"/>
        </w:tabs>
        <w:ind w:firstLine="142"/>
        <w:jc w:val="both"/>
        <w:rPr>
          <w:sz w:val="22"/>
        </w:rPr>
      </w:pPr>
      <w:r>
        <w:rPr>
          <w:sz w:val="22"/>
        </w:rPr>
        <w:t>Количество денежных знаков, необходимых для обращения, определяется законом денежного обращения.</w:t>
      </w:r>
    </w:p>
    <w:p w:rsidR="00640878" w:rsidRDefault="00640878">
      <w:pPr>
        <w:tabs>
          <w:tab w:val="num" w:pos="0"/>
        </w:tabs>
        <w:ind w:firstLine="142"/>
        <w:jc w:val="both"/>
        <w:rPr>
          <w:sz w:val="22"/>
        </w:rPr>
      </w:pPr>
      <w:r>
        <w:rPr>
          <w:sz w:val="22"/>
        </w:rPr>
        <w:t>Сколько денег нужно для обращения:</w:t>
      </w:r>
    </w:p>
    <w:p w:rsidR="00640878" w:rsidRDefault="00640878">
      <w:pPr>
        <w:tabs>
          <w:tab w:val="num" w:pos="0"/>
        </w:tabs>
        <w:ind w:firstLine="142"/>
        <w:jc w:val="both"/>
        <w:rPr>
          <w:sz w:val="22"/>
        </w:rPr>
      </w:pPr>
      <w:r>
        <w:rPr>
          <w:sz w:val="22"/>
        </w:rPr>
        <w:t>К = (сумма цен товаров - продажа в кредит - взаимопогашаемые платежи + возврат кредита)/скорость оборота денежной единицы. В упрощенном виде:</w:t>
      </w:r>
    </w:p>
    <w:p w:rsidR="00640878" w:rsidRDefault="00640878">
      <w:pPr>
        <w:tabs>
          <w:tab w:val="num" w:pos="0"/>
        </w:tabs>
        <w:ind w:firstLine="142"/>
        <w:jc w:val="both"/>
        <w:rPr>
          <w:sz w:val="22"/>
        </w:rPr>
      </w:pPr>
      <w:r>
        <w:rPr>
          <w:sz w:val="22"/>
        </w:rPr>
        <w:t>К = (масса реализуемых товаров * средняя цена товара)/ скорость оборота денежной единицы.</w:t>
      </w:r>
    </w:p>
    <w:p w:rsidR="00640878" w:rsidRDefault="00640878">
      <w:pPr>
        <w:tabs>
          <w:tab w:val="num" w:pos="0"/>
        </w:tabs>
        <w:ind w:firstLine="142"/>
        <w:jc w:val="both"/>
        <w:rPr>
          <w:sz w:val="22"/>
        </w:rPr>
      </w:pPr>
      <w:r>
        <w:rPr>
          <w:sz w:val="22"/>
        </w:rPr>
        <w:t>При избыточном эмитировании денежных знаков происходит инфляция.</w:t>
      </w:r>
    </w:p>
    <w:p w:rsidR="00640878" w:rsidRDefault="00640878">
      <w:pPr>
        <w:tabs>
          <w:tab w:val="num" w:pos="0"/>
        </w:tabs>
        <w:ind w:firstLine="142"/>
        <w:jc w:val="both"/>
        <w:rPr>
          <w:sz w:val="22"/>
        </w:rPr>
      </w:pPr>
      <w:r>
        <w:rPr>
          <w:sz w:val="22"/>
        </w:rPr>
        <w:t>В России общая масса денег - 12% от ВНП.</w:t>
      </w:r>
    </w:p>
    <w:p w:rsidR="00640878" w:rsidRDefault="00640878">
      <w:pPr>
        <w:ind w:firstLine="142"/>
        <w:jc w:val="both"/>
        <w:rPr>
          <w:sz w:val="22"/>
        </w:rPr>
      </w:pPr>
      <w:r>
        <w:rPr>
          <w:sz w:val="22"/>
        </w:rPr>
        <w:tab/>
        <w:t>Движение денег при выполнении ими своих функций в наличной и безналичной формах представляет собой денежное обращение. Денежное обращение зависит от обращения денежной единицы. У нас 6 оборотов за год. Зависит от цен и количества товаров.</w:t>
      </w:r>
    </w:p>
    <w:p w:rsidR="00640878" w:rsidRDefault="00640878">
      <w:pPr>
        <w:ind w:firstLine="142"/>
        <w:jc w:val="both"/>
        <w:rPr>
          <w:sz w:val="22"/>
        </w:rPr>
      </w:pPr>
    </w:p>
    <w:p w:rsidR="00640878" w:rsidRDefault="00640878">
      <w:pPr>
        <w:ind w:firstLine="142"/>
        <w:jc w:val="both"/>
        <w:rPr>
          <w:sz w:val="22"/>
        </w:rPr>
      </w:pPr>
    </w:p>
    <w:p w:rsidR="00640878" w:rsidRDefault="00640878">
      <w:pPr>
        <w:ind w:firstLine="142"/>
        <w:jc w:val="both"/>
        <w:rPr>
          <w:sz w:val="22"/>
        </w:rPr>
      </w:pPr>
      <w:r>
        <w:rPr>
          <w:sz w:val="22"/>
        </w:rPr>
        <w:tab/>
        <w:t xml:space="preserve">Кд=СЦ-ПК-ВП+ВК/ О </w:t>
      </w:r>
    </w:p>
    <w:p w:rsidR="00640878" w:rsidRDefault="00640878">
      <w:pPr>
        <w:ind w:firstLine="142"/>
        <w:jc w:val="both"/>
        <w:rPr>
          <w:sz w:val="22"/>
        </w:rPr>
      </w:pPr>
      <w:r>
        <w:rPr>
          <w:sz w:val="22"/>
        </w:rPr>
        <w:t>где Кд - количество денег для обращения и платежа</w:t>
      </w:r>
    </w:p>
    <w:p w:rsidR="00640878" w:rsidRDefault="00640878">
      <w:pPr>
        <w:ind w:firstLine="142"/>
        <w:jc w:val="both"/>
        <w:rPr>
          <w:sz w:val="22"/>
        </w:rPr>
      </w:pPr>
      <w:r>
        <w:rPr>
          <w:sz w:val="22"/>
        </w:rPr>
        <w:t xml:space="preserve"> СЦ - сумма цен реализуемых товаров и услуг</w:t>
      </w:r>
    </w:p>
    <w:p w:rsidR="00640878" w:rsidRDefault="00640878">
      <w:pPr>
        <w:ind w:firstLine="142"/>
        <w:jc w:val="both"/>
        <w:rPr>
          <w:sz w:val="22"/>
        </w:rPr>
      </w:pPr>
      <w:r>
        <w:rPr>
          <w:sz w:val="22"/>
        </w:rPr>
        <w:t xml:space="preserve"> ПК - продажа в кредит</w:t>
      </w:r>
    </w:p>
    <w:p w:rsidR="00640878" w:rsidRDefault="00640878">
      <w:pPr>
        <w:ind w:firstLine="142"/>
        <w:jc w:val="both"/>
        <w:rPr>
          <w:sz w:val="22"/>
        </w:rPr>
      </w:pPr>
      <w:r>
        <w:rPr>
          <w:sz w:val="22"/>
        </w:rPr>
        <w:t xml:space="preserve"> ВП - взаимопогашающие платежи</w:t>
      </w:r>
    </w:p>
    <w:p w:rsidR="00640878" w:rsidRDefault="00640878">
      <w:pPr>
        <w:ind w:firstLine="142"/>
        <w:jc w:val="both"/>
        <w:rPr>
          <w:sz w:val="22"/>
        </w:rPr>
      </w:pPr>
      <w:r>
        <w:rPr>
          <w:sz w:val="22"/>
        </w:rPr>
        <w:t xml:space="preserve"> ВК - возврат кредита</w:t>
      </w:r>
    </w:p>
    <w:p w:rsidR="00640878" w:rsidRDefault="00640878">
      <w:pPr>
        <w:ind w:firstLine="142"/>
        <w:jc w:val="both"/>
        <w:rPr>
          <w:sz w:val="22"/>
        </w:rPr>
      </w:pPr>
      <w:r>
        <w:rPr>
          <w:sz w:val="22"/>
        </w:rPr>
        <w:t xml:space="preserve"> О - число оборотов денежной единицы</w:t>
      </w:r>
    </w:p>
    <w:p w:rsidR="00640878" w:rsidRDefault="00640878">
      <w:pPr>
        <w:ind w:firstLine="142"/>
        <w:jc w:val="both"/>
        <w:rPr>
          <w:sz w:val="22"/>
        </w:rPr>
      </w:pPr>
    </w:p>
    <w:p w:rsidR="00640878" w:rsidRDefault="00640878">
      <w:pPr>
        <w:ind w:firstLine="142"/>
        <w:jc w:val="both"/>
        <w:rPr>
          <w:sz w:val="22"/>
        </w:rPr>
      </w:pPr>
      <w:r>
        <w:rPr>
          <w:sz w:val="22"/>
        </w:rPr>
        <w:t>Закон денежного обращения, открытый К.Марксом, устанавливает количество денег, нужное для выполнения ими функций средства обращения и средства платежа.</w:t>
      </w:r>
    </w:p>
    <w:p w:rsidR="00640878" w:rsidRDefault="00640878">
      <w:pPr>
        <w:ind w:firstLine="142"/>
        <w:jc w:val="both"/>
        <w:rPr>
          <w:sz w:val="22"/>
        </w:rPr>
      </w:pPr>
      <w:r>
        <w:rPr>
          <w:sz w:val="22"/>
        </w:rPr>
        <w:t>Количество денег зависит от количества проданных на рынке товаров и услуг, уровня цен и тарифов и скорости обращения денег.</w:t>
      </w:r>
    </w:p>
    <w:p w:rsidR="00640878" w:rsidRDefault="00640878">
      <w:pPr>
        <w:ind w:firstLine="142"/>
        <w:jc w:val="both"/>
        <w:rPr>
          <w:sz w:val="22"/>
        </w:rPr>
      </w:pPr>
      <w:r>
        <w:rPr>
          <w:sz w:val="22"/>
        </w:rPr>
        <w:t>Скорость обращения денег определяется числом оборотов денежной единицы за известный период, т.к. одни и те же деньги в течение определенного периода постоянно переходят из рук в руки, обслуживая продажу товаров и оказания услуг.</w:t>
      </w:r>
    </w:p>
    <w:p w:rsidR="00640878" w:rsidRDefault="00640878">
      <w:pPr>
        <w:ind w:firstLine="142"/>
        <w:jc w:val="both"/>
        <w:rPr>
          <w:sz w:val="22"/>
        </w:rPr>
      </w:pPr>
      <w:r>
        <w:rPr>
          <w:sz w:val="22"/>
        </w:rPr>
        <w:t>Денежная масса - совокупность покупательских, платежных и накопленных средств, обслуживающая экономические связи и принадлежащая физическим и юридическим лицам, а также государству. Это важный количественный показатель движения денег.</w:t>
      </w:r>
    </w:p>
    <w:p w:rsidR="00640878" w:rsidRDefault="00640878">
      <w:pPr>
        <w:tabs>
          <w:tab w:val="num" w:pos="0"/>
        </w:tabs>
        <w:ind w:firstLine="142"/>
        <w:jc w:val="both"/>
        <w:rPr>
          <w:sz w:val="22"/>
        </w:rPr>
      </w:pPr>
    </w:p>
    <w:p w:rsidR="00640878" w:rsidRDefault="00640878">
      <w:pPr>
        <w:tabs>
          <w:tab w:val="num" w:pos="0"/>
        </w:tabs>
        <w:ind w:firstLine="142"/>
        <w:jc w:val="center"/>
        <w:rPr>
          <w:b/>
          <w:snapToGrid w:val="0"/>
          <w:sz w:val="22"/>
        </w:rPr>
      </w:pPr>
      <w:r>
        <w:rPr>
          <w:b/>
          <w:snapToGrid w:val="0"/>
          <w:sz w:val="22"/>
        </w:rPr>
        <w:t>КОНКУРЕНЦ</w:t>
      </w:r>
      <w:bookmarkStart w:id="0" w:name="OCRUncertain002"/>
      <w:r>
        <w:rPr>
          <w:b/>
          <w:snapToGrid w:val="0"/>
          <w:sz w:val="22"/>
        </w:rPr>
        <w:t>И</w:t>
      </w:r>
      <w:bookmarkEnd w:id="0"/>
      <w:r>
        <w:rPr>
          <w:b/>
          <w:snapToGrid w:val="0"/>
          <w:sz w:val="22"/>
        </w:rPr>
        <w:t>Я, ЕЕ ВИ</w:t>
      </w:r>
      <w:bookmarkStart w:id="1" w:name="OCRUncertain003"/>
      <w:r>
        <w:rPr>
          <w:b/>
          <w:snapToGrid w:val="0"/>
          <w:sz w:val="22"/>
        </w:rPr>
        <w:t>Д</w:t>
      </w:r>
      <w:bookmarkEnd w:id="1"/>
      <w:r>
        <w:rPr>
          <w:b/>
          <w:snapToGrid w:val="0"/>
          <w:sz w:val="22"/>
        </w:rPr>
        <w:t>Ы И ФУНКЦИИ.</w:t>
      </w:r>
    </w:p>
    <w:p w:rsidR="00640878" w:rsidRDefault="00640878">
      <w:pPr>
        <w:tabs>
          <w:tab w:val="num" w:pos="0"/>
        </w:tabs>
        <w:ind w:firstLine="142"/>
        <w:jc w:val="both"/>
        <w:rPr>
          <w:snapToGrid w:val="0"/>
          <w:sz w:val="22"/>
        </w:rPr>
      </w:pPr>
      <w:r>
        <w:rPr>
          <w:snapToGrid w:val="0"/>
          <w:sz w:val="22"/>
        </w:rPr>
        <w:t>Слово конкуренция в пер</w:t>
      </w:r>
      <w:bookmarkStart w:id="2" w:name="OCRUncertain004"/>
      <w:r>
        <w:rPr>
          <w:snapToGrid w:val="0"/>
          <w:sz w:val="22"/>
        </w:rPr>
        <w:t>е</w:t>
      </w:r>
      <w:bookmarkEnd w:id="2"/>
      <w:r>
        <w:rPr>
          <w:snapToGrid w:val="0"/>
          <w:sz w:val="22"/>
        </w:rPr>
        <w:t>воде с латинского означает столкно</w:t>
      </w:r>
      <w:bookmarkStart w:id="3" w:name="OCRUncertain005"/>
      <w:r>
        <w:rPr>
          <w:snapToGrid w:val="0"/>
          <w:sz w:val="22"/>
        </w:rPr>
        <w:t>в</w:t>
      </w:r>
      <w:bookmarkEnd w:id="3"/>
      <w:r>
        <w:rPr>
          <w:snapToGrid w:val="0"/>
          <w:sz w:val="22"/>
        </w:rPr>
        <w:t>ение, состязание. В переводе на экономически</w:t>
      </w:r>
      <w:bookmarkStart w:id="4" w:name="OCRUncertain006"/>
      <w:r>
        <w:rPr>
          <w:snapToGrid w:val="0"/>
          <w:sz w:val="22"/>
        </w:rPr>
        <w:t>й</w:t>
      </w:r>
      <w:bookmarkEnd w:id="4"/>
      <w:r>
        <w:rPr>
          <w:snapToGrid w:val="0"/>
          <w:sz w:val="22"/>
        </w:rPr>
        <w:t xml:space="preserve"> язык </w:t>
      </w:r>
      <w:bookmarkStart w:id="5" w:name="OCRUncertain007"/>
      <w:r>
        <w:rPr>
          <w:snapToGrid w:val="0"/>
          <w:sz w:val="22"/>
        </w:rPr>
        <w:t>конкуренция-это</w:t>
      </w:r>
      <w:bookmarkEnd w:id="5"/>
      <w:r>
        <w:rPr>
          <w:snapToGrid w:val="0"/>
          <w:sz w:val="22"/>
        </w:rPr>
        <w:t xml:space="preserve"> борьба между участниками рыночных отношений за получение макс</w:t>
      </w:r>
      <w:bookmarkStart w:id="6" w:name="OCRUncertain008"/>
      <w:r>
        <w:rPr>
          <w:snapToGrid w:val="0"/>
          <w:sz w:val="22"/>
        </w:rPr>
        <w:t>им</w:t>
      </w:r>
      <w:bookmarkEnd w:id="6"/>
      <w:r>
        <w:rPr>
          <w:snapToGrid w:val="0"/>
          <w:sz w:val="22"/>
        </w:rPr>
        <w:t>ального эффекта</w:t>
      </w:r>
      <w:bookmarkStart w:id="7" w:name="OCRUncertain009"/>
      <w:r>
        <w:rPr>
          <w:snapToGrid w:val="0"/>
          <w:sz w:val="22"/>
        </w:rPr>
        <w:t>,</w:t>
      </w:r>
      <w:bookmarkEnd w:id="7"/>
      <w:r>
        <w:rPr>
          <w:snapToGrid w:val="0"/>
          <w:sz w:val="22"/>
        </w:rPr>
        <w:t xml:space="preserve"> за выгодную сделку, т.е. это соперничество между людьми, фирмами, организациями </w:t>
      </w:r>
      <w:bookmarkStart w:id="8" w:name="OCRUncertain010"/>
      <w:r>
        <w:rPr>
          <w:snapToGrid w:val="0"/>
          <w:sz w:val="22"/>
        </w:rPr>
        <w:t>т</w:t>
      </w:r>
      <w:bookmarkEnd w:id="8"/>
      <w:r>
        <w:rPr>
          <w:snapToGrid w:val="0"/>
          <w:sz w:val="22"/>
        </w:rPr>
        <w:t>ерритори</w:t>
      </w:r>
      <w:bookmarkStart w:id="9" w:name="OCRUncertain011"/>
      <w:r>
        <w:rPr>
          <w:snapToGrid w:val="0"/>
          <w:sz w:val="22"/>
        </w:rPr>
        <w:t>я</w:t>
      </w:r>
      <w:bookmarkEnd w:id="9"/>
      <w:r>
        <w:rPr>
          <w:snapToGrid w:val="0"/>
          <w:sz w:val="22"/>
        </w:rPr>
        <w:t>м</w:t>
      </w:r>
      <w:bookmarkStart w:id="10" w:name="OCRUncertain012"/>
      <w:r>
        <w:rPr>
          <w:snapToGrid w:val="0"/>
          <w:sz w:val="22"/>
        </w:rPr>
        <w:t>и</w:t>
      </w:r>
      <w:bookmarkEnd w:id="10"/>
      <w:r>
        <w:rPr>
          <w:snapToGrid w:val="0"/>
          <w:sz w:val="22"/>
        </w:rPr>
        <w:t>, заинтересованными в достижении одной и той же цели.</w:t>
      </w:r>
    </w:p>
    <w:p w:rsidR="00640878" w:rsidRDefault="00640878">
      <w:pPr>
        <w:tabs>
          <w:tab w:val="num" w:pos="0"/>
        </w:tabs>
        <w:ind w:firstLine="142"/>
        <w:jc w:val="both"/>
        <w:rPr>
          <w:snapToGrid w:val="0"/>
          <w:sz w:val="22"/>
        </w:rPr>
      </w:pPr>
      <w:r>
        <w:rPr>
          <w:snapToGrid w:val="0"/>
          <w:sz w:val="22"/>
        </w:rPr>
        <w:t xml:space="preserve">Предмет конкуренции- товар, посредством которого соперники стремятся завоевать потребителя </w:t>
      </w:r>
      <w:bookmarkStart w:id="11" w:name="OCRUncertain013"/>
      <w:r>
        <w:rPr>
          <w:snapToGrid w:val="0"/>
          <w:sz w:val="22"/>
        </w:rPr>
        <w:t>и</w:t>
      </w:r>
      <w:bookmarkEnd w:id="11"/>
      <w:r>
        <w:rPr>
          <w:snapToGrid w:val="0"/>
          <w:sz w:val="22"/>
        </w:rPr>
        <w:t xml:space="preserve"> его деньги.</w:t>
      </w:r>
    </w:p>
    <w:p w:rsidR="00640878" w:rsidRDefault="00640878">
      <w:pPr>
        <w:tabs>
          <w:tab w:val="num" w:pos="0"/>
        </w:tabs>
        <w:ind w:firstLine="142"/>
        <w:jc w:val="both"/>
        <w:rPr>
          <w:snapToGrid w:val="0"/>
          <w:sz w:val="22"/>
        </w:rPr>
      </w:pPr>
      <w:r>
        <w:rPr>
          <w:snapToGrid w:val="0"/>
          <w:sz w:val="22"/>
        </w:rPr>
        <w:t>Объект конкуренции - это потребитель и покупатель, за расположение которого борются на рынке противоположные стороны.</w:t>
      </w:r>
    </w:p>
    <w:p w:rsidR="00640878" w:rsidRDefault="00640878">
      <w:pPr>
        <w:tabs>
          <w:tab w:val="num" w:pos="0"/>
        </w:tabs>
        <w:ind w:firstLine="142"/>
        <w:jc w:val="both"/>
        <w:rPr>
          <w:snapToGrid w:val="0"/>
          <w:sz w:val="22"/>
        </w:rPr>
      </w:pPr>
      <w:r>
        <w:rPr>
          <w:snapToGrid w:val="0"/>
          <w:sz w:val="22"/>
        </w:rPr>
        <w:t>В зав</w:t>
      </w:r>
      <w:bookmarkStart w:id="12" w:name="OCRUncertain014"/>
      <w:r>
        <w:rPr>
          <w:snapToGrid w:val="0"/>
          <w:sz w:val="22"/>
        </w:rPr>
        <w:t>и</w:t>
      </w:r>
      <w:bookmarkEnd w:id="12"/>
      <w:r>
        <w:rPr>
          <w:snapToGrid w:val="0"/>
          <w:sz w:val="22"/>
        </w:rPr>
        <w:t>симости от социально-экономич</w:t>
      </w:r>
      <w:bookmarkStart w:id="13" w:name="OCRUncertain015"/>
      <w:r>
        <w:rPr>
          <w:snapToGrid w:val="0"/>
          <w:sz w:val="22"/>
        </w:rPr>
        <w:t>е</w:t>
      </w:r>
      <w:bookmarkEnd w:id="13"/>
      <w:r>
        <w:rPr>
          <w:snapToGrid w:val="0"/>
          <w:sz w:val="22"/>
        </w:rPr>
        <w:t xml:space="preserve">ских отношений, </w:t>
      </w:r>
      <w:bookmarkStart w:id="14" w:name="OCRUncertain016"/>
      <w:r>
        <w:rPr>
          <w:snapToGrid w:val="0"/>
          <w:sz w:val="22"/>
        </w:rPr>
        <w:t>сложи</w:t>
      </w:r>
      <w:bookmarkEnd w:id="14"/>
      <w:r>
        <w:rPr>
          <w:snapToGrid w:val="0"/>
          <w:sz w:val="22"/>
        </w:rPr>
        <w:t>в</w:t>
      </w:r>
      <w:bookmarkStart w:id="15" w:name="OCRUncertain017"/>
      <w:r>
        <w:rPr>
          <w:snapToGrid w:val="0"/>
          <w:sz w:val="22"/>
        </w:rPr>
        <w:t xml:space="preserve">шейся </w:t>
      </w:r>
      <w:bookmarkEnd w:id="15"/>
      <w:r>
        <w:rPr>
          <w:snapToGrid w:val="0"/>
          <w:sz w:val="22"/>
        </w:rPr>
        <w:t>в той или иной стране, можно выделить неодинаковые типы и виды конкуренции. В хозяйствах, основанных на частной собств</w:t>
      </w:r>
      <w:bookmarkStart w:id="16" w:name="OCRUncertain018"/>
      <w:r>
        <w:rPr>
          <w:snapToGrid w:val="0"/>
          <w:sz w:val="22"/>
        </w:rPr>
        <w:t>е</w:t>
      </w:r>
      <w:bookmarkEnd w:id="16"/>
      <w:r>
        <w:rPr>
          <w:snapToGrid w:val="0"/>
          <w:sz w:val="22"/>
        </w:rPr>
        <w:t>нности, развиваются н</w:t>
      </w:r>
      <w:bookmarkStart w:id="17" w:name="OCRUncertain019"/>
      <w:r>
        <w:rPr>
          <w:snapToGrid w:val="0"/>
          <w:sz w:val="22"/>
        </w:rPr>
        <w:t>е</w:t>
      </w:r>
      <w:bookmarkEnd w:id="17"/>
      <w:r>
        <w:rPr>
          <w:snapToGrid w:val="0"/>
          <w:sz w:val="22"/>
        </w:rPr>
        <w:t>скол</w:t>
      </w:r>
      <w:bookmarkStart w:id="18" w:name="OCRUncertain020"/>
      <w:r>
        <w:rPr>
          <w:snapToGrid w:val="0"/>
          <w:sz w:val="22"/>
        </w:rPr>
        <w:t>ьк</w:t>
      </w:r>
      <w:bookmarkEnd w:id="18"/>
      <w:r>
        <w:rPr>
          <w:snapToGrid w:val="0"/>
          <w:sz w:val="22"/>
        </w:rPr>
        <w:t xml:space="preserve">о </w:t>
      </w:r>
      <w:bookmarkStart w:id="19" w:name="OCRUncertain021"/>
      <w:r>
        <w:rPr>
          <w:snapToGrid w:val="0"/>
          <w:sz w:val="22"/>
        </w:rPr>
        <w:t>осно</w:t>
      </w:r>
      <w:bookmarkEnd w:id="19"/>
      <w:r>
        <w:rPr>
          <w:snapToGrid w:val="0"/>
          <w:sz w:val="22"/>
        </w:rPr>
        <w:t>в</w:t>
      </w:r>
      <w:bookmarkStart w:id="20" w:name="OCRUncertain022"/>
      <w:r>
        <w:rPr>
          <w:snapToGrid w:val="0"/>
          <w:sz w:val="22"/>
        </w:rPr>
        <w:t>ны</w:t>
      </w:r>
      <w:bookmarkEnd w:id="20"/>
      <w:r>
        <w:rPr>
          <w:snapToGrid w:val="0"/>
          <w:sz w:val="22"/>
        </w:rPr>
        <w:t>х в</w:t>
      </w:r>
      <w:bookmarkStart w:id="21" w:name="OCRUncertain023"/>
      <w:r>
        <w:rPr>
          <w:snapToGrid w:val="0"/>
          <w:sz w:val="22"/>
        </w:rPr>
        <w:t>и</w:t>
      </w:r>
      <w:bookmarkEnd w:id="21"/>
      <w:r>
        <w:rPr>
          <w:snapToGrid w:val="0"/>
          <w:sz w:val="22"/>
        </w:rPr>
        <w:t>дов конк</w:t>
      </w:r>
      <w:bookmarkStart w:id="22" w:name="OCRUncertain024"/>
      <w:r>
        <w:rPr>
          <w:snapToGrid w:val="0"/>
          <w:sz w:val="22"/>
        </w:rPr>
        <w:t>у</w:t>
      </w:r>
      <w:bookmarkEnd w:id="22"/>
      <w:r>
        <w:rPr>
          <w:snapToGrid w:val="0"/>
          <w:sz w:val="22"/>
        </w:rPr>
        <w:t>р</w:t>
      </w:r>
      <w:bookmarkStart w:id="23" w:name="OCRUncertain025"/>
      <w:r>
        <w:rPr>
          <w:snapToGrid w:val="0"/>
          <w:sz w:val="22"/>
        </w:rPr>
        <w:t>е</w:t>
      </w:r>
      <w:bookmarkEnd w:id="23"/>
      <w:r>
        <w:rPr>
          <w:snapToGrid w:val="0"/>
          <w:sz w:val="22"/>
        </w:rPr>
        <w:t>нции:</w:t>
      </w:r>
    </w:p>
    <w:p w:rsidR="00640878" w:rsidRDefault="00640878">
      <w:pPr>
        <w:numPr>
          <w:ilvl w:val="0"/>
          <w:numId w:val="1"/>
        </w:numPr>
        <w:ind w:left="0" w:firstLine="142"/>
        <w:jc w:val="both"/>
        <w:rPr>
          <w:snapToGrid w:val="0"/>
          <w:sz w:val="22"/>
        </w:rPr>
      </w:pPr>
      <w:r>
        <w:rPr>
          <w:snapToGrid w:val="0"/>
          <w:sz w:val="22"/>
        </w:rPr>
        <w:t>п</w:t>
      </w:r>
      <w:bookmarkStart w:id="24" w:name="OCRUncertain026"/>
      <w:r>
        <w:rPr>
          <w:snapToGrid w:val="0"/>
          <w:sz w:val="22"/>
        </w:rPr>
        <w:t>р</w:t>
      </w:r>
      <w:bookmarkEnd w:id="24"/>
      <w:r>
        <w:rPr>
          <w:snapToGrid w:val="0"/>
          <w:sz w:val="22"/>
        </w:rPr>
        <w:t xml:space="preserve">остых </w:t>
      </w:r>
      <w:bookmarkStart w:id="25" w:name="OCRUncertain027"/>
      <w:r>
        <w:rPr>
          <w:snapToGrid w:val="0"/>
          <w:sz w:val="22"/>
        </w:rPr>
        <w:t>то</w:t>
      </w:r>
      <w:bookmarkEnd w:id="25"/>
      <w:r>
        <w:rPr>
          <w:snapToGrid w:val="0"/>
          <w:sz w:val="22"/>
        </w:rPr>
        <w:t>в</w:t>
      </w:r>
      <w:bookmarkStart w:id="26" w:name="OCRUncertain028"/>
      <w:r>
        <w:rPr>
          <w:snapToGrid w:val="0"/>
          <w:sz w:val="22"/>
        </w:rPr>
        <w:t>аропроизводителей;</w:t>
      </w:r>
      <w:bookmarkEnd w:id="26"/>
    </w:p>
    <w:p w:rsidR="00640878" w:rsidRDefault="00640878">
      <w:pPr>
        <w:numPr>
          <w:ilvl w:val="0"/>
          <w:numId w:val="1"/>
        </w:numPr>
        <w:ind w:left="0" w:firstLine="142"/>
        <w:jc w:val="both"/>
        <w:rPr>
          <w:snapToGrid w:val="0"/>
          <w:sz w:val="22"/>
        </w:rPr>
      </w:pPr>
      <w:r>
        <w:rPr>
          <w:snapToGrid w:val="0"/>
          <w:sz w:val="22"/>
        </w:rPr>
        <w:t>единоличных капиталов:</w:t>
      </w:r>
    </w:p>
    <w:p w:rsidR="00640878" w:rsidRDefault="00640878">
      <w:pPr>
        <w:numPr>
          <w:ilvl w:val="0"/>
          <w:numId w:val="1"/>
        </w:numPr>
        <w:ind w:left="0" w:firstLine="142"/>
        <w:jc w:val="both"/>
        <w:rPr>
          <w:snapToGrid w:val="0"/>
          <w:sz w:val="22"/>
        </w:rPr>
      </w:pPr>
      <w:r>
        <w:rPr>
          <w:snapToGrid w:val="0"/>
          <w:sz w:val="22"/>
        </w:rPr>
        <w:t>мо</w:t>
      </w:r>
      <w:bookmarkStart w:id="27" w:name="OCRUncertain029"/>
      <w:r>
        <w:rPr>
          <w:snapToGrid w:val="0"/>
          <w:sz w:val="22"/>
        </w:rPr>
        <w:t>н</w:t>
      </w:r>
      <w:bookmarkEnd w:id="27"/>
      <w:r>
        <w:rPr>
          <w:snapToGrid w:val="0"/>
          <w:sz w:val="22"/>
        </w:rPr>
        <w:t>ополий:</w:t>
      </w:r>
    </w:p>
    <w:p w:rsidR="00640878" w:rsidRDefault="00640878">
      <w:pPr>
        <w:numPr>
          <w:ilvl w:val="0"/>
          <w:numId w:val="1"/>
        </w:numPr>
        <w:ind w:left="0" w:firstLine="142"/>
        <w:jc w:val="both"/>
        <w:rPr>
          <w:snapToGrid w:val="0"/>
          <w:sz w:val="22"/>
        </w:rPr>
      </w:pPr>
      <w:r>
        <w:rPr>
          <w:snapToGrid w:val="0"/>
          <w:sz w:val="22"/>
        </w:rPr>
        <w:t>национальных капиталов;</w:t>
      </w:r>
    </w:p>
    <w:p w:rsidR="00640878" w:rsidRDefault="00640878">
      <w:pPr>
        <w:numPr>
          <w:ilvl w:val="0"/>
          <w:numId w:val="1"/>
        </w:numPr>
        <w:ind w:left="0" w:firstLine="142"/>
        <w:jc w:val="both"/>
        <w:rPr>
          <w:snapToGrid w:val="0"/>
          <w:sz w:val="22"/>
        </w:rPr>
      </w:pPr>
      <w:r>
        <w:rPr>
          <w:snapToGrid w:val="0"/>
          <w:sz w:val="22"/>
        </w:rPr>
        <w:t>интернациональных капиталов.</w:t>
      </w:r>
    </w:p>
    <w:p w:rsidR="00640878" w:rsidRDefault="00640878">
      <w:pPr>
        <w:tabs>
          <w:tab w:val="num" w:pos="0"/>
        </w:tabs>
        <w:ind w:firstLine="142"/>
        <w:jc w:val="both"/>
        <w:rPr>
          <w:snapToGrid w:val="0"/>
          <w:sz w:val="22"/>
        </w:rPr>
      </w:pPr>
      <w:r>
        <w:rPr>
          <w:snapToGrid w:val="0"/>
          <w:sz w:val="22"/>
        </w:rPr>
        <w:t>Для быв</w:t>
      </w:r>
      <w:bookmarkStart w:id="28" w:name="OCRUncertain030"/>
      <w:r>
        <w:rPr>
          <w:snapToGrid w:val="0"/>
          <w:sz w:val="22"/>
        </w:rPr>
        <w:t>ш</w:t>
      </w:r>
      <w:bookmarkEnd w:id="28"/>
      <w:r>
        <w:rPr>
          <w:snapToGrid w:val="0"/>
          <w:sz w:val="22"/>
        </w:rPr>
        <w:t>их соц. стран с развитыми рыночными отношениями характерны такие виды:</w:t>
      </w:r>
    </w:p>
    <w:p w:rsidR="00640878" w:rsidRDefault="00640878">
      <w:pPr>
        <w:tabs>
          <w:tab w:val="num" w:pos="0"/>
        </w:tabs>
        <w:ind w:firstLine="142"/>
        <w:jc w:val="both"/>
        <w:rPr>
          <w:snapToGrid w:val="0"/>
          <w:sz w:val="22"/>
        </w:rPr>
      </w:pPr>
      <w:r>
        <w:rPr>
          <w:snapToGrid w:val="0"/>
          <w:sz w:val="22"/>
        </w:rPr>
        <w:t>между индивидуальными изготовителями товаров:</w:t>
      </w:r>
    </w:p>
    <w:p w:rsidR="00640878" w:rsidRDefault="00640878">
      <w:pPr>
        <w:tabs>
          <w:tab w:val="num" w:pos="0"/>
        </w:tabs>
        <w:ind w:firstLine="142"/>
        <w:jc w:val="both"/>
        <w:rPr>
          <w:snapToGrid w:val="0"/>
          <w:sz w:val="22"/>
        </w:rPr>
      </w:pPr>
      <w:r>
        <w:rPr>
          <w:snapToGrid w:val="0"/>
          <w:sz w:val="22"/>
        </w:rPr>
        <w:t xml:space="preserve">между крупными товаропроизводителями (государственными </w:t>
      </w:r>
      <w:bookmarkStart w:id="29" w:name="OCRUncertain031"/>
      <w:r>
        <w:rPr>
          <w:snapToGrid w:val="0"/>
          <w:sz w:val="22"/>
        </w:rPr>
        <w:t>и</w:t>
      </w:r>
      <w:bookmarkEnd w:id="29"/>
      <w:r>
        <w:rPr>
          <w:snapToGrid w:val="0"/>
          <w:sz w:val="22"/>
        </w:rPr>
        <w:t xml:space="preserve"> </w:t>
      </w:r>
      <w:bookmarkStart w:id="30" w:name="OCRUncertain032"/>
      <w:r>
        <w:rPr>
          <w:snapToGrid w:val="0"/>
          <w:sz w:val="22"/>
        </w:rPr>
        <w:t>коллективными</w:t>
      </w:r>
      <w:bookmarkEnd w:id="30"/>
      <w:r>
        <w:rPr>
          <w:snapToGrid w:val="0"/>
          <w:sz w:val="22"/>
        </w:rPr>
        <w:t xml:space="preserve"> </w:t>
      </w:r>
      <w:bookmarkStart w:id="31" w:name="OCRUncertain033"/>
      <w:r>
        <w:rPr>
          <w:snapToGrid w:val="0"/>
          <w:sz w:val="22"/>
        </w:rPr>
        <w:t>п</w:t>
      </w:r>
      <w:bookmarkEnd w:id="31"/>
      <w:r>
        <w:rPr>
          <w:snapToGrid w:val="0"/>
          <w:sz w:val="22"/>
        </w:rPr>
        <w:t>р</w:t>
      </w:r>
      <w:bookmarkStart w:id="32" w:name="OCRUncertain034"/>
      <w:r>
        <w:rPr>
          <w:snapToGrid w:val="0"/>
          <w:sz w:val="22"/>
        </w:rPr>
        <w:t>е</w:t>
      </w:r>
      <w:bookmarkEnd w:id="32"/>
      <w:r>
        <w:rPr>
          <w:snapToGrid w:val="0"/>
          <w:sz w:val="22"/>
        </w:rPr>
        <w:t>дпр</w:t>
      </w:r>
      <w:bookmarkStart w:id="33" w:name="OCRUncertain035"/>
      <w:r>
        <w:rPr>
          <w:snapToGrid w:val="0"/>
          <w:sz w:val="22"/>
        </w:rPr>
        <w:t>и</w:t>
      </w:r>
      <w:bookmarkEnd w:id="33"/>
      <w:r>
        <w:rPr>
          <w:snapToGrid w:val="0"/>
          <w:sz w:val="22"/>
        </w:rPr>
        <w:t>ятиями, акционерными обществами</w:t>
      </w:r>
      <w:bookmarkStart w:id="34" w:name="OCRUncertain036"/>
      <w:r>
        <w:rPr>
          <w:snapToGrid w:val="0"/>
          <w:sz w:val="22"/>
        </w:rPr>
        <w:t>,</w:t>
      </w:r>
      <w:bookmarkEnd w:id="34"/>
      <w:r>
        <w:rPr>
          <w:snapToGrid w:val="0"/>
          <w:sz w:val="22"/>
        </w:rPr>
        <w:t xml:space="preserve"> стремящимися получить побольше прибыли;</w:t>
      </w:r>
    </w:p>
    <w:p w:rsidR="00640878" w:rsidRDefault="00640878">
      <w:pPr>
        <w:tabs>
          <w:tab w:val="num" w:pos="0"/>
        </w:tabs>
        <w:ind w:firstLine="142"/>
        <w:jc w:val="both"/>
        <w:rPr>
          <w:snapToGrid w:val="0"/>
          <w:sz w:val="22"/>
        </w:rPr>
      </w:pPr>
      <w:r>
        <w:rPr>
          <w:snapToGrid w:val="0"/>
          <w:sz w:val="22"/>
        </w:rPr>
        <w:t>меж</w:t>
      </w:r>
      <w:bookmarkStart w:id="35" w:name="OCRUncertain037"/>
      <w:r>
        <w:rPr>
          <w:snapToGrid w:val="0"/>
          <w:sz w:val="22"/>
        </w:rPr>
        <w:t>ду региональными экономическими образованиями</w:t>
      </w:r>
      <w:bookmarkEnd w:id="35"/>
      <w:r>
        <w:rPr>
          <w:snapToGrid w:val="0"/>
          <w:sz w:val="22"/>
        </w:rPr>
        <w:t>;</w:t>
      </w:r>
    </w:p>
    <w:p w:rsidR="00640878" w:rsidRDefault="00640878">
      <w:pPr>
        <w:tabs>
          <w:tab w:val="num" w:pos="0"/>
        </w:tabs>
        <w:ind w:firstLine="142"/>
        <w:jc w:val="both"/>
        <w:rPr>
          <w:snapToGrid w:val="0"/>
          <w:sz w:val="22"/>
        </w:rPr>
      </w:pPr>
      <w:r>
        <w:rPr>
          <w:snapToGrid w:val="0"/>
          <w:sz w:val="22"/>
        </w:rPr>
        <w:t>между предпр</w:t>
      </w:r>
      <w:bookmarkStart w:id="36" w:name="OCRUncertain038"/>
      <w:r>
        <w:rPr>
          <w:snapToGrid w:val="0"/>
          <w:sz w:val="22"/>
        </w:rPr>
        <w:t>и</w:t>
      </w:r>
      <w:bookmarkEnd w:id="36"/>
      <w:r>
        <w:rPr>
          <w:snapToGrid w:val="0"/>
          <w:sz w:val="22"/>
        </w:rPr>
        <w:t xml:space="preserve">ятиями </w:t>
      </w:r>
      <w:bookmarkStart w:id="37" w:name="OCRUncertain039"/>
      <w:r>
        <w:rPr>
          <w:snapToGrid w:val="0"/>
          <w:sz w:val="22"/>
        </w:rPr>
        <w:t>СН</w:t>
      </w:r>
      <w:bookmarkEnd w:id="37"/>
      <w:r>
        <w:rPr>
          <w:snapToGrid w:val="0"/>
          <w:sz w:val="22"/>
        </w:rPr>
        <w:t>Г</w:t>
      </w:r>
      <w:bookmarkStart w:id="38" w:name="OCRUncertain040"/>
      <w:r>
        <w:rPr>
          <w:snapToGrid w:val="0"/>
          <w:sz w:val="22"/>
        </w:rPr>
        <w:t>;</w:t>
      </w:r>
      <w:bookmarkEnd w:id="38"/>
    </w:p>
    <w:p w:rsidR="00640878" w:rsidRDefault="00640878">
      <w:pPr>
        <w:tabs>
          <w:tab w:val="num" w:pos="0"/>
        </w:tabs>
        <w:ind w:firstLine="142"/>
        <w:jc w:val="both"/>
        <w:rPr>
          <w:snapToGrid w:val="0"/>
          <w:sz w:val="22"/>
        </w:rPr>
      </w:pPr>
      <w:r>
        <w:rPr>
          <w:snapToGrid w:val="0"/>
          <w:sz w:val="22"/>
        </w:rPr>
        <w:t xml:space="preserve">с иностранным капиталом. Конкуренция в сфере маркетинга бывает </w:t>
      </w:r>
      <w:bookmarkStart w:id="39" w:name="OCRUncertain041"/>
      <w:r>
        <w:rPr>
          <w:snapToGrid w:val="0"/>
          <w:sz w:val="22"/>
        </w:rPr>
        <w:t>-</w:t>
      </w:r>
      <w:bookmarkEnd w:id="39"/>
      <w:r>
        <w:rPr>
          <w:snapToGrid w:val="0"/>
          <w:sz w:val="22"/>
        </w:rPr>
        <w:t>нескольких видо</w:t>
      </w:r>
      <w:bookmarkStart w:id="40" w:name="OCRUncertain042"/>
      <w:r>
        <w:rPr>
          <w:snapToGrid w:val="0"/>
          <w:sz w:val="22"/>
        </w:rPr>
        <w:t>в</w:t>
      </w:r>
      <w:bookmarkEnd w:id="40"/>
      <w:r>
        <w:rPr>
          <w:snapToGrid w:val="0"/>
          <w:sz w:val="22"/>
        </w:rPr>
        <w:t>:</w:t>
      </w:r>
    </w:p>
    <w:p w:rsidR="00640878" w:rsidRDefault="00640878">
      <w:pPr>
        <w:tabs>
          <w:tab w:val="num" w:pos="0"/>
        </w:tabs>
        <w:ind w:firstLine="142"/>
        <w:jc w:val="both"/>
        <w:rPr>
          <w:snapToGrid w:val="0"/>
          <w:sz w:val="22"/>
        </w:rPr>
      </w:pPr>
      <w:r>
        <w:rPr>
          <w:snapToGrid w:val="0"/>
          <w:sz w:val="22"/>
        </w:rPr>
        <w:t>функциональная конкуренция (то</w:t>
      </w:r>
      <w:bookmarkStart w:id="41" w:name="OCRUncertain043"/>
      <w:r>
        <w:rPr>
          <w:snapToGrid w:val="0"/>
          <w:sz w:val="22"/>
        </w:rPr>
        <w:t>в</w:t>
      </w:r>
      <w:bookmarkEnd w:id="41"/>
      <w:r>
        <w:rPr>
          <w:snapToGrid w:val="0"/>
          <w:sz w:val="22"/>
        </w:rPr>
        <w:t xml:space="preserve">ары, с </w:t>
      </w:r>
      <w:bookmarkStart w:id="42" w:name="OCRUncertain044"/>
      <w:r>
        <w:rPr>
          <w:snapToGrid w:val="0"/>
          <w:sz w:val="22"/>
        </w:rPr>
        <w:t>п</w:t>
      </w:r>
      <w:bookmarkEnd w:id="42"/>
      <w:r>
        <w:rPr>
          <w:snapToGrid w:val="0"/>
          <w:sz w:val="22"/>
        </w:rPr>
        <w:t>омощью которых можно удовлетворить потребность, выступают конкурентными друг др</w:t>
      </w:r>
      <w:bookmarkStart w:id="43" w:name="OCRUncertain045"/>
      <w:r>
        <w:rPr>
          <w:snapToGrid w:val="0"/>
          <w:sz w:val="22"/>
        </w:rPr>
        <w:t>угу</w:t>
      </w:r>
      <w:bookmarkEnd w:id="43"/>
      <w:r>
        <w:rPr>
          <w:snapToGrid w:val="0"/>
          <w:sz w:val="22"/>
        </w:rPr>
        <w:t>;</w:t>
      </w:r>
    </w:p>
    <w:p w:rsidR="00640878" w:rsidRDefault="00640878">
      <w:pPr>
        <w:tabs>
          <w:tab w:val="num" w:pos="0"/>
        </w:tabs>
        <w:ind w:firstLine="142"/>
        <w:jc w:val="both"/>
        <w:rPr>
          <w:snapToGrid w:val="0"/>
          <w:sz w:val="22"/>
        </w:rPr>
      </w:pPr>
      <w:r>
        <w:rPr>
          <w:snapToGrid w:val="0"/>
          <w:sz w:val="22"/>
        </w:rPr>
        <w:t xml:space="preserve">видовая </w:t>
      </w:r>
      <w:bookmarkStart w:id="44" w:name="OCRUncertain046"/>
      <w:r>
        <w:rPr>
          <w:snapToGrid w:val="0"/>
          <w:sz w:val="22"/>
        </w:rPr>
        <w:t>к</w:t>
      </w:r>
      <w:bookmarkEnd w:id="44"/>
      <w:r>
        <w:rPr>
          <w:snapToGrid w:val="0"/>
          <w:sz w:val="22"/>
        </w:rPr>
        <w:t>о</w:t>
      </w:r>
      <w:bookmarkStart w:id="45" w:name="OCRUncertain047"/>
      <w:r>
        <w:rPr>
          <w:snapToGrid w:val="0"/>
          <w:sz w:val="22"/>
        </w:rPr>
        <w:t>нку</w:t>
      </w:r>
      <w:bookmarkEnd w:id="45"/>
      <w:r>
        <w:rPr>
          <w:snapToGrid w:val="0"/>
          <w:sz w:val="22"/>
        </w:rPr>
        <w:t>ре</w:t>
      </w:r>
      <w:bookmarkStart w:id="46" w:name="OCRUncertain048"/>
      <w:r>
        <w:rPr>
          <w:snapToGrid w:val="0"/>
          <w:sz w:val="22"/>
        </w:rPr>
        <w:t>нци</w:t>
      </w:r>
      <w:bookmarkEnd w:id="46"/>
      <w:r>
        <w:rPr>
          <w:snapToGrid w:val="0"/>
          <w:sz w:val="22"/>
        </w:rPr>
        <w:t>я(рез</w:t>
      </w:r>
      <w:bookmarkStart w:id="47" w:name="OCRUncertain049"/>
      <w:r>
        <w:rPr>
          <w:snapToGrid w:val="0"/>
          <w:sz w:val="22"/>
        </w:rPr>
        <w:t>у</w:t>
      </w:r>
      <w:bookmarkEnd w:id="47"/>
      <w:r>
        <w:rPr>
          <w:snapToGrid w:val="0"/>
          <w:sz w:val="22"/>
        </w:rPr>
        <w:t>ль</w:t>
      </w:r>
      <w:bookmarkStart w:id="48" w:name="OCRUncertain050"/>
      <w:r>
        <w:rPr>
          <w:snapToGrid w:val="0"/>
          <w:sz w:val="22"/>
        </w:rPr>
        <w:t>тат</w:t>
      </w:r>
      <w:bookmarkEnd w:id="48"/>
      <w:r>
        <w:rPr>
          <w:snapToGrid w:val="0"/>
          <w:sz w:val="22"/>
        </w:rPr>
        <w:t xml:space="preserve"> то</w:t>
      </w:r>
      <w:bookmarkStart w:id="49" w:name="OCRUncertain051"/>
      <w:r>
        <w:rPr>
          <w:snapToGrid w:val="0"/>
          <w:sz w:val="22"/>
        </w:rPr>
        <w:t>г</w:t>
      </w:r>
      <w:bookmarkEnd w:id="49"/>
      <w:r>
        <w:rPr>
          <w:snapToGrid w:val="0"/>
          <w:sz w:val="22"/>
        </w:rPr>
        <w:t xml:space="preserve">о </w:t>
      </w:r>
      <w:bookmarkStart w:id="50" w:name="OCRUncertain052"/>
      <w:r>
        <w:rPr>
          <w:snapToGrid w:val="0"/>
          <w:sz w:val="22"/>
        </w:rPr>
        <w:t>.</w:t>
      </w:r>
      <w:bookmarkEnd w:id="50"/>
      <w:r>
        <w:rPr>
          <w:snapToGrid w:val="0"/>
          <w:sz w:val="22"/>
        </w:rPr>
        <w:t>что имеются товары обслуживающие одну и ту же потребность, но различающиеся между собой по каким то суще</w:t>
      </w:r>
      <w:bookmarkStart w:id="51" w:name="OCRUncertain053"/>
      <w:r>
        <w:rPr>
          <w:snapToGrid w:val="0"/>
          <w:sz w:val="22"/>
        </w:rPr>
        <w:t>с</w:t>
      </w:r>
      <w:bookmarkEnd w:id="51"/>
      <w:r>
        <w:rPr>
          <w:snapToGrid w:val="0"/>
          <w:sz w:val="22"/>
        </w:rPr>
        <w:t>твенным характеристикам:</w:t>
      </w:r>
    </w:p>
    <w:p w:rsidR="00640878" w:rsidRDefault="00640878">
      <w:pPr>
        <w:tabs>
          <w:tab w:val="num" w:pos="0"/>
        </w:tabs>
        <w:ind w:firstLine="142"/>
        <w:jc w:val="both"/>
        <w:rPr>
          <w:snapToGrid w:val="0"/>
          <w:sz w:val="22"/>
        </w:rPr>
      </w:pPr>
      <w:r>
        <w:rPr>
          <w:snapToGrid w:val="0"/>
          <w:sz w:val="22"/>
        </w:rPr>
        <w:t>предметная конкуренция (возникает по тому. что производители созда</w:t>
      </w:r>
      <w:bookmarkStart w:id="52" w:name="OCRUncertain054"/>
      <w:r>
        <w:rPr>
          <w:snapToGrid w:val="0"/>
          <w:sz w:val="22"/>
        </w:rPr>
        <w:t>ю</w:t>
      </w:r>
      <w:bookmarkEnd w:id="52"/>
      <w:r>
        <w:rPr>
          <w:snapToGrid w:val="0"/>
          <w:sz w:val="22"/>
        </w:rPr>
        <w:t xml:space="preserve">т </w:t>
      </w:r>
      <w:bookmarkStart w:id="53" w:name="OCRUncertain055"/>
      <w:r>
        <w:rPr>
          <w:snapToGrid w:val="0"/>
          <w:sz w:val="22"/>
        </w:rPr>
        <w:t>одинако</w:t>
      </w:r>
      <w:bookmarkEnd w:id="53"/>
      <w:r>
        <w:rPr>
          <w:snapToGrid w:val="0"/>
          <w:sz w:val="22"/>
        </w:rPr>
        <w:t>в</w:t>
      </w:r>
      <w:bookmarkStart w:id="54" w:name="OCRUncertain056"/>
      <w:r>
        <w:rPr>
          <w:snapToGrid w:val="0"/>
          <w:sz w:val="22"/>
        </w:rPr>
        <w:t>ые</w:t>
      </w:r>
      <w:bookmarkEnd w:id="54"/>
      <w:r>
        <w:rPr>
          <w:snapToGrid w:val="0"/>
          <w:sz w:val="22"/>
        </w:rPr>
        <w:t xml:space="preserve"> </w:t>
      </w:r>
      <w:bookmarkStart w:id="55" w:name="OCRUncertain057"/>
      <w:r>
        <w:rPr>
          <w:snapToGrid w:val="0"/>
          <w:sz w:val="22"/>
        </w:rPr>
        <w:t>т</w:t>
      </w:r>
      <w:bookmarkEnd w:id="55"/>
      <w:r>
        <w:rPr>
          <w:snapToGrid w:val="0"/>
          <w:sz w:val="22"/>
        </w:rPr>
        <w:t>овары, различающ</w:t>
      </w:r>
      <w:bookmarkStart w:id="56" w:name="OCRUncertain058"/>
      <w:r>
        <w:rPr>
          <w:snapToGrid w:val="0"/>
          <w:sz w:val="22"/>
        </w:rPr>
        <w:t>ие</w:t>
      </w:r>
      <w:bookmarkEnd w:id="56"/>
      <w:r>
        <w:rPr>
          <w:snapToGrid w:val="0"/>
          <w:sz w:val="22"/>
        </w:rPr>
        <w:t>ся только качеством, а нередко одинаковые по качеству). Функции</w:t>
      </w:r>
      <w:bookmarkStart w:id="57" w:name="OCRUncertain059"/>
      <w:r>
        <w:rPr>
          <w:snapToGrid w:val="0"/>
          <w:sz w:val="22"/>
        </w:rPr>
        <w:t>:</w:t>
      </w:r>
      <w:bookmarkEnd w:id="57"/>
    </w:p>
    <w:p w:rsidR="00640878" w:rsidRDefault="00640878">
      <w:pPr>
        <w:tabs>
          <w:tab w:val="num" w:pos="0"/>
        </w:tabs>
        <w:ind w:firstLine="142"/>
        <w:jc w:val="both"/>
        <w:rPr>
          <w:snapToGrid w:val="0"/>
          <w:sz w:val="22"/>
        </w:rPr>
      </w:pPr>
      <w:r>
        <w:rPr>
          <w:snapToGrid w:val="0"/>
          <w:sz w:val="22"/>
        </w:rPr>
        <w:t>выявление и установл</w:t>
      </w:r>
      <w:bookmarkStart w:id="58" w:name="OCRUncertain060"/>
      <w:r>
        <w:rPr>
          <w:snapToGrid w:val="0"/>
          <w:sz w:val="22"/>
        </w:rPr>
        <w:t>е</w:t>
      </w:r>
      <w:bookmarkEnd w:id="58"/>
      <w:r>
        <w:rPr>
          <w:snapToGrid w:val="0"/>
          <w:sz w:val="22"/>
        </w:rPr>
        <w:t>ние рыночной стоимости товара:</w:t>
      </w:r>
    </w:p>
    <w:p w:rsidR="00640878" w:rsidRDefault="00640878">
      <w:pPr>
        <w:tabs>
          <w:tab w:val="num" w:pos="0"/>
        </w:tabs>
        <w:ind w:firstLine="142"/>
        <w:jc w:val="both"/>
        <w:rPr>
          <w:snapToGrid w:val="0"/>
          <w:sz w:val="22"/>
        </w:rPr>
      </w:pPr>
      <w:r>
        <w:rPr>
          <w:snapToGrid w:val="0"/>
          <w:sz w:val="22"/>
        </w:rPr>
        <w:t>выравнивание индивидуальных стоимостей и распределение прибыли в зависимости от различных затрат труда:</w:t>
      </w:r>
    </w:p>
    <w:p w:rsidR="00640878" w:rsidRDefault="00640878">
      <w:pPr>
        <w:tabs>
          <w:tab w:val="num" w:pos="0"/>
        </w:tabs>
        <w:ind w:firstLine="142"/>
        <w:jc w:val="both"/>
        <w:rPr>
          <w:snapToGrid w:val="0"/>
          <w:sz w:val="22"/>
        </w:rPr>
      </w:pPr>
      <w:r>
        <w:rPr>
          <w:snapToGrid w:val="0"/>
          <w:sz w:val="22"/>
        </w:rPr>
        <w:t>регулирование перелива средств между отраслями и производствами.</w:t>
      </w:r>
    </w:p>
    <w:p w:rsidR="00640878" w:rsidRDefault="00640878">
      <w:pPr>
        <w:tabs>
          <w:tab w:val="num" w:pos="0"/>
          <w:tab w:val="left" w:pos="3119"/>
        </w:tabs>
        <w:ind w:firstLine="142"/>
        <w:jc w:val="center"/>
        <w:rPr>
          <w:b/>
          <w:snapToGrid w:val="0"/>
          <w:sz w:val="22"/>
        </w:rPr>
      </w:pPr>
      <w:r>
        <w:rPr>
          <w:b/>
          <w:snapToGrid w:val="0"/>
          <w:sz w:val="22"/>
        </w:rPr>
        <w:t>54.ИНФЛЯЦИЯ., ФОРМЫ ЕЕ ПРОЯВЛЕНИЯ.ОСНОВНЫЕ ТИПЫ СОВРЕМЕННО</w:t>
      </w:r>
      <w:bookmarkStart w:id="59" w:name="OCRUncertain375"/>
      <w:r>
        <w:rPr>
          <w:b/>
          <w:snapToGrid w:val="0"/>
          <w:sz w:val="22"/>
        </w:rPr>
        <w:t>Й</w:t>
      </w:r>
      <w:bookmarkEnd w:id="59"/>
      <w:r>
        <w:rPr>
          <w:b/>
          <w:snapToGrid w:val="0"/>
          <w:sz w:val="22"/>
        </w:rPr>
        <w:t xml:space="preserve"> ИНФЛЯЦИИ</w:t>
      </w:r>
    </w:p>
    <w:p w:rsidR="00640878" w:rsidRDefault="00640878">
      <w:pPr>
        <w:tabs>
          <w:tab w:val="num" w:pos="0"/>
        </w:tabs>
        <w:ind w:firstLine="142"/>
        <w:jc w:val="both"/>
        <w:rPr>
          <w:snapToGrid w:val="0"/>
          <w:sz w:val="22"/>
        </w:rPr>
      </w:pPr>
      <w:r>
        <w:rPr>
          <w:snapToGrid w:val="0"/>
          <w:sz w:val="22"/>
        </w:rPr>
        <w:t>Инфляция - кризисное состояние денежной системы, обусловленное диспропорциональностью развития общественного производства, проявляющееся, прежде всего в общем и неравномерном росте цен на товары и услуги, что ведет к перераспределению национального дохода а пользу определенных социальных групп. ФОРМЫ ПРОЯВЛЕНИЯ.</w:t>
      </w:r>
    </w:p>
    <w:p w:rsidR="00640878" w:rsidRDefault="00640878">
      <w:pPr>
        <w:tabs>
          <w:tab w:val="num" w:pos="0"/>
        </w:tabs>
        <w:ind w:firstLine="142"/>
        <w:jc w:val="both"/>
        <w:rPr>
          <w:snapToGrid w:val="0"/>
          <w:sz w:val="22"/>
        </w:rPr>
      </w:pPr>
      <w:r>
        <w:rPr>
          <w:snapToGrid w:val="0"/>
          <w:sz w:val="22"/>
        </w:rPr>
        <w:t xml:space="preserve">1. </w:t>
      </w:r>
      <w:bookmarkStart w:id="60" w:name="OCRUncertain376"/>
      <w:r>
        <w:rPr>
          <w:snapToGrid w:val="0"/>
          <w:sz w:val="22"/>
        </w:rPr>
        <w:t>неравномер</w:t>
      </w:r>
      <w:bookmarkEnd w:id="60"/>
      <w:r>
        <w:rPr>
          <w:snapToGrid w:val="0"/>
          <w:sz w:val="22"/>
        </w:rPr>
        <w:t>н</w:t>
      </w:r>
      <w:bookmarkStart w:id="61" w:name="OCRUncertain377"/>
      <w:r>
        <w:rPr>
          <w:snapToGrid w:val="0"/>
          <w:sz w:val="22"/>
        </w:rPr>
        <w:t>ый</w:t>
      </w:r>
      <w:bookmarkEnd w:id="61"/>
      <w:r>
        <w:rPr>
          <w:snapToGrid w:val="0"/>
          <w:sz w:val="22"/>
        </w:rPr>
        <w:t xml:space="preserve"> рост цен на товары и услуги, что приводит к обесцениванию денег, снижению их покупательной способности.</w:t>
      </w:r>
    </w:p>
    <w:p w:rsidR="00640878" w:rsidRDefault="00640878">
      <w:pPr>
        <w:tabs>
          <w:tab w:val="num" w:pos="0"/>
        </w:tabs>
        <w:ind w:firstLine="142"/>
        <w:jc w:val="both"/>
        <w:rPr>
          <w:snapToGrid w:val="0"/>
          <w:sz w:val="22"/>
        </w:rPr>
      </w:pPr>
      <w:r>
        <w:rPr>
          <w:snapToGrid w:val="0"/>
          <w:sz w:val="22"/>
        </w:rPr>
        <w:t xml:space="preserve">2. понижение курса национальной денежной </w:t>
      </w:r>
      <w:bookmarkStart w:id="62" w:name="OCRUncertain378"/>
      <w:r>
        <w:rPr>
          <w:snapToGrid w:val="0"/>
          <w:sz w:val="22"/>
        </w:rPr>
        <w:t>единицы</w:t>
      </w:r>
      <w:bookmarkEnd w:id="62"/>
      <w:r>
        <w:rPr>
          <w:snapToGrid w:val="0"/>
          <w:sz w:val="22"/>
        </w:rPr>
        <w:t xml:space="preserve"> </w:t>
      </w:r>
      <w:bookmarkStart w:id="63" w:name="OCRUncertain379"/>
      <w:r>
        <w:rPr>
          <w:snapToGrid w:val="0"/>
          <w:sz w:val="22"/>
        </w:rPr>
        <w:t>по</w:t>
      </w:r>
      <w:bookmarkEnd w:id="63"/>
      <w:r>
        <w:rPr>
          <w:snapToGrid w:val="0"/>
          <w:sz w:val="22"/>
        </w:rPr>
        <w:t xml:space="preserve"> отношению к иностранным.</w:t>
      </w:r>
    </w:p>
    <w:p w:rsidR="00640878" w:rsidRDefault="00640878">
      <w:pPr>
        <w:tabs>
          <w:tab w:val="num" w:pos="0"/>
        </w:tabs>
        <w:ind w:firstLine="142"/>
        <w:jc w:val="both"/>
        <w:rPr>
          <w:snapToGrid w:val="0"/>
          <w:sz w:val="22"/>
        </w:rPr>
      </w:pPr>
      <w:r>
        <w:rPr>
          <w:snapToGrid w:val="0"/>
          <w:sz w:val="22"/>
        </w:rPr>
        <w:t>3. увеличение цены золота, выраженной в национальной денежной единице.</w:t>
      </w:r>
    </w:p>
    <w:p w:rsidR="00640878" w:rsidRDefault="00640878">
      <w:pPr>
        <w:tabs>
          <w:tab w:val="num" w:pos="0"/>
        </w:tabs>
        <w:ind w:firstLine="142"/>
        <w:jc w:val="both"/>
        <w:rPr>
          <w:snapToGrid w:val="0"/>
          <w:sz w:val="22"/>
        </w:rPr>
      </w:pPr>
      <w:r>
        <w:rPr>
          <w:snapToGrid w:val="0"/>
          <w:sz w:val="22"/>
        </w:rPr>
        <w:t xml:space="preserve">Природа возникновения - несоответствие между обращением товарной и денежной массы, порождаемое чаще всего выпуском в обращение избыточных наличных и безналичных денег, не обеспеченных товарами. В некоторых случаях применяется специальный термин инфляционная экономика, чтобы подчеркнуть многогранность инфляционного воздействия на различные стороны и сферы народного хозяйства и </w:t>
      </w:r>
      <w:bookmarkStart w:id="64" w:name="OCRUncertain380"/>
      <w:r>
        <w:rPr>
          <w:snapToGrid w:val="0"/>
          <w:sz w:val="22"/>
        </w:rPr>
        <w:t>самоподдерживающийся</w:t>
      </w:r>
      <w:bookmarkEnd w:id="64"/>
      <w:r>
        <w:rPr>
          <w:snapToGrid w:val="0"/>
          <w:sz w:val="22"/>
        </w:rPr>
        <w:t xml:space="preserve"> характер инфляционных процессов.</w:t>
      </w:r>
    </w:p>
    <w:p w:rsidR="00640878" w:rsidRDefault="00640878">
      <w:pPr>
        <w:tabs>
          <w:tab w:val="num" w:pos="0"/>
        </w:tabs>
        <w:ind w:firstLine="142"/>
        <w:jc w:val="both"/>
        <w:rPr>
          <w:snapToGrid w:val="0"/>
          <w:sz w:val="22"/>
        </w:rPr>
      </w:pPr>
      <w:r>
        <w:rPr>
          <w:snapToGrid w:val="0"/>
          <w:sz w:val="22"/>
        </w:rPr>
        <w:t>ВНЕШНИЕ ПРИЧИНЫ: рост цен на мировом рынке на топливо и благородные металлы, неблагоприятная конъ</w:t>
      </w:r>
      <w:bookmarkStart w:id="65" w:name="OCRUncertain381"/>
      <w:r>
        <w:rPr>
          <w:snapToGrid w:val="0"/>
          <w:sz w:val="22"/>
        </w:rPr>
        <w:t>ю</w:t>
      </w:r>
      <w:bookmarkEnd w:id="65"/>
      <w:r>
        <w:rPr>
          <w:snapToGrid w:val="0"/>
          <w:sz w:val="22"/>
        </w:rPr>
        <w:t>нктура на зерновом рынке в условиях значительного импорта зерновых.</w:t>
      </w:r>
    </w:p>
    <w:p w:rsidR="00640878" w:rsidRDefault="00640878">
      <w:pPr>
        <w:tabs>
          <w:tab w:val="num" w:pos="0"/>
        </w:tabs>
        <w:ind w:firstLine="142"/>
        <w:jc w:val="both"/>
        <w:rPr>
          <w:snapToGrid w:val="0"/>
          <w:sz w:val="22"/>
        </w:rPr>
      </w:pPr>
      <w:r>
        <w:rPr>
          <w:snapToGrid w:val="0"/>
          <w:sz w:val="22"/>
        </w:rPr>
        <w:t>ВНУТРЕННИЕ ПРИЧИНЫ: деформация народнохозяйственной структуры, дефицит бюджета, эмиссия и увеличение скоро</w:t>
      </w:r>
      <w:bookmarkStart w:id="66" w:name="OCRUncertain382"/>
      <w:r>
        <w:rPr>
          <w:snapToGrid w:val="0"/>
          <w:sz w:val="22"/>
        </w:rPr>
        <w:t>с</w:t>
      </w:r>
      <w:bookmarkEnd w:id="66"/>
      <w:r>
        <w:rPr>
          <w:snapToGrid w:val="0"/>
          <w:sz w:val="22"/>
        </w:rPr>
        <w:t xml:space="preserve">ти </w:t>
      </w:r>
      <w:bookmarkStart w:id="67" w:name="OCRUncertain383"/>
      <w:r>
        <w:rPr>
          <w:snapToGrid w:val="0"/>
          <w:sz w:val="22"/>
        </w:rPr>
        <w:t>обращения</w:t>
      </w:r>
      <w:bookmarkEnd w:id="67"/>
      <w:r>
        <w:rPr>
          <w:snapToGrid w:val="0"/>
          <w:sz w:val="22"/>
        </w:rPr>
        <w:t xml:space="preserve"> денег. </w:t>
      </w:r>
    </w:p>
    <w:p w:rsidR="00640878" w:rsidRDefault="00640878">
      <w:pPr>
        <w:tabs>
          <w:tab w:val="num" w:pos="0"/>
        </w:tabs>
        <w:ind w:firstLine="142"/>
        <w:jc w:val="both"/>
        <w:rPr>
          <w:snapToGrid w:val="0"/>
          <w:sz w:val="22"/>
        </w:rPr>
      </w:pPr>
      <w:r>
        <w:rPr>
          <w:snapToGrid w:val="0"/>
          <w:sz w:val="22"/>
        </w:rPr>
        <w:t>ТИПЫ ИНФЛЯЦИИ:</w:t>
      </w:r>
    </w:p>
    <w:p w:rsidR="00640878" w:rsidRDefault="00640878">
      <w:pPr>
        <w:tabs>
          <w:tab w:val="num" w:pos="0"/>
        </w:tabs>
        <w:ind w:firstLine="142"/>
        <w:jc w:val="both"/>
        <w:rPr>
          <w:snapToGrid w:val="0"/>
          <w:sz w:val="22"/>
        </w:rPr>
      </w:pPr>
      <w:r>
        <w:rPr>
          <w:snapToGrid w:val="0"/>
          <w:sz w:val="22"/>
        </w:rPr>
        <w:t>1)."инфляция покупателей" (инфляция спро</w:t>
      </w:r>
      <w:bookmarkStart w:id="68" w:name="OCRUncertain385"/>
      <w:r>
        <w:rPr>
          <w:snapToGrid w:val="0"/>
          <w:sz w:val="22"/>
        </w:rPr>
        <w:t>с</w:t>
      </w:r>
      <w:bookmarkEnd w:id="68"/>
      <w:r>
        <w:rPr>
          <w:snapToGrid w:val="0"/>
          <w:sz w:val="22"/>
        </w:rPr>
        <w:t>а) Избыточный спрос приводит к взлету цен.</w:t>
      </w:r>
    </w:p>
    <w:p w:rsidR="00640878" w:rsidRDefault="00640878">
      <w:pPr>
        <w:tabs>
          <w:tab w:val="num" w:pos="0"/>
        </w:tabs>
        <w:ind w:firstLine="142"/>
        <w:jc w:val="both"/>
        <w:rPr>
          <w:snapToGrid w:val="0"/>
          <w:sz w:val="22"/>
        </w:rPr>
      </w:pPr>
      <w:r>
        <w:rPr>
          <w:snapToGrid w:val="0"/>
          <w:sz w:val="22"/>
        </w:rPr>
        <w:t>2)."инфляция продавцов" (инфляция предложения, инфляция издержек. В этом случае механизм инфляции начинает раскручиваться в силу того, что растут издержки (в силу повышения заработков, удорожания сырья и топлива и др.).</w:t>
      </w:r>
    </w:p>
    <w:p w:rsidR="00640878" w:rsidRDefault="00640878">
      <w:pPr>
        <w:tabs>
          <w:tab w:val="num" w:pos="0"/>
        </w:tabs>
        <w:ind w:firstLine="142"/>
        <w:jc w:val="both"/>
        <w:rPr>
          <w:snapToGrid w:val="0"/>
          <w:sz w:val="22"/>
        </w:rPr>
      </w:pPr>
      <w:r>
        <w:rPr>
          <w:snapToGrid w:val="0"/>
          <w:sz w:val="22"/>
        </w:rPr>
        <w:t xml:space="preserve">В реальном мире ситуация гораздо сложнее, и разделить два вида инфляции весьма сложно. Инфляция спроса продолжается до тех пор, пока существуют чрезмерные общие расходы, а инфляция издержек сама себя ограничивает: из-за уменьшения предложения реальный объем национального продукта и занятости сокращается, и это ограничивает дальнейшее увеличение издержек. </w:t>
      </w:r>
    </w:p>
    <w:p w:rsidR="00640878" w:rsidRDefault="00640878">
      <w:pPr>
        <w:tabs>
          <w:tab w:val="num" w:pos="0"/>
        </w:tabs>
        <w:ind w:firstLine="142"/>
        <w:jc w:val="both"/>
        <w:rPr>
          <w:snapToGrid w:val="0"/>
          <w:sz w:val="22"/>
        </w:rPr>
      </w:pPr>
      <w:r>
        <w:rPr>
          <w:snapToGrid w:val="0"/>
          <w:sz w:val="22"/>
        </w:rPr>
        <w:t>ВИДЫ ИНФ</w:t>
      </w:r>
      <w:bookmarkStart w:id="69" w:name="OCRUncertain387"/>
      <w:r>
        <w:rPr>
          <w:snapToGrid w:val="0"/>
          <w:sz w:val="22"/>
        </w:rPr>
        <w:t>Л</w:t>
      </w:r>
      <w:bookmarkEnd w:id="69"/>
      <w:r>
        <w:rPr>
          <w:snapToGrid w:val="0"/>
          <w:sz w:val="22"/>
        </w:rPr>
        <w:t>ЯЦИИ.</w:t>
      </w:r>
    </w:p>
    <w:p w:rsidR="00640878" w:rsidRDefault="00640878">
      <w:pPr>
        <w:tabs>
          <w:tab w:val="num" w:pos="0"/>
        </w:tabs>
        <w:ind w:firstLine="142"/>
        <w:jc w:val="both"/>
        <w:rPr>
          <w:snapToGrid w:val="0"/>
          <w:sz w:val="22"/>
        </w:rPr>
      </w:pPr>
      <w:r>
        <w:rPr>
          <w:snapToGrid w:val="0"/>
          <w:sz w:val="22"/>
        </w:rPr>
        <w:t>1. Ползучая инфляция</w:t>
      </w:r>
      <w:bookmarkStart w:id="70" w:name="OCRUncertain388"/>
      <w:r>
        <w:rPr>
          <w:snapToGrid w:val="0"/>
          <w:sz w:val="22"/>
        </w:rPr>
        <w:t>,</w:t>
      </w:r>
      <w:bookmarkEnd w:id="70"/>
      <w:r>
        <w:rPr>
          <w:snapToGrid w:val="0"/>
          <w:sz w:val="22"/>
        </w:rPr>
        <w:t xml:space="preserve"> для которой характерны относительно невысокие темпы роста цен, примерно до десяти или несколько более процентов в год. Такого рода инфляция присуща большинству стран с развитой рыночной экономикой. И она не представляется чем-то необычным. Средний уровень инфляции по странам Европейского сообщества составил за последние годы около 3 - 3.5%.</w:t>
      </w:r>
    </w:p>
    <w:p w:rsidR="00640878" w:rsidRDefault="00640878">
      <w:pPr>
        <w:tabs>
          <w:tab w:val="num" w:pos="0"/>
        </w:tabs>
        <w:ind w:firstLine="142"/>
        <w:jc w:val="both"/>
        <w:rPr>
          <w:snapToGrid w:val="0"/>
          <w:sz w:val="22"/>
        </w:rPr>
      </w:pPr>
      <w:r>
        <w:rPr>
          <w:snapToGrid w:val="0"/>
          <w:sz w:val="22"/>
        </w:rPr>
        <w:t xml:space="preserve">2.Голопирующая инфляция в отличие от ползучей становится </w:t>
      </w:r>
      <w:bookmarkStart w:id="71" w:name="OCRUncertain389"/>
      <w:r>
        <w:rPr>
          <w:snapToGrid w:val="0"/>
          <w:sz w:val="22"/>
        </w:rPr>
        <w:t>трудноуправляемой.</w:t>
      </w:r>
      <w:bookmarkEnd w:id="71"/>
      <w:r>
        <w:rPr>
          <w:snapToGrid w:val="0"/>
          <w:sz w:val="22"/>
        </w:rPr>
        <w:t xml:space="preserve"> Темп ее роста выражается, как правило, двузначными цифрами (до 100% в год).</w:t>
      </w:r>
    </w:p>
    <w:p w:rsidR="00640878" w:rsidRDefault="00640878">
      <w:pPr>
        <w:tabs>
          <w:tab w:val="num" w:pos="0"/>
        </w:tabs>
        <w:ind w:firstLine="142"/>
        <w:jc w:val="both"/>
        <w:rPr>
          <w:snapToGrid w:val="0"/>
          <w:sz w:val="22"/>
        </w:rPr>
      </w:pPr>
      <w:r>
        <w:rPr>
          <w:snapToGrid w:val="0"/>
          <w:sz w:val="22"/>
        </w:rPr>
        <w:t>3. Гиперинфляция - ежегодный темп прироста цен свыше 100%. Особенность гиперинфляции в том, что она оказывается практически неуправляемой; обычные функциональные взаимосвязи и привычные рычаги управления ценами не действуют. На полную мощность работает печатный станок, развивается невероятная спекуляция. Производство дезорганизуется. Чтобы остановить или притормозить гиперинфляцию, приходится прибегать к чрезвычайным мерам. Но однозначных методов борьбы с гиперинфляцией нет.</w:t>
      </w:r>
    </w:p>
    <w:p w:rsidR="00640878" w:rsidRDefault="00640878">
      <w:pPr>
        <w:tabs>
          <w:tab w:val="num" w:pos="0"/>
        </w:tabs>
        <w:ind w:firstLine="142"/>
        <w:jc w:val="center"/>
        <w:rPr>
          <w:b/>
          <w:snapToGrid w:val="0"/>
          <w:sz w:val="22"/>
        </w:rPr>
      </w:pPr>
      <w:r>
        <w:rPr>
          <w:b/>
          <w:snapToGrid w:val="0"/>
          <w:sz w:val="22"/>
        </w:rPr>
        <w:t>55.СОЦИАЛЬНО-ЭКОНОМИЧЕСКИЕ ПОСЛЕДСТВИЯ ИНФЛЯЦИИ.</w:t>
      </w:r>
    </w:p>
    <w:p w:rsidR="00640878" w:rsidRDefault="00640878">
      <w:pPr>
        <w:ind w:firstLine="142"/>
        <w:jc w:val="both"/>
        <w:rPr>
          <w:snapToGrid w:val="0"/>
          <w:sz w:val="22"/>
        </w:rPr>
      </w:pPr>
      <w:r>
        <w:rPr>
          <w:snapToGrid w:val="0"/>
          <w:sz w:val="22"/>
        </w:rPr>
        <w:t xml:space="preserve">1.Ухудшается экономическое положение: </w:t>
      </w:r>
    </w:p>
    <w:p w:rsidR="00640878" w:rsidRDefault="00640878">
      <w:pPr>
        <w:numPr>
          <w:ilvl w:val="0"/>
          <w:numId w:val="2"/>
        </w:numPr>
        <w:jc w:val="both"/>
        <w:rPr>
          <w:snapToGrid w:val="0"/>
          <w:sz w:val="22"/>
        </w:rPr>
      </w:pPr>
      <w:r>
        <w:rPr>
          <w:snapToGrid w:val="0"/>
          <w:sz w:val="22"/>
        </w:rPr>
        <w:t>снижается объем производства, поскольку колебание и рост цен делают неуверенными перспективы его развития;</w:t>
      </w:r>
    </w:p>
    <w:p w:rsidR="00640878" w:rsidRDefault="00640878">
      <w:pPr>
        <w:numPr>
          <w:ilvl w:val="0"/>
          <w:numId w:val="2"/>
        </w:numPr>
        <w:jc w:val="both"/>
        <w:rPr>
          <w:snapToGrid w:val="0"/>
          <w:sz w:val="22"/>
        </w:rPr>
      </w:pPr>
      <w:r>
        <w:rPr>
          <w:snapToGrid w:val="0"/>
          <w:sz w:val="22"/>
        </w:rPr>
        <w:t xml:space="preserve">перелив капитала из </w:t>
      </w:r>
      <w:bookmarkStart w:id="72" w:name="OCRUncertain390"/>
      <w:r>
        <w:rPr>
          <w:snapToGrid w:val="0"/>
          <w:sz w:val="22"/>
        </w:rPr>
        <w:t>производства</w:t>
      </w:r>
      <w:bookmarkEnd w:id="72"/>
      <w:r>
        <w:rPr>
          <w:snapToGrid w:val="0"/>
          <w:sz w:val="22"/>
        </w:rPr>
        <w:t xml:space="preserve"> в торговлю и посреднические операции, где быстрее его оборот, больше прибыль и легче уклоняться от налогообложения;</w:t>
      </w:r>
    </w:p>
    <w:p w:rsidR="00640878" w:rsidRDefault="00640878">
      <w:pPr>
        <w:numPr>
          <w:ilvl w:val="0"/>
          <w:numId w:val="2"/>
        </w:numPr>
        <w:jc w:val="both"/>
        <w:rPr>
          <w:snapToGrid w:val="0"/>
          <w:sz w:val="22"/>
        </w:rPr>
      </w:pPr>
      <w:r>
        <w:rPr>
          <w:snapToGrid w:val="0"/>
          <w:sz w:val="22"/>
        </w:rPr>
        <w:t xml:space="preserve">рост </w:t>
      </w:r>
      <w:bookmarkStart w:id="73" w:name="OCRUncertain391"/>
      <w:r>
        <w:rPr>
          <w:snapToGrid w:val="0"/>
          <w:sz w:val="22"/>
        </w:rPr>
        <w:t>спекуляции</w:t>
      </w:r>
      <w:bookmarkEnd w:id="73"/>
      <w:r>
        <w:rPr>
          <w:snapToGrid w:val="0"/>
          <w:sz w:val="22"/>
        </w:rPr>
        <w:t xml:space="preserve"> в результате резкого изменения цен;</w:t>
      </w:r>
    </w:p>
    <w:p w:rsidR="00640878" w:rsidRDefault="00640878">
      <w:pPr>
        <w:numPr>
          <w:ilvl w:val="0"/>
          <w:numId w:val="2"/>
        </w:numPr>
        <w:jc w:val="both"/>
        <w:rPr>
          <w:snapToGrid w:val="0"/>
          <w:sz w:val="22"/>
        </w:rPr>
      </w:pPr>
      <w:r>
        <w:rPr>
          <w:snapToGrid w:val="0"/>
          <w:sz w:val="22"/>
        </w:rPr>
        <w:t>уменьшение кредитных операций;</w:t>
      </w:r>
    </w:p>
    <w:p w:rsidR="00640878" w:rsidRDefault="00640878">
      <w:pPr>
        <w:numPr>
          <w:ilvl w:val="0"/>
          <w:numId w:val="2"/>
        </w:numPr>
        <w:jc w:val="both"/>
        <w:rPr>
          <w:snapToGrid w:val="0"/>
          <w:sz w:val="22"/>
        </w:rPr>
      </w:pPr>
      <w:r>
        <w:rPr>
          <w:snapToGrid w:val="0"/>
          <w:sz w:val="22"/>
        </w:rPr>
        <w:t>обесценивание финансовых ресурсов государства.</w:t>
      </w:r>
    </w:p>
    <w:p w:rsidR="00640878" w:rsidRDefault="00640878">
      <w:pPr>
        <w:tabs>
          <w:tab w:val="num" w:pos="0"/>
        </w:tabs>
        <w:ind w:firstLine="142"/>
        <w:jc w:val="both"/>
        <w:rPr>
          <w:snapToGrid w:val="0"/>
          <w:sz w:val="22"/>
        </w:rPr>
      </w:pPr>
      <w:r>
        <w:rPr>
          <w:snapToGrid w:val="0"/>
          <w:sz w:val="22"/>
        </w:rPr>
        <w:t xml:space="preserve">2. Возникает социальная </w:t>
      </w:r>
      <w:bookmarkStart w:id="74" w:name="OCRUncertain392"/>
      <w:r>
        <w:rPr>
          <w:snapToGrid w:val="0"/>
          <w:sz w:val="22"/>
        </w:rPr>
        <w:t>напряженность:</w:t>
      </w:r>
      <w:bookmarkEnd w:id="74"/>
    </w:p>
    <w:p w:rsidR="00640878" w:rsidRDefault="00640878">
      <w:pPr>
        <w:tabs>
          <w:tab w:val="num" w:pos="0"/>
        </w:tabs>
        <w:ind w:firstLine="142"/>
        <w:jc w:val="both"/>
        <w:rPr>
          <w:snapToGrid w:val="0"/>
          <w:sz w:val="22"/>
        </w:rPr>
      </w:pPr>
      <w:r>
        <w:rPr>
          <w:snapToGrid w:val="0"/>
          <w:sz w:val="22"/>
        </w:rPr>
        <w:t>снижаются реа</w:t>
      </w:r>
      <w:bookmarkStart w:id="75" w:name="OCRUncertain393"/>
      <w:r>
        <w:rPr>
          <w:snapToGrid w:val="0"/>
          <w:sz w:val="22"/>
        </w:rPr>
        <w:t>л</w:t>
      </w:r>
      <w:bookmarkEnd w:id="75"/>
      <w:r>
        <w:rPr>
          <w:snapToGrid w:val="0"/>
          <w:sz w:val="22"/>
        </w:rPr>
        <w:t>ьные доход</w:t>
      </w:r>
      <w:bookmarkStart w:id="76" w:name="OCRUncertain394"/>
      <w:r>
        <w:rPr>
          <w:snapToGrid w:val="0"/>
          <w:sz w:val="22"/>
        </w:rPr>
        <w:t>ы</w:t>
      </w:r>
      <w:bookmarkEnd w:id="76"/>
      <w:r>
        <w:rPr>
          <w:snapToGrid w:val="0"/>
          <w:sz w:val="22"/>
        </w:rPr>
        <w:t xml:space="preserve"> (количество товаров и услуг, которые можно купить на сумму номинального дохода).</w:t>
      </w:r>
    </w:p>
    <w:p w:rsidR="00640878" w:rsidRDefault="00640878">
      <w:pPr>
        <w:tabs>
          <w:tab w:val="num" w:pos="0"/>
        </w:tabs>
        <w:ind w:firstLine="142"/>
        <w:jc w:val="both"/>
        <w:rPr>
          <w:snapToGrid w:val="0"/>
          <w:sz w:val="22"/>
        </w:rPr>
      </w:pPr>
      <w:r>
        <w:rPr>
          <w:snapToGrid w:val="0"/>
          <w:sz w:val="22"/>
        </w:rPr>
        <w:t>перераспределение национального дохода в ущерб наименее обеспеченных слоев;</w:t>
      </w:r>
    </w:p>
    <w:p w:rsidR="00640878" w:rsidRDefault="00640878">
      <w:pPr>
        <w:tabs>
          <w:tab w:val="num" w:pos="0"/>
        </w:tabs>
        <w:ind w:firstLine="142"/>
        <w:jc w:val="both"/>
        <w:rPr>
          <w:snapToGrid w:val="0"/>
          <w:sz w:val="22"/>
        </w:rPr>
      </w:pPr>
      <w:r>
        <w:rPr>
          <w:snapToGrid w:val="0"/>
          <w:sz w:val="22"/>
        </w:rPr>
        <w:t>особенно страдают от инфляции люди, живущие на фиксированные доходы: пенсии, зарплата госслужащих, пособия. Для их защиты необходима система индексации пособий; люди, живущие на нефиксированные доходы могут и выиграть от инфляции;</w:t>
      </w:r>
    </w:p>
    <w:p w:rsidR="00640878" w:rsidRDefault="00640878">
      <w:pPr>
        <w:tabs>
          <w:tab w:val="num" w:pos="0"/>
        </w:tabs>
        <w:ind w:firstLine="142"/>
        <w:jc w:val="both"/>
        <w:rPr>
          <w:snapToGrid w:val="0"/>
          <w:sz w:val="22"/>
        </w:rPr>
      </w:pPr>
      <w:r>
        <w:rPr>
          <w:snapToGrid w:val="0"/>
          <w:sz w:val="22"/>
        </w:rPr>
        <w:t>обесценивание сбережений.</w:t>
      </w:r>
    </w:p>
    <w:p w:rsidR="00640878" w:rsidRDefault="00640878">
      <w:pPr>
        <w:tabs>
          <w:tab w:val="num" w:pos="0"/>
        </w:tabs>
        <w:ind w:firstLine="142"/>
        <w:jc w:val="both"/>
        <w:rPr>
          <w:snapToGrid w:val="0"/>
          <w:sz w:val="22"/>
        </w:rPr>
      </w:pPr>
      <w:r>
        <w:rPr>
          <w:snapToGrid w:val="0"/>
          <w:sz w:val="22"/>
        </w:rPr>
        <w:t>непредвиденная инфляция приносит выгоду дебиторам за счет кредиторов. Получатель ссуды берет в долг «дорогие» рубли, а возвращает - «дешевые».</w:t>
      </w:r>
    </w:p>
    <w:p w:rsidR="00640878" w:rsidRDefault="00640878">
      <w:pPr>
        <w:tabs>
          <w:tab w:val="num" w:pos="0"/>
        </w:tabs>
        <w:ind w:firstLine="142"/>
        <w:jc w:val="both"/>
        <w:rPr>
          <w:snapToGrid w:val="0"/>
          <w:sz w:val="22"/>
        </w:rPr>
      </w:pPr>
      <w:r>
        <w:rPr>
          <w:snapToGrid w:val="0"/>
          <w:sz w:val="22"/>
        </w:rPr>
        <w:t>последствия инфляции в сфере распределения были бы не такими тяжелыми, если бы люди могли предвидеть инфляцию и имели бы возможность корректировать свои номинальные доходы.</w:t>
      </w:r>
    </w:p>
    <w:p w:rsidR="00640878" w:rsidRDefault="00640878">
      <w:pPr>
        <w:tabs>
          <w:tab w:val="num" w:pos="0"/>
        </w:tabs>
        <w:ind w:firstLine="142"/>
        <w:jc w:val="both"/>
        <w:rPr>
          <w:snapToGrid w:val="0"/>
          <w:sz w:val="22"/>
        </w:rPr>
      </w:pPr>
      <w:r>
        <w:rPr>
          <w:snapToGrid w:val="0"/>
          <w:sz w:val="22"/>
        </w:rPr>
        <w:t>3.Некоторые экономисты считают, что инфляция связана обратной зависимостью с безработицей: чем выше уровень инфляции тем ниже уровень безработицы, и что можно достичь полной занятости при довольно скромном уровне инфляции</w:t>
      </w:r>
      <w:bookmarkStart w:id="77" w:name="OCRUncertain399"/>
      <w:r>
        <w:rPr>
          <w:snapToGrid w:val="0"/>
          <w:sz w:val="22"/>
        </w:rPr>
        <w:t>,</w:t>
      </w:r>
      <w:bookmarkEnd w:id="77"/>
      <w:r>
        <w:rPr>
          <w:snapToGrid w:val="0"/>
          <w:sz w:val="22"/>
        </w:rPr>
        <w:t xml:space="preserve"> т.о. умеренная ползучая инфляция может содействовать оживлению экономики.</w:t>
      </w:r>
    </w:p>
    <w:p w:rsidR="00640878" w:rsidRDefault="00640878">
      <w:pPr>
        <w:tabs>
          <w:tab w:val="num" w:pos="0"/>
        </w:tabs>
        <w:ind w:firstLine="142"/>
        <w:jc w:val="center"/>
        <w:rPr>
          <w:b/>
          <w:snapToGrid w:val="0"/>
          <w:sz w:val="22"/>
        </w:rPr>
      </w:pPr>
      <w:r>
        <w:rPr>
          <w:b/>
          <w:snapToGrid w:val="0"/>
          <w:sz w:val="22"/>
        </w:rPr>
        <w:t>56. АНТИИНФЛЯЦИОННАЯ ПОЛИТИКА ГОСУДАРСТВА, МЕРЫ РЕГУЛИРОВАНИЯ ИН</w:t>
      </w:r>
      <w:bookmarkStart w:id="78" w:name="OCRUncertain400"/>
      <w:r>
        <w:rPr>
          <w:b/>
          <w:snapToGrid w:val="0"/>
          <w:sz w:val="22"/>
        </w:rPr>
        <w:t>Ф</w:t>
      </w:r>
      <w:bookmarkEnd w:id="78"/>
      <w:r>
        <w:rPr>
          <w:b/>
          <w:snapToGrid w:val="0"/>
          <w:sz w:val="22"/>
        </w:rPr>
        <w:t>ЛЯЦИИ.</w:t>
      </w:r>
    </w:p>
    <w:p w:rsidR="00640878" w:rsidRDefault="00640878">
      <w:pPr>
        <w:tabs>
          <w:tab w:val="num" w:pos="0"/>
        </w:tabs>
        <w:ind w:firstLine="142"/>
        <w:jc w:val="both"/>
        <w:rPr>
          <w:snapToGrid w:val="0"/>
          <w:sz w:val="22"/>
        </w:rPr>
      </w:pPr>
      <w:r>
        <w:rPr>
          <w:snapToGrid w:val="0"/>
          <w:sz w:val="22"/>
        </w:rPr>
        <w:t xml:space="preserve">Антиинфляционная политика - комплекс мер по государственному регулированию </w:t>
      </w:r>
      <w:bookmarkStart w:id="79" w:name="OCRUncertain401"/>
      <w:r>
        <w:rPr>
          <w:snapToGrid w:val="0"/>
          <w:sz w:val="22"/>
        </w:rPr>
        <w:t>э</w:t>
      </w:r>
      <w:bookmarkEnd w:id="79"/>
      <w:r>
        <w:rPr>
          <w:snapToGrid w:val="0"/>
          <w:sz w:val="22"/>
        </w:rPr>
        <w:t>кономики, направленных на борьбу с инфляцией.</w:t>
      </w:r>
    </w:p>
    <w:p w:rsidR="00640878" w:rsidRDefault="00640878">
      <w:pPr>
        <w:tabs>
          <w:tab w:val="num" w:pos="0"/>
        </w:tabs>
        <w:ind w:firstLine="142"/>
        <w:jc w:val="both"/>
        <w:rPr>
          <w:snapToGrid w:val="0"/>
          <w:sz w:val="22"/>
        </w:rPr>
      </w:pPr>
      <w:r>
        <w:rPr>
          <w:snapToGrid w:val="0"/>
          <w:sz w:val="22"/>
        </w:rPr>
        <w:t>Два пути:</w:t>
      </w:r>
    </w:p>
    <w:p w:rsidR="00640878" w:rsidRDefault="00640878">
      <w:pPr>
        <w:tabs>
          <w:tab w:val="num" w:pos="0"/>
        </w:tabs>
        <w:ind w:firstLine="142"/>
        <w:jc w:val="both"/>
        <w:rPr>
          <w:snapToGrid w:val="0"/>
          <w:sz w:val="22"/>
        </w:rPr>
      </w:pPr>
      <w:r>
        <w:rPr>
          <w:snapToGrid w:val="0"/>
          <w:sz w:val="22"/>
        </w:rPr>
        <w:t>1. Дефляционная политика - направлена на сокращение бюджетного дефицита,</w:t>
      </w:r>
    </w:p>
    <w:p w:rsidR="00640878" w:rsidRDefault="00640878">
      <w:pPr>
        <w:tabs>
          <w:tab w:val="num" w:pos="0"/>
        </w:tabs>
        <w:ind w:firstLine="142"/>
        <w:jc w:val="both"/>
        <w:rPr>
          <w:snapToGrid w:val="0"/>
          <w:sz w:val="22"/>
        </w:rPr>
      </w:pPr>
      <w:r>
        <w:rPr>
          <w:snapToGrid w:val="0"/>
          <w:sz w:val="22"/>
        </w:rPr>
        <w:t xml:space="preserve">ограничение кредитной экспансии, сдерживание денежной </w:t>
      </w:r>
      <w:bookmarkStart w:id="80" w:name="OCRUncertain402"/>
      <w:r>
        <w:rPr>
          <w:snapToGrid w:val="0"/>
          <w:sz w:val="22"/>
        </w:rPr>
        <w:t>э</w:t>
      </w:r>
      <w:bookmarkEnd w:id="80"/>
      <w:r>
        <w:rPr>
          <w:snapToGrid w:val="0"/>
          <w:sz w:val="22"/>
        </w:rPr>
        <w:t xml:space="preserve">миссии. В соответствии с </w:t>
      </w:r>
      <w:bookmarkStart w:id="81" w:name="OCRUncertain403"/>
      <w:r>
        <w:rPr>
          <w:snapToGrid w:val="0"/>
          <w:sz w:val="22"/>
        </w:rPr>
        <w:t>монетаристскими</w:t>
      </w:r>
      <w:bookmarkEnd w:id="81"/>
      <w:r>
        <w:rPr>
          <w:snapToGrid w:val="0"/>
          <w:sz w:val="22"/>
        </w:rPr>
        <w:t xml:space="preserve"> рецептами применяется </w:t>
      </w:r>
      <w:bookmarkStart w:id="82" w:name="OCRUncertain404"/>
      <w:r>
        <w:rPr>
          <w:snapToGrid w:val="0"/>
          <w:sz w:val="22"/>
        </w:rPr>
        <w:t>таргетирование</w:t>
      </w:r>
      <w:bookmarkEnd w:id="82"/>
      <w:r>
        <w:rPr>
          <w:snapToGrid w:val="0"/>
          <w:sz w:val="22"/>
        </w:rPr>
        <w:t xml:space="preserve"> - регулирование темпа прироста денежной массы в определенных пределах в соответствии с темпом роста </w:t>
      </w:r>
      <w:bookmarkStart w:id="83" w:name="OCRUncertain405"/>
      <w:r>
        <w:rPr>
          <w:snapToGrid w:val="0"/>
          <w:sz w:val="22"/>
        </w:rPr>
        <w:t xml:space="preserve">ВНП. </w:t>
      </w:r>
      <w:bookmarkEnd w:id="83"/>
    </w:p>
    <w:p w:rsidR="00640878" w:rsidRDefault="00640878">
      <w:pPr>
        <w:tabs>
          <w:tab w:val="num" w:pos="0"/>
        </w:tabs>
        <w:ind w:firstLine="142"/>
        <w:jc w:val="both"/>
        <w:rPr>
          <w:snapToGrid w:val="0"/>
          <w:sz w:val="22"/>
        </w:rPr>
      </w:pPr>
      <w:r>
        <w:rPr>
          <w:snapToGrid w:val="0"/>
          <w:sz w:val="22"/>
        </w:rPr>
        <w:t>2.Политика регулирования цен и доходов, име</w:t>
      </w:r>
      <w:bookmarkStart w:id="84" w:name="OCRUncertain406"/>
      <w:r>
        <w:rPr>
          <w:snapToGrid w:val="0"/>
          <w:sz w:val="22"/>
        </w:rPr>
        <w:t>ю</w:t>
      </w:r>
      <w:bookmarkEnd w:id="84"/>
      <w:r>
        <w:rPr>
          <w:snapToGrid w:val="0"/>
          <w:sz w:val="22"/>
        </w:rPr>
        <w:t xml:space="preserve">щая целью увязать рост заработков с ростом цен. Одним из средств служит индексация доходов, определяемая уровнем прожиточного минимума или стоимостью стандартной потребительской корзины и </w:t>
      </w:r>
      <w:bookmarkStart w:id="85" w:name="OCRUncertain407"/>
      <w:r>
        <w:rPr>
          <w:snapToGrid w:val="0"/>
          <w:sz w:val="22"/>
        </w:rPr>
        <w:t>согласуемая</w:t>
      </w:r>
      <w:bookmarkEnd w:id="85"/>
      <w:r>
        <w:rPr>
          <w:snapToGrid w:val="0"/>
          <w:sz w:val="22"/>
        </w:rPr>
        <w:t xml:space="preserve"> с динамикой индекса цен. Для сдерживания нежелательных явлений могут устанавливаться пределы повышения цен или замораживание заработной платы, ограничиваться выдача кредитов и т.д. МЕРЫ РЕГУЛИРОВАНИЯ:</w:t>
      </w:r>
    </w:p>
    <w:p w:rsidR="00640878" w:rsidRDefault="00640878">
      <w:pPr>
        <w:tabs>
          <w:tab w:val="num" w:pos="0"/>
        </w:tabs>
        <w:ind w:firstLine="142"/>
        <w:jc w:val="both"/>
        <w:rPr>
          <w:snapToGrid w:val="0"/>
          <w:sz w:val="22"/>
        </w:rPr>
      </w:pPr>
      <w:r>
        <w:rPr>
          <w:snapToGrid w:val="0"/>
          <w:sz w:val="22"/>
        </w:rPr>
        <w:t>стабилизация и стимулирование производства,</w:t>
      </w:r>
    </w:p>
    <w:p w:rsidR="00640878" w:rsidRDefault="00640878">
      <w:pPr>
        <w:tabs>
          <w:tab w:val="num" w:pos="0"/>
        </w:tabs>
        <w:ind w:firstLine="142"/>
        <w:jc w:val="both"/>
        <w:rPr>
          <w:snapToGrid w:val="0"/>
          <w:sz w:val="22"/>
        </w:rPr>
      </w:pPr>
      <w:r>
        <w:rPr>
          <w:snapToGrid w:val="0"/>
          <w:sz w:val="22"/>
        </w:rPr>
        <w:t>совершенствование налоговой системы,</w:t>
      </w:r>
    </w:p>
    <w:p w:rsidR="00640878" w:rsidRDefault="00640878">
      <w:pPr>
        <w:tabs>
          <w:tab w:val="num" w:pos="0"/>
        </w:tabs>
        <w:ind w:firstLine="142"/>
        <w:jc w:val="both"/>
        <w:rPr>
          <w:snapToGrid w:val="0"/>
          <w:sz w:val="22"/>
        </w:rPr>
      </w:pPr>
      <w:r>
        <w:rPr>
          <w:snapToGrid w:val="0"/>
          <w:sz w:val="22"/>
        </w:rPr>
        <w:t>создание рыночной инфраструктуры,</w:t>
      </w:r>
    </w:p>
    <w:p w:rsidR="00640878" w:rsidRDefault="00640878">
      <w:pPr>
        <w:tabs>
          <w:tab w:val="num" w:pos="0"/>
        </w:tabs>
        <w:ind w:firstLine="142"/>
        <w:jc w:val="both"/>
        <w:rPr>
          <w:snapToGrid w:val="0"/>
          <w:sz w:val="22"/>
        </w:rPr>
      </w:pPr>
      <w:r>
        <w:rPr>
          <w:snapToGrid w:val="0"/>
          <w:sz w:val="22"/>
        </w:rPr>
        <w:t>повышение ответственности предприятий за результаты хозяйственной деятельности,</w:t>
      </w:r>
    </w:p>
    <w:p w:rsidR="00640878" w:rsidRDefault="00640878">
      <w:pPr>
        <w:tabs>
          <w:tab w:val="num" w:pos="0"/>
        </w:tabs>
        <w:ind w:firstLine="142"/>
        <w:jc w:val="both"/>
        <w:rPr>
          <w:snapToGrid w:val="0"/>
          <w:sz w:val="22"/>
        </w:rPr>
      </w:pPr>
      <w:r>
        <w:rPr>
          <w:snapToGrid w:val="0"/>
          <w:sz w:val="22"/>
        </w:rPr>
        <w:t>регулированию курса национальной валюты,</w:t>
      </w:r>
    </w:p>
    <w:p w:rsidR="00640878" w:rsidRDefault="00640878">
      <w:pPr>
        <w:tabs>
          <w:tab w:val="num" w:pos="0"/>
        </w:tabs>
        <w:ind w:firstLine="142"/>
        <w:jc w:val="both"/>
        <w:rPr>
          <w:snapToGrid w:val="0"/>
          <w:sz w:val="22"/>
        </w:rPr>
      </w:pPr>
      <w:r>
        <w:rPr>
          <w:snapToGrid w:val="0"/>
          <w:sz w:val="22"/>
        </w:rPr>
        <w:t>проведение определенных мер по регулированию цен и расходов,</w:t>
      </w:r>
    </w:p>
    <w:p w:rsidR="00640878" w:rsidRDefault="00640878">
      <w:pPr>
        <w:tabs>
          <w:tab w:val="num" w:pos="0"/>
        </w:tabs>
        <w:ind w:firstLine="142"/>
        <w:jc w:val="both"/>
        <w:rPr>
          <w:snapToGrid w:val="0"/>
          <w:sz w:val="22"/>
        </w:rPr>
      </w:pPr>
      <w:r>
        <w:rPr>
          <w:snapToGrid w:val="0"/>
          <w:sz w:val="22"/>
        </w:rPr>
        <w:t>достижение политической стабильности,</w:t>
      </w:r>
    </w:p>
    <w:p w:rsidR="00640878" w:rsidRDefault="00640878">
      <w:pPr>
        <w:tabs>
          <w:tab w:val="num" w:pos="0"/>
        </w:tabs>
        <w:ind w:firstLine="142"/>
        <w:jc w:val="both"/>
        <w:rPr>
          <w:snapToGrid w:val="0"/>
          <w:sz w:val="22"/>
        </w:rPr>
      </w:pPr>
      <w:r>
        <w:rPr>
          <w:snapToGrid w:val="0"/>
          <w:sz w:val="22"/>
        </w:rPr>
        <w:t>структурная реформа, направленная на преодоление возникших в экономике диспропорций.</w:t>
      </w:r>
    </w:p>
    <w:p w:rsidR="00640878" w:rsidRDefault="00640878">
      <w:pPr>
        <w:ind w:right="-1" w:firstLine="851"/>
        <w:jc w:val="both"/>
        <w:rPr>
          <w:sz w:val="28"/>
        </w:rPr>
      </w:pPr>
      <w:r>
        <w:rPr>
          <w:sz w:val="28"/>
        </w:rPr>
        <w:t>1.4.</w:t>
      </w:r>
      <w:r>
        <w:rPr>
          <w:b/>
          <w:sz w:val="28"/>
        </w:rPr>
        <w:t xml:space="preserve"> </w:t>
      </w:r>
      <w:r>
        <w:rPr>
          <w:sz w:val="28"/>
        </w:rPr>
        <w:t>Причины инфляции. Теоретический аспект.</w:t>
      </w:r>
    </w:p>
    <w:p w:rsidR="00640878" w:rsidRDefault="00640878">
      <w:pPr>
        <w:ind w:right="-1" w:firstLine="851"/>
        <w:jc w:val="both"/>
        <w:rPr>
          <w:sz w:val="28"/>
        </w:rPr>
      </w:pPr>
    </w:p>
    <w:p w:rsidR="00640878" w:rsidRDefault="00640878">
      <w:pPr>
        <w:ind w:right="-1" w:firstLine="851"/>
        <w:jc w:val="both"/>
        <w:rPr>
          <w:sz w:val="28"/>
        </w:rPr>
      </w:pPr>
      <w:r>
        <w:rPr>
          <w:sz w:val="28"/>
        </w:rPr>
        <w:t>1.4.1. Инфляция спроса и издержек производства.</w:t>
      </w:r>
    </w:p>
    <w:p w:rsidR="00640878" w:rsidRDefault="00640878">
      <w:pPr>
        <w:ind w:right="-1" w:firstLine="851"/>
        <w:jc w:val="both"/>
        <w:rPr>
          <w:sz w:val="28"/>
        </w:rPr>
      </w:pPr>
      <w:r>
        <w:rPr>
          <w:sz w:val="28"/>
        </w:rPr>
        <w:t>Экономисты различают два типа инфляции.</w:t>
      </w:r>
    </w:p>
    <w:p w:rsidR="00640878" w:rsidRDefault="00640878">
      <w:pPr>
        <w:ind w:right="-1" w:firstLine="851"/>
        <w:jc w:val="both"/>
        <w:rPr>
          <w:sz w:val="28"/>
        </w:rPr>
      </w:pPr>
      <w:r>
        <w:rPr>
          <w:sz w:val="28"/>
        </w:rPr>
        <w:t>1. Инфляция спроса.</w:t>
      </w:r>
    </w:p>
    <w:p w:rsidR="00640878" w:rsidRDefault="00640878">
      <w:pPr>
        <w:ind w:right="-1" w:firstLine="851"/>
        <w:jc w:val="both"/>
        <w:rPr>
          <w:sz w:val="28"/>
        </w:rPr>
      </w:pPr>
      <w:r>
        <w:rPr>
          <w:sz w:val="28"/>
        </w:rPr>
        <w:t>Традиционно изменения в уровне цен объясняются избыточным совокупным спросом. Экономика может попытаться тратить больше, чем она способна производить; она может стремиться к какой-то точке, находящейся вне кривой своих производственных возможностей. Производственный сектор не в состоянии ответить на этот избыточный спрос увеличением реального объема продукции, потому что все имеющиеся ресурсы уже полностью использованы. Поэтому этот избыточный спрос приводит к завышенным ценам на постоянный реальный объем продукции и вызывает инфляцию спроса. Суть инфляции спроса иногда объясняется одной фразой: “Слишком много денег охотится за слишком малым количеством товаров“.</w:t>
      </w:r>
    </w:p>
    <w:p w:rsidR="00640878" w:rsidRDefault="00640878">
      <w:pPr>
        <w:ind w:right="-1" w:firstLine="851"/>
        <w:jc w:val="both"/>
        <w:rPr>
          <w:sz w:val="28"/>
        </w:rPr>
      </w:pPr>
      <w:r>
        <w:rPr>
          <w:sz w:val="28"/>
        </w:rPr>
        <w:t>Но соотношения между совокупным спросом, с одной стороны, и объемом производства, занятостью и уровнем цен - с другой, сложнее тех, которые имеет ввиду этот комментарий. Эти сложности помогает объяснить рис.(1.1).</w:t>
      </w:r>
    </w:p>
    <w:p w:rsidR="00640878" w:rsidRDefault="00640878">
      <w:pPr>
        <w:ind w:right="-1" w:firstLine="851"/>
        <w:jc w:val="both"/>
        <w:rPr>
          <w:sz w:val="28"/>
        </w:rPr>
      </w:pPr>
      <w:r>
        <w:rPr>
          <w:sz w:val="28"/>
        </w:rPr>
        <w:t>На первом отрезке общие расходы, то есть сумма потребления, инвестиций, правительственных расходов и чистого экспорта, до такой степени низки, что объем национального продукта сильно отстает от своего максимального уровня при полной занятости. Другими словами, существует значительное отставание реального объема ВНП. Уровень безработицы высок, а большая доля производственных мощностей предприятий бездействует. Теперь предположим, что совокупный спрос повысится. Тогда объем производства увеличится, уровень безработицы снизится, а уровень цен возрастет незначительно или вовсе не изменится. Это объясняется тем, что существует огромное количество бездействующих трудовых и материальных ресурсов, которые можно ввести в действие при существующих на них ценах. Безработный не просит увеличить зарплату, когда нанимается на работу. Анализируя спрос и предложение, мы установили, что повышение цен не влияет на увеличение спроса, потому что предложение представляет собой горизонтальную линию. Увеличение трудовых и других ресурсов возможно потому, что имеются бездействующие ресурсы, и дополнительное производство приносит выгоду. В результате существенно увеличивается объем продукции, а цены не повышаются.</w:t>
      </w:r>
    </w:p>
    <w:p w:rsidR="00640878" w:rsidRDefault="00640878">
      <w:pPr>
        <w:ind w:right="-1" w:firstLine="851"/>
        <w:jc w:val="both"/>
        <w:rPr>
          <w:sz w:val="28"/>
        </w:rPr>
      </w:pPr>
      <w:r>
        <w:rPr>
          <w:sz w:val="28"/>
        </w:rPr>
        <w:t>По мере того как спрос продолжает расти, экономика вступает во второй отрезок, приближаясь к полной занятости и к более полному использованию имеющихся ресурсов. Но уровень цен не может начать повышаться до того, как не будет достигнута полная занятость. Потому что по мере расширения производства запасы бездействующих ресурсов не исчезают одновременно во всех секторах экономики и во всех отраслях промышленности. В некоторых отраслях промышленности начинают образовываться узкие места, хотя у большинства отраслей есть избыточные производственные мощности. Некоторые отрасли промышленности раньше других полностью используют свои производственные мощности и не могут отвечать на дальнейшее увеличение спроса на свои товары увеличением предложения. Поэтому цены на них растут. По мере увеличения спроса на рынке рабочей силы некоторые категории частичных работников начинают использоваться полностью и их зарплата в денежном выражении повышается. В результате увеличиваются производственные издержки и фирмы вынуждены повышать цены. Сужение рынков рабочей силы расширяет возможности профсоюзов при заключении коллективных договоров и помогает им добиваться значительного увеличения заработной платы. Фирмы готовы уступать требованиям профсоюзов о повышении заработной платы, потому что не хотят забастовок, особенно в то время, когда экономика всупает на путь все большего и большего процветания. Кроме того, при увеличении общих расходов более высокие издержки можно легко возложить на потребителя, подняв цены. Наконец, когда достигнута полная занятость, фирмы вынуждены нанимать менее квалифицированных (менее продуктивных) работников, что приводит к росту издержек цен. Инфляцию, возникающую на втором отрезке, иногда называют “преждевременной“, потому что она начинается до появления полной занятости в стране.</w:t>
      </w:r>
    </w:p>
    <w:p w:rsidR="00640878" w:rsidRDefault="00640878">
      <w:pPr>
        <w:ind w:right="-1" w:firstLine="851"/>
        <w:jc w:val="both"/>
        <w:rPr>
          <w:sz w:val="28"/>
        </w:rPr>
      </w:pPr>
      <w:r>
        <w:rPr>
          <w:sz w:val="28"/>
        </w:rPr>
        <w:t>Когда общие расходы достигают третьего отрезка, 3, полная занятость распространяется на все секторы экономики. Все отрасли промышленности больше не могут отвечать на увеличение спроса увеличением объема продукции. Реальный объем национального продукта достиг своего максимума, и дальнейшее увеличение спроса ведет к инфляции. Совокупный спрос, превышающий производственные возможности общества, вызывает повышение уровня цен.</w:t>
      </w:r>
    </w:p>
    <w:p w:rsidR="00640878" w:rsidRDefault="00640878">
      <w:pPr>
        <w:ind w:right="-1" w:firstLine="851"/>
        <w:jc w:val="both"/>
        <w:rPr>
          <w:sz w:val="28"/>
        </w:rPr>
      </w:pPr>
      <w:r>
        <w:rPr>
          <w:sz w:val="28"/>
        </w:rPr>
        <w:t>При постоянном уровне цен (отрезок 1) номинальный и реальный ВНП увеличиваются в одинаковой степени. Но при преждевременной инфляции (отрезок 2) номинальный ВНП необходимо “ дефлировать “, чтобы определить изменения объема продукции в физическом выражении. При "чистой" инфляции (отрезок 3) номинальный ВНП возрастет, причем иногда быстрыми темпами, а реальный ВНП остается неизменным.</w:t>
      </w:r>
    </w:p>
    <w:p w:rsidR="00640878" w:rsidRDefault="00640878">
      <w:pPr>
        <w:ind w:right="-1" w:firstLine="851"/>
        <w:jc w:val="both"/>
        <w:rPr>
          <w:sz w:val="28"/>
        </w:rPr>
      </w:pPr>
      <w:r>
        <w:rPr>
          <w:sz w:val="28"/>
        </w:rPr>
        <w:t>2. Инфляция, вызванная ростом издержек производства, или уменьшением совокупного предложения.</w:t>
      </w:r>
    </w:p>
    <w:p w:rsidR="00640878" w:rsidRDefault="00640878">
      <w:pPr>
        <w:ind w:right="-1" w:firstLine="851"/>
        <w:jc w:val="both"/>
        <w:rPr>
          <w:sz w:val="28"/>
        </w:rPr>
      </w:pPr>
      <w:r>
        <w:rPr>
          <w:sz w:val="28"/>
        </w:rPr>
        <w:t>Инфляция может также возникнуть в результате изменений издержек и предложения на рынке. В последние годы было несколько периодов, когда уровень цен возрос, несмотря на то, что совокупный спрос не был избыточным. У нас были периоды, когда и объем продукции и занятость (свидетельство недостаточности совокупного спроса) уменьшилась при одновременном увеличении общего уровня цен.</w:t>
      </w:r>
    </w:p>
    <w:p w:rsidR="00640878" w:rsidRDefault="00640878">
      <w:pPr>
        <w:ind w:right="-1" w:firstLine="851"/>
        <w:jc w:val="both"/>
        <w:rPr>
          <w:sz w:val="28"/>
        </w:rPr>
      </w:pPr>
      <w:r>
        <w:rPr>
          <w:sz w:val="28"/>
        </w:rPr>
        <w:t>Теория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это средние издержки при данном объеме производства. Такие издержки можно получить, разделив общие затраты на ресурсы на количество произведенной продукции, то есть:</w:t>
      </w:r>
    </w:p>
    <w:p w:rsidR="00640878" w:rsidRDefault="00640878">
      <w:pPr>
        <w:ind w:right="-1" w:firstLine="851"/>
        <w:jc w:val="both"/>
        <w:rPr>
          <w:sz w:val="28"/>
        </w:rPr>
      </w:pPr>
    </w:p>
    <w:p w:rsidR="00640878" w:rsidRDefault="00640878">
      <w:pPr>
        <w:pStyle w:val="2"/>
        <w:tabs>
          <w:tab w:val="left" w:pos="9072"/>
        </w:tabs>
        <w:spacing w:line="240" w:lineRule="auto"/>
      </w:pPr>
      <w:r>
        <w:t>Изд.ед.род. = Общ.затр./Кол.ед.прод.</w:t>
      </w:r>
      <w:r>
        <w:tab/>
        <w:t>(1.3)</w:t>
      </w:r>
    </w:p>
    <w:p w:rsidR="00640878" w:rsidRDefault="00640878">
      <w:pPr>
        <w:ind w:right="-1" w:firstLine="851"/>
        <w:jc w:val="both"/>
        <w:rPr>
          <w:sz w:val="28"/>
        </w:rPr>
      </w:pPr>
    </w:p>
    <w:p w:rsidR="00640878" w:rsidRDefault="00640878">
      <w:pPr>
        <w:ind w:right="-1" w:firstLine="851"/>
        <w:jc w:val="both"/>
        <w:rPr>
          <w:sz w:val="28"/>
        </w:rPr>
      </w:pPr>
      <w:r>
        <w:rPr>
          <w:sz w:val="28"/>
        </w:rPr>
        <w:t>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это происходит при инфляции спроса.</w:t>
      </w:r>
    </w:p>
    <w:p w:rsidR="00640878" w:rsidRDefault="00640878">
      <w:pPr>
        <w:ind w:right="-1" w:firstLine="851"/>
        <w:jc w:val="both"/>
        <w:rPr>
          <w:sz w:val="28"/>
        </w:rPr>
      </w:pPr>
      <w:r>
        <w:rPr>
          <w:sz w:val="28"/>
        </w:rPr>
        <w:t>Два самых важных источника инфляции, обусловленной ростом издержек, - это увеличение номинальной зарплаты и цен на сырье и энергию.</w:t>
      </w:r>
    </w:p>
    <w:p w:rsidR="00640878" w:rsidRDefault="00640878">
      <w:pPr>
        <w:ind w:right="-1" w:firstLine="851"/>
        <w:jc w:val="both"/>
        <w:rPr>
          <w:sz w:val="28"/>
        </w:rPr>
      </w:pPr>
    </w:p>
    <w:p w:rsidR="00640878" w:rsidRDefault="00640878">
      <w:pPr>
        <w:ind w:right="-1" w:firstLine="851"/>
        <w:jc w:val="both"/>
        <w:rPr>
          <w:sz w:val="28"/>
        </w:rPr>
      </w:pPr>
      <w:r>
        <w:rPr>
          <w:sz w:val="28"/>
        </w:rPr>
        <w:t>1.4.2. Инфляция, вызванная повышением зарплаты.</w:t>
      </w:r>
    </w:p>
    <w:p w:rsidR="00640878" w:rsidRDefault="00640878">
      <w:pPr>
        <w:ind w:right="-1" w:firstLine="851"/>
        <w:jc w:val="both"/>
        <w:rPr>
          <w:sz w:val="28"/>
        </w:rPr>
      </w:pPr>
    </w:p>
    <w:p w:rsidR="00640878" w:rsidRDefault="00640878">
      <w:pPr>
        <w:ind w:right="-1" w:firstLine="851"/>
        <w:jc w:val="both"/>
        <w:rPr>
          <w:sz w:val="28"/>
        </w:rPr>
      </w:pPr>
      <w:r>
        <w:rPr>
          <w:sz w:val="28"/>
        </w:rPr>
        <w:t>Инфляция, вызванная повышением зарплаты, является разновидностью инфляции, обусловленной ростом издержек. При определенных обстоятельствах источником инфляции могут стать профсоюзы. Это объясняется тем, что они в какой-то степени осуществляется контроль над номинальной зарплатой посредством коллективных договоров. Предположим, что крупные профсоюзы потребуют и добьются большого повышения зарплаты. Более того, предположим, что этим повышением они установят новый стандарт зарплаты рабочих, которые не являются членами профсо</w:t>
      </w:r>
      <w:r>
        <w:rPr>
          <w:sz w:val="28"/>
          <w:lang w:val="uk-UA"/>
        </w:rPr>
        <w:t>ю</w:t>
      </w:r>
      <w:r>
        <w:rPr>
          <w:sz w:val="28"/>
        </w:rPr>
        <w:t>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Поскольку виновником является чрезмерное повышение номинальной заработной платы, этот тип инфляции называется инфляцией, вызванной повышением заработной платы, которая представляет собой разновидность инфляции, обусловленной ростом издержек.</w:t>
      </w:r>
    </w:p>
    <w:p w:rsidR="00640878" w:rsidRDefault="00640878">
      <w:pPr>
        <w:ind w:right="-1" w:firstLine="851"/>
        <w:jc w:val="both"/>
        <w:rPr>
          <w:sz w:val="28"/>
        </w:rPr>
      </w:pPr>
    </w:p>
    <w:p w:rsidR="00640878" w:rsidRDefault="00640878">
      <w:pPr>
        <w:ind w:right="-1" w:firstLine="851"/>
        <w:jc w:val="both"/>
        <w:rPr>
          <w:sz w:val="28"/>
        </w:rPr>
      </w:pPr>
      <w:r>
        <w:rPr>
          <w:sz w:val="28"/>
        </w:rPr>
        <w:t>1.4.3. Инфляция, вызванная нарушением механизма предложения.</w:t>
      </w:r>
    </w:p>
    <w:p w:rsidR="00640878" w:rsidRDefault="00640878">
      <w:pPr>
        <w:ind w:right="-1" w:firstLine="851"/>
        <w:jc w:val="both"/>
        <w:rPr>
          <w:sz w:val="28"/>
        </w:rPr>
      </w:pPr>
    </w:p>
    <w:p w:rsidR="00640878" w:rsidRDefault="00640878">
      <w:pPr>
        <w:ind w:right="-1" w:firstLine="851"/>
        <w:jc w:val="both"/>
        <w:rPr>
          <w:sz w:val="28"/>
        </w:rPr>
      </w:pPr>
      <w:r>
        <w:rPr>
          <w:sz w:val="28"/>
        </w:rPr>
        <w:t>Другая основная разновидность инфляции, обусловленной ростом издержек, обычно называется инфляцией, вызванной нарушением механизма предложения. Она является следствием увеличения издержек производства, а следовательно, и цен, которое связано с внезапным, непредвиденным увеличением стоимости сырья или затрат на энергию. Убедительным примером служит значительное повышение цен на импортируемую нефть в 1973-1974 гг. и в 1979-1980 гг. Поскольку за это время цены на энергию возросли, увеличились также издержки производства и транспортировки всей продукции в экономике. Это привело к быстрому росту инфляции, обусловленной увеличением издержек.</w:t>
      </w:r>
    </w:p>
    <w:p w:rsidR="00640878" w:rsidRDefault="00640878">
      <w:pPr>
        <w:ind w:right="-1" w:firstLine="851"/>
        <w:jc w:val="both"/>
        <w:rPr>
          <w:sz w:val="28"/>
        </w:rPr>
      </w:pPr>
    </w:p>
    <w:p w:rsidR="00640878" w:rsidRDefault="00640878">
      <w:pPr>
        <w:ind w:right="-1" w:firstLine="851"/>
        <w:jc w:val="both"/>
        <w:rPr>
          <w:sz w:val="28"/>
        </w:rPr>
      </w:pPr>
      <w:r>
        <w:rPr>
          <w:sz w:val="28"/>
        </w:rPr>
        <w:t>1.5. Сложности.</w:t>
      </w:r>
    </w:p>
    <w:p w:rsidR="00640878" w:rsidRDefault="00640878">
      <w:pPr>
        <w:ind w:right="-1" w:firstLine="851"/>
        <w:jc w:val="both"/>
        <w:rPr>
          <w:sz w:val="28"/>
        </w:rPr>
      </w:pPr>
    </w:p>
    <w:p w:rsidR="00640878" w:rsidRDefault="00640878">
      <w:pPr>
        <w:ind w:right="-1" w:firstLine="851"/>
        <w:jc w:val="both"/>
        <w:rPr>
          <w:sz w:val="28"/>
        </w:rPr>
      </w:pPr>
      <w:r>
        <w:rPr>
          <w:sz w:val="28"/>
        </w:rPr>
        <w:t>В реальном мире гораздо сложнее, чем предполагаемое простое разделение инфляции на два типа - инфляцию, вызванную увеличением спроса, и инфляцию, обусловленную ростом издержек. На практике трудно различить эти два типа. Например, предположим, что военные расходы резко возросли и, следовательно, увеличились общие расходы, вызвав инфляцию спроса. Когда стимулы для повышения спроса действуют на рынках товаров и ресурсов, некоторые фирмы обнаруживают, что их расходы на зарплату, материальные ресурсы и топливо растут. В своих интересах они вынуждены поднять цены, поскольку увеличились издержки производства. Хотя в данном случае явно имеет место инфляция спроса, для многих предприятий она выглядит как инфляция обусловленная ростом издержек. Трудно определить тип инфляции, не зная первичного источника, то есть подлинной причины роста цен и зарплаты.</w:t>
      </w:r>
    </w:p>
    <w:p w:rsidR="00640878" w:rsidRDefault="00640878">
      <w:pPr>
        <w:ind w:right="-1" w:firstLine="851"/>
        <w:jc w:val="both"/>
        <w:rPr>
          <w:sz w:val="28"/>
        </w:rPr>
      </w:pPr>
      <w:r>
        <w:rPr>
          <w:sz w:val="28"/>
        </w:rPr>
        <w:t>Большинство экономистов считают, что инфляция, обусловленная ростом издержек, и инфляция спроса отличаются друг от друга еще в одно важном отношении. Инфляция спроса продолжается до тех пор, пока существуют чрезмерные общие расходы. С другой стороны, инфляция, обусловленная ростом издержек, автоматически сама себя ограничивает, то есть либо постепенно исчезает, либо самоизлечивается. Это объясняется тем, что из-за уменьшения предложения реальный объем национального продукта и занятости сокращается, и это ограничивает дальнейшее увеличение издержек. Иными словами, инфляция, обусловленная ростом издержек, порождает спад, а спад, в свою очередь, сдерживает дополнительное увеличение издержек.</w:t>
      </w:r>
    </w:p>
    <w:p w:rsidR="00640878" w:rsidRDefault="00640878">
      <w:pPr>
        <w:ind w:right="-1" w:firstLine="851"/>
        <w:jc w:val="both"/>
        <w:rPr>
          <w:sz w:val="28"/>
        </w:rPr>
      </w:pPr>
      <w:bookmarkStart w:id="86" w:name="_GoBack"/>
      <w:bookmarkEnd w:id="86"/>
    </w:p>
    <w:sectPr w:rsidR="0064087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759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5B952BE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466"/>
    <w:rsid w:val="00640878"/>
    <w:rsid w:val="00712FFE"/>
    <w:rsid w:val="007E0466"/>
    <w:rsid w:val="009E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2FD3C0-B8C6-409B-AC8A-F6F5B26B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spacing w:line="360" w:lineRule="auto"/>
      <w:ind w:right="-1"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3317</Words>
  <Characters>18910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ТЛ</Company>
  <LinksUpToDate>false</LinksUpToDate>
  <CharactersWithSpaces>22183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cp:lastModifiedBy>Irina</cp:lastModifiedBy>
  <cp:revision>2</cp:revision>
  <dcterms:created xsi:type="dcterms:W3CDTF">2014-08-06T19:28:00Z</dcterms:created>
  <dcterms:modified xsi:type="dcterms:W3CDTF">2014-08-06T19:28:00Z</dcterms:modified>
</cp:coreProperties>
</file>