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0E" w:rsidRDefault="00D16395">
      <w:pPr>
        <w:jc w:val="center"/>
        <w:rPr>
          <w:sz w:val="40"/>
        </w:rPr>
      </w:pPr>
      <w:r>
        <w:rPr>
          <w:sz w:val="40"/>
        </w:rPr>
        <w:t>Содержание</w:t>
      </w:r>
    </w:p>
    <w:p w:rsidR="00F80D0E" w:rsidRDefault="00F80D0E">
      <w:pPr>
        <w:ind w:left="567"/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Основные операции над понятиями.</w:t>
      </w:r>
    </w:p>
    <w:p w:rsidR="00F80D0E" w:rsidRDefault="00F80D0E">
      <w:pPr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Выразите графически при помощи "кругов Эйлера" отношения между понятиями "суд", "суд первой инстанции", "надзорной инстанции"</w:t>
      </w:r>
    </w:p>
    <w:p w:rsidR="00F80D0E" w:rsidRDefault="00F80D0E">
      <w:pPr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6"/>
        </w:numPr>
        <w:tabs>
          <w:tab w:val="clear" w:pos="360"/>
          <w:tab w:val="num" w:pos="284"/>
        </w:tabs>
        <w:ind w:left="284"/>
        <w:jc w:val="both"/>
        <w:rPr>
          <w:sz w:val="24"/>
        </w:rPr>
      </w:pPr>
      <w:r>
        <w:rPr>
          <w:sz w:val="24"/>
        </w:rPr>
        <w:t>Постройте по отношению к суждению "все преступления, правонарушения" соподчиненное, противоположное, противоречащее суждение. И определите их истинность при истинности исходного суждения.</w:t>
      </w:r>
    </w:p>
    <w:p w:rsidR="00F80D0E" w:rsidRDefault="00F80D0E">
      <w:pPr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6"/>
        </w:numPr>
        <w:ind w:left="284"/>
        <w:jc w:val="both"/>
        <w:rPr>
          <w:sz w:val="24"/>
        </w:rPr>
      </w:pPr>
      <w:r>
        <w:rPr>
          <w:sz w:val="24"/>
        </w:rPr>
        <w:t>Осуществите вывод из посылок, определив модус данной ситуации: потерпевший имеет право давать показания во время судебного разбирательства дела, потерпевший имеет право заявлять отводы и ходатайства.</w:t>
      </w:r>
    </w:p>
    <w:p w:rsidR="00F80D0E" w:rsidRDefault="00F80D0E">
      <w:pPr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6"/>
        </w:numPr>
        <w:ind w:left="284"/>
        <w:jc w:val="both"/>
        <w:rPr>
          <w:sz w:val="24"/>
        </w:rPr>
      </w:pPr>
      <w:r>
        <w:rPr>
          <w:sz w:val="24"/>
        </w:rPr>
        <w:t>Сформулируете посылки и осуществите вывод индуктивного умозаключения по методу сопутствующих изменений.</w:t>
      </w:r>
    </w:p>
    <w:p w:rsidR="00F80D0E" w:rsidRDefault="00F80D0E">
      <w:pPr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6"/>
        </w:numPr>
        <w:ind w:left="284"/>
        <w:jc w:val="both"/>
        <w:rPr>
          <w:sz w:val="24"/>
        </w:rPr>
      </w:pPr>
      <w:r>
        <w:rPr>
          <w:sz w:val="24"/>
        </w:rPr>
        <w:t xml:space="preserve">Какой из основных формально-логических </w:t>
      </w:r>
      <w:r>
        <w:rPr>
          <w:sz w:val="24"/>
          <w:lang w:val="en-US"/>
        </w:rPr>
        <w:t xml:space="preserve">законов </w:t>
      </w:r>
      <w:r>
        <w:rPr>
          <w:sz w:val="24"/>
        </w:rPr>
        <w:t xml:space="preserve">нарушен: "никто не может быть признан виновным в совершении преступления иначе как по приговору суда, кроме случаев когда преступный характер деяния очевиден и не сомнен" </w:t>
      </w:r>
    </w:p>
    <w:p w:rsidR="00F80D0E" w:rsidRDefault="00F80D0E">
      <w:pPr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6"/>
        </w:numPr>
        <w:tabs>
          <w:tab w:val="clear" w:pos="360"/>
        </w:tabs>
        <w:ind w:left="284"/>
        <w:jc w:val="both"/>
        <w:rPr>
          <w:sz w:val="24"/>
        </w:rPr>
      </w:pPr>
      <w:r>
        <w:rPr>
          <w:sz w:val="24"/>
        </w:rPr>
        <w:t>Постройте прямое дедуктивное доказательство тезиса "Представители всех возрастных групп имеют равные права"</w:t>
      </w:r>
    </w:p>
    <w:p w:rsidR="00F80D0E" w:rsidRDefault="00F80D0E">
      <w:pPr>
        <w:jc w:val="both"/>
        <w:rPr>
          <w:sz w:val="24"/>
        </w:rPr>
      </w:pPr>
    </w:p>
    <w:p w:rsidR="00F80D0E" w:rsidRDefault="00D16395">
      <w:pPr>
        <w:ind w:left="-76"/>
        <w:jc w:val="both"/>
        <w:rPr>
          <w:lang w:val="en-US"/>
        </w:rPr>
      </w:pPr>
      <w:r>
        <w:br w:type="page"/>
      </w:r>
    </w:p>
    <w:p w:rsidR="00F80D0E" w:rsidRDefault="00D16395">
      <w:pPr>
        <w:pStyle w:val="3"/>
        <w:jc w:val="center"/>
        <w:rPr>
          <w:i/>
          <w:sz w:val="24"/>
        </w:rPr>
      </w:pPr>
      <w:r>
        <w:rPr>
          <w:i/>
          <w:sz w:val="24"/>
        </w:rPr>
        <w:t>1.Основные операции с понятиями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>Характеристика понятия и операций над понятиями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i/>
          <w:sz w:val="24"/>
        </w:rPr>
        <w:t>Понятие</w:t>
      </w:r>
      <w:r>
        <w:rPr>
          <w:sz w:val="24"/>
        </w:rPr>
        <w:t xml:space="preserve"> - форма мышления, отражающая предметы в их общих существенных признаках.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sz w:val="24"/>
        </w:rPr>
      </w:pPr>
      <w:r>
        <w:rPr>
          <w:sz w:val="24"/>
        </w:rPr>
        <w:t xml:space="preserve">Чтобы осмысленно оперировать понятиями, правильно их использовать в решении теоретических и практических задач необходимо уметь выявлять две основные логические характеристики: </w:t>
      </w:r>
      <w:r>
        <w:rPr>
          <w:b/>
          <w:i/>
          <w:sz w:val="24"/>
        </w:rPr>
        <w:t>объем и содержание понятия.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sz w:val="24"/>
        </w:rPr>
        <w:t xml:space="preserve"> понятия - это совокупность (класс) предметов, которые мыслятся в данном понятии.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i/>
          <w:sz w:val="24"/>
        </w:rPr>
        <w:t>Содержание</w:t>
      </w:r>
      <w:r>
        <w:rPr>
          <w:sz w:val="24"/>
        </w:rPr>
        <w:t xml:space="preserve"> - совокупность признаков предмета (предметов), мыслимых в данном понятии.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i/>
          <w:sz w:val="24"/>
        </w:rPr>
        <w:t xml:space="preserve">Операции над понятиями </w:t>
      </w:r>
      <w:r>
        <w:rPr>
          <w:sz w:val="24"/>
        </w:rPr>
        <w:t>- это такие логические действия, вследствие которых создаются новые понятия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jc w:val="center"/>
        <w:rPr>
          <w:sz w:val="24"/>
          <w:u w:val="single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Обобщение и ограничение понятия 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jc w:val="center"/>
        <w:rPr>
          <w:sz w:val="24"/>
          <w:u w:val="single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Обобщить понятие - значит перейти от понятия с меньшим объемом, но с большим содержанием к понятию с большим объемом, но с меньшим содержанием. Например, обобщая понятие "Министерство внутренних дел Украины" мы переходим к понятию " Министерство внутренних дел ".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Объем нового (общего) понятия шире исходного (единичного) понятия, первое относится ко второму как индивид к виду. Вместе с тем содержание понятия, образованного в результате обобщения уменьшилось, так как мы исключили его индивидуальные признаки. Для образования какого-либо нового понятия путем обобщения нужно уменьшить содержание исходного понятия, т.е. исключить его видовые (индивидуальные) признаки. Обобщение понятий не может быть безгранично. Наиболее общими являются понятия с предельно широкими объемами - категории, например, "материя", "свойство", "движение" и так далее.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Ограничение понятий представляет собой операцию, противоположную операции обобщения. Ограничить понятие -  значит перейти от понятия с большим объемом, но с меньшим содержанием к понятию меньшим объемом, но с большим содержанием.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Иначе говоря, чтобы ограничить понятие, нужно перейти от рода к виду: увеличить его содержание путем прибавления видовых признаков. Например, ограничивая понятие "юрист", мы переходим к понятию "следователь", которое в свою очередь можем ограничить, образовав понятие "следователь прокуратуры". Пределом ограничения понятия является единичное понятие, например, " следователь прокуратуры старший лейтенант Иванов Петр Иванович".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Обобщение и ограничение не следует смешивать с мысленным переходом от части к целому и выделением части из целого, как например час из суток.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Операция определения понятия 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rPr>
          <w:b/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Часто возникает необходимость раскрыть содержание понятия, которое употребляется в рассуждении. Так, чтобы правильно квалифицировать преступление как мошенничество нужно знать содержание понятия "мошенничества" (ст. 143 Завладения индивидуальным имуществом граждан или получения права на имущество путем обмана или злоупотреблением доверия)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Логическая операция, раскрывающая содержание понятия путем перечисления входящих в него признаков называется определением понятия или дефиницией. Как известно содержание понятия - это совокупность существенных признаков предмета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Как дать определение (построить дефиницию)? Определение состоит в их последовательном перечислении.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Указание главной части содержания понятия имеет вид подведения определяемого под ближайшее родовое понятие. Указание побочной части фиксирует те особенные (</w:t>
      </w:r>
      <w:r>
        <w:rPr>
          <w:b/>
          <w:sz w:val="24"/>
        </w:rPr>
        <w:t>видообразующие</w:t>
      </w:r>
      <w:r>
        <w:rPr>
          <w:sz w:val="24"/>
        </w:rPr>
        <w:t>) признаки, которые отличают определяемое от всех, с которыми оно соподчинено родовому понятию</w:t>
      </w:r>
      <w:r>
        <w:rPr>
          <w:i/>
          <w:sz w:val="24"/>
        </w:rPr>
        <w:t xml:space="preserve">. </w:t>
      </w:r>
      <w:r>
        <w:rPr>
          <w:sz w:val="24"/>
        </w:rPr>
        <w:t xml:space="preserve">Поэтому стандартная процедура определения называется </w:t>
      </w:r>
      <w:r>
        <w:rPr>
          <w:b/>
          <w:sz w:val="24"/>
        </w:rPr>
        <w:t>определением через ближайший род и видообразующие признаки</w:t>
      </w:r>
      <w:r>
        <w:rPr>
          <w:sz w:val="24"/>
        </w:rPr>
        <w:t xml:space="preserve">. Такое построение дефиниции не является единственно возможным, но оно встречается чаще всего. также используется </w:t>
      </w:r>
      <w:r>
        <w:rPr>
          <w:b/>
          <w:sz w:val="24"/>
        </w:rPr>
        <w:t xml:space="preserve">генетическое </w:t>
      </w:r>
      <w:r>
        <w:rPr>
          <w:sz w:val="24"/>
        </w:rPr>
        <w:t>определение понятия.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sz w:val="24"/>
          <w:lang w:val="en-US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Пример 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Брокер </w:t>
      </w:r>
      <w:r>
        <w:rPr>
          <w:i/>
          <w:sz w:val="24"/>
        </w:rPr>
        <w:t>- физическое лицо, выступающее посредником в акте купли - продажи, не осуществляющее куплю - продажу от своего имени, но получающее оплату за проданный товар.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Дилер </w:t>
      </w:r>
      <w:r>
        <w:rPr>
          <w:i/>
          <w:sz w:val="24"/>
        </w:rPr>
        <w:t>- физическое или юридическое лицо, которое занимается торговыми сделками с товарами, ценными бумагами и т.д. от своего имени и за счет собственных финансовых средств.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i/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Из приведенных определений ясно, например, что понятия </w:t>
      </w:r>
      <w:r>
        <w:rPr>
          <w:b/>
          <w:i/>
          <w:sz w:val="24"/>
        </w:rPr>
        <w:t>“брокер”</w:t>
      </w:r>
      <w:r>
        <w:rPr>
          <w:sz w:val="24"/>
        </w:rPr>
        <w:t xml:space="preserve"> и </w:t>
      </w:r>
      <w:r>
        <w:rPr>
          <w:b/>
          <w:i/>
          <w:sz w:val="24"/>
        </w:rPr>
        <w:t>“дилер”</w:t>
      </w:r>
      <w:r>
        <w:rPr>
          <w:sz w:val="24"/>
        </w:rPr>
        <w:t xml:space="preserve"> находятся в отношении несовместимости: ведь человек не может </w:t>
      </w:r>
      <w:r>
        <w:rPr>
          <w:b/>
          <w:sz w:val="24"/>
        </w:rPr>
        <w:t>одновременно</w:t>
      </w:r>
      <w:r>
        <w:rPr>
          <w:sz w:val="24"/>
        </w:rPr>
        <w:t xml:space="preserve"> быть и тем, и другим постольку, поскольку ему бы пришлось обладать взаимоисключающими признаками (осуществлять продажу от своего и не от своего имени). Конечно, в разные моменты времени, в разных сделках он может быть дилером и брокером. 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Построение дефиниции должно подчиняться ряду правил.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1) </w:t>
      </w:r>
      <w:r>
        <w:rPr>
          <w:b/>
          <w:sz w:val="24"/>
        </w:rPr>
        <w:t>Определение должно быть соразмерным</w:t>
      </w:r>
      <w:r>
        <w:rPr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Иначе говоря, следует перечислять только общие существенные признаки предметов, мыслимых в определяемом. В противном случае определение будет несоразмерным, что является логической ошибкой.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2)</w:t>
      </w:r>
      <w:r>
        <w:rPr>
          <w:b/>
          <w:sz w:val="24"/>
        </w:rPr>
        <w:t xml:space="preserve"> Определение должно быть четким и ясным</w:t>
      </w:r>
      <w:r>
        <w:rPr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sz w:val="24"/>
        </w:rPr>
        <w:t>В определениях не должно содержаться метафор, сравнений, неизвестных понятий. Все это чревато непониманием или нарушением закона тождества, поэтому в научно-философском, юридическом языке или в деловом общении недопустимо. Например, "</w:t>
      </w:r>
      <w:r>
        <w:rPr>
          <w:b/>
          <w:i/>
          <w:sz w:val="24"/>
        </w:rPr>
        <w:t xml:space="preserve">Предприниматель - это пилигрим в мире бизнеса" </w:t>
      </w:r>
      <w:r>
        <w:rPr>
          <w:sz w:val="24"/>
        </w:rPr>
        <w:t>или</w:t>
      </w:r>
      <w:r>
        <w:rPr>
          <w:b/>
          <w:i/>
          <w:sz w:val="24"/>
        </w:rPr>
        <w:t xml:space="preserve"> "Бизнесмен - это человек, делающий деньги".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Приведенные суждения будят воображение, они уместны в художественной литературе, но в качестве строгих дефиниций недопустимы.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1"/>
        </w:numPr>
        <w:tabs>
          <w:tab w:val="left" w:pos="921"/>
          <w:tab w:val="left" w:pos="3780"/>
          <w:tab w:val="left" w:pos="9072"/>
        </w:tabs>
        <w:jc w:val="both"/>
        <w:rPr>
          <w:sz w:val="24"/>
        </w:rPr>
      </w:pPr>
      <w:r>
        <w:rPr>
          <w:b/>
          <w:sz w:val="24"/>
        </w:rPr>
        <w:t>В определении не должно содержаться круга</w:t>
      </w:r>
      <w:r>
        <w:rPr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sz w:val="24"/>
        </w:rPr>
        <w:t>Это правило является частным случаем предыдущего: оно предостерегает против определение неизвестного понятия через однородное ему или производное от него, которое, естественно, тоже не может считаться известным. Пример "</w:t>
      </w:r>
      <w:r>
        <w:rPr>
          <w:b/>
          <w:i/>
          <w:sz w:val="24"/>
        </w:rPr>
        <w:t>Хулиган - человек, совершивший хулиганское действие".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sz w:val="24"/>
        </w:rPr>
        <w:t xml:space="preserve">Но тот, кто не знает значения понятия </w:t>
      </w:r>
      <w:r>
        <w:rPr>
          <w:b/>
          <w:i/>
          <w:sz w:val="24"/>
        </w:rPr>
        <w:t>“хулиган”</w:t>
      </w:r>
      <w:r>
        <w:rPr>
          <w:sz w:val="24"/>
        </w:rPr>
        <w:t xml:space="preserve">, вряд ли знаком с понятием </w:t>
      </w:r>
      <w:r>
        <w:rPr>
          <w:b/>
          <w:i/>
          <w:sz w:val="24"/>
        </w:rPr>
        <w:t>“хулиганство”</w:t>
      </w:r>
      <w:r>
        <w:rPr>
          <w:sz w:val="24"/>
        </w:rPr>
        <w:t>. Поэтому правильная дефиниция должна раскрывать содержание искомого понятия, данное в независимых от определяемого сравнительно простых терминах.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4) </w:t>
      </w:r>
      <w:r>
        <w:rPr>
          <w:b/>
          <w:sz w:val="24"/>
        </w:rPr>
        <w:t>Определение по возможности не должно быть отрицательным</w:t>
      </w:r>
      <w:r>
        <w:rPr>
          <w:sz w:val="24"/>
        </w:rPr>
        <w:t xml:space="preserve">. 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То есть в определении понятия следует фиксировать наличие существенных признаков мыслимых в нем предметов, а не их отсутствие. В противном случае определение неинформативно. Например, суждение: </w:t>
      </w:r>
      <w:r>
        <w:rPr>
          <w:b/>
          <w:i/>
          <w:sz w:val="24"/>
        </w:rPr>
        <w:t>“Дилер - это не абсолютный дух”</w:t>
      </w:r>
      <w:r>
        <w:rPr>
          <w:sz w:val="24"/>
        </w:rPr>
        <w:t xml:space="preserve"> хотя и справедливо, однако практически ничего не говорит о реальном дилере.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Однако в некоторых случаях существенной может быть фиксация именно отсутствия признака, например: </w:t>
      </w:r>
      <w:r>
        <w:rPr>
          <w:b/>
          <w:i/>
          <w:sz w:val="24"/>
        </w:rPr>
        <w:t>”Несовершеннолетний - человек, не достигший восемнадцати лет”</w:t>
      </w:r>
      <w:r>
        <w:rPr>
          <w:sz w:val="24"/>
        </w:rPr>
        <w:t xml:space="preserve">. 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Значение определения понятия играет важную роль в теоретической и практической деятельности. Выражая в сжатом виде знания о предмете, оно является существенным моментом в познании действительности.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right="-86" w:firstLine="567"/>
        <w:jc w:val="both"/>
        <w:rPr>
          <w:sz w:val="24"/>
        </w:rPr>
      </w:pPr>
      <w:r>
        <w:rPr>
          <w:sz w:val="24"/>
        </w:rPr>
        <w:t>Существуют операции, заменяющие определение (описание и характеристика)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Является ли определение единственным средством выведения понятия в оборот или его прояснения? Достаточно ли дефиниции для того, чтобы постигнуть мыслимый в соответствующем понятии предмет?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sz w:val="24"/>
        </w:rPr>
        <w:t>В одном из номеров "Аргументов и фактов" помещен запрос читателя</w:t>
      </w:r>
      <w:r>
        <w:rPr>
          <w:b/>
          <w:i/>
          <w:sz w:val="24"/>
        </w:rPr>
        <w:t>: “Говорят, по России "гуляет" много фальшивых долларов. Может ли неспециалист отличить настоящие купюры от подделок?”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sz w:val="24"/>
        </w:rPr>
        <w:t>Достаточто ли в качестве ответа привести стандартную дефиницию понятия</w:t>
      </w:r>
      <w:r>
        <w:rPr>
          <w:b/>
          <w:i/>
          <w:sz w:val="24"/>
        </w:rPr>
        <w:t xml:space="preserve">: “Американский доллар - денежная единица США, равная 100 центам”? </w:t>
      </w:r>
      <w:r>
        <w:rPr>
          <w:sz w:val="24"/>
        </w:rPr>
        <w:t>Понятно, что вопрос этот чисто риторический: определение здесь не удовлетворяет. Поэтому редакция газеты совершенно справедливо прибегла к приему, заменяющему его, а именно к описанию</w:t>
      </w:r>
      <w:r>
        <w:rPr>
          <w:b/>
          <w:i/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У нашего нового "зеленого друга" есть несколько отличительных признаков.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Особый, плотный на ощупь, хрустящий тип бумаги.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Качество печати - очень четкие рисунки, просматриваются все тончайшие линии. Фон неба - равномерный, не размытый, надписи - объемные.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Каждой купюре должен соответствовать портрет определенного президента, а цифра - той сумме, которая обозначена прописью.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i/>
          <w:sz w:val="24"/>
        </w:rPr>
        <w:t>Само собой разумеется, что краска на банкноте должна быть стойкой и не оставлять на пальцах черных и зеленых следов</w:t>
      </w:r>
      <w:r>
        <w:rPr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sz w:val="24"/>
        </w:rPr>
        <w:t>Описание</w:t>
      </w:r>
      <w:r>
        <w:rPr>
          <w:sz w:val="24"/>
        </w:rPr>
        <w:t xml:space="preserve"> состоит в том, чтобы полно и точно указать адресату интересующие его признаки предмета, создать его </w:t>
      </w:r>
      <w:r>
        <w:rPr>
          <w:b/>
          <w:sz w:val="24"/>
        </w:rPr>
        <w:t>наглядный</w:t>
      </w:r>
      <w:r>
        <w:rPr>
          <w:sz w:val="24"/>
        </w:rPr>
        <w:t xml:space="preserve"> образ.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Описание выходит за круг чисто логических операций, оно апеллирует скорее к чувственному восприятию конкретного предмета. Описание не объективно, оно имеет </w:t>
      </w:r>
      <w:r>
        <w:rPr>
          <w:b/>
          <w:sz w:val="24"/>
        </w:rPr>
        <w:t>субъективную</w:t>
      </w:r>
      <w:r>
        <w:rPr>
          <w:sz w:val="24"/>
        </w:rPr>
        <w:t xml:space="preserve"> направленность, то есть строится с учетом того, что нужно конкретному потребителю информации (тогда как определение стремится к объективности, независимости от учета интересов того или иного субъекта).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sz w:val="24"/>
        </w:rPr>
        <w:t>Характеристика</w:t>
      </w:r>
      <w:r>
        <w:rPr>
          <w:sz w:val="24"/>
        </w:rPr>
        <w:t xml:space="preserve"> - операция, заменяющая определение тогда, когда оно невозможно или не требуется. Характеристика состоит в том, что перечисляются отличительные признаки или параметры предмета, имеющие значение для адресата. Характеристика, в отличие от описания, </w:t>
      </w:r>
      <w:r>
        <w:rPr>
          <w:b/>
          <w:sz w:val="24"/>
        </w:rPr>
        <w:t>не направленна</w:t>
      </w:r>
      <w:r>
        <w:rPr>
          <w:sz w:val="24"/>
        </w:rPr>
        <w:t xml:space="preserve"> на создание наглядного образа мыслимого предмета. Она может быть использована тогда, когда этот образ вообще не существует.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i/>
          <w:sz w:val="24"/>
        </w:rPr>
        <w:t>Сейчас мы предложим вам не традиционное определение рекламы, а скорее перечень ее важнейших черт</w:t>
      </w:r>
      <w:r>
        <w:rPr>
          <w:sz w:val="24"/>
        </w:rPr>
        <w:t>, пишут известные специалисты по рекламе Ч.Сэндидж, В.Фрайбургер и К.Ротцолл.</w:t>
      </w:r>
    </w:p>
    <w:p w:rsidR="00F80D0E" w:rsidRDefault="00D16395" w:rsidP="00D16395">
      <w:pPr>
        <w:numPr>
          <w:ilvl w:val="0"/>
          <w:numId w:val="2"/>
        </w:numPr>
        <w:tabs>
          <w:tab w:val="left" w:pos="921"/>
          <w:tab w:val="left" w:pos="3780"/>
          <w:tab w:val="left" w:pos="907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Она не претендует на беспристрастность.</w:t>
      </w:r>
    </w:p>
    <w:p w:rsidR="00F80D0E" w:rsidRDefault="00D16395" w:rsidP="00D16395">
      <w:pPr>
        <w:numPr>
          <w:ilvl w:val="0"/>
          <w:numId w:val="3"/>
        </w:numPr>
        <w:tabs>
          <w:tab w:val="left" w:pos="921"/>
          <w:tab w:val="left" w:pos="3780"/>
          <w:tab w:val="left" w:pos="907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Она обращается со своими специфическими призывами в рамках оплаченного места или времени и при этом четко указывает личность заинтересованной стороны.</w:t>
      </w:r>
    </w:p>
    <w:p w:rsidR="00F80D0E" w:rsidRDefault="00D16395" w:rsidP="00D16395">
      <w:pPr>
        <w:numPr>
          <w:ilvl w:val="0"/>
          <w:numId w:val="4"/>
        </w:numPr>
        <w:tabs>
          <w:tab w:val="left" w:pos="921"/>
          <w:tab w:val="left" w:pos="3780"/>
          <w:tab w:val="left" w:pos="907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Она многофункциональна. Она может (и не перестает) стимулировать трату денег или их накопление, цели высокие или низкие, что-то платное или бесплатное и т.д., и т.п. от имени самых разных источников, для самых разных аудиторий и по самым разным причинам.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i/>
          <w:sz w:val="24"/>
        </w:rPr>
        <w:t>4.Это феномен, способный принести потрясающий успех или катастрофический провал и часто действующий в обстановке конечной неопределенности</w:t>
      </w:r>
      <w:r>
        <w:rPr>
          <w:sz w:val="24"/>
        </w:rPr>
        <w:t xml:space="preserve"> 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Характеристика, как и описание часто используются в рекламных объявлениях. Какой из этих приемов выбрать - зависит от адресата рекламы. Если вы хотите воздействовать, например, на детей - потенциальных покупателей “марсов” и “сникерсов”, то целесообразно использовать описание (</w:t>
      </w:r>
      <w:r>
        <w:rPr>
          <w:b/>
          <w:i/>
          <w:sz w:val="24"/>
        </w:rPr>
        <w:t>“... и толстый, толстый слой шоколада!”</w:t>
      </w:r>
      <w:r>
        <w:rPr>
          <w:sz w:val="24"/>
        </w:rPr>
        <w:t>). Если же вы ставите своей целью убедить органы власти выдать лицензию на продажу этих же сладостей, то следует дать их характеристику (перечень</w:t>
      </w:r>
      <w:r>
        <w:rPr>
          <w:b/>
          <w:i/>
          <w:sz w:val="24"/>
        </w:rPr>
        <w:t xml:space="preserve"> </w:t>
      </w:r>
      <w:r>
        <w:rPr>
          <w:sz w:val="24"/>
        </w:rPr>
        <w:t>ингридиентов, срок годности и т.п.).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Специфическим видом криминологического </w:t>
      </w:r>
      <w:r>
        <w:rPr>
          <w:b/>
          <w:sz w:val="24"/>
        </w:rPr>
        <w:t>описания</w:t>
      </w:r>
      <w:r>
        <w:rPr>
          <w:sz w:val="24"/>
        </w:rPr>
        <w:t xml:space="preserve"> сегодня остается </w:t>
      </w:r>
      <w:r>
        <w:rPr>
          <w:b/>
          <w:sz w:val="24"/>
        </w:rPr>
        <w:t>словесный портрет</w:t>
      </w:r>
      <w:r>
        <w:rPr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Фрагмент криминологической </w:t>
      </w:r>
      <w:r>
        <w:rPr>
          <w:b/>
          <w:sz w:val="24"/>
        </w:rPr>
        <w:t xml:space="preserve">характеристики </w:t>
      </w:r>
      <w:r>
        <w:rPr>
          <w:sz w:val="24"/>
        </w:rPr>
        <w:t>преступности несовершен-нолетних приведен ниже.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1993 г. в Украине зарегистрированы 26075 преступлений, совершенных подростками, и 11853, в которых они принимали участие. Итого 37928, т.е. 14,2% всех раскрытых в этом году преступлений. 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i/>
          <w:sz w:val="24"/>
        </w:rPr>
        <w:t>Среди выявленных лиц, повинных в нарушении Уголовного кодекса, несовершеннолетние составили 13%. Ежегодный прирост, начиная с 1973 г., в среднем составил +5,2%. Ежегодный прирост общего количества лиц, виновных в совершении преступлений за этот же период, зафиксирован показателем +2,8%. Значит, прирост детской преступности почти вдвое превышает прирост всей преступности</w:t>
      </w:r>
      <w:r>
        <w:rPr>
          <w:sz w:val="24"/>
        </w:rPr>
        <w:t xml:space="preserve"> 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jc w:val="both"/>
        <w:rPr>
          <w:sz w:val="24"/>
        </w:rPr>
      </w:pPr>
      <w:r>
        <w:rPr>
          <w:sz w:val="24"/>
        </w:rPr>
        <w:t xml:space="preserve">Достаточно ясно, что общая дефиниция понятия </w:t>
      </w:r>
      <w:r>
        <w:rPr>
          <w:b/>
          <w:i/>
          <w:sz w:val="24"/>
        </w:rPr>
        <w:t xml:space="preserve">“детская преступность” </w:t>
      </w:r>
      <w:r>
        <w:rPr>
          <w:sz w:val="24"/>
        </w:rPr>
        <w:t xml:space="preserve">хотя и вполне уместна при рассмотрении вопроса, однако в силу своей универсальности и объективности она не способна дать представление о </w:t>
      </w:r>
      <w:r>
        <w:rPr>
          <w:b/>
          <w:sz w:val="24"/>
        </w:rPr>
        <w:t xml:space="preserve">здесь-и-теперь </w:t>
      </w:r>
      <w:r>
        <w:rPr>
          <w:sz w:val="24"/>
        </w:rPr>
        <w:t xml:space="preserve">происходящем явлении, причем в интересующем именно </w:t>
      </w:r>
      <w:r>
        <w:rPr>
          <w:b/>
          <w:sz w:val="24"/>
        </w:rPr>
        <w:t>криминолога</w:t>
      </w:r>
      <w:r>
        <w:rPr>
          <w:sz w:val="24"/>
        </w:rPr>
        <w:t xml:space="preserve"> ракурсе. Следовательно, использование характеристики вполне оправдано.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Операция деления понятия 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left="567"/>
        <w:rPr>
          <w:sz w:val="24"/>
          <w:u w:val="single"/>
          <w:lang w:val="en-US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При изучении какого либо понятия встает задача раскрыть его объем, то есть распределить предметы, которые мыслятся в понятии на отдельные группы. Так, чтобы лучше понять что такое "сделка" (действие гражданина или организации, направленное на установление, изменение или прекращение гражданских прав и обязанностей). Следует разделить сделки на виды: многосторонние, двусторонние и односторонние.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Логическая операция, раскрывающая объем родового понятия путем перечисления соответствующих ему видовых понятий называется</w:t>
      </w:r>
      <w:r>
        <w:rPr>
          <w:b/>
          <w:sz w:val="24"/>
        </w:rPr>
        <w:t xml:space="preserve"> Делением</w:t>
      </w:r>
      <w:r>
        <w:rPr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Термин "деление понятия" описывает два взаимосвязанных процесса: мысленное деление объема родового понятия на подклассы, а также соотнесение родового и вводимых для описания образовавшихся подклассов видовых понятий.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Логическая операция, состоящая в ряде последовательных актов деления, называется </w:t>
      </w:r>
      <w:r>
        <w:rPr>
          <w:b/>
          <w:sz w:val="24"/>
        </w:rPr>
        <w:t>классификацией.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Деление и классификация - по сути однородные операции, различающиеся лишь количественно (числом актов деления). Но если в случае деления понятия акцент обычно делается на одном из параллельных процессов - на установлении соотношения "родовое понятие - видовые понятия", то в случае классификации - на втором, а именно на подразделении исходного класса на все более мелкие подклассы (объемы видов и “видов видов”...). Поэтому обычно говорят "деление понятия", но “классификация предметов” (например, бабочек или законов).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В структуре логического деления есть три элемента: </w:t>
      </w:r>
      <w:r>
        <w:rPr>
          <w:b/>
          <w:sz w:val="24"/>
        </w:rPr>
        <w:t xml:space="preserve">делимое </w:t>
      </w:r>
      <w:r>
        <w:rPr>
          <w:sz w:val="24"/>
        </w:rPr>
        <w:t xml:space="preserve">(родовое понятие), </w:t>
      </w:r>
      <w:r>
        <w:rPr>
          <w:b/>
          <w:sz w:val="24"/>
        </w:rPr>
        <w:t>члены деления</w:t>
      </w:r>
      <w:r>
        <w:rPr>
          <w:sz w:val="24"/>
        </w:rPr>
        <w:t xml:space="preserve"> (видовые понятия), </w:t>
      </w:r>
      <w:r>
        <w:rPr>
          <w:b/>
          <w:sz w:val="24"/>
        </w:rPr>
        <w:t>основание деления</w:t>
      </w:r>
      <w:r>
        <w:rPr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sz w:val="24"/>
        </w:rPr>
        <w:t>Основание деления</w:t>
      </w:r>
      <w:r>
        <w:rPr>
          <w:sz w:val="24"/>
        </w:rPr>
        <w:t xml:space="preserve"> - признак (или совокупность признаков), по которому проводится деление.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В зависимости от характера основания логическое деление делится на виды: </w:t>
      </w:r>
      <w:r>
        <w:rPr>
          <w:b/>
          <w:sz w:val="24"/>
        </w:rPr>
        <w:t>дихотомическое</w:t>
      </w:r>
      <w:r>
        <w:rPr>
          <w:sz w:val="24"/>
        </w:rPr>
        <w:t xml:space="preserve"> и </w:t>
      </w:r>
      <w:r>
        <w:rPr>
          <w:b/>
          <w:sz w:val="24"/>
        </w:rPr>
        <w:t>деление по видоизменению признака</w:t>
      </w:r>
      <w:r>
        <w:rPr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Деление понятия (классификация) должно подчиняться ряду правил.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rPr>
          <w:b/>
          <w:sz w:val="24"/>
        </w:rPr>
      </w:pPr>
      <w:r>
        <w:rPr>
          <w:b/>
          <w:sz w:val="24"/>
        </w:rPr>
        <w:t>1) Деление должно быть соразмерным.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Иначе говоря, объединение объемов членов деления должно давать объем делимого понятия. Нарушение данного правила - </w:t>
      </w:r>
      <w:r>
        <w:rPr>
          <w:b/>
          <w:sz w:val="24"/>
        </w:rPr>
        <w:t>несоразмерное деление (</w:t>
      </w:r>
      <w:r>
        <w:rPr>
          <w:sz w:val="24"/>
        </w:rPr>
        <w:t>некоторые члены не указываются</w:t>
      </w:r>
      <w:r>
        <w:rPr>
          <w:b/>
          <w:sz w:val="24"/>
        </w:rPr>
        <w:t>)</w:t>
      </w:r>
      <w:r>
        <w:rPr>
          <w:sz w:val="24"/>
        </w:rPr>
        <w:t xml:space="preserve">. 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Если нет возможности или необходимости перечислять все члены деления, то процедура корректно "закрывается" выражениями типа </w:t>
      </w:r>
      <w:r>
        <w:rPr>
          <w:b/>
          <w:i/>
          <w:sz w:val="24"/>
        </w:rPr>
        <w:t>“и так далее”</w:t>
      </w:r>
      <w:r>
        <w:rPr>
          <w:sz w:val="24"/>
        </w:rPr>
        <w:t xml:space="preserve">, </w:t>
      </w:r>
      <w:r>
        <w:rPr>
          <w:b/>
          <w:i/>
          <w:sz w:val="24"/>
        </w:rPr>
        <w:t>“и тому подобное”</w:t>
      </w:r>
      <w:r>
        <w:rPr>
          <w:sz w:val="24"/>
        </w:rPr>
        <w:t xml:space="preserve"> и им подобным, а также </w:t>
      </w:r>
      <w:r>
        <w:rPr>
          <w:b/>
          <w:sz w:val="24"/>
        </w:rPr>
        <w:t>троеточием</w:t>
      </w:r>
      <w:r>
        <w:rPr>
          <w:sz w:val="24"/>
        </w:rPr>
        <w:t>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2) Деление должно проводиться по одному основанию.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Нарушение этого правила будет состоять в том, что процесс деления ведут по одному основанию, а продолжают/заканчивают по другому, Например: </w:t>
      </w:r>
      <w:r>
        <w:rPr>
          <w:sz w:val="24"/>
          <w:lang w:val="uk-UA"/>
        </w:rPr>
        <w:t>студент</w:t>
      </w:r>
      <w:r>
        <w:rPr>
          <w:sz w:val="24"/>
        </w:rPr>
        <w:t>ы делятся по половому признаку на мужчин и женщин. По национальному признаку - русские, украинцы, узбеки. Но нельзя смешивать и делить на мужчин, женщин и узбеков.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3) Члены деления должны исключать друг друга.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Иначе говоря, в результате деления должно получить несовместимые (точнее, соподчиненные) понятия. Причиной нарушения этого правила бывает нарушение предыдущего. 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4) В ходе классификации деление должно быть непрерывным.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Это значит, что в процессе деления исходного родового понятия следует переходить к его ближайшим видовым, не пропуская (“не перескакивая”) их. В противном случае возникает ошибка - </w:t>
      </w:r>
      <w:r>
        <w:rPr>
          <w:b/>
          <w:sz w:val="24"/>
        </w:rPr>
        <w:t>“скачок в делении”</w:t>
      </w:r>
      <w:r>
        <w:rPr>
          <w:sz w:val="24"/>
        </w:rPr>
        <w:t>. Типичный ее пример: "Живые существа делятся на растения, млекопитающих животных и не млекопитающих животных "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При операциях над классами понятий используются такие операции как сложение, умножение и деление.</w:t>
      </w:r>
    </w:p>
    <w:p w:rsidR="00F80D0E" w:rsidRDefault="005B5149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sz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117.4pt;margin-top:83.45pt;width:100.75pt;height:57.45pt;z-index:251655168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PBrush" ShapeID="_x0000_s1081" DrawAspect="Content" ObjectID="_1453246327" r:id="rId8"/>
        </w:object>
      </w:r>
      <w:r w:rsidR="00D16395">
        <w:rPr>
          <w:b/>
          <w:sz w:val="24"/>
        </w:rPr>
        <w:t>Сложение (объединение)</w:t>
      </w:r>
      <w:r w:rsidR="00D16395">
        <w:rPr>
          <w:sz w:val="24"/>
        </w:rPr>
        <w:t>- состоит в объединении двух или нескольких классов в один класс, состоящий из элементов слагаемых классов. Например, объединяя класс "суверенное государство" -(А) и "несуверенное государство" - (не-А) получим класс "государство" (В), включающее и "суверенное государство" и "несуверенное государство".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sz w:val="24"/>
        </w:rPr>
        <w:t xml:space="preserve">Умножение (пересечение) </w:t>
      </w:r>
      <w:r>
        <w:rPr>
          <w:sz w:val="24"/>
        </w:rPr>
        <w:t>- состоит в отыскивании элементов общим для двух или нескольких классов (множеств). Так, в результате умножения множеств, находящихся в понятиях "депутат"(В) и "юрист" (А), получаем новое множество "юристов-депутатов"(С).</w:t>
      </w:r>
    </w:p>
    <w:p w:rsidR="00F80D0E" w:rsidRDefault="005B5149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object w:dxaOrig="1440" w:dyaOrig="1440">
          <v:shape id="_x0000_s1082" type="#_x0000_t75" style="position:absolute;left:0;text-align:left;margin-left:103pt;margin-top:3.65pt;width:100.75pt;height:62.3pt;z-index:251656192;mso-position-horizontal:absolute;mso-position-horizontal-relative:text;mso-position-vertical:absolute;mso-position-vertical-relative:text" o:allowincell="f">
            <v:imagedata r:id="rId9" o:title=""/>
            <w10:wrap type="topAndBottom"/>
            <w10:anchorlock/>
          </v:shape>
          <o:OLEObject Type="Embed" ProgID="PBrush" ShapeID="_x0000_s1082" DrawAspect="Content" ObjectID="_1453246328" r:id="rId10"/>
        </w:objec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b/>
          <w:sz w:val="24"/>
        </w:rPr>
        <w:t>Отрицание (дополнение к классу)</w:t>
      </w:r>
      <w:r>
        <w:rPr>
          <w:sz w:val="24"/>
        </w:rPr>
        <w:t xml:space="preserve"> - дополнение к классу А называется класс не-А, который при сложении с А образует универсальную область. Так исключая множество адвокатов из универсального класса юристов, образуем дополнение: множество юристов-неадвокатов.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5B5149">
        <w:object w:dxaOrig="1440" w:dyaOrig="1440">
          <v:shape id="_x0000_s1083" type="#_x0000_t75" style="position:absolute;left:0;text-align:left;margin-left:95.8pt;margin-top:-1.75pt;width:122.45pt;height:50.85pt;z-index:251657216;mso-position-horizontal:absolute;mso-position-horizontal-relative:text;mso-position-vertical:absolute;mso-position-vertical-relative:text" o:allowincell="f">
            <v:imagedata r:id="rId11" o:title=""/>
            <w10:wrap type="topAndBottom"/>
            <w10:anchorlock/>
          </v:shape>
          <o:OLEObject Type="Embed" ProgID="PBrush" ShapeID="_x0000_s1083" DrawAspect="Content" ObjectID="_1453246329" r:id="rId12"/>
        </w:object>
      </w:r>
    </w:p>
    <w:p w:rsidR="00F80D0E" w:rsidRDefault="00D16395">
      <w:pPr>
        <w:pStyle w:val="3"/>
        <w:jc w:val="center"/>
        <w:rPr>
          <w:i/>
          <w:sz w:val="24"/>
        </w:rPr>
      </w:pPr>
      <w:r>
        <w:rPr>
          <w:b w:val="0"/>
        </w:rPr>
        <w:br w:type="page"/>
      </w:r>
      <w:r>
        <w:rPr>
          <w:i/>
          <w:sz w:val="24"/>
        </w:rPr>
        <w:t>2. Задание: Выразите графически при помощи "кругов Эйлера" отношения между понятиями "суд", "суд первой инстанции", "надзорной инстанции".</w:t>
      </w:r>
    </w:p>
    <w:p w:rsidR="00F80D0E" w:rsidRDefault="00F80D0E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sz w:val="24"/>
        </w:rPr>
      </w:pPr>
    </w:p>
    <w:p w:rsidR="00F80D0E" w:rsidRDefault="00D16395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sz w:val="24"/>
        </w:rPr>
      </w:pPr>
      <w:r>
        <w:rPr>
          <w:b/>
          <w:sz w:val="24"/>
        </w:rPr>
        <w:t>Отношения между понятиями</w:t>
      </w:r>
      <w:r>
        <w:rPr>
          <w:sz w:val="24"/>
        </w:rPr>
        <w:t xml:space="preserve"> определяются в зависимости от объемов и изображаются в виде </w:t>
      </w:r>
      <w:r>
        <w:rPr>
          <w:b/>
          <w:sz w:val="24"/>
        </w:rPr>
        <w:t>круговых схем</w:t>
      </w:r>
      <w:r>
        <w:rPr>
          <w:sz w:val="24"/>
        </w:rPr>
        <w:t xml:space="preserve"> (кругов Эйлера).</w:t>
      </w:r>
    </w:p>
    <w:p w:rsidR="00F80D0E" w:rsidRDefault="00D16395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Если объемы двух понятий имеют общие элементы, понятия называются </w:t>
      </w:r>
      <w:r>
        <w:rPr>
          <w:b/>
          <w:sz w:val="24"/>
        </w:rPr>
        <w:t>совместимыми</w:t>
      </w:r>
      <w:r>
        <w:rPr>
          <w:sz w:val="24"/>
        </w:rPr>
        <w:t xml:space="preserve">. В противном случае они </w:t>
      </w:r>
      <w:r>
        <w:rPr>
          <w:b/>
          <w:sz w:val="24"/>
        </w:rPr>
        <w:t xml:space="preserve">несовместимы. </w:t>
      </w:r>
      <w:r>
        <w:rPr>
          <w:sz w:val="24"/>
        </w:rPr>
        <w:t xml:space="preserve">В нашем примере мы имеем дело с совместимыми понятиями, поэтому рассмотрим их более подробно. К </w:t>
      </w:r>
      <w:r>
        <w:rPr>
          <w:b/>
          <w:sz w:val="24"/>
        </w:rPr>
        <w:t>совместимым понятиям</w:t>
      </w:r>
      <w:r>
        <w:rPr>
          <w:sz w:val="24"/>
        </w:rPr>
        <w:t xml:space="preserve"> относятся </w:t>
      </w:r>
      <w:r>
        <w:rPr>
          <w:b/>
          <w:sz w:val="24"/>
        </w:rPr>
        <w:t>тождественные</w:t>
      </w:r>
      <w:r>
        <w:rPr>
          <w:sz w:val="24"/>
        </w:rPr>
        <w:t xml:space="preserve"> (их объемы полностью совпадают, см. рис. 1а), </w:t>
      </w:r>
      <w:r>
        <w:rPr>
          <w:b/>
          <w:sz w:val="24"/>
        </w:rPr>
        <w:t>подчиненные</w:t>
      </w:r>
      <w:r>
        <w:rPr>
          <w:sz w:val="24"/>
        </w:rPr>
        <w:t xml:space="preserve"> (объем одного из них - </w:t>
      </w:r>
      <w:r>
        <w:rPr>
          <w:b/>
          <w:sz w:val="24"/>
        </w:rPr>
        <w:t>видового</w:t>
      </w:r>
      <w:r>
        <w:rPr>
          <w:sz w:val="24"/>
        </w:rPr>
        <w:t xml:space="preserve"> - является частью объема другого - </w:t>
      </w:r>
      <w:r>
        <w:rPr>
          <w:b/>
          <w:sz w:val="24"/>
        </w:rPr>
        <w:t>родового,</w:t>
      </w:r>
      <w:r>
        <w:rPr>
          <w:sz w:val="24"/>
        </w:rPr>
        <w:t xml:space="preserve"> рис. 1б), </w:t>
      </w:r>
      <w:r>
        <w:rPr>
          <w:b/>
          <w:sz w:val="24"/>
        </w:rPr>
        <w:t>пересекающиеся</w:t>
      </w:r>
      <w:r>
        <w:rPr>
          <w:sz w:val="24"/>
        </w:rPr>
        <w:t xml:space="preserve"> (объемы этих понятий совпадают лишь частично, рис. 1в).</w:t>
      </w:r>
    </w:p>
    <w:p w:rsidR="00F80D0E" w:rsidRDefault="005B5149">
      <w:pPr>
        <w:tabs>
          <w:tab w:val="left" w:pos="-1560"/>
          <w:tab w:val="left" w:pos="-1276"/>
          <w:tab w:val="left" w:pos="9072"/>
        </w:tabs>
        <w:ind w:firstLine="567"/>
        <w:jc w:val="center"/>
        <w:rPr>
          <w:sz w:val="24"/>
          <w:u w:val="single"/>
        </w:rPr>
      </w:pPr>
      <w:r>
        <w:rPr>
          <w:noProof/>
          <w:sz w:val="24"/>
          <w:u w:val="single"/>
        </w:rPr>
        <w:object w:dxaOrig="1440" w:dyaOrig="1440">
          <v:shape id="_x0000_s1079" type="#_x0000_t75" style="position:absolute;left:0;text-align:left;margin-left:38.2pt;margin-top:2.45pt;width:268.2pt;height:1in;z-index:251654144;mso-position-horizontal:absolute;mso-position-horizontal-relative:text;mso-position-vertical:absolute;mso-position-vertical-relative:text" o:allowincell="f">
            <v:imagedata r:id="rId13" o:title=""/>
            <w10:wrap type="topAndBottom"/>
            <w10:anchorlock/>
          </v:shape>
          <o:OLEObject Type="Embed" ProgID="PBrush" ShapeID="_x0000_s1079" DrawAspect="Content" ObjectID="_1453246330" r:id="rId14"/>
        </w:object>
      </w:r>
    </w:p>
    <w:p w:rsidR="00F80D0E" w:rsidRDefault="00D16395">
      <w:pPr>
        <w:tabs>
          <w:tab w:val="left" w:pos="-1560"/>
          <w:tab w:val="left" w:pos="-1276"/>
          <w:tab w:val="left" w:pos="9072"/>
        </w:tabs>
        <w:ind w:firstLine="567"/>
        <w:jc w:val="center"/>
        <w:rPr>
          <w:sz w:val="28"/>
        </w:rPr>
      </w:pPr>
      <w:r>
        <w:rPr>
          <w:sz w:val="28"/>
        </w:rPr>
        <w:t>Рис.1.</w:t>
      </w:r>
    </w:p>
    <w:p w:rsidR="00F80D0E" w:rsidRDefault="00F80D0E">
      <w:pPr>
        <w:tabs>
          <w:tab w:val="left" w:pos="-1560"/>
          <w:tab w:val="left" w:pos="-1276"/>
          <w:tab w:val="left" w:pos="9072"/>
        </w:tabs>
        <w:ind w:firstLine="567"/>
        <w:rPr>
          <w:b/>
          <w:sz w:val="24"/>
        </w:rPr>
      </w:pPr>
    </w:p>
    <w:p w:rsidR="00F80D0E" w:rsidRDefault="00D16395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Понятия </w:t>
      </w:r>
      <w:r>
        <w:rPr>
          <w:b/>
          <w:i/>
          <w:sz w:val="24"/>
        </w:rPr>
        <w:t>“несовершеннолетний”</w:t>
      </w:r>
      <w:r>
        <w:rPr>
          <w:sz w:val="24"/>
        </w:rPr>
        <w:t xml:space="preserve"> и </w:t>
      </w:r>
      <w:r>
        <w:rPr>
          <w:b/>
          <w:i/>
          <w:sz w:val="24"/>
        </w:rPr>
        <w:t>“лицо, не достигшее восемнадцатилетнего возраста”</w:t>
      </w:r>
      <w:r>
        <w:rPr>
          <w:sz w:val="24"/>
        </w:rPr>
        <w:t xml:space="preserve"> являются тождественными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понятие </w:t>
      </w:r>
      <w:r>
        <w:rPr>
          <w:b/>
          <w:i/>
          <w:sz w:val="24"/>
        </w:rPr>
        <w:t xml:space="preserve">“злостное хулиганство” </w:t>
      </w:r>
      <w:r>
        <w:rPr>
          <w:sz w:val="24"/>
        </w:rPr>
        <w:t xml:space="preserve">находится в подчинении к понятию </w:t>
      </w:r>
      <w:r>
        <w:rPr>
          <w:b/>
          <w:i/>
          <w:sz w:val="24"/>
        </w:rPr>
        <w:t xml:space="preserve">“хулиганство” </w:t>
      </w:r>
      <w:r>
        <w:rPr>
          <w:sz w:val="24"/>
        </w:rPr>
        <w:t xml:space="preserve">(ст.206 УК Украины), первое из них является видовым по отношению ко второму - родовому. Понятия </w:t>
      </w:r>
      <w:r>
        <w:rPr>
          <w:b/>
          <w:i/>
          <w:sz w:val="24"/>
        </w:rPr>
        <w:t>“хулиган”</w:t>
      </w:r>
      <w:r>
        <w:rPr>
          <w:sz w:val="24"/>
        </w:rPr>
        <w:t xml:space="preserve"> и </w:t>
      </w:r>
      <w:r>
        <w:rPr>
          <w:b/>
          <w:i/>
          <w:sz w:val="24"/>
        </w:rPr>
        <w:t>“пьяница”</w:t>
      </w:r>
      <w:r>
        <w:rPr>
          <w:sz w:val="24"/>
        </w:rPr>
        <w:t xml:space="preserve"> находятся в отношении пересечения.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Что же касается нашего задания, согласно законодательства о судоустройстве Украины (Конституция Украины, Закон Украины о судоустройстве) суды первой инстанции - это суды, которые рассматривают дело и решают её своим приговором, решением или постановлением. Судом первой инстанции может выступать любой суд. Суд второй инстанции (кассационный суд) - это суды, которые проверяют по жалобе или заявлению правильность решения дела судом первой инстанции, если судебное решение не приобрело законной силы (ними могут выступать только суды второй и третьей инстанции). А суды надзорной (третьей) инстанции проверяют правильность судебных решений, которые приобрели законную силу, ними могут быть президии областного и приравненного к нему суды, судебные коллегии, а также Пленум Верховного Суда Украины. 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Следовательно, графически это будет выглядеть так:</w:t>
      </w:r>
    </w:p>
    <w:p w:rsidR="00F80D0E" w:rsidRDefault="005B5149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object w:dxaOrig="1440" w:dyaOrig="1440">
          <v:shape id="_x0000_s1085" type="#_x0000_t75" style="position:absolute;left:0;text-align:left;margin-left:0;margin-top:0;width:108.6pt;height:100.8pt;z-index:-251657216;mso-wrap-edited:f;mso-position-horizontal:absolute;mso-position-horizontal-relative:text;mso-position-vertical:absolute;mso-position-vertical-relative:text" wrapcoords="-162 0 -162 21423 21600 21423 21600 0 -162 0" o:allowincell="f">
            <v:imagedata r:id="rId15" o:title=""/>
            <w10:wrap type="tight" side="largest"/>
            <w10:anchorlock/>
          </v:shape>
          <o:OLEObject Type="Embed" ProgID="PBrush" ShapeID="_x0000_s1085" DrawAspect="Content" ObjectID="_1453246331" r:id="rId16"/>
        </w:object>
      </w:r>
      <w:r>
        <w:rPr>
          <w:noProof/>
          <w:sz w:val="24"/>
        </w:rPr>
        <w:object w:dxaOrig="1440" w:dyaOrig="1440">
          <v:shape id="_x0000_s1084" type="#_x0000_t75" style="position:absolute;left:0;text-align:left;margin-left:9.4pt;margin-top:9.65pt;width:86.5pt;height:64.8pt;z-index:-251658240;mso-wrap-edited:f;mso-position-horizontal:absolute;mso-position-horizontal-relative:text;mso-position-vertical:absolute;mso-position-vertical-relative:text" wrapcoords="-188 0 -188 21375 21600 21375 21600 0 -188 0" o:allowincell="f">
            <v:imagedata r:id="rId13" o:title="" cropbottom="6554f" cropleft="19332f" cropright="25076f"/>
            <w10:wrap type="tight" side="largest"/>
            <w10:anchorlock/>
          </v:shape>
          <o:OLEObject Type="Embed" ProgID="PBrush" ShapeID="_x0000_s1084" DrawAspect="Content" ObjectID="_1453246332" r:id="rId17"/>
        </w:objec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H - "суд"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>Е - "суд первой инстанции"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  <w:lang w:val="en-US"/>
        </w:rPr>
        <w:t>G</w:t>
      </w:r>
      <w:r>
        <w:rPr>
          <w:sz w:val="24"/>
        </w:rPr>
        <w:t xml:space="preserve"> - "суд надзорной инстанции"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Здесь изображен типичный пример совместимых подчиненных понятий, где объем понятия, </w:t>
      </w:r>
      <w:r>
        <w:rPr>
          <w:b/>
          <w:sz w:val="24"/>
        </w:rPr>
        <w:t>видового (</w:t>
      </w:r>
      <w:r>
        <w:rPr>
          <w:b/>
          <w:sz w:val="24"/>
          <w:lang w:val="en-US"/>
        </w:rPr>
        <w:t>G</w:t>
      </w:r>
      <w:r>
        <w:rPr>
          <w:b/>
          <w:sz w:val="24"/>
        </w:rPr>
        <w:t xml:space="preserve">) и (Е) </w:t>
      </w:r>
      <w:r>
        <w:rPr>
          <w:sz w:val="24"/>
        </w:rPr>
        <w:t xml:space="preserve">- является частью объема другого - </w:t>
      </w:r>
      <w:r>
        <w:rPr>
          <w:b/>
          <w:sz w:val="24"/>
        </w:rPr>
        <w:t>родового (Н)</w:t>
      </w:r>
      <w:r>
        <w:rPr>
          <w:sz w:val="24"/>
        </w:rPr>
        <w:t>. А между собой эти понятия</w:t>
      </w:r>
      <w:r>
        <w:rPr>
          <w:b/>
          <w:sz w:val="24"/>
        </w:rPr>
        <w:t xml:space="preserve"> (</w:t>
      </w:r>
      <w:r>
        <w:rPr>
          <w:b/>
          <w:sz w:val="24"/>
          <w:lang w:val="en-US"/>
        </w:rPr>
        <w:t>G и Е)</w:t>
      </w:r>
      <w:r>
        <w:rPr>
          <w:b/>
          <w:sz w:val="24"/>
        </w:rPr>
        <w:t xml:space="preserve"> </w:t>
      </w:r>
      <w:r>
        <w:rPr>
          <w:sz w:val="24"/>
        </w:rPr>
        <w:t>являются соподчиненными</w:t>
      </w:r>
    </w:p>
    <w:p w:rsidR="00F80D0E" w:rsidRDefault="00F80D0E">
      <w:pPr>
        <w:pStyle w:val="1"/>
        <w:sectPr w:rsidR="00F80D0E">
          <w:headerReference w:type="even" r:id="rId18"/>
          <w:headerReference w:type="default" r:id="rId19"/>
          <w:type w:val="continuous"/>
          <w:pgSz w:w="9072" w:h="11340" w:code="9"/>
          <w:pgMar w:top="1247" w:right="964" w:bottom="1134" w:left="964" w:header="720" w:footer="720" w:gutter="0"/>
          <w:cols w:space="720"/>
        </w:sectPr>
      </w:pPr>
    </w:p>
    <w:p w:rsidR="00F80D0E" w:rsidRDefault="00D16395">
      <w:pPr>
        <w:pStyle w:val="3"/>
        <w:jc w:val="center"/>
        <w:rPr>
          <w:i/>
          <w:sz w:val="24"/>
        </w:rPr>
      </w:pPr>
      <w:r>
        <w:rPr>
          <w:i/>
          <w:sz w:val="24"/>
        </w:rPr>
        <w:t>3. Постройте по отношению к суждению "все преступления - правонарушения" соподчиненное, противоположное, противоречащее суждение. И определите их истинность при истинности исходного суждения.</w:t>
      </w:r>
    </w:p>
    <w:p w:rsidR="00F80D0E" w:rsidRDefault="00F80D0E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sz w:val="24"/>
        </w:rPr>
      </w:pPr>
    </w:p>
    <w:p w:rsidR="00F80D0E" w:rsidRDefault="00D16395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b/>
          <w:sz w:val="24"/>
        </w:rPr>
        <w:t>несовместимым понятиям</w:t>
      </w:r>
      <w:r>
        <w:rPr>
          <w:sz w:val="24"/>
        </w:rPr>
        <w:t xml:space="preserve"> (обозначены </w:t>
      </w:r>
      <w:r>
        <w:rPr>
          <w:b/>
          <w:sz w:val="24"/>
        </w:rPr>
        <w:t>K</w:t>
      </w:r>
      <w:r>
        <w:rPr>
          <w:sz w:val="24"/>
        </w:rPr>
        <w:t xml:space="preserve"> и </w:t>
      </w:r>
      <w:r>
        <w:rPr>
          <w:b/>
          <w:sz w:val="24"/>
        </w:rPr>
        <w:t>L</w:t>
      </w:r>
      <w:r>
        <w:rPr>
          <w:sz w:val="24"/>
        </w:rPr>
        <w:t xml:space="preserve">) относятся </w:t>
      </w:r>
      <w:r>
        <w:rPr>
          <w:b/>
          <w:sz w:val="24"/>
        </w:rPr>
        <w:t>соподчиненные</w:t>
      </w:r>
      <w:r>
        <w:rPr>
          <w:sz w:val="24"/>
        </w:rPr>
        <w:t xml:space="preserve"> родовому понятию </w:t>
      </w:r>
      <w:r>
        <w:rPr>
          <w:b/>
          <w:sz w:val="24"/>
        </w:rPr>
        <w:t xml:space="preserve">M </w:t>
      </w:r>
      <w:r>
        <w:rPr>
          <w:sz w:val="24"/>
        </w:rPr>
        <w:t xml:space="preserve">(рис. а), </w:t>
      </w:r>
      <w:r>
        <w:rPr>
          <w:b/>
          <w:sz w:val="24"/>
        </w:rPr>
        <w:t>противоположные</w:t>
      </w:r>
      <w:r>
        <w:rPr>
          <w:sz w:val="24"/>
        </w:rPr>
        <w:t xml:space="preserve"> (рис. б) и находящиеся в отношении противоречия, </w:t>
      </w:r>
      <w:r>
        <w:rPr>
          <w:b/>
          <w:sz w:val="24"/>
        </w:rPr>
        <w:t>противоречивые</w:t>
      </w:r>
      <w:r>
        <w:rPr>
          <w:sz w:val="24"/>
        </w:rPr>
        <w:t xml:space="preserve"> (рис. в).</w:t>
      </w:r>
    </w:p>
    <w:p w:rsidR="00F80D0E" w:rsidRDefault="00D16395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Понятия </w:t>
      </w:r>
      <w:r>
        <w:rPr>
          <w:b/>
          <w:i/>
          <w:sz w:val="24"/>
        </w:rPr>
        <w:t xml:space="preserve">“совершеннолетний” </w:t>
      </w:r>
      <w:r>
        <w:rPr>
          <w:sz w:val="24"/>
        </w:rPr>
        <w:t>(</w:t>
      </w:r>
      <w:r>
        <w:rPr>
          <w:b/>
          <w:sz w:val="24"/>
          <w:lang w:val="en-US"/>
        </w:rPr>
        <w:t>U</w:t>
      </w:r>
      <w:r>
        <w:rPr>
          <w:sz w:val="24"/>
        </w:rPr>
        <w:t xml:space="preserve">) и </w:t>
      </w:r>
      <w:r>
        <w:rPr>
          <w:b/>
          <w:i/>
          <w:sz w:val="24"/>
        </w:rPr>
        <w:t xml:space="preserve">“несовершеннолетний” </w:t>
      </w:r>
      <w:r>
        <w:rPr>
          <w:sz w:val="24"/>
        </w:rPr>
        <w:t>(</w:t>
      </w:r>
      <w:r>
        <w:rPr>
          <w:b/>
          <w:sz w:val="24"/>
          <w:lang w:val="en-US"/>
        </w:rPr>
        <w:t>R</w:t>
      </w:r>
      <w:r>
        <w:rPr>
          <w:sz w:val="24"/>
        </w:rPr>
        <w:t>) находятся в отношении противоречия. В нашем случае соответственно: "</w:t>
      </w:r>
      <w:r>
        <w:rPr>
          <w:b/>
          <w:sz w:val="24"/>
        </w:rPr>
        <w:t>все преступления - не правонарушения"</w:t>
      </w:r>
      <w:r>
        <w:rPr>
          <w:sz w:val="24"/>
        </w:rPr>
        <w:t>. (Ложное суждение)</w:t>
      </w:r>
    </w:p>
    <w:p w:rsidR="00F80D0E" w:rsidRDefault="00D16395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Понятия </w:t>
      </w:r>
      <w:r>
        <w:rPr>
          <w:b/>
          <w:i/>
          <w:sz w:val="24"/>
        </w:rPr>
        <w:t xml:space="preserve">“абсолютно честный” </w:t>
      </w:r>
      <w:r>
        <w:rPr>
          <w:sz w:val="24"/>
        </w:rPr>
        <w:t>(</w:t>
      </w:r>
      <w:r>
        <w:rPr>
          <w:b/>
          <w:sz w:val="24"/>
          <w:lang w:val="en-US"/>
        </w:rPr>
        <w:t>P</w:t>
      </w:r>
      <w:r>
        <w:rPr>
          <w:sz w:val="24"/>
        </w:rPr>
        <w:t xml:space="preserve">) и </w:t>
      </w:r>
      <w:r>
        <w:rPr>
          <w:b/>
          <w:i/>
          <w:sz w:val="24"/>
        </w:rPr>
        <w:t xml:space="preserve">“абсолютно нечестный” </w:t>
      </w:r>
      <w:r>
        <w:rPr>
          <w:sz w:val="24"/>
        </w:rPr>
        <w:t>(</w:t>
      </w:r>
      <w:r>
        <w:rPr>
          <w:b/>
          <w:sz w:val="24"/>
          <w:lang w:val="en-US"/>
        </w:rPr>
        <w:t>Q</w:t>
      </w:r>
      <w:r>
        <w:rPr>
          <w:sz w:val="24"/>
        </w:rPr>
        <w:t xml:space="preserve">) - противоположности (в спектре соподчиненных понятию </w:t>
      </w:r>
      <w:r>
        <w:rPr>
          <w:b/>
          <w:i/>
          <w:sz w:val="24"/>
        </w:rPr>
        <w:t xml:space="preserve">“человек” </w:t>
      </w:r>
      <w:r>
        <w:rPr>
          <w:sz w:val="24"/>
        </w:rPr>
        <w:t>(</w:t>
      </w:r>
      <w:r>
        <w:rPr>
          <w:b/>
          <w:sz w:val="24"/>
          <w:lang w:val="en-US"/>
        </w:rPr>
        <w:t>M</w:t>
      </w:r>
      <w:r>
        <w:rPr>
          <w:sz w:val="24"/>
        </w:rPr>
        <w:t xml:space="preserve">) они занимают крайние позиции). Т. е. остается некоторое множество, к которому относится категория </w:t>
      </w:r>
      <w:r>
        <w:rPr>
          <w:b/>
          <w:i/>
          <w:sz w:val="24"/>
        </w:rPr>
        <w:t>“не - абсолютно честный” или “не - абсолютно нечестный”.</w:t>
      </w:r>
      <w:r>
        <w:rPr>
          <w:sz w:val="24"/>
        </w:rPr>
        <w:t xml:space="preserve"> На нашем примере: </w:t>
      </w:r>
      <w:r>
        <w:rPr>
          <w:i/>
          <w:sz w:val="24"/>
        </w:rPr>
        <w:t>"</w:t>
      </w:r>
      <w:r>
        <w:rPr>
          <w:b/>
          <w:i/>
          <w:sz w:val="24"/>
        </w:rPr>
        <w:t>не все преступления - правонарушения"</w:t>
      </w:r>
      <w:r>
        <w:rPr>
          <w:b/>
          <w:sz w:val="24"/>
        </w:rPr>
        <w:t xml:space="preserve">. </w:t>
      </w:r>
      <w:r>
        <w:rPr>
          <w:sz w:val="24"/>
        </w:rPr>
        <w:t>(Ложное суждение).</w:t>
      </w:r>
    </w:p>
    <w:p w:rsidR="00F80D0E" w:rsidRDefault="005B5149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sz w:val="24"/>
          <w:u w:val="single"/>
        </w:rPr>
      </w:pPr>
      <w:r>
        <w:rPr>
          <w:noProof/>
          <w:sz w:val="24"/>
        </w:rPr>
        <w:object w:dxaOrig="1440" w:dyaOrig="1440">
          <v:shape id="_x0000_s1088" type="#_x0000_t75" style="position:absolute;left:0;text-align:left;margin-left:31pt;margin-top:46.2pt;width:252.05pt;height:76.25pt;z-index:251660288;mso-position-horizontal:absolute;mso-position-horizontal-relative:text;mso-position-vertical:absolute;mso-position-vertical-relative:text" o:allowincell="f">
            <v:imagedata r:id="rId20" o:title="" cropbottom="3460f"/>
            <w10:wrap type="topAndBottom"/>
          </v:shape>
          <o:OLEObject Type="Embed" ProgID="PBrush" ShapeID="_x0000_s1088" DrawAspect="Content" ObjectID="_1453246333" r:id="rId21"/>
        </w:object>
      </w:r>
      <w:r w:rsidR="00D16395">
        <w:rPr>
          <w:sz w:val="24"/>
        </w:rPr>
        <w:t xml:space="preserve"> А понятия </w:t>
      </w:r>
      <w:r w:rsidR="00D16395">
        <w:rPr>
          <w:b/>
          <w:i/>
          <w:sz w:val="24"/>
        </w:rPr>
        <w:t xml:space="preserve">“проступки” </w:t>
      </w:r>
      <w:r w:rsidR="00D16395">
        <w:rPr>
          <w:sz w:val="24"/>
        </w:rPr>
        <w:t>(</w:t>
      </w:r>
      <w:r w:rsidR="00D16395">
        <w:rPr>
          <w:b/>
          <w:sz w:val="24"/>
          <w:lang w:val="en-US"/>
        </w:rPr>
        <w:t>K</w:t>
      </w:r>
      <w:r w:rsidR="00D16395">
        <w:rPr>
          <w:sz w:val="24"/>
        </w:rPr>
        <w:t xml:space="preserve">) и </w:t>
      </w:r>
      <w:r w:rsidR="00D16395">
        <w:rPr>
          <w:b/>
          <w:i/>
          <w:sz w:val="24"/>
        </w:rPr>
        <w:t xml:space="preserve">“преступления” </w:t>
      </w:r>
      <w:r w:rsidR="00D16395">
        <w:rPr>
          <w:sz w:val="24"/>
        </w:rPr>
        <w:t>(</w:t>
      </w:r>
      <w:r w:rsidR="00D16395">
        <w:rPr>
          <w:b/>
          <w:sz w:val="24"/>
          <w:lang w:val="en-US"/>
        </w:rPr>
        <w:t>L</w:t>
      </w:r>
      <w:r w:rsidR="00D16395">
        <w:rPr>
          <w:sz w:val="24"/>
        </w:rPr>
        <w:t xml:space="preserve">) соподчинены родовому - </w:t>
      </w:r>
      <w:r w:rsidR="00D16395">
        <w:rPr>
          <w:b/>
          <w:i/>
          <w:sz w:val="24"/>
        </w:rPr>
        <w:t>“правонарушение” (</w:t>
      </w:r>
      <w:r w:rsidR="00D16395">
        <w:rPr>
          <w:b/>
          <w:i/>
          <w:sz w:val="24"/>
          <w:lang w:val="en-US"/>
        </w:rPr>
        <w:t>M</w:t>
      </w:r>
      <w:r w:rsidR="00D16395">
        <w:rPr>
          <w:b/>
          <w:i/>
          <w:sz w:val="24"/>
        </w:rPr>
        <w:t>)</w:t>
      </w:r>
      <w:r w:rsidR="00D16395">
        <w:rPr>
          <w:sz w:val="24"/>
        </w:rPr>
        <w:t>. (Истинное суждение)</w:t>
      </w:r>
    </w:p>
    <w:p w:rsidR="00F80D0E" w:rsidRDefault="00D16395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  <w:r>
        <w:rPr>
          <w:sz w:val="24"/>
        </w:rPr>
        <w:t xml:space="preserve">Базисную роль в определении логического значения сложного суждения играет </w:t>
      </w:r>
      <w:r>
        <w:rPr>
          <w:b/>
          <w:sz w:val="24"/>
        </w:rPr>
        <w:t xml:space="preserve">таблица истинности </w:t>
      </w:r>
      <w:r>
        <w:rPr>
          <w:sz w:val="24"/>
        </w:rPr>
        <w:t xml:space="preserve">(в ней </w:t>
      </w:r>
      <w:r>
        <w:rPr>
          <w:b/>
          <w:sz w:val="24"/>
          <w:lang w:val="en-US"/>
        </w:rPr>
        <w:t>a,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b</w:t>
      </w:r>
      <w:r>
        <w:rPr>
          <w:sz w:val="24"/>
          <w:lang w:val="en-US"/>
        </w:rPr>
        <w:t xml:space="preserve"> - </w:t>
      </w:r>
      <w:r>
        <w:rPr>
          <w:sz w:val="24"/>
        </w:rPr>
        <w:t xml:space="preserve">исходные простые суждения, русские буквы </w:t>
      </w:r>
      <w:r>
        <w:rPr>
          <w:b/>
          <w:sz w:val="24"/>
        </w:rPr>
        <w:t>и, л</w:t>
      </w:r>
      <w:r>
        <w:rPr>
          <w:sz w:val="24"/>
        </w:rPr>
        <w:t xml:space="preserve"> обозначают, соответственно “истина”,”ложь”).</w:t>
      </w: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  <w:lang w:val="en-US"/>
        </w:rPr>
      </w:pP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p w:rsidR="00F80D0E" w:rsidRDefault="00F80D0E">
      <w:pPr>
        <w:tabs>
          <w:tab w:val="left" w:pos="921"/>
          <w:tab w:val="left" w:pos="3780"/>
          <w:tab w:val="left" w:pos="9072"/>
        </w:tabs>
        <w:ind w:firstLine="567"/>
        <w:jc w:val="both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1"/>
        <w:gridCol w:w="792"/>
        <w:gridCol w:w="1282"/>
        <w:gridCol w:w="1701"/>
        <w:gridCol w:w="1276"/>
        <w:gridCol w:w="1276"/>
      </w:tblGrid>
      <w:tr w:rsidR="00F80D0E">
        <w:tc>
          <w:tcPr>
            <w:tcW w:w="76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  <w:lang w:val="en-US"/>
              </w:rPr>
              <w:t>A</w:t>
            </w:r>
          </w:p>
        </w:tc>
        <w:tc>
          <w:tcPr>
            <w:tcW w:w="79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  <w:lang w:val="en-US"/>
              </w:rPr>
              <w:t>B</w:t>
            </w:r>
          </w:p>
        </w:tc>
        <w:tc>
          <w:tcPr>
            <w:tcW w:w="128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sym w:font="Symbol" w:char="F0D9"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b</w:t>
            </w:r>
          </w:p>
        </w:tc>
        <w:tc>
          <w:tcPr>
            <w:tcW w:w="170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sym w:font="Symbol" w:char="F0DA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b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sym w:font="Symbol" w:char="F0DA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b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sym w:font="Symbol" w:char="F0AE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b</w:t>
            </w:r>
          </w:p>
          <w:p w:rsidR="00F80D0E" w:rsidRDefault="00F80D0E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</w:p>
        </w:tc>
      </w:tr>
      <w:tr w:rsidR="00F80D0E">
        <w:tc>
          <w:tcPr>
            <w:tcW w:w="76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9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8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0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80D0E">
        <w:tc>
          <w:tcPr>
            <w:tcW w:w="76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9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28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70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</w:tr>
      <w:tr w:rsidR="00F80D0E">
        <w:tc>
          <w:tcPr>
            <w:tcW w:w="76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79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8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70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80D0E">
        <w:tc>
          <w:tcPr>
            <w:tcW w:w="76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79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282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701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1276" w:type="dxa"/>
          </w:tcPr>
          <w:p w:rsidR="00F80D0E" w:rsidRDefault="00D16395">
            <w:pPr>
              <w:tabs>
                <w:tab w:val="left" w:pos="921"/>
                <w:tab w:val="left" w:pos="3780"/>
                <w:tab w:val="left" w:pos="90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</w:tbl>
    <w:p w:rsidR="00F80D0E" w:rsidRDefault="00F80D0E">
      <w:pPr>
        <w:ind w:firstLine="567"/>
        <w:jc w:val="both"/>
        <w:rPr>
          <w:sz w:val="24"/>
        </w:rPr>
      </w:pPr>
    </w:p>
    <w:p w:rsidR="00F80D0E" w:rsidRDefault="00F80D0E">
      <w:pPr>
        <w:ind w:firstLine="567"/>
        <w:jc w:val="both"/>
        <w:rPr>
          <w:sz w:val="24"/>
        </w:rPr>
      </w:pPr>
    </w:p>
    <w:p w:rsidR="00F80D0E" w:rsidRDefault="00F80D0E">
      <w:pPr>
        <w:ind w:firstLine="567"/>
        <w:jc w:val="both"/>
        <w:rPr>
          <w:sz w:val="24"/>
        </w:rPr>
      </w:pPr>
    </w:p>
    <w:p w:rsidR="00F80D0E" w:rsidRDefault="00F80D0E">
      <w:pPr>
        <w:ind w:firstLine="567"/>
        <w:jc w:val="both"/>
        <w:rPr>
          <w:sz w:val="24"/>
        </w:rPr>
      </w:pPr>
    </w:p>
    <w:p w:rsidR="00F80D0E" w:rsidRDefault="00D16395">
      <w:pPr>
        <w:pStyle w:val="3"/>
        <w:jc w:val="center"/>
        <w:rPr>
          <w:i/>
          <w:sz w:val="24"/>
        </w:rPr>
      </w:pPr>
      <w:r>
        <w:rPr>
          <w:i/>
          <w:sz w:val="24"/>
        </w:rPr>
        <w:t xml:space="preserve">4. Осуществите вывод из посылок, определив модус данной ситуации: "Потерпевший имеет право давать показания во время судебного разбирательства дела, потерпевший имеет право заявлять отводы и ходатайства" </w:t>
      </w:r>
    </w:p>
    <w:p w:rsidR="00F80D0E" w:rsidRDefault="00D16395">
      <w:pPr>
        <w:pStyle w:val="a5"/>
        <w:spacing w:after="0"/>
        <w:ind w:firstLine="709"/>
        <w:jc w:val="both"/>
      </w:pPr>
      <w:r>
        <w:t xml:space="preserve">То понятие, которое обще для обоих посылок, называется </w:t>
      </w:r>
      <w:r>
        <w:rPr>
          <w:b/>
        </w:rPr>
        <w:t>средним термином</w:t>
      </w:r>
      <w:r>
        <w:t>, обозначается</w:t>
      </w:r>
      <w:r>
        <w:rPr>
          <w:b/>
        </w:rPr>
        <w:t xml:space="preserve"> М</w:t>
      </w:r>
      <w:r>
        <w:t xml:space="preserve">. В данном примере это “потерпевший” </w:t>
      </w:r>
    </w:p>
    <w:p w:rsidR="00F80D0E" w:rsidRDefault="00D16395">
      <w:pPr>
        <w:pStyle w:val="a5"/>
        <w:spacing w:after="0"/>
        <w:ind w:firstLine="709"/>
        <w:jc w:val="both"/>
      </w:pPr>
      <w:r>
        <w:t xml:space="preserve">Кроме среднего термина в большей посылке присутствует </w:t>
      </w:r>
      <w:r>
        <w:rPr>
          <w:b/>
        </w:rPr>
        <w:t>больший термин</w:t>
      </w:r>
      <w:r>
        <w:t xml:space="preserve"> (</w:t>
      </w:r>
      <w:r>
        <w:rPr>
          <w:b/>
        </w:rPr>
        <w:t xml:space="preserve">Р </w:t>
      </w:r>
      <w:r>
        <w:t>= ”показания” ), а в меньшей - меньший термин (</w:t>
      </w:r>
      <w:r>
        <w:rPr>
          <w:b/>
          <w:lang w:val="en-US"/>
        </w:rPr>
        <w:t>S</w:t>
      </w:r>
      <w:r>
        <w:rPr>
          <w:b/>
        </w:rPr>
        <w:t xml:space="preserve"> </w:t>
      </w:r>
      <w:r>
        <w:rPr>
          <w:lang w:val="en-US"/>
        </w:rPr>
        <w:t>=</w:t>
      </w:r>
      <w:r>
        <w:t xml:space="preserve"> ”ходатайства”). Стандартными элементами посылок и заключения является также кванторы и связки.</w:t>
      </w:r>
    </w:p>
    <w:p w:rsidR="00F80D0E" w:rsidRDefault="00D16395">
      <w:pPr>
        <w:pStyle w:val="a5"/>
        <w:spacing w:after="0"/>
        <w:ind w:firstLine="709"/>
      </w:pPr>
      <w:r>
        <w:t>Логическая форма силлогизма в нашем случае имеет вид:</w:t>
      </w:r>
    </w:p>
    <w:p w:rsidR="00F80D0E" w:rsidRDefault="00F80D0E">
      <w:pPr>
        <w:jc w:val="center"/>
        <w:rPr>
          <w:b/>
          <w:sz w:val="24"/>
        </w:rPr>
      </w:pPr>
    </w:p>
    <w:p w:rsidR="00F80D0E" w:rsidRDefault="00D16395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М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>S</w:t>
      </w:r>
    </w:p>
    <w:p w:rsidR="00F80D0E" w:rsidRDefault="00D16395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M</w:t>
      </w:r>
      <w:r>
        <w:rPr>
          <w:b/>
          <w:sz w:val="24"/>
          <w:u w:val="single"/>
          <w:lang w:val="en-US"/>
        </w:rPr>
        <w:sym w:font="Symbol" w:char="F0BE"/>
      </w:r>
      <w:r>
        <w:rPr>
          <w:b/>
          <w:sz w:val="24"/>
          <w:u w:val="single"/>
          <w:lang w:val="en-US"/>
        </w:rPr>
        <w:t>P</w:t>
      </w:r>
    </w:p>
    <w:p w:rsidR="00F80D0E" w:rsidRDefault="00D16395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>P</w:t>
      </w:r>
    </w:p>
    <w:p w:rsidR="00F80D0E" w:rsidRDefault="00F80D0E">
      <w:pPr>
        <w:ind w:firstLine="709"/>
        <w:jc w:val="both"/>
        <w:rPr>
          <w:sz w:val="24"/>
        </w:rPr>
      </w:pPr>
    </w:p>
    <w:p w:rsidR="00F80D0E" w:rsidRDefault="00D16395">
      <w:pPr>
        <w:pStyle w:val="a5"/>
        <w:spacing w:after="0"/>
        <w:ind w:firstLine="709"/>
        <w:jc w:val="both"/>
        <w:rPr>
          <w:b/>
        </w:rPr>
      </w:pPr>
      <w:r>
        <w:t xml:space="preserve">Виды силлогизма, различающиеся положением среднего термина в посылках, называются его </w:t>
      </w:r>
      <w:r>
        <w:rPr>
          <w:b/>
        </w:rPr>
        <w:t>фигурами.</w:t>
      </w:r>
    </w:p>
    <w:p w:rsidR="00F80D0E" w:rsidRDefault="00D16395">
      <w:pPr>
        <w:ind w:firstLine="709"/>
        <w:jc w:val="both"/>
        <w:rPr>
          <w:sz w:val="24"/>
          <w:lang w:val="en-US"/>
        </w:rPr>
      </w:pPr>
      <w:r>
        <w:rPr>
          <w:sz w:val="24"/>
        </w:rPr>
        <w:t>Известно четыре фигуры простого категорического силлогизма.</w:t>
      </w:r>
    </w:p>
    <w:p w:rsidR="00F80D0E" w:rsidRDefault="00D16395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</w:rPr>
        <w:tab/>
      </w:r>
      <w:r>
        <w:rPr>
          <w:b/>
          <w:lang w:val="en-US"/>
        </w:rPr>
        <w:t>II</w:t>
      </w:r>
      <w:r>
        <w:rPr>
          <w:b/>
          <w:lang w:val="en-US"/>
        </w:rPr>
        <w:tab/>
      </w:r>
      <w:r>
        <w:rPr>
          <w:b/>
          <w:lang w:val="en-US"/>
        </w:rPr>
        <w:tab/>
        <w:t>III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</w:rPr>
        <w:tab/>
      </w:r>
      <w:r>
        <w:rPr>
          <w:b/>
          <w:lang w:val="en-US"/>
        </w:rPr>
        <w:t>IV</w:t>
      </w:r>
    </w:p>
    <w:p w:rsidR="00F80D0E" w:rsidRDefault="00F80D0E">
      <w:pPr>
        <w:jc w:val="center"/>
        <w:rPr>
          <w:b/>
          <w:lang w:val="en-US"/>
        </w:rPr>
      </w:pPr>
    </w:p>
    <w:p w:rsidR="00F80D0E" w:rsidRDefault="00D16395">
      <w:pPr>
        <w:jc w:val="center"/>
        <w:rPr>
          <w:b/>
          <w:lang w:val="en-US"/>
        </w:rPr>
      </w:pPr>
      <w:r>
        <w:rPr>
          <w:b/>
          <w:lang w:val="en-US"/>
        </w:rPr>
        <w:t>M</w:t>
      </w:r>
      <w:r>
        <w:rPr>
          <w:b/>
          <w:lang w:val="en-US"/>
        </w:rPr>
        <w:sym w:font="Symbol" w:char="F0BE"/>
      </w:r>
      <w:r>
        <w:rPr>
          <w:b/>
          <w:lang w:val="en-US"/>
        </w:rPr>
        <w:t>P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P</w:t>
      </w:r>
      <w:r>
        <w:rPr>
          <w:b/>
          <w:lang w:val="en-US"/>
        </w:rPr>
        <w:sym w:font="Symbol" w:char="F0BE"/>
      </w:r>
      <w:r>
        <w:rPr>
          <w:b/>
          <w:lang w:val="en-US"/>
        </w:rPr>
        <w:t>M</w:t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M</w:t>
      </w:r>
      <w:r>
        <w:rPr>
          <w:b/>
          <w:lang w:val="en-US"/>
        </w:rPr>
        <w:sym w:font="Symbol" w:char="F0BE"/>
      </w:r>
      <w:r>
        <w:rPr>
          <w:b/>
          <w:lang w:val="en-US"/>
        </w:rPr>
        <w:t>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P</w:t>
      </w:r>
      <w:r>
        <w:rPr>
          <w:b/>
          <w:lang w:val="en-US"/>
        </w:rPr>
        <w:sym w:font="Symbol" w:char="F0BE"/>
      </w:r>
      <w:r>
        <w:rPr>
          <w:b/>
          <w:lang w:val="en-US"/>
        </w:rPr>
        <w:t>M</w:t>
      </w:r>
    </w:p>
    <w:p w:rsidR="00F80D0E" w:rsidRDefault="00D16395">
      <w:pPr>
        <w:jc w:val="center"/>
        <w:rPr>
          <w:b/>
          <w:lang w:val="en-US"/>
        </w:rPr>
      </w:pPr>
      <w:r>
        <w:rPr>
          <w:b/>
          <w:u w:val="single"/>
          <w:lang w:val="en-US"/>
        </w:rPr>
        <w:t>S</w:t>
      </w:r>
      <w:r>
        <w:rPr>
          <w:b/>
          <w:u w:val="single"/>
          <w:lang w:val="en-US"/>
        </w:rPr>
        <w:sym w:font="Symbol" w:char="F0BE"/>
      </w:r>
      <w:r>
        <w:rPr>
          <w:b/>
          <w:u w:val="single"/>
          <w:lang w:val="en-US"/>
        </w:rPr>
        <w:t>M</w:t>
      </w:r>
      <w:r>
        <w:rPr>
          <w:b/>
          <w:lang w:val="en-US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  <w:lang w:val="en-US"/>
        </w:rPr>
        <w:t>S</w:t>
      </w:r>
      <w:r>
        <w:rPr>
          <w:b/>
          <w:u w:val="single"/>
          <w:lang w:val="en-US"/>
        </w:rPr>
        <w:sym w:font="Symbol" w:char="F0BE"/>
      </w:r>
      <w:r>
        <w:rPr>
          <w:b/>
          <w:u w:val="single"/>
          <w:lang w:val="en-US"/>
        </w:rPr>
        <w:t>M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  <w:lang w:val="en-US"/>
        </w:rPr>
        <w:t>M</w:t>
      </w:r>
      <w:r>
        <w:rPr>
          <w:b/>
          <w:u w:val="single"/>
          <w:lang w:val="en-US"/>
        </w:rPr>
        <w:sym w:font="Symbol" w:char="F0BE"/>
      </w:r>
      <w:r>
        <w:rPr>
          <w:b/>
          <w:u w:val="single"/>
          <w:lang w:val="en-US"/>
        </w:rPr>
        <w:t>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  <w:lang w:val="en-US"/>
        </w:rPr>
        <w:t>M</w:t>
      </w:r>
      <w:r>
        <w:rPr>
          <w:b/>
          <w:u w:val="single"/>
          <w:lang w:val="en-US"/>
        </w:rPr>
        <w:sym w:font="Symbol" w:char="F0BE"/>
      </w:r>
      <w:r>
        <w:rPr>
          <w:b/>
          <w:u w:val="single"/>
          <w:lang w:val="en-US"/>
        </w:rPr>
        <w:t>S</w:t>
      </w:r>
    </w:p>
    <w:p w:rsidR="00F80D0E" w:rsidRDefault="00D16395">
      <w:pPr>
        <w:jc w:val="center"/>
        <w:rPr>
          <w:b/>
          <w:sz w:val="24"/>
          <w:lang w:val="en-US"/>
        </w:rPr>
      </w:pPr>
      <w:r>
        <w:rPr>
          <w:b/>
          <w:lang w:val="en-US"/>
        </w:rPr>
        <w:t>S</w:t>
      </w:r>
      <w:r>
        <w:rPr>
          <w:b/>
          <w:lang w:val="en-US"/>
        </w:rPr>
        <w:sym w:font="Symbol" w:char="F0BE"/>
      </w:r>
      <w:r>
        <w:rPr>
          <w:b/>
          <w:lang w:val="en-US"/>
        </w:rPr>
        <w:t>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BE"/>
      </w:r>
      <w:r>
        <w:rPr>
          <w:b/>
          <w:lang w:val="en-US"/>
        </w:rPr>
        <w:t>P</w:t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BE"/>
      </w:r>
      <w:r>
        <w:rPr>
          <w:b/>
          <w:lang w:val="en-US"/>
        </w:rPr>
        <w:t>P</w:t>
      </w:r>
      <w:r>
        <w:rPr>
          <w:b/>
          <w:lang w:val="en-US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S</w:t>
      </w:r>
      <w:r>
        <w:rPr>
          <w:b/>
          <w:lang w:val="en-US"/>
        </w:rPr>
        <w:sym w:font="Symbol" w:char="F0BE"/>
      </w:r>
      <w:r>
        <w:rPr>
          <w:b/>
          <w:lang w:val="en-US"/>
        </w:rPr>
        <w:t>P</w:t>
      </w:r>
    </w:p>
    <w:p w:rsidR="00F80D0E" w:rsidRDefault="00F80D0E">
      <w:pPr>
        <w:ind w:firstLine="709"/>
        <w:jc w:val="center"/>
        <w:rPr>
          <w:sz w:val="24"/>
          <w:lang w:val="en-US"/>
        </w:rPr>
      </w:pPr>
    </w:p>
    <w:p w:rsidR="00F80D0E" w:rsidRDefault="00D16395">
      <w:pPr>
        <w:pStyle w:val="a5"/>
        <w:spacing w:after="0"/>
        <w:ind w:firstLine="709"/>
        <w:jc w:val="both"/>
      </w:pPr>
      <w:r>
        <w:t xml:space="preserve">По характеристике кванторов и связок - обе посылки общеутвердительные. Виды фигур силлогизма, различающиеся по качеству - количеству своих посылок и заключений, называются </w:t>
      </w:r>
      <w:r>
        <w:rPr>
          <w:b/>
        </w:rPr>
        <w:t>модусами</w:t>
      </w:r>
      <w:r>
        <w:t>.</w:t>
      </w:r>
    </w:p>
    <w:p w:rsidR="00F80D0E" w:rsidRDefault="00D16395">
      <w:pPr>
        <w:ind w:firstLine="709"/>
        <w:jc w:val="both"/>
        <w:rPr>
          <w:sz w:val="24"/>
          <w:lang w:val="en-US"/>
        </w:rPr>
      </w:pPr>
      <w:r>
        <w:rPr>
          <w:sz w:val="24"/>
        </w:rPr>
        <w:t>В третьей фигуре есть модус, у которого посылки такого качества - количества АА</w:t>
      </w:r>
      <w:r>
        <w:rPr>
          <w:sz w:val="24"/>
          <w:lang w:val="en-US"/>
        </w:rPr>
        <w:t>I</w:t>
      </w:r>
      <w:r>
        <w:rPr>
          <w:sz w:val="24"/>
        </w:rPr>
        <w:t>.</w:t>
      </w:r>
    </w:p>
    <w:p w:rsidR="00F80D0E" w:rsidRDefault="00D16395">
      <w:pPr>
        <w:pStyle w:val="a5"/>
        <w:spacing w:after="0"/>
        <w:ind w:firstLine="709"/>
        <w:rPr>
          <w:lang w:val="en-US"/>
        </w:rPr>
      </w:pPr>
      <w:r>
        <w:t xml:space="preserve">В принципе можно построить 64 модуса во всех четырех фигурах. Однако доказано, что не все из них правильные </w:t>
      </w:r>
    </w:p>
    <w:p w:rsidR="00F80D0E" w:rsidRDefault="00D16395">
      <w:pPr>
        <w:pStyle w:val="6"/>
        <w:jc w:val="center"/>
        <w:rPr>
          <w:i w:val="0"/>
          <w:sz w:val="24"/>
          <w:u w:val="single"/>
        </w:rPr>
      </w:pPr>
      <w:r>
        <w:rPr>
          <w:i w:val="0"/>
          <w:sz w:val="24"/>
          <w:u w:val="single"/>
        </w:rPr>
        <w:t>Таблица правильных модусов</w:t>
      </w:r>
    </w:p>
    <w:p w:rsidR="00F80D0E" w:rsidRDefault="00F80D0E"/>
    <w:p w:rsidR="00F80D0E" w:rsidRDefault="00D16395">
      <w:pPr>
        <w:pStyle w:val="a6"/>
        <w:ind w:left="0" w:firstLine="0"/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  <w:t>I</w:t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  <w:t>II</w:t>
      </w:r>
      <w:r>
        <w:rPr>
          <w:b/>
          <w:sz w:val="16"/>
          <w:lang w:val="en-US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III</w:t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  <w:t>IV</w:t>
      </w:r>
    </w:p>
    <w:p w:rsidR="00F80D0E" w:rsidRDefault="00F80D0E">
      <w:pPr>
        <w:pStyle w:val="a6"/>
        <w:ind w:left="720" w:firstLine="720"/>
        <w:jc w:val="center"/>
        <w:rPr>
          <w:b/>
          <w:sz w:val="16"/>
        </w:rPr>
      </w:pPr>
    </w:p>
    <w:p w:rsidR="00F80D0E" w:rsidRDefault="00D16395">
      <w:pPr>
        <w:pStyle w:val="a6"/>
        <w:ind w:left="0" w:firstLine="0"/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  <w:t>AAA</w:t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  <w:t>AEE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AAI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AAI</w:t>
      </w:r>
    </w:p>
    <w:p w:rsidR="00F80D0E" w:rsidRDefault="00D16395">
      <w:pPr>
        <w:pStyle w:val="a6"/>
        <w:ind w:left="0" w:firstLine="0"/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  <w:t>AII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AOO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EAO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AEE</w:t>
      </w:r>
    </w:p>
    <w:p w:rsidR="00F80D0E" w:rsidRDefault="00D16395">
      <w:pPr>
        <w:pStyle w:val="a6"/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  <w:t>EAE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EAE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IAI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IAI</w:t>
      </w:r>
    </w:p>
    <w:p w:rsidR="00F80D0E" w:rsidRDefault="00D16395">
      <w:pPr>
        <w:pStyle w:val="a6"/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  <w:t>EIO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EIO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OAO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EAO</w:t>
      </w:r>
    </w:p>
    <w:p w:rsidR="00F80D0E" w:rsidRDefault="00D16395">
      <w:pPr>
        <w:pStyle w:val="a6"/>
        <w:ind w:left="2160" w:firstLine="720"/>
        <w:jc w:val="center"/>
        <w:rPr>
          <w:b/>
          <w:sz w:val="16"/>
        </w:rPr>
      </w:pPr>
      <w:r>
        <w:rPr>
          <w:b/>
          <w:sz w:val="16"/>
          <w:lang w:val="en-US"/>
        </w:rPr>
        <w:t>AII</w:t>
      </w:r>
      <w:r>
        <w:rPr>
          <w:b/>
          <w:sz w:val="16"/>
          <w:lang w:val="en-US"/>
        </w:rPr>
        <w:tab/>
      </w:r>
      <w:r>
        <w:rPr>
          <w:b/>
          <w:sz w:val="16"/>
        </w:rPr>
        <w:tab/>
      </w:r>
      <w:r>
        <w:rPr>
          <w:b/>
          <w:sz w:val="16"/>
          <w:lang w:val="en-US"/>
        </w:rPr>
        <w:t>EIO</w:t>
      </w:r>
    </w:p>
    <w:p w:rsidR="00F80D0E" w:rsidRDefault="00D16395">
      <w:pPr>
        <w:pStyle w:val="a6"/>
        <w:ind w:left="3883" w:firstLine="0"/>
        <w:rPr>
          <w:b/>
          <w:sz w:val="16"/>
          <w:lang w:val="en-US"/>
        </w:rPr>
      </w:pPr>
      <w:r>
        <w:rPr>
          <w:b/>
          <w:sz w:val="16"/>
          <w:lang w:val="en-US"/>
        </w:rPr>
        <w:t xml:space="preserve">       EIO</w:t>
      </w:r>
    </w:p>
    <w:p w:rsidR="00F80D0E" w:rsidRDefault="00F80D0E">
      <w:pPr>
        <w:pStyle w:val="2"/>
        <w:ind w:left="0" w:firstLine="709"/>
        <w:jc w:val="both"/>
        <w:rPr>
          <w:lang w:val="en-US"/>
        </w:rPr>
      </w:pPr>
    </w:p>
    <w:p w:rsidR="00F80D0E" w:rsidRDefault="00F80D0E">
      <w:pPr>
        <w:pStyle w:val="2"/>
        <w:ind w:left="0" w:firstLine="709"/>
        <w:jc w:val="both"/>
        <w:rPr>
          <w:lang w:val="en-US"/>
        </w:rPr>
      </w:pPr>
    </w:p>
    <w:p w:rsidR="00F80D0E" w:rsidRDefault="00D16395">
      <w:pPr>
        <w:pStyle w:val="2"/>
        <w:ind w:left="0" w:firstLine="709"/>
        <w:jc w:val="both"/>
      </w:pPr>
      <w:r>
        <w:t xml:space="preserve">Зная квантор, связку и термин заключения, находим искомое заключение: </w:t>
      </w:r>
    </w:p>
    <w:p w:rsidR="00F80D0E" w:rsidRDefault="00F80D0E">
      <w:pPr>
        <w:pStyle w:val="2"/>
        <w:ind w:left="0" w:firstLine="709"/>
        <w:jc w:val="both"/>
      </w:pPr>
    </w:p>
    <w:p w:rsidR="00F80D0E" w:rsidRDefault="00D16395">
      <w:pPr>
        <w:pStyle w:val="2"/>
        <w:ind w:left="0" w:firstLine="709"/>
        <w:jc w:val="both"/>
        <w:rPr>
          <w:i/>
        </w:rPr>
      </w:pPr>
      <w:r>
        <w:rPr>
          <w:i/>
        </w:rPr>
        <w:t>Часть, заявляющих отводы и ходатайства, дают показания</w:t>
      </w:r>
    </w:p>
    <w:p w:rsidR="00F80D0E" w:rsidRDefault="00F80D0E">
      <w:pPr>
        <w:pStyle w:val="2"/>
        <w:ind w:left="0" w:firstLine="709"/>
        <w:jc w:val="both"/>
      </w:pPr>
    </w:p>
    <w:p w:rsidR="00F80D0E" w:rsidRDefault="00D16395">
      <w:pPr>
        <w:pStyle w:val="2"/>
        <w:ind w:left="0" w:firstLine="720"/>
        <w:jc w:val="both"/>
      </w:pPr>
      <w:r>
        <w:t>Правильность решения можно проверить с помощью круговых схем (кругов Эйлера).</w:t>
      </w:r>
    </w:p>
    <w:p w:rsidR="00F80D0E" w:rsidRDefault="005B5149">
      <w:pPr>
        <w:pStyle w:val="2"/>
        <w:ind w:left="0" w:firstLine="720"/>
        <w:jc w:val="both"/>
      </w:pPr>
      <w:r>
        <w:object w:dxaOrig="1440" w:dyaOrig="1440">
          <v:shape id="_x0000_s1105" type="#_x0000_t75" style="position:absolute;left:0;text-align:left;margin-left:81.4pt;margin-top:8.65pt;width:205.2pt;height:112.2pt;z-index:251661312;mso-position-horizontal:absolute;mso-position-horizontal-relative:text;mso-position-vertical:absolute;mso-position-vertical-relative:text" o:allowincell="f">
            <v:imagedata r:id="rId22" o:title=""/>
            <w10:wrap type="topAndBottom"/>
            <w10:anchorlock/>
          </v:shape>
          <o:OLEObject Type="Embed" ProgID="PBrush" ShapeID="_x0000_s1105" DrawAspect="Content" ObjectID="_1453246334" r:id="rId23"/>
        </w:object>
      </w:r>
    </w:p>
    <w:p w:rsidR="00F80D0E" w:rsidRDefault="00D16395">
      <w:pPr>
        <w:pStyle w:val="3"/>
        <w:jc w:val="center"/>
        <w:rPr>
          <w:i/>
          <w:sz w:val="24"/>
        </w:rPr>
      </w:pPr>
      <w:r>
        <w:rPr>
          <w:i/>
          <w:sz w:val="24"/>
        </w:rPr>
        <w:t>5. Сформулируйте посылки и осуществите вывод индуктивного умозаключения по методу сопутствующих изменений</w:t>
      </w:r>
    </w:p>
    <w:p w:rsidR="00F80D0E" w:rsidRDefault="00F80D0E">
      <w:pPr>
        <w:jc w:val="both"/>
        <w:rPr>
          <w:sz w:val="24"/>
        </w:rPr>
      </w:pPr>
    </w:p>
    <w:p w:rsidR="00F80D0E" w:rsidRDefault="00D16395">
      <w:pPr>
        <w:ind w:firstLine="720"/>
        <w:jc w:val="both"/>
        <w:rPr>
          <w:sz w:val="24"/>
        </w:rPr>
      </w:pPr>
      <w:r>
        <w:rPr>
          <w:sz w:val="24"/>
        </w:rPr>
        <w:t xml:space="preserve">Этот метод применяется тогда, когда нет возможности разделить и </w:t>
      </w:r>
      <w:r>
        <w:rPr>
          <w:b/>
          <w:sz w:val="24"/>
        </w:rPr>
        <w:t>отдельно исследовать</w:t>
      </w:r>
      <w:r>
        <w:rPr>
          <w:sz w:val="24"/>
        </w:rPr>
        <w:t xml:space="preserve"> обстоятельства, входящие в спектр возможных причин: они встречаются только во взаимной связи. </w:t>
      </w:r>
    </w:p>
    <w:p w:rsidR="00F80D0E" w:rsidRDefault="00D16395">
      <w:pPr>
        <w:ind w:firstLine="720"/>
        <w:jc w:val="both"/>
        <w:rPr>
          <w:sz w:val="24"/>
        </w:rPr>
      </w:pPr>
      <w:r>
        <w:rPr>
          <w:sz w:val="24"/>
        </w:rPr>
        <w:t xml:space="preserve">В таком случае, однако, остается возможность регистрировать изменение </w:t>
      </w:r>
      <w:r>
        <w:rPr>
          <w:b/>
          <w:sz w:val="24"/>
        </w:rPr>
        <w:t>силы проявления</w:t>
      </w:r>
      <w:r>
        <w:rPr>
          <w:sz w:val="24"/>
        </w:rPr>
        <w:t xml:space="preserve"> возможных причин (или целенаправленно их варьировать) и сопоставлять с полученными данными поведение следствия в это же время.</w:t>
      </w:r>
    </w:p>
    <w:p w:rsidR="00F80D0E" w:rsidRDefault="00F80D0E">
      <w:pPr>
        <w:ind w:firstLine="720"/>
        <w:jc w:val="both"/>
        <w:rPr>
          <w:sz w:val="24"/>
          <w:u w:val="single"/>
        </w:rPr>
      </w:pPr>
    </w:p>
    <w:p w:rsidR="00F80D0E" w:rsidRDefault="00F80D0E">
      <w:pPr>
        <w:ind w:firstLine="720"/>
        <w:jc w:val="both"/>
        <w:rPr>
          <w:sz w:val="24"/>
          <w:u w:val="single"/>
        </w:rPr>
      </w:pPr>
    </w:p>
    <w:p w:rsidR="00F80D0E" w:rsidRDefault="00D16395">
      <w:pPr>
        <w:ind w:firstLine="720"/>
        <w:jc w:val="both"/>
        <w:rPr>
          <w:sz w:val="24"/>
          <w:u w:val="single"/>
        </w:rPr>
      </w:pPr>
      <w:r>
        <w:rPr>
          <w:sz w:val="24"/>
          <w:u w:val="single"/>
        </w:rPr>
        <w:t>Пример</w:t>
      </w:r>
    </w:p>
    <w:p w:rsidR="00F80D0E" w:rsidRDefault="00D16395">
      <w:pPr>
        <w:ind w:firstLine="720"/>
        <w:jc w:val="both"/>
        <w:rPr>
          <w:sz w:val="24"/>
        </w:rPr>
      </w:pPr>
      <w:r>
        <w:rPr>
          <w:sz w:val="24"/>
        </w:rPr>
        <w:t xml:space="preserve">Замечено, что политическая активность людей во всем мире, выражающаяся, прежде всего, в массовых собраниях и шествиях, возрастает и спадает примерно с периодом в 11-12 лет. Что является причиной этого явления? Можно выдвинуть ряд предположений, например - глобальное изменение климата на Земле, изменение положения нашей планеты по отношению к созвездию Альфа Центавра, изменение числа пятен на Солнце и т. п. Но сопоставление поведения первых двух возможных причин с изменением политической активности человечества не обнаружит </w:t>
      </w:r>
      <w:r>
        <w:rPr>
          <w:b/>
          <w:sz w:val="24"/>
        </w:rPr>
        <w:t>синхронности</w:t>
      </w:r>
      <w:r>
        <w:rPr>
          <w:sz w:val="24"/>
        </w:rPr>
        <w:t xml:space="preserve"> (факта </w:t>
      </w:r>
      <w:r>
        <w:rPr>
          <w:b/>
          <w:sz w:val="24"/>
        </w:rPr>
        <w:t>сопутствия изменений</w:t>
      </w:r>
      <w:r>
        <w:rPr>
          <w:sz w:val="24"/>
        </w:rPr>
        <w:t xml:space="preserve">). Что касается последнего фактора, то эту материю трактует статья А. Кузнецова из “Аргументов и фактов”. </w:t>
      </w:r>
    </w:p>
    <w:p w:rsidR="00F80D0E" w:rsidRDefault="00D16395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 “Солнечный ветер” меняет нашу жизнь.</w:t>
      </w:r>
    </w:p>
    <w:p w:rsidR="00F80D0E" w:rsidRDefault="00D16395">
      <w:pPr>
        <w:ind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>Природу этого явления открыл наш соотечественник А.Л. Чижевский (1897-1964) – основатель науки гелиобиологии. В его трудах, мало известных широкой публике, показано, что политическая активность человечества испытывает периодические спады и подъемы, совпадающие с изменением солнечной активности.</w:t>
      </w:r>
    </w:p>
    <w:p w:rsidR="00F80D0E" w:rsidRDefault="00D16395">
      <w:pPr>
        <w:ind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Примерно с интервалом в 11,5 года количество темных пятен на Солнце намного увеличивается (в 10 и более раз по сравнению с годами спокойного Солнца), в результате чего усиливается поток заряженных частиц от Солнца к Земле. Этот поток электронов, протонов и других элементарных частиц называется солнечным ветром и вызывает на Земле магнитные бури, полярные сияния, технические аварии и многое другое... </w:t>
      </w:r>
    </w:p>
    <w:p w:rsidR="00F80D0E" w:rsidRDefault="00D16395">
      <w:pPr>
        <w:ind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>Некоторые нейрофизиологи предполагают, что возмущения магнитного поля во время магнитных бурь воспринимаются непосредственно мозгом (минуя органы чувств), и это может привести к неспровоцированному психическому возбуждению. Сильнее всего магнитные бури чувствуют люди легко возбудимые.</w:t>
      </w:r>
    </w:p>
    <w:p w:rsidR="00F80D0E" w:rsidRDefault="00D16395">
      <w:pPr>
        <w:ind w:firstLine="720"/>
        <w:jc w:val="both"/>
        <w:rPr>
          <w:i/>
          <w:sz w:val="24"/>
        </w:rPr>
      </w:pPr>
      <w:r>
        <w:rPr>
          <w:b/>
          <w:i/>
          <w:sz w:val="24"/>
        </w:rPr>
        <w:t>Выборы народных депутатов РСФСР происходили весной 1990 г. во время максимума солнечной активности. Это, по-видимому, повлияло и на баллотирующихся, и на избирателей. В результате избранными оказалось много пассионариев, которые не умеют логически мыслить, зато "хочут" и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могут подраться...</w:t>
      </w:r>
    </w:p>
    <w:p w:rsidR="00F80D0E" w:rsidRDefault="00D16395">
      <w:pPr>
        <w:ind w:firstLine="720"/>
        <w:jc w:val="both"/>
        <w:rPr>
          <w:sz w:val="24"/>
        </w:rPr>
      </w:pPr>
      <w:r>
        <w:rPr>
          <w:sz w:val="24"/>
        </w:rPr>
        <w:t>Приведенный фрагмент демонстрирует выявление причины исследуемого следствия сначала чисто феноменологически - на основании регистрации синхронности изменений двух процессов: увеличение числа пятен на Солнце - рост политической активности, и наоборот. Уже затем может быть построено сущностное объяснение найденной таким методом связи: в приведенном случае оно опирается на понятия электромагнитного поля, магнитный бурь и т.д.</w:t>
      </w:r>
    </w:p>
    <w:p w:rsidR="00F80D0E" w:rsidRDefault="00D16395">
      <w:pPr>
        <w:ind w:firstLine="720"/>
        <w:jc w:val="both"/>
        <w:rPr>
          <w:sz w:val="24"/>
        </w:rPr>
      </w:pPr>
      <w:r>
        <w:rPr>
          <w:sz w:val="24"/>
        </w:rPr>
        <w:t xml:space="preserve">Синхронность изменений двух процессов не всегда фиксирует наличие причинно-следственной их связи: так, циклическое изменение количества солнечных пятен не является непосредственной причиной политической активности (в этом случае оба явления суть следствия некоторой более глубокой </w:t>
      </w:r>
      <w:r>
        <w:rPr>
          <w:b/>
          <w:sz w:val="24"/>
        </w:rPr>
        <w:t>общей</w:t>
      </w:r>
      <w:r>
        <w:rPr>
          <w:sz w:val="24"/>
        </w:rPr>
        <w:t xml:space="preserve"> причины, а именно солнечной активности). Поэтому решение задачи обнаружения причины логическим методом разумно сочетать с иными, вскрывающими, прежде всего, механизм </w:t>
      </w:r>
      <w:r>
        <w:rPr>
          <w:b/>
          <w:sz w:val="24"/>
        </w:rPr>
        <w:t>порождения</w:t>
      </w:r>
      <w:r>
        <w:rPr>
          <w:sz w:val="24"/>
        </w:rPr>
        <w:t xml:space="preserve"> причиной своего следствия. В противном случае может случиться ошибка “</w:t>
      </w:r>
      <w:r>
        <w:rPr>
          <w:b/>
          <w:sz w:val="24"/>
        </w:rPr>
        <w:t>после этого, следовательно по причине этого</w:t>
      </w:r>
      <w:r>
        <w:rPr>
          <w:sz w:val="24"/>
        </w:rPr>
        <w:t>”.</w:t>
      </w:r>
    </w:p>
    <w:p w:rsidR="00F80D0E" w:rsidRDefault="00F80D0E">
      <w:pPr>
        <w:ind w:firstLine="720"/>
        <w:jc w:val="both"/>
        <w:rPr>
          <w:b/>
          <w:sz w:val="24"/>
        </w:rPr>
      </w:pPr>
    </w:p>
    <w:p w:rsidR="00F80D0E" w:rsidRDefault="00D16395">
      <w:pPr>
        <w:ind w:firstLine="720"/>
        <w:jc w:val="both"/>
        <w:rPr>
          <w:sz w:val="24"/>
        </w:rPr>
      </w:pPr>
      <w:r>
        <w:rPr>
          <w:sz w:val="24"/>
        </w:rPr>
        <w:t xml:space="preserve">Если </w:t>
      </w:r>
      <w:r>
        <w:rPr>
          <w:b/>
          <w:sz w:val="24"/>
        </w:rPr>
        <w:t>изменение</w:t>
      </w:r>
      <w:r>
        <w:rPr>
          <w:sz w:val="24"/>
        </w:rPr>
        <w:t xml:space="preserve"> только одного элемента из спектра возможных причин всегда сопровождается </w:t>
      </w:r>
      <w:r>
        <w:rPr>
          <w:b/>
          <w:sz w:val="24"/>
        </w:rPr>
        <w:t>синхронным</w:t>
      </w:r>
      <w:r>
        <w:rPr>
          <w:sz w:val="24"/>
        </w:rPr>
        <w:t xml:space="preserve"> изменением исследуемого следствия (имеется </w:t>
      </w:r>
      <w:r>
        <w:rPr>
          <w:b/>
          <w:sz w:val="24"/>
        </w:rPr>
        <w:t>сопутствие</w:t>
      </w:r>
      <w:r>
        <w:rPr>
          <w:sz w:val="24"/>
        </w:rPr>
        <w:t xml:space="preserve"> в их изменениях), то этот элемент, видимо, является действительной причиной.</w:t>
      </w:r>
    </w:p>
    <w:p w:rsidR="00F80D0E" w:rsidRDefault="00F80D0E">
      <w:pPr>
        <w:ind w:firstLine="720"/>
        <w:jc w:val="both"/>
        <w:rPr>
          <w:sz w:val="24"/>
          <w:lang w:val="en-US"/>
        </w:rPr>
        <w:sectPr w:rsidR="00F80D0E">
          <w:pgSz w:w="9072" w:h="11340" w:code="9"/>
          <w:pgMar w:top="1247" w:right="964" w:bottom="1134" w:left="964" w:header="720" w:footer="720" w:gutter="0"/>
          <w:cols w:space="720"/>
        </w:sectPr>
      </w:pPr>
    </w:p>
    <w:p w:rsidR="00F80D0E" w:rsidRDefault="00D16395">
      <w:pPr>
        <w:pStyle w:val="1"/>
        <w:rPr>
          <w:lang w:val="en-US"/>
        </w:rPr>
      </w:pPr>
      <w:r>
        <w:t>6. Какой из основных формально-логических законов нарушен: "Никто не может быть признан виновным в совершении преступления иначе как по приговору суда, кроме случаев когда преступный характер деяния очевиден несомнен"</w:t>
      </w:r>
    </w:p>
    <w:p w:rsidR="00F80D0E" w:rsidRDefault="00F80D0E">
      <w:pPr>
        <w:ind w:firstLine="567"/>
        <w:jc w:val="both"/>
        <w:rPr>
          <w:sz w:val="24"/>
        </w:rPr>
      </w:pPr>
    </w:p>
    <w:p w:rsidR="00F80D0E" w:rsidRDefault="00D16395">
      <w:pPr>
        <w:ind w:firstLine="567"/>
        <w:rPr>
          <w:sz w:val="24"/>
        </w:rPr>
      </w:pPr>
      <w:r>
        <w:rPr>
          <w:sz w:val="24"/>
        </w:rPr>
        <w:t>В данной ситуации трудно говорить о нарушении</w:t>
      </w:r>
    </w:p>
    <w:p w:rsidR="00F80D0E" w:rsidRDefault="00D16395">
      <w:pPr>
        <w:ind w:firstLine="567"/>
        <w:jc w:val="both"/>
        <w:rPr>
          <w:b/>
          <w:sz w:val="24"/>
        </w:rPr>
      </w:pPr>
      <w:r>
        <w:rPr>
          <w:sz w:val="24"/>
        </w:rPr>
        <w:t xml:space="preserve">Мышление, претендующее на правильность, должно подчиняться множеству правил. Наиболее общие и важные из них принято называть </w:t>
      </w:r>
      <w:r>
        <w:rPr>
          <w:b/>
          <w:sz w:val="24"/>
        </w:rPr>
        <w:t>законами</w:t>
      </w:r>
      <w:r>
        <w:rPr>
          <w:sz w:val="24"/>
        </w:rPr>
        <w:t xml:space="preserve"> логики. Их выделено четыре: </w:t>
      </w:r>
      <w:r>
        <w:rPr>
          <w:b/>
          <w:sz w:val="24"/>
        </w:rPr>
        <w:t>закон тождества, закон противорения (непротиворечия), закон исключенного третьего и закон достаточного основания.</w:t>
      </w:r>
    </w:p>
    <w:p w:rsidR="00F80D0E" w:rsidRDefault="00F80D0E">
      <w:pPr>
        <w:jc w:val="center"/>
        <w:rPr>
          <w:sz w:val="24"/>
        </w:rPr>
      </w:pPr>
    </w:p>
    <w:p w:rsidR="00F80D0E" w:rsidRDefault="00D16395">
      <w:pPr>
        <w:ind w:firstLine="567"/>
        <w:jc w:val="both"/>
        <w:rPr>
          <w:b/>
          <w:sz w:val="24"/>
        </w:rPr>
      </w:pPr>
      <w:r>
        <w:rPr>
          <w:b/>
          <w:sz w:val="24"/>
        </w:rPr>
        <w:t>Закон тождества</w:t>
      </w:r>
      <w:r>
        <w:rPr>
          <w:sz w:val="24"/>
        </w:rPr>
        <w:t xml:space="preserve">: </w:t>
      </w:r>
      <w:r>
        <w:rPr>
          <w:b/>
          <w:sz w:val="24"/>
        </w:rPr>
        <w:t>"Всякая мысль в пределах данного рассуждения должна оставаться тождественной себе".</w:t>
      </w:r>
    </w:p>
    <w:p w:rsidR="00F80D0E" w:rsidRDefault="00D16395">
      <w:pPr>
        <w:ind w:firstLine="720"/>
        <w:jc w:val="both"/>
        <w:rPr>
          <w:sz w:val="24"/>
        </w:rPr>
      </w:pPr>
      <w:r>
        <w:rPr>
          <w:sz w:val="24"/>
        </w:rPr>
        <w:t>Формально-логическая запись закона:</w:t>
      </w:r>
    </w:p>
    <w:p w:rsidR="00F80D0E" w:rsidRDefault="00D16395">
      <w:pPr>
        <w:jc w:val="center"/>
        <w:rPr>
          <w:sz w:val="24"/>
        </w:rPr>
      </w:pPr>
      <w:r>
        <w:rPr>
          <w:b/>
          <w:sz w:val="24"/>
        </w:rPr>
        <w:t xml:space="preserve">Р </w:t>
      </w:r>
      <w:r>
        <w:rPr>
          <w:b/>
          <w:sz w:val="24"/>
        </w:rPr>
        <w:sym w:font="Symbol" w:char="F0BA"/>
      </w:r>
      <w:r>
        <w:rPr>
          <w:b/>
          <w:sz w:val="24"/>
        </w:rPr>
        <w:t xml:space="preserve"> Р</w:t>
      </w:r>
      <w:r>
        <w:rPr>
          <w:sz w:val="24"/>
        </w:rPr>
        <w:t>,</w:t>
      </w:r>
    </w:p>
    <w:p w:rsidR="00F80D0E" w:rsidRDefault="00D16395">
      <w:pPr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</w:rPr>
        <w:t>Р</w:t>
      </w:r>
      <w:r>
        <w:rPr>
          <w:sz w:val="24"/>
        </w:rPr>
        <w:t>, прежде всего, понятие и суждение.</w:t>
      </w:r>
    </w:p>
    <w:p w:rsidR="00F80D0E" w:rsidRDefault="00D16395">
      <w:pPr>
        <w:ind w:firstLine="720"/>
        <w:jc w:val="both"/>
        <w:rPr>
          <w:sz w:val="24"/>
        </w:rPr>
      </w:pPr>
      <w:r>
        <w:rPr>
          <w:sz w:val="24"/>
        </w:rPr>
        <w:t xml:space="preserve">Закон тождества фиксирует требование относительной устойчивости мысли, ведь в противном случае она превратится в постоянно изменяющуюся аморфную активность, неспособную привести к устойчивым правильным результатам. </w:t>
      </w:r>
    </w:p>
    <w:p w:rsidR="00F80D0E" w:rsidRDefault="00D16395">
      <w:pPr>
        <w:ind w:firstLine="567"/>
        <w:jc w:val="both"/>
        <w:rPr>
          <w:sz w:val="24"/>
        </w:rPr>
      </w:pPr>
      <w:r>
        <w:rPr>
          <w:sz w:val="24"/>
        </w:rPr>
        <w:t xml:space="preserve">Типичны два нарушения закона тождества, две ошибки: </w:t>
      </w:r>
      <w:r>
        <w:rPr>
          <w:b/>
          <w:sz w:val="24"/>
        </w:rPr>
        <w:t>подмена понятия</w:t>
      </w:r>
      <w:r>
        <w:rPr>
          <w:sz w:val="24"/>
        </w:rPr>
        <w:t xml:space="preserve"> и </w:t>
      </w:r>
      <w:r>
        <w:rPr>
          <w:b/>
          <w:sz w:val="24"/>
        </w:rPr>
        <w:t>подмена тезиса</w:t>
      </w:r>
      <w:r>
        <w:rPr>
          <w:sz w:val="24"/>
        </w:rPr>
        <w:t>.</w:t>
      </w:r>
    </w:p>
    <w:p w:rsidR="00F80D0E" w:rsidRDefault="00D16395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Закон противоречия (непротиворечия). </w:t>
      </w:r>
      <w:r>
        <w:rPr>
          <w:sz w:val="24"/>
        </w:rPr>
        <w:t xml:space="preserve">Закон противоречия гласит: </w:t>
      </w:r>
      <w:r>
        <w:rPr>
          <w:b/>
          <w:sz w:val="24"/>
        </w:rPr>
        <w:t>”Два несовместимых суждения не могут быть одновременно истинными, хотя бы одно из них необходимо ложно”</w:t>
      </w:r>
      <w:r>
        <w:rPr>
          <w:sz w:val="24"/>
        </w:rPr>
        <w:t>.</w:t>
      </w:r>
    </w:p>
    <w:p w:rsidR="00F80D0E" w:rsidRDefault="00D16395">
      <w:pPr>
        <w:ind w:firstLine="567"/>
        <w:jc w:val="both"/>
        <w:rPr>
          <w:sz w:val="24"/>
        </w:rPr>
      </w:pPr>
      <w:r>
        <w:rPr>
          <w:sz w:val="24"/>
        </w:rPr>
        <w:t>Закон противоречия применим только в том случае, если относительно всех входящих в поле анализа форм мышления выполняется закон тождества. Это означает, что должны совпадать субъекты и предикаты суждений, эти суждения должны соответствовать одному и тому же моменту времени, рассматриваться в одном и том же отношении и проч.</w:t>
      </w:r>
    </w:p>
    <w:p w:rsidR="00F80D0E" w:rsidRDefault="00D16395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Закон исключенного третьего и его нарушение. </w:t>
      </w:r>
      <w:r>
        <w:rPr>
          <w:sz w:val="24"/>
        </w:rPr>
        <w:t xml:space="preserve">два несовместимых суждения не могут быть одновременно истинными. Нарушение закона исключенного третьего состоит в утверждении одновременной ложности двух контрадикторных суждений и в поисках третьего истинного. Однако </w:t>
      </w:r>
      <w:r>
        <w:rPr>
          <w:b/>
          <w:sz w:val="24"/>
        </w:rPr>
        <w:t>“третьего не дано”</w:t>
      </w:r>
      <w:r>
        <w:rPr>
          <w:sz w:val="24"/>
        </w:rPr>
        <w:t>(</w:t>
      </w:r>
      <w:r>
        <w:rPr>
          <w:sz w:val="24"/>
          <w:lang w:val="en-US"/>
        </w:rPr>
        <w:t>tertium non datur).</w:t>
      </w:r>
    </w:p>
    <w:p w:rsidR="00F80D0E" w:rsidRDefault="00D16395">
      <w:pPr>
        <w:ind w:firstLine="567"/>
        <w:jc w:val="both"/>
        <w:rPr>
          <w:sz w:val="24"/>
        </w:rPr>
      </w:pPr>
      <w:r>
        <w:rPr>
          <w:sz w:val="24"/>
        </w:rPr>
        <w:t>Наш случай мы можем рассмотреть с двух точек зрения. Первый - когда данная формулировка выступает как логическая аксиома, и вторая часть ее является дополнением первой, мы можем только предположить о нарушении закона тождества в части "очевиден и несомнен". При определении данной трактовки может произойти подмена понятий. Т. е. одни субъекты толкования будут вкладывать в понятие "очевиден и несомнен", а другие совершенно иное. Понятие "очевиден и несомнен" размыто и может иметь многозначность.</w:t>
      </w:r>
    </w:p>
    <w:p w:rsidR="00F80D0E" w:rsidRDefault="00D16395">
      <w:pPr>
        <w:ind w:firstLine="567"/>
        <w:jc w:val="both"/>
        <w:rPr>
          <w:sz w:val="24"/>
        </w:rPr>
      </w:pPr>
      <w:r>
        <w:rPr>
          <w:sz w:val="24"/>
        </w:rPr>
        <w:t>С другой сторны, если условно разделить данный тезис на две отдельные части:</w:t>
      </w:r>
      <w:r>
        <w:rPr>
          <w:sz w:val="24"/>
          <w:lang w:val="en-US"/>
        </w:rPr>
        <w:t xml:space="preserve"> "</w:t>
      </w:r>
      <w:r>
        <w:rPr>
          <w:sz w:val="24"/>
        </w:rPr>
        <w:t>Никто не может быть признан виновным в совершении преступления иначе как по приговору суда"</w:t>
      </w:r>
      <w:r>
        <w:rPr>
          <w:sz w:val="24"/>
          <w:lang w:val="uk-UA"/>
        </w:rPr>
        <w:t xml:space="preserve"> </w:t>
      </w:r>
      <w:r>
        <w:rPr>
          <w:sz w:val="24"/>
        </w:rPr>
        <w:t>и, вложив такое содержание во вторую часть "… случаи, когда преступный характер деяния очевиден и несомнен доказывание виновности в суде не требуется", мы могли бы смело утверждать о нарушении закона противоречия.</w:t>
      </w:r>
    </w:p>
    <w:p w:rsidR="00F80D0E" w:rsidRDefault="00F80D0E">
      <w:pPr>
        <w:ind w:firstLine="567"/>
        <w:jc w:val="both"/>
        <w:rPr>
          <w:sz w:val="24"/>
        </w:rPr>
        <w:sectPr w:rsidR="00F80D0E">
          <w:pgSz w:w="9072" w:h="11340" w:code="9"/>
          <w:pgMar w:top="1247" w:right="964" w:bottom="1134" w:left="964" w:header="720" w:footer="720" w:gutter="0"/>
          <w:cols w:space="720"/>
        </w:sectPr>
      </w:pPr>
    </w:p>
    <w:p w:rsidR="00F80D0E" w:rsidRDefault="00D16395" w:rsidP="00D16395">
      <w:pPr>
        <w:pStyle w:val="1"/>
        <w:numPr>
          <w:ilvl w:val="0"/>
          <w:numId w:val="7"/>
        </w:numPr>
      </w:pPr>
      <w:r>
        <w:t>Постройте прямое дедуктивное доказательство тезиса "Представители всех возрастных групп имеют равные права"</w:t>
      </w:r>
    </w:p>
    <w:p w:rsidR="00F80D0E" w:rsidRDefault="00F80D0E">
      <w:pPr>
        <w:ind w:firstLine="567"/>
        <w:jc w:val="both"/>
        <w:rPr>
          <w:sz w:val="24"/>
        </w:rPr>
      </w:pPr>
    </w:p>
    <w:p w:rsidR="00F80D0E" w:rsidRDefault="00D16395">
      <w:pPr>
        <w:ind w:firstLine="567"/>
        <w:jc w:val="both"/>
        <w:rPr>
          <w:sz w:val="24"/>
        </w:rPr>
      </w:pPr>
      <w:r>
        <w:rPr>
          <w:sz w:val="24"/>
        </w:rPr>
        <w:t>Все доказательства по своей структуре и по общему содержанию мысли делятся на прямые и косвенные.</w:t>
      </w:r>
    </w:p>
    <w:p w:rsidR="00F80D0E" w:rsidRDefault="00D16395">
      <w:pPr>
        <w:ind w:firstLine="567"/>
        <w:jc w:val="both"/>
        <w:rPr>
          <w:sz w:val="24"/>
        </w:rPr>
      </w:pPr>
      <w:r>
        <w:rPr>
          <w:b/>
          <w:sz w:val="24"/>
        </w:rPr>
        <w:t>Прямое доказательство</w:t>
      </w:r>
      <w:r>
        <w:rPr>
          <w:sz w:val="24"/>
        </w:rPr>
        <w:t xml:space="preserve"> осуществляется посредством необходимого логического выведения из логического основания (системы истинных аргументов) истинного тезиса. Оно может быть построено, например, в виде категорического силлогизма (здесь посылки - аргументы, а заключения - тезис). Доказательство может быть построено в виде вывода логики высказываний.</w:t>
      </w:r>
    </w:p>
    <w:p w:rsidR="00F80D0E" w:rsidRDefault="00D16395">
      <w:pPr>
        <w:ind w:firstLine="567"/>
        <w:jc w:val="both"/>
        <w:rPr>
          <w:sz w:val="24"/>
        </w:rPr>
      </w:pPr>
      <w:r>
        <w:rPr>
          <w:sz w:val="24"/>
        </w:rPr>
        <w:t>При прямых доказательствах задание состоит в том, чтобы найти весомые аргументы, из которых логично вытекает тезис. В построении прямого доказательства можно выделить два связанных между собой этапа: поиск тех, признанных обоснованных суждений, которые являются убедительными аргументами для доказательства тезиса; установление логической связи между найденными аргументами и тезисом. Первый этап считается подготовительным, а под доказательством понимается дедукция, которая связывает подобные аргументы и доказательственный тезис.</w:t>
      </w:r>
    </w:p>
    <w:p w:rsidR="00F80D0E" w:rsidRDefault="00D16395">
      <w:pPr>
        <w:ind w:firstLine="567"/>
        <w:jc w:val="both"/>
        <w:rPr>
          <w:sz w:val="24"/>
        </w:rPr>
      </w:pPr>
      <w:r>
        <w:rPr>
          <w:sz w:val="24"/>
        </w:rPr>
        <w:t>Так как права охраняются законом, а закон распространяется на всех и все перед ним равны, следовательно, представители всех возрастных групп равны перед законом.</w:t>
      </w:r>
    </w:p>
    <w:p w:rsidR="00F80D0E" w:rsidRDefault="00F80D0E">
      <w:pPr>
        <w:ind w:firstLine="567"/>
        <w:jc w:val="both"/>
        <w:rPr>
          <w:sz w:val="24"/>
        </w:rPr>
        <w:sectPr w:rsidR="00F80D0E">
          <w:pgSz w:w="9072" w:h="11340" w:code="9"/>
          <w:pgMar w:top="1247" w:right="964" w:bottom="1134" w:left="964" w:header="720" w:footer="720" w:gutter="0"/>
          <w:cols w:space="720"/>
        </w:sectPr>
      </w:pPr>
    </w:p>
    <w:p w:rsidR="00F80D0E" w:rsidRDefault="00D16395">
      <w:pPr>
        <w:pStyle w:val="1"/>
        <w:jc w:val="left"/>
      </w:pPr>
      <w:r>
        <w:t>Список литературы</w:t>
      </w:r>
    </w:p>
    <w:p w:rsidR="00F80D0E" w:rsidRDefault="00F80D0E"/>
    <w:p w:rsidR="00F80D0E" w:rsidRDefault="00D16395" w:rsidP="00D16395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Логика. Учебное пособие для студентов вузов. Ростов-на-Дону. Изд. "Феникс", 96 г., 320 с.</w:t>
      </w:r>
    </w:p>
    <w:p w:rsidR="00F80D0E" w:rsidRDefault="00F80D0E">
      <w:pPr>
        <w:ind w:left="567"/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Тягло А. В. Логика критического мышления (в конспектном изложении), -Х., Харьковский институт управления. 96 г., 72 с.</w:t>
      </w:r>
    </w:p>
    <w:p w:rsidR="00F80D0E" w:rsidRDefault="00F80D0E">
      <w:pPr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Тягло А. В. Логика с элементами курса критического мышления. -Х, Изд. УВС "Основа", 1998, 152 с.</w:t>
      </w:r>
    </w:p>
    <w:p w:rsidR="00F80D0E" w:rsidRDefault="00F80D0E">
      <w:pPr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  <w:lang w:val="uk-UA"/>
        </w:rPr>
        <w:t>Івін О. А. Логіка: навчальний посібник для факультативних курсів. К.: "АртЕк", 1996. -232 с.</w:t>
      </w:r>
    </w:p>
    <w:p w:rsidR="00F80D0E" w:rsidRDefault="00F80D0E">
      <w:pPr>
        <w:jc w:val="both"/>
        <w:rPr>
          <w:sz w:val="24"/>
        </w:rPr>
      </w:pPr>
    </w:p>
    <w:p w:rsidR="00F80D0E" w:rsidRDefault="00D16395" w:rsidP="00D16395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Доказательство и понимание. Монография. М. В. Попович, С. Б. Крымский и др. -К., изд. "Наукова думка", 1986, 298 с.</w:t>
      </w:r>
    </w:p>
    <w:p w:rsidR="00F80D0E" w:rsidRDefault="00F80D0E">
      <w:pPr>
        <w:ind w:left="567"/>
        <w:jc w:val="both"/>
        <w:rPr>
          <w:sz w:val="24"/>
        </w:rPr>
      </w:pPr>
      <w:bookmarkStart w:id="0" w:name="_GoBack"/>
      <w:bookmarkEnd w:id="0"/>
    </w:p>
    <w:sectPr w:rsidR="00F80D0E">
      <w:pgSz w:w="9072" w:h="11340" w:code="9"/>
      <w:pgMar w:top="1247" w:right="964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D0E" w:rsidRDefault="00D16395">
      <w:r>
        <w:separator/>
      </w:r>
    </w:p>
  </w:endnote>
  <w:endnote w:type="continuationSeparator" w:id="0">
    <w:p w:rsidR="00F80D0E" w:rsidRDefault="00D1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D0E" w:rsidRDefault="00D16395">
      <w:r>
        <w:separator/>
      </w:r>
    </w:p>
  </w:footnote>
  <w:footnote w:type="continuationSeparator" w:id="0">
    <w:p w:rsidR="00F80D0E" w:rsidRDefault="00D16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0E" w:rsidRDefault="00D163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D0E" w:rsidRDefault="00F80D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0E" w:rsidRDefault="00D163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5149">
      <w:rPr>
        <w:rStyle w:val="a4"/>
        <w:noProof/>
      </w:rPr>
      <w:t>1</w:t>
    </w:r>
    <w:r>
      <w:rPr>
        <w:rStyle w:val="a4"/>
      </w:rPr>
      <w:fldChar w:fldCharType="end"/>
    </w:r>
  </w:p>
  <w:p w:rsidR="00F80D0E" w:rsidRDefault="00F80D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63E53"/>
    <w:multiLevelType w:val="multilevel"/>
    <w:tmpl w:val="5836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43EF6EF1"/>
    <w:multiLevelType w:val="singleLevel"/>
    <w:tmpl w:val="8F3EC0E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54046CB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480365"/>
    <w:multiLevelType w:val="singleLevel"/>
    <w:tmpl w:val="D74C0A96"/>
    <w:lvl w:ilvl="0">
      <w:start w:val="3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75C425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395"/>
    <w:rsid w:val="005B5149"/>
    <w:rsid w:val="00D16395"/>
    <w:rsid w:val="00F8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  <w15:chartTrackingRefBased/>
  <w15:docId w15:val="{9DC1F180-157D-4D60-AD9C-1C3D558A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i/>
      <w:kern w:val="28"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spacing w:after="120"/>
    </w:pPr>
    <w:rPr>
      <w:sz w:val="24"/>
    </w:rPr>
  </w:style>
  <w:style w:type="paragraph" w:styleId="a6">
    <w:name w:val="List"/>
    <w:basedOn w:val="a"/>
    <w:semiHidden/>
    <w:pPr>
      <w:ind w:left="283" w:hanging="283"/>
    </w:pPr>
    <w:rPr>
      <w:sz w:val="24"/>
    </w:rPr>
  </w:style>
  <w:style w:type="paragraph" w:styleId="2">
    <w:name w:val="List 2"/>
    <w:basedOn w:val="a"/>
    <w:semiHidden/>
    <w:pPr>
      <w:ind w:left="566" w:hanging="28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2.bin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4370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Gorobetz</dc:creator>
  <cp:keywords/>
  <cp:lastModifiedBy>admin</cp:lastModifiedBy>
  <cp:revision>2</cp:revision>
  <cp:lastPrinted>1999-12-15T18:56:00Z</cp:lastPrinted>
  <dcterms:created xsi:type="dcterms:W3CDTF">2014-02-07T00:45:00Z</dcterms:created>
  <dcterms:modified xsi:type="dcterms:W3CDTF">2014-02-07T00:45:00Z</dcterms:modified>
</cp:coreProperties>
</file>