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5A5" w:rsidRDefault="00174C2D">
      <w:pPr>
        <w:pStyle w:val="1"/>
        <w:jc w:val="center"/>
      </w:pPr>
      <w:r>
        <w:t>Музыкальная культура арабов</w:t>
      </w:r>
    </w:p>
    <w:p w:rsidR="00E235A5" w:rsidRPr="00174C2D" w:rsidRDefault="00174C2D">
      <w:pPr>
        <w:pStyle w:val="a3"/>
      </w:pPr>
      <w:r>
        <w:t>Каранькова Ю.Н.</w:t>
      </w:r>
    </w:p>
    <w:p w:rsidR="00E235A5" w:rsidRDefault="00174C2D">
      <w:pPr>
        <w:pStyle w:val="a3"/>
      </w:pPr>
      <w:r>
        <w:t>История арабской музыки восходит к эпохе древних цивилизаций (египетской, вавилонской, ассирийской и др.), существовавших на территории арабских стран с конца второго тысячелетия до н.э. Важнейшие вехи в истории арабской музыки – возникновение и распространение ислама и образование Арабского халифата (с 7 в.). Владения арабов простирались от Индии до Атлантического океана, от Кавказа до сердца Африки (Месопотамия, Иран, Сирия, Палестина, Египет, Сев. Африка, Пиренейский п-ов, Средняя Азия, часть Северо-западной Индии, Армения, Азербайджан и часть Грузии). Арабский язык стал языком международным. Основные культурные центры: Дамаск (Сирия), Багдад (Ирак), Каир (Египет), Кордова, Толедо, Севилья (Испания).</w:t>
      </w:r>
    </w:p>
    <w:p w:rsidR="00E235A5" w:rsidRDefault="00174C2D">
      <w:pPr>
        <w:pStyle w:val="a3"/>
      </w:pPr>
      <w:r>
        <w:t>Влияние мусульманства на арабскую музыку на разных этапах развития халифата было неодинаковым. В начальный его период (632-661) официальные круги относились к музыке негативно, как к одному из запрещённых Кораном «удовольствий». Дискуссия о «греховной» природе музыки разворачивалась главным образом вокруг определения степени «порочности» музыкального искусства и аргументации в пользу его запрещения.</w:t>
      </w:r>
    </w:p>
    <w:p w:rsidR="00E235A5" w:rsidRDefault="00174C2D">
      <w:pPr>
        <w:pStyle w:val="a3"/>
      </w:pPr>
      <w:r>
        <w:t>В эпоху правления династии Омейядов (661-750) и особенно в эпоху Аббасидов (750-1258) музыка завоёвывает всё более прочное положение при дворе в Дамаске, затем в Багдаде, а также в повседневной жизни городских и сельских жителей. Первое столетие правления Аббасидов (750-847) принято считать «золотым веком» арабской цивилизации: громадные ассигнования расходовались на науку, литературу, музыку. На основе фольклора Индии и Ирана, переработанного и дополненного арабскими народными сказителями, слагается выдающийся памятник литературы «Тысяча и одна ночь» («Шехеразада»), получивший окончательную редакцию в Египте в 14-15 вв. Русский композитор Римский-Корсаков, вдохновлённый этим произведением, создал симфоническую сюиту «Шехеразада» - шедевр русского ориентализма, блистательная попытка понять и воплотить Восток.</w:t>
      </w:r>
    </w:p>
    <w:p w:rsidR="00E235A5" w:rsidRDefault="00174C2D">
      <w:pPr>
        <w:pStyle w:val="a3"/>
      </w:pPr>
      <w:r>
        <w:t>Высокого уровня достигает музыкальное исполнительство, огромный штат придворных музыкантов занимался вопросами композиции, вокала, музыкальной педагогики. Складывается теория арабской музыки: разрабатываются проблемы акустики, лада, метроритмики, музыкальной эстетики. Развитию теоретической мысли способствовала деятельность т.н. «Дома мудрости» со специальной коллегией переводчиков и переплётчиков. В «Доме мудрости» были переведены на арабский язык многие сочинения греческих учёных, в т.ч. труды о музыке Аристотеля, Аристоксена, Птолемея и др. Среди видных теоретиков и философов Ближнего и Среднего Востока:</w:t>
      </w:r>
    </w:p>
    <w:p w:rsidR="00E235A5" w:rsidRDefault="00174C2D">
      <w:pPr>
        <w:pStyle w:val="a3"/>
      </w:pPr>
      <w:r>
        <w:t>Аль-Кинди (ум. ок. 873 г.)</w:t>
      </w:r>
    </w:p>
    <w:p w:rsidR="00E235A5" w:rsidRDefault="00174C2D">
      <w:pPr>
        <w:pStyle w:val="a3"/>
      </w:pPr>
      <w:r>
        <w:t>Аль-Фараби (ум. ок. 950 г. – «Большой трактата о музыке»)</w:t>
      </w:r>
    </w:p>
    <w:p w:rsidR="00E235A5" w:rsidRDefault="00174C2D">
      <w:pPr>
        <w:pStyle w:val="a3"/>
      </w:pPr>
      <w:r>
        <w:t>Аль-Исфахани (ум. ок. 967 г. – история арабской музыки в 21 томах; «Книга о лютне и музыкальных инструментах», «Обширная книга о пении»)</w:t>
      </w:r>
    </w:p>
    <w:p w:rsidR="00E235A5" w:rsidRDefault="00174C2D">
      <w:pPr>
        <w:pStyle w:val="a3"/>
      </w:pPr>
      <w:r>
        <w:t>Ибн-Сина (латинизиров. Авиценна, ок. 980-1037) – учёный-энциклопедист, философ, врач. Многие философские сочинения Ибн-Сины содержат разделы, посвящённые музыкально-теоретическим вопросам, в т.ч. «Свод науки о музыке» («Книга исцеления»), «Сокращённое изложение науки о музыке» («Книга спасения»)</w:t>
      </w:r>
    </w:p>
    <w:p w:rsidR="00E235A5" w:rsidRDefault="00174C2D">
      <w:pPr>
        <w:pStyle w:val="a3"/>
      </w:pPr>
      <w:r>
        <w:t>Сафи-аль-Дин (ок. 1230-1294) – первый арабский композитор, оставивший нотированные записи (буквами и цифрами). Его труды, в т.ч. «Шарафийский трактат об основах композиции», трактат о звукорядах, подытожили достижения арабской, персидской и древнегреческой музыкально-теоретической мысли. Создал новую музыкальную систему – макам. Все последующие теоретики Востока опирались на его исследования.</w:t>
      </w:r>
    </w:p>
    <w:p w:rsidR="00E235A5" w:rsidRDefault="00174C2D">
      <w:pPr>
        <w:pStyle w:val="a3"/>
      </w:pPr>
      <w:r>
        <w:t>Формированию арабской музыкальной культуры способствовали следующие факторы:</w:t>
      </w:r>
    </w:p>
    <w:p w:rsidR="00E235A5" w:rsidRDefault="00174C2D">
      <w:pPr>
        <w:pStyle w:val="a3"/>
      </w:pPr>
      <w:r>
        <w:t>Смешение аравийской музыки (ранняя культура арабов) с музыкальной культурой Сирии, Византии и Персии в период раннего ислама (7-10 в.) и формирования халифата. Особое влияние оказала персидская культура (арабы переняли персидское нотное письмо)</w:t>
      </w:r>
    </w:p>
    <w:p w:rsidR="00E235A5" w:rsidRDefault="00174C2D">
      <w:pPr>
        <w:pStyle w:val="a3"/>
      </w:pPr>
      <w:r>
        <w:t>Сильное влияние древнегреческой культуры. Древнегреческая музыкальная теория дала арабам музыкальную терминологию, большая часть которой была переведена на арабский язык и используется в арабской музыке до настоящего времени.</w:t>
      </w:r>
    </w:p>
    <w:p w:rsidR="00E235A5" w:rsidRDefault="00174C2D">
      <w:pPr>
        <w:pStyle w:val="a3"/>
      </w:pPr>
      <w:r>
        <w:t>Связь между исламским Ближним Востоком и Европой во времена крестовых походов (11-13 вв.), а также исламской оккупации Испании (8-15 вв.). Кордова (Испания) – столица Арабского халифата (с 10-11 вв.), стала позднее центром испано-арабской культуры. Кордовские халифы покровительствовали искусствам и наукам, особенно заботясь о поддержании культурной преемственности от Багдада.</w:t>
      </w:r>
    </w:p>
    <w:p w:rsidR="00E235A5" w:rsidRDefault="00174C2D">
      <w:pPr>
        <w:pStyle w:val="a3"/>
      </w:pPr>
      <w:r>
        <w:t>По своей социальной направленности арабская музыка подразделяется на три самостоятельные сферы:</w:t>
      </w:r>
    </w:p>
    <w:p w:rsidR="00E235A5" w:rsidRDefault="00174C2D">
      <w:pPr>
        <w:pStyle w:val="a3"/>
      </w:pPr>
      <w:r>
        <w:t>народную (крестьянскую)</w:t>
      </w:r>
    </w:p>
    <w:p w:rsidR="00E235A5" w:rsidRDefault="00174C2D">
      <w:pPr>
        <w:pStyle w:val="a3"/>
      </w:pPr>
      <w:r>
        <w:t>профессиональную (традиционно-классическую)</w:t>
      </w:r>
    </w:p>
    <w:p w:rsidR="00E235A5" w:rsidRDefault="00174C2D">
      <w:pPr>
        <w:pStyle w:val="a3"/>
      </w:pPr>
      <w:r>
        <w:t>культовую</w:t>
      </w:r>
    </w:p>
    <w:p w:rsidR="00E235A5" w:rsidRDefault="00174C2D">
      <w:pPr>
        <w:pStyle w:val="a3"/>
      </w:pPr>
      <w:r>
        <w:t>В народном творчестве развивалась, главным образом, вокальная музыка (теснейшая связь с поэзией: арабские средневековые музыканты были поэтами). В жанровом отношении в народной музыке отчётливо проявляются лирические, трудовые, обрядовые напевы. Господствовало одноголосное пение с хоровым, инструментальным или ритмическим сопровождением либо пляска под игру на инструментах.</w:t>
      </w:r>
    </w:p>
    <w:p w:rsidR="00E235A5" w:rsidRDefault="00174C2D">
      <w:pPr>
        <w:pStyle w:val="a3"/>
      </w:pPr>
      <w:r>
        <w:t>Принципиальное отличие арабской профессиональной музыки от ряда современных ей развитых национальных культур заключено в её светской сущности (прославление любви, природы, радостей земной жизни), в отличие от культового византийского искусства (но есть немало произведений, полных глубоких, сосредоточенных раздумий о смысле жизни).</w:t>
      </w:r>
    </w:p>
    <w:p w:rsidR="00E235A5" w:rsidRDefault="00174C2D">
      <w:pPr>
        <w:pStyle w:val="a3"/>
      </w:pPr>
      <w:r>
        <w:t>Арабская профессиональная музыкальная традиция более всего связана с областью инструментального искусства. Один из популярных сольных инструментальных жанров – таксим, в основе которого лежит принцип макама (чаще всего таксимы исполнялись на уде – предшественнике европейской лютни).</w:t>
      </w:r>
    </w:p>
    <w:p w:rsidR="00E235A5" w:rsidRDefault="00174C2D">
      <w:pPr>
        <w:pStyle w:val="a3"/>
      </w:pPr>
      <w:r>
        <w:t>Культовая музыка занимала особое положение в арабской музыкальной культуре. Ей свойственны статичность и замкнутость, «отрешённость» от светского духа арабской музыки. Придерживаясь, в целом, антимузыкальной позиции, ислам предназначал музыке прикладную функцию фона, усиливая сакральное значение слова в мелодической декламации Корана (представители некоторых течений ислама выступали за полное изгнание музыки из жизни мусульман). В богослужении мусульман отсутствует инструментальная музыка, господствующее положение занимают вокальные формы. В культовой музыке утвердились особые речитативные формы монодии, связанные со спецификой арабского языка, его интонационным строем:</w:t>
      </w:r>
    </w:p>
    <w:p w:rsidR="00E235A5" w:rsidRDefault="00174C2D">
      <w:pPr>
        <w:pStyle w:val="a3"/>
      </w:pPr>
      <w:r>
        <w:t>речитация сур (глав) Корана (без инструментального сопровождения и хора)</w:t>
      </w:r>
    </w:p>
    <w:p w:rsidR="00E235A5" w:rsidRDefault="00174C2D">
      <w:pPr>
        <w:pStyle w:val="a3"/>
      </w:pPr>
      <w:r>
        <w:t>адан (призыв к молитве)</w:t>
      </w:r>
    </w:p>
    <w:p w:rsidR="00E235A5" w:rsidRDefault="00174C2D">
      <w:pPr>
        <w:pStyle w:val="a3"/>
      </w:pPr>
      <w:r>
        <w:t>маулид (музыкальное повествование о рождении пророка Мухаммеда, исполняющееся респонсорно певцом-солистом и хоровой группой, поющей в унисон)</w:t>
      </w:r>
    </w:p>
    <w:p w:rsidR="00E235A5" w:rsidRDefault="00174C2D">
      <w:pPr>
        <w:pStyle w:val="a3"/>
      </w:pPr>
      <w:r>
        <w:t>мадих (поэма-славление пророка, обычно с соровождением барабанов).</w:t>
      </w:r>
    </w:p>
    <w:p w:rsidR="00E235A5" w:rsidRDefault="00174C2D">
      <w:pPr>
        <w:pStyle w:val="a3"/>
      </w:pPr>
      <w:r>
        <w:t>Среди последователей «нетрадиционного» ислама пристальный интерес к музыке проявляли суфии. Исходя из того, что музыка, пение и танец являются средствами духовного совершенствования человека, суфии активно использовали элементы музыкального искусства в своей культовой практике. Цель суфийского обряда – достижение божественного начала через экстаз, который часто достигался путём мистического слушания музыки. Состояние необыкновенной психоэмоциональной возбудимости достигалось посредством длительных темброво-звуковых упражнений. В свете сказанного, мифы о смерти суфийских шейхов от слушания «божественных» звуков не кажутся столь невероятными.</w:t>
      </w:r>
    </w:p>
    <w:p w:rsidR="00E235A5" w:rsidRDefault="00174C2D">
      <w:pPr>
        <w:pStyle w:val="a3"/>
      </w:pPr>
      <w:r>
        <w:t>Характерные черты арабской музыки:</w:t>
      </w:r>
    </w:p>
    <w:p w:rsidR="00E235A5" w:rsidRDefault="00174C2D">
      <w:pPr>
        <w:pStyle w:val="a3"/>
      </w:pPr>
      <w:r>
        <w:t>господство монодии. Мелодика арабской музыки многогранна. Это:</w:t>
      </w:r>
    </w:p>
    <w:p w:rsidR="00E235A5" w:rsidRDefault="00174C2D">
      <w:pPr>
        <w:pStyle w:val="a3"/>
      </w:pPr>
      <w:r>
        <w:t>гибкие, широкого дыхания мелодии (чаще вокальные)</w:t>
      </w:r>
    </w:p>
    <w:p w:rsidR="00E235A5" w:rsidRDefault="00174C2D">
      <w:pPr>
        <w:pStyle w:val="a3"/>
      </w:pPr>
      <w:r>
        <w:t>суровые напевы речитативного склада</w:t>
      </w:r>
    </w:p>
    <w:p w:rsidR="00E235A5" w:rsidRDefault="00174C2D">
      <w:pPr>
        <w:pStyle w:val="a3"/>
      </w:pPr>
      <w:r>
        <w:t>изощрённая, сотканная из орнаментальных узоров мелодика инструментального типа, для которой характерна мелизматическая вариантность, импровизационность (см. принцип макама).</w:t>
      </w:r>
    </w:p>
    <w:p w:rsidR="00E235A5" w:rsidRDefault="00174C2D">
      <w:pPr>
        <w:pStyle w:val="a3"/>
      </w:pPr>
      <w:r>
        <w:t>Пение всегда унисонное, нередко сопровождалось игрой на инструментах. При этом возникали элементы полифонии – органные пункты, имитации, а также «случайные» гармонические сочетания.</w:t>
      </w:r>
    </w:p>
    <w:p w:rsidR="00E235A5" w:rsidRDefault="00174C2D">
      <w:pPr>
        <w:pStyle w:val="a3"/>
      </w:pPr>
      <w:r>
        <w:t>богатая, свободная ритмика (результат влияния стихотворного текста на музыку). Но при огромном значении ритма определяющими в арабской музыке являются мелодия и лад</w:t>
      </w:r>
    </w:p>
    <w:p w:rsidR="00E235A5" w:rsidRDefault="00174C2D">
      <w:pPr>
        <w:pStyle w:val="a3"/>
      </w:pPr>
      <w:r>
        <w:t>принципы музыкального развития:</w:t>
      </w:r>
    </w:p>
    <w:p w:rsidR="00E235A5" w:rsidRDefault="00174C2D">
      <w:pPr>
        <w:pStyle w:val="a3"/>
      </w:pPr>
      <w:r>
        <w:t>орнаментальное варьирование</w:t>
      </w:r>
    </w:p>
    <w:p w:rsidR="00E235A5" w:rsidRDefault="00174C2D">
      <w:pPr>
        <w:pStyle w:val="a3"/>
      </w:pPr>
      <w:r>
        <w:t>мотивно-тематическая разработка</w:t>
      </w:r>
    </w:p>
    <w:p w:rsidR="00E235A5" w:rsidRDefault="00174C2D">
      <w:pPr>
        <w:pStyle w:val="a3"/>
      </w:pPr>
      <w:r>
        <w:t>импровизационно-рапсодическое развитие</w:t>
      </w:r>
    </w:p>
    <w:p w:rsidR="00E235A5" w:rsidRDefault="00174C2D">
      <w:pPr>
        <w:pStyle w:val="a3"/>
      </w:pPr>
      <w:r>
        <w:t>секвенция</w:t>
      </w:r>
    </w:p>
    <w:p w:rsidR="00E235A5" w:rsidRDefault="00174C2D">
      <w:pPr>
        <w:pStyle w:val="a3"/>
      </w:pPr>
      <w:r>
        <w:t>принципы формообразования:</w:t>
      </w:r>
    </w:p>
    <w:p w:rsidR="00E235A5" w:rsidRDefault="00174C2D">
      <w:pPr>
        <w:pStyle w:val="a3"/>
      </w:pPr>
      <w:r>
        <w:t>тяготение к многочастности (сплав куплетно-вариационной и рондообразной форм). Возникает схема «восточного рондо» с чертами репризности в последнем куплете</w:t>
      </w:r>
    </w:p>
    <w:p w:rsidR="00E235A5" w:rsidRDefault="00174C2D">
      <w:pPr>
        <w:pStyle w:val="a3"/>
      </w:pPr>
      <w:r>
        <w:t>контрастное объединение цикла</w:t>
      </w:r>
    </w:p>
    <w:p w:rsidR="00E235A5" w:rsidRDefault="00174C2D">
      <w:pPr>
        <w:pStyle w:val="a3"/>
      </w:pPr>
      <w:r>
        <w:t>ладовая организация</w:t>
      </w:r>
    </w:p>
    <w:p w:rsidR="00E235A5" w:rsidRDefault="00174C2D">
      <w:pPr>
        <w:pStyle w:val="a3"/>
      </w:pPr>
      <w:r>
        <w:t>В различные эпохи существовали разные теоретические трактовки арабского звукоряда (в средневековье – 12-, 17-, 22-ступенные). Большинство современных учёных считает, что в основе арабской музыки – 7-ступенные звукоряды с микротоновой нюансировкой ступеней. Эта нюансировка производится путём повышения или понижения определённых ступеней лада на треть, иногда на четверть или 1/8 тона. Арабы часто неодобрительно отзываются о европейской музыке, т.к. в ней недостаточное, по их мнению, число звуков. Ладовые особенности арабской музыки определили своеобразную манеру пения, при котором широко применяется глиссандирование (скольжение от звука к звуку) – отсюда характерная для неё цветистая мелизматика (орнаментика), придающая музыке оригинальный колорит. Всего в музыкальной практике, из числа 100 теоретически возможных, используется 30-40 ладов. Ладовая организация арабской музыки тесно связана с принципом макама.</w:t>
      </w:r>
    </w:p>
    <w:p w:rsidR="00E235A5" w:rsidRDefault="00174C2D">
      <w:pPr>
        <w:pStyle w:val="a3"/>
      </w:pPr>
      <w:r>
        <w:t>Макам – одно из ключевых понятий в арабской, иранской, турецкой музыке, обозначающее принцип музицирования. Понятие макама имеет несколько семантических уровней (подобно индийской раге):</w:t>
      </w:r>
    </w:p>
    <w:p w:rsidR="00E235A5" w:rsidRDefault="00174C2D">
      <w:pPr>
        <w:pStyle w:val="a3"/>
      </w:pPr>
      <w:r>
        <w:t>принцип развития в арабской музыке, включающий такие аспекты, как:</w:t>
      </w:r>
    </w:p>
    <w:p w:rsidR="00E235A5" w:rsidRDefault="00174C2D">
      <w:pPr>
        <w:pStyle w:val="a3"/>
      </w:pPr>
      <w:r>
        <w:t>модальная (звукорядная) организация (в модальности, в отличие от тональности, при строго выдержанном звукоряде, необязателен определённый устой),</w:t>
      </w:r>
    </w:p>
    <w:p w:rsidR="00E235A5" w:rsidRDefault="00174C2D">
      <w:pPr>
        <w:pStyle w:val="a3"/>
      </w:pPr>
      <w:r>
        <w:t>тип метроритмики (в ансамблевой музыке – использование определённых ритмоформул; в сольной – более свободный ритм, с отсутствием регулярной пульсации),</w:t>
      </w:r>
    </w:p>
    <w:p w:rsidR="00E235A5" w:rsidRDefault="00174C2D">
      <w:pPr>
        <w:pStyle w:val="a3"/>
      </w:pPr>
      <w:r>
        <w:t>психоэмоциональный модус (строй) мелодии;</w:t>
      </w:r>
    </w:p>
    <w:p w:rsidR="00E235A5" w:rsidRDefault="00174C2D">
      <w:pPr>
        <w:pStyle w:val="a3"/>
      </w:pPr>
      <w:r>
        <w:t>лад с особой функциональной дифференциацией тонов. Функции тонов получают специальные обозначения (главный, заключительный, украшаемый). Лад используется в соответствии с психоэмоциональным модусом мелодической попевки, который часто и даёт название данному макаму;</w:t>
      </w:r>
    </w:p>
    <w:p w:rsidR="00E235A5" w:rsidRDefault="00174C2D">
      <w:pPr>
        <w:pStyle w:val="a3"/>
      </w:pPr>
      <w:r>
        <w:t>жанр – вокально-инструментальная циклическая форма, заключающая в себе черты сюиты и рапсодии, где разделы импровизационно-мелизматического характера (в результате орнаментально-вариационного развития мелодических попевок) чередуются с разделами танцевальными и песенными. Для макама характерно рондообразное строение: основной напев чередуется с инструментальными эпизодами.</w:t>
      </w:r>
    </w:p>
    <w:p w:rsidR="00E235A5" w:rsidRDefault="00174C2D">
      <w:pPr>
        <w:pStyle w:val="a3"/>
      </w:pPr>
      <w:r>
        <w:t>Основные эстетические качества макама, с одной стороны – канонизация, нормативность, с другой – импровизационная свобода. Исполнение макама отличалось большим виртуозным блеском. Сфера бытования макама – как народная, так и профессиональная композиторская музыка. Макам распространён на обширной территории Ближнего Востока, Средней Азии и Закавказья, где сложились региональные разновидности макама:</w:t>
      </w:r>
    </w:p>
    <w:p w:rsidR="00E235A5" w:rsidRDefault="00174C2D">
      <w:pPr>
        <w:pStyle w:val="a3"/>
      </w:pPr>
      <w:r>
        <w:t>Маком, а также шашмаком (6 макомов) (Узбекистан, Таджикистан)</w:t>
      </w:r>
    </w:p>
    <w:p w:rsidR="00E235A5" w:rsidRDefault="00174C2D">
      <w:pPr>
        <w:pStyle w:val="a3"/>
      </w:pPr>
      <w:r>
        <w:t>Мугам (Азербайджан, Армения)</w:t>
      </w:r>
    </w:p>
    <w:p w:rsidR="00E235A5" w:rsidRDefault="00174C2D">
      <w:pPr>
        <w:pStyle w:val="a3"/>
      </w:pPr>
      <w:r>
        <w:t>Мукам (Туркмения).</w:t>
      </w:r>
    </w:p>
    <w:p w:rsidR="00E235A5" w:rsidRDefault="00174C2D">
      <w:pPr>
        <w:pStyle w:val="a3"/>
      </w:pPr>
      <w:r>
        <w:t>Музыкальный инструментарий арабов:</w:t>
      </w:r>
    </w:p>
    <w:p w:rsidR="00E235A5" w:rsidRDefault="00174C2D">
      <w:pPr>
        <w:pStyle w:val="a3"/>
      </w:pPr>
      <w:r>
        <w:t>Основа музыкального инструментария – ударные инструменты:</w:t>
      </w:r>
    </w:p>
    <w:p w:rsidR="00E235A5" w:rsidRDefault="00174C2D">
      <w:pPr>
        <w:pStyle w:val="a3"/>
      </w:pPr>
      <w:r>
        <w:t>Табл (барабан)</w:t>
      </w:r>
    </w:p>
    <w:p w:rsidR="00E235A5" w:rsidRDefault="00174C2D">
      <w:pPr>
        <w:pStyle w:val="a3"/>
      </w:pPr>
      <w:r>
        <w:t>Кус (большой котлообразный барабан)</w:t>
      </w:r>
    </w:p>
    <w:p w:rsidR="00E235A5" w:rsidRDefault="00174C2D">
      <w:pPr>
        <w:pStyle w:val="a3"/>
      </w:pPr>
      <w:r>
        <w:t>Тар (бубен)</w:t>
      </w:r>
    </w:p>
    <w:p w:rsidR="00E235A5" w:rsidRDefault="00174C2D">
      <w:pPr>
        <w:pStyle w:val="a3"/>
      </w:pPr>
      <w:r>
        <w:t>Дарбука (барабан, на котором играют двумя руками).</w:t>
      </w:r>
    </w:p>
    <w:p w:rsidR="00E235A5" w:rsidRDefault="00174C2D">
      <w:pPr>
        <w:pStyle w:val="a3"/>
      </w:pPr>
      <w:r>
        <w:t>Духовые:</w:t>
      </w:r>
    </w:p>
    <w:p w:rsidR="00E235A5" w:rsidRDefault="00174C2D">
      <w:pPr>
        <w:pStyle w:val="a3"/>
      </w:pPr>
      <w:r>
        <w:t>Аргуль (род свирели)</w:t>
      </w:r>
    </w:p>
    <w:p w:rsidR="00E235A5" w:rsidRDefault="00174C2D">
      <w:pPr>
        <w:pStyle w:val="a3"/>
      </w:pPr>
      <w:r>
        <w:t>Най (продольная флейта)</w:t>
      </w:r>
    </w:p>
    <w:p w:rsidR="00E235A5" w:rsidRDefault="00174C2D">
      <w:pPr>
        <w:pStyle w:val="a3"/>
      </w:pPr>
      <w:r>
        <w:t>Струнно-щипковые инструменты: разновидности арфы, цитры</w:t>
      </w:r>
    </w:p>
    <w:p w:rsidR="00E235A5" w:rsidRDefault="00174C2D">
      <w:pPr>
        <w:pStyle w:val="a3"/>
      </w:pPr>
      <w:r>
        <w:t>Уд (арабская лютня)</w:t>
      </w:r>
    </w:p>
    <w:p w:rsidR="00E235A5" w:rsidRDefault="00174C2D">
      <w:pPr>
        <w:pStyle w:val="a3"/>
      </w:pPr>
      <w:r>
        <w:t>Канун (от греч. «канон» - правило, закон) – инструмент типа цимбал</w:t>
      </w:r>
    </w:p>
    <w:p w:rsidR="00E235A5" w:rsidRDefault="00174C2D">
      <w:pPr>
        <w:pStyle w:val="a3"/>
      </w:pPr>
      <w:r>
        <w:t>Струнно-смычковые:</w:t>
      </w:r>
    </w:p>
    <w:p w:rsidR="00E235A5" w:rsidRDefault="00174C2D">
      <w:pPr>
        <w:pStyle w:val="a3"/>
      </w:pPr>
      <w:r>
        <w:t>Рабаб (ребаб) – разновидность виолы</w:t>
      </w:r>
    </w:p>
    <w:p w:rsidR="00E235A5" w:rsidRDefault="00174C2D">
      <w:pPr>
        <w:pStyle w:val="a3"/>
      </w:pPr>
      <w:r>
        <w:t>Каманга – разновидность виолы.</w:t>
      </w:r>
    </w:p>
    <w:p w:rsidR="00E235A5" w:rsidRDefault="00174C2D">
      <w:pPr>
        <w:pStyle w:val="a3"/>
      </w:pPr>
      <w:r>
        <w:t>Историческая роль арабской музыки в том, что она, освоив достижения музыкальных культур Древнего мира, довела светское музыкально-поэтическое одноголосное музыкальное искусство до высокого развития. Ладовые, тембровые, ритмические богатства арабской мелодии поистине неисчерпаемы. Одноголосие не является исторически предтечей многоголосия, а развивается параллельно с ним. Арабская культура дала Западной Европе струю земного, жизнеутверждающего искусства. Некоторые музыкальные инструменты арабов были заимствованы европейцами вследствие крестовых походов.</w:t>
      </w:r>
      <w:bookmarkStart w:id="0" w:name="_GoBack"/>
      <w:bookmarkEnd w:id="0"/>
    </w:p>
    <w:sectPr w:rsidR="00E235A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4C2D"/>
    <w:rsid w:val="00174C2D"/>
    <w:rsid w:val="00D346A7"/>
    <w:rsid w:val="00E2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52F9BD-E0F8-4169-9BFD-DF82F192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1796</Words>
  <Characters>10239</Characters>
  <Application>Microsoft Office Word</Application>
  <DocSecurity>0</DocSecurity>
  <Lines>85</Lines>
  <Paragraphs>24</Paragraphs>
  <ScaleCrop>false</ScaleCrop>
  <Company>diakov.net</Company>
  <LinksUpToDate>false</LinksUpToDate>
  <CharactersWithSpaces>12011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Музыкальная культура арабов</dc:title>
  <dc:subject/>
  <dc:creator>Irina</dc:creator>
  <cp:keywords/>
  <dc:description/>
  <cp:lastModifiedBy>Irina</cp:lastModifiedBy>
  <cp:revision>2</cp:revision>
  <dcterms:created xsi:type="dcterms:W3CDTF">2014-07-19T03:02:00Z</dcterms:created>
  <dcterms:modified xsi:type="dcterms:W3CDTF">2014-07-19T03:02:00Z</dcterms:modified>
</cp:coreProperties>
</file>