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EBB" w:rsidRDefault="000739D2">
      <w:pPr>
        <w:pStyle w:val="a3"/>
        <w:rPr>
          <w:rFonts w:ascii="Times New Roman" w:hAnsi="Times New Roman"/>
          <w:b/>
          <w:i w:val="0"/>
        </w:rPr>
      </w:pPr>
      <w:r>
        <w:rPr>
          <w:rFonts w:ascii="Times New Roman" w:hAnsi="Times New Roman"/>
          <w:b/>
          <w:i w:val="0"/>
        </w:rPr>
        <w:t>Министерство общего и профессионального образования</w:t>
      </w: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0739D2">
      <w:pPr>
        <w:pStyle w:val="a3"/>
        <w:rPr>
          <w:rFonts w:ascii="Times New Roman" w:hAnsi="Times New Roman"/>
          <w:b/>
          <w:i w:val="0"/>
          <w:sz w:val="28"/>
        </w:rPr>
      </w:pPr>
      <w:r>
        <w:rPr>
          <w:rFonts w:ascii="Times New Roman" w:hAnsi="Times New Roman"/>
          <w:b/>
          <w:i w:val="0"/>
          <w:sz w:val="28"/>
        </w:rPr>
        <w:t>КУРГАНСКИЙ ГОСУДАРСТВЕННЫЙ УНИВЕРСИТЕТ</w:t>
      </w:r>
    </w:p>
    <w:p w:rsidR="00591EBB" w:rsidRDefault="00591EBB">
      <w:pPr>
        <w:pStyle w:val="a3"/>
        <w:rPr>
          <w:rFonts w:ascii="Times New Roman" w:hAnsi="Times New Roman"/>
          <w:b/>
          <w:i w:val="0"/>
        </w:rPr>
      </w:pPr>
    </w:p>
    <w:p w:rsidR="00591EBB" w:rsidRDefault="00591EBB">
      <w:pPr>
        <w:pStyle w:val="a3"/>
        <w:rPr>
          <w:rFonts w:ascii="Times New Roman" w:hAnsi="Times New Roman"/>
          <w:b/>
          <w:i w:val="0"/>
        </w:rPr>
      </w:pPr>
    </w:p>
    <w:p w:rsidR="00591EBB" w:rsidRDefault="00591EBB">
      <w:pPr>
        <w:pStyle w:val="a3"/>
        <w:rPr>
          <w:rFonts w:ascii="Times New Roman" w:hAnsi="Times New Roman"/>
          <w:b/>
          <w:i w:val="0"/>
        </w:rPr>
      </w:pPr>
    </w:p>
    <w:p w:rsidR="00591EBB" w:rsidRDefault="00591EBB">
      <w:pPr>
        <w:pStyle w:val="a3"/>
        <w:rPr>
          <w:rFonts w:ascii="Times New Roman" w:hAnsi="Times New Roman"/>
          <w:b/>
          <w:i w:val="0"/>
        </w:rPr>
      </w:pPr>
    </w:p>
    <w:p w:rsidR="00591EBB" w:rsidRDefault="00591EBB">
      <w:pPr>
        <w:pStyle w:val="a3"/>
        <w:rPr>
          <w:rFonts w:ascii="Times New Roman" w:hAnsi="Times New Roman"/>
          <w:b/>
          <w:i w:val="0"/>
        </w:rPr>
      </w:pPr>
    </w:p>
    <w:p w:rsidR="00591EBB" w:rsidRDefault="00591EBB">
      <w:pPr>
        <w:pStyle w:val="a3"/>
        <w:rPr>
          <w:rFonts w:ascii="Times New Roman" w:hAnsi="Times New Roman"/>
          <w:b/>
          <w:i w:val="0"/>
        </w:rPr>
      </w:pPr>
    </w:p>
    <w:p w:rsidR="00591EBB" w:rsidRDefault="00591EBB">
      <w:pPr>
        <w:pStyle w:val="a3"/>
        <w:rPr>
          <w:rFonts w:ascii="Times New Roman" w:hAnsi="Times New Roman"/>
          <w:b/>
          <w:i w:val="0"/>
        </w:rPr>
      </w:pPr>
    </w:p>
    <w:p w:rsidR="00591EBB" w:rsidRDefault="00591EBB">
      <w:pPr>
        <w:pStyle w:val="a3"/>
        <w:rPr>
          <w:rFonts w:ascii="Times New Roman" w:hAnsi="Times New Roman"/>
          <w:b/>
          <w:i w:val="0"/>
        </w:rPr>
      </w:pPr>
    </w:p>
    <w:p w:rsidR="00591EBB" w:rsidRDefault="00591EBB">
      <w:pPr>
        <w:pStyle w:val="a3"/>
        <w:rPr>
          <w:rFonts w:ascii="Times New Roman" w:hAnsi="Times New Roman"/>
          <w:b/>
          <w:i w:val="0"/>
        </w:rPr>
      </w:pPr>
    </w:p>
    <w:p w:rsidR="00591EBB" w:rsidRDefault="00591EBB">
      <w:pPr>
        <w:pStyle w:val="a3"/>
        <w:rPr>
          <w:rFonts w:ascii="Times New Roman" w:hAnsi="Times New Roman"/>
          <w:b/>
          <w:i w:val="0"/>
        </w:rPr>
      </w:pPr>
    </w:p>
    <w:p w:rsidR="00591EBB" w:rsidRDefault="000739D2">
      <w:pPr>
        <w:pStyle w:val="a3"/>
        <w:rPr>
          <w:rFonts w:ascii="Times New Roman" w:hAnsi="Times New Roman"/>
          <w:b/>
          <w:i w:val="0"/>
          <w:sz w:val="28"/>
        </w:rPr>
      </w:pPr>
      <w:r>
        <w:rPr>
          <w:rFonts w:ascii="Times New Roman" w:hAnsi="Times New Roman"/>
          <w:b/>
          <w:i w:val="0"/>
          <w:sz w:val="28"/>
        </w:rPr>
        <w:t>Кафедра: Финансы и кредит</w:t>
      </w:r>
    </w:p>
    <w:p w:rsidR="00591EBB" w:rsidRDefault="00591EBB">
      <w:pPr>
        <w:pStyle w:val="a3"/>
        <w:rPr>
          <w:rFonts w:ascii="Times New Roman" w:hAnsi="Times New Roman"/>
          <w:b/>
          <w:i w:val="0"/>
        </w:rPr>
      </w:pPr>
    </w:p>
    <w:p w:rsidR="00591EBB" w:rsidRDefault="00591EBB">
      <w:pPr>
        <w:pStyle w:val="a3"/>
        <w:rPr>
          <w:rFonts w:ascii="Times New Roman" w:hAnsi="Times New Roman"/>
          <w:b/>
          <w:i w:val="0"/>
        </w:rPr>
      </w:pPr>
    </w:p>
    <w:p w:rsidR="00591EBB" w:rsidRDefault="00591EBB">
      <w:pPr>
        <w:pStyle w:val="a3"/>
        <w:rPr>
          <w:rFonts w:ascii="Times New Roman" w:hAnsi="Times New Roman"/>
          <w:b/>
          <w:i w:val="0"/>
        </w:rPr>
      </w:pPr>
    </w:p>
    <w:p w:rsidR="00591EBB" w:rsidRDefault="00591EBB">
      <w:pPr>
        <w:pStyle w:val="a3"/>
        <w:rPr>
          <w:rFonts w:ascii="Times New Roman" w:hAnsi="Times New Roman"/>
          <w:b/>
          <w:i w:val="0"/>
        </w:rPr>
      </w:pPr>
    </w:p>
    <w:p w:rsidR="00591EBB" w:rsidRDefault="000739D2">
      <w:pPr>
        <w:pStyle w:val="a3"/>
        <w:ind w:left="2268" w:hanging="1134"/>
        <w:jc w:val="left"/>
        <w:rPr>
          <w:rFonts w:ascii="Times New Roman" w:hAnsi="Times New Roman"/>
          <w:b/>
          <w:i w:val="0"/>
          <w:sz w:val="36"/>
        </w:rPr>
      </w:pPr>
      <w:r>
        <w:rPr>
          <w:rFonts w:ascii="Times New Roman" w:hAnsi="Times New Roman"/>
          <w:b/>
          <w:i w:val="0"/>
          <w:sz w:val="36"/>
        </w:rPr>
        <w:t>Тема: Вексель. Основы вексельного обращения в России.</w:t>
      </w:r>
    </w:p>
    <w:p w:rsidR="00591EBB" w:rsidRDefault="00591EBB">
      <w:pPr>
        <w:pStyle w:val="a3"/>
        <w:ind w:left="2127" w:hanging="993"/>
        <w:jc w:val="left"/>
        <w:rPr>
          <w:rFonts w:ascii="Times New Roman" w:hAnsi="Times New Roman"/>
          <w:b/>
          <w:i w:val="0"/>
          <w:sz w:val="32"/>
        </w:rPr>
      </w:pPr>
    </w:p>
    <w:p w:rsidR="00591EBB" w:rsidRDefault="00591EBB">
      <w:pPr>
        <w:pStyle w:val="a3"/>
        <w:ind w:left="2127" w:hanging="993"/>
        <w:jc w:val="left"/>
        <w:rPr>
          <w:rFonts w:ascii="Times New Roman" w:hAnsi="Times New Roman"/>
          <w:b/>
          <w:i w:val="0"/>
          <w:sz w:val="32"/>
        </w:rPr>
      </w:pPr>
    </w:p>
    <w:p w:rsidR="00591EBB" w:rsidRDefault="00591EBB">
      <w:pPr>
        <w:pStyle w:val="a3"/>
        <w:ind w:left="2127" w:hanging="993"/>
        <w:jc w:val="left"/>
        <w:rPr>
          <w:rFonts w:ascii="Times New Roman" w:hAnsi="Times New Roman"/>
          <w:b/>
          <w:i w:val="0"/>
          <w:sz w:val="32"/>
        </w:rPr>
      </w:pPr>
    </w:p>
    <w:p w:rsidR="00591EBB" w:rsidRDefault="00591EBB">
      <w:pPr>
        <w:pStyle w:val="a3"/>
        <w:ind w:left="2127" w:hanging="993"/>
        <w:jc w:val="left"/>
        <w:rPr>
          <w:rFonts w:ascii="Times New Roman" w:hAnsi="Times New Roman"/>
          <w:b/>
          <w:i w:val="0"/>
          <w:sz w:val="32"/>
        </w:rPr>
      </w:pPr>
    </w:p>
    <w:p w:rsidR="00591EBB" w:rsidRDefault="000739D2">
      <w:pPr>
        <w:pStyle w:val="a3"/>
        <w:ind w:left="2127" w:firstLine="1842"/>
        <w:jc w:val="left"/>
        <w:rPr>
          <w:rFonts w:ascii="Times New Roman" w:hAnsi="Times New Roman"/>
          <w:b/>
          <w:i w:val="0"/>
        </w:rPr>
      </w:pPr>
      <w:r>
        <w:rPr>
          <w:rFonts w:ascii="Times New Roman" w:hAnsi="Times New Roman"/>
          <w:b/>
          <w:i w:val="0"/>
        </w:rPr>
        <w:t xml:space="preserve">Выполнила: </w:t>
      </w:r>
    </w:p>
    <w:p w:rsidR="00591EBB" w:rsidRDefault="000739D2">
      <w:pPr>
        <w:pStyle w:val="a3"/>
        <w:ind w:left="2127" w:firstLine="1842"/>
        <w:jc w:val="left"/>
        <w:rPr>
          <w:rFonts w:ascii="Times New Roman" w:hAnsi="Times New Roman"/>
          <w:b/>
          <w:i w:val="0"/>
        </w:rPr>
      </w:pPr>
      <w:r>
        <w:rPr>
          <w:rFonts w:ascii="Times New Roman" w:hAnsi="Times New Roman"/>
          <w:b/>
          <w:i w:val="0"/>
        </w:rPr>
        <w:t xml:space="preserve">Руководитель: </w:t>
      </w: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0739D2">
      <w:pPr>
        <w:pStyle w:val="a3"/>
        <w:rPr>
          <w:rFonts w:ascii="Times New Roman" w:hAnsi="Times New Roman"/>
          <w:i w:val="0"/>
        </w:rPr>
      </w:pPr>
      <w:r>
        <w:rPr>
          <w:rFonts w:ascii="Times New Roman" w:hAnsi="Times New Roman"/>
          <w:i w:val="0"/>
        </w:rPr>
        <w:t>Курган</w:t>
      </w:r>
    </w:p>
    <w:p w:rsidR="00591EBB" w:rsidRDefault="00591EBB">
      <w:pPr>
        <w:pStyle w:val="a3"/>
        <w:rPr>
          <w:b/>
        </w:rPr>
      </w:pPr>
    </w:p>
    <w:p w:rsidR="00591EBB" w:rsidRDefault="000739D2">
      <w:pPr>
        <w:pStyle w:val="a3"/>
        <w:rPr>
          <w:rFonts w:ascii="Times New Roman" w:hAnsi="Times New Roman"/>
          <w:i w:val="0"/>
        </w:rPr>
      </w:pPr>
      <w:r>
        <w:rPr>
          <w:rFonts w:ascii="Times New Roman" w:hAnsi="Times New Roman"/>
          <w:i w:val="0"/>
        </w:rPr>
        <w:t>1999 г.</w:t>
      </w:r>
    </w:p>
    <w:p w:rsidR="00591EBB" w:rsidRDefault="000739D2">
      <w:pPr>
        <w:pStyle w:val="a3"/>
        <w:rPr>
          <w:b/>
        </w:rPr>
      </w:pPr>
      <w:r>
        <w:rPr>
          <w:b/>
        </w:rPr>
        <w:t>ПЛАН</w:t>
      </w:r>
    </w:p>
    <w:p w:rsidR="00591EBB" w:rsidRDefault="00591EBB">
      <w:pPr>
        <w:pStyle w:val="a3"/>
        <w:jc w:val="both"/>
        <w:rPr>
          <w:i w:val="0"/>
        </w:rPr>
      </w:pPr>
    </w:p>
    <w:tbl>
      <w:tblPr>
        <w:tblW w:w="0" w:type="auto"/>
        <w:tblInd w:w="-108" w:type="dxa"/>
        <w:tblLayout w:type="fixed"/>
        <w:tblLook w:val="0000" w:firstRow="0" w:lastRow="0" w:firstColumn="0" w:lastColumn="0" w:noHBand="0" w:noVBand="0"/>
      </w:tblPr>
      <w:tblGrid>
        <w:gridCol w:w="9180"/>
        <w:gridCol w:w="851"/>
      </w:tblGrid>
      <w:tr w:rsidR="00591EBB">
        <w:tc>
          <w:tcPr>
            <w:tcW w:w="9180" w:type="dxa"/>
          </w:tcPr>
          <w:p w:rsidR="00591EBB" w:rsidRDefault="00591EBB">
            <w:pPr>
              <w:pStyle w:val="a3"/>
              <w:jc w:val="left"/>
              <w:rPr>
                <w:b/>
              </w:rPr>
            </w:pPr>
          </w:p>
        </w:tc>
        <w:tc>
          <w:tcPr>
            <w:tcW w:w="851" w:type="dxa"/>
          </w:tcPr>
          <w:p w:rsidR="00591EBB" w:rsidRDefault="000739D2">
            <w:pPr>
              <w:pStyle w:val="a3"/>
              <w:jc w:val="right"/>
              <w:rPr>
                <w:b/>
              </w:rPr>
            </w:pPr>
            <w:r>
              <w:rPr>
                <w:b/>
              </w:rPr>
              <w:t>Стр.</w:t>
            </w:r>
          </w:p>
        </w:tc>
      </w:tr>
      <w:tr w:rsidR="00591EBB">
        <w:tc>
          <w:tcPr>
            <w:tcW w:w="9180" w:type="dxa"/>
          </w:tcPr>
          <w:p w:rsidR="00591EBB" w:rsidRDefault="000739D2">
            <w:pPr>
              <w:pStyle w:val="a3"/>
              <w:jc w:val="left"/>
              <w:rPr>
                <w:i w:val="0"/>
              </w:rPr>
            </w:pPr>
            <w:r>
              <w:rPr>
                <w:b/>
              </w:rPr>
              <w:t>ПОНЯТИЕ ВЕКСЕЛЯ И ИСТОРИЯ ЕГО ВОЗНИКНОВЕНИЯ</w:t>
            </w:r>
          </w:p>
        </w:tc>
        <w:tc>
          <w:tcPr>
            <w:tcW w:w="851" w:type="dxa"/>
          </w:tcPr>
          <w:p w:rsidR="00591EBB" w:rsidRDefault="000739D2">
            <w:pPr>
              <w:pStyle w:val="a3"/>
              <w:jc w:val="right"/>
              <w:rPr>
                <w:b/>
              </w:rPr>
            </w:pPr>
            <w:r>
              <w:rPr>
                <w:b/>
              </w:rPr>
              <w:t>3</w:t>
            </w:r>
          </w:p>
        </w:tc>
      </w:tr>
      <w:tr w:rsidR="00591EBB">
        <w:tc>
          <w:tcPr>
            <w:tcW w:w="9180" w:type="dxa"/>
          </w:tcPr>
          <w:p w:rsidR="00591EBB" w:rsidRDefault="000739D2">
            <w:pPr>
              <w:pStyle w:val="a3"/>
              <w:jc w:val="left"/>
              <w:rPr>
                <w:i w:val="0"/>
              </w:rPr>
            </w:pPr>
            <w:r>
              <w:rPr>
                <w:b/>
              </w:rPr>
              <w:t>СОВРЕМЕННОЕ ВЕКСЕЛЬНОЕ ОБРАЩЕНИЕ В РОССИИ</w:t>
            </w:r>
          </w:p>
        </w:tc>
        <w:tc>
          <w:tcPr>
            <w:tcW w:w="851" w:type="dxa"/>
          </w:tcPr>
          <w:p w:rsidR="00591EBB" w:rsidRDefault="000739D2">
            <w:pPr>
              <w:pStyle w:val="a3"/>
              <w:jc w:val="right"/>
              <w:rPr>
                <w:b/>
              </w:rPr>
            </w:pPr>
            <w:r>
              <w:rPr>
                <w:b/>
              </w:rPr>
              <w:t>5</w:t>
            </w:r>
          </w:p>
        </w:tc>
      </w:tr>
      <w:tr w:rsidR="00591EBB">
        <w:tc>
          <w:tcPr>
            <w:tcW w:w="9180" w:type="dxa"/>
          </w:tcPr>
          <w:p w:rsidR="00591EBB" w:rsidRDefault="000739D2">
            <w:pPr>
              <w:pStyle w:val="a3"/>
              <w:jc w:val="both"/>
            </w:pPr>
            <w:r>
              <w:rPr>
                <w:b/>
              </w:rPr>
              <w:t>ОПЕРАЦИИ БАНКА С ВЕКСЕЛЯМИ</w:t>
            </w:r>
          </w:p>
        </w:tc>
        <w:tc>
          <w:tcPr>
            <w:tcW w:w="851" w:type="dxa"/>
          </w:tcPr>
          <w:p w:rsidR="00591EBB" w:rsidRDefault="000739D2">
            <w:pPr>
              <w:pStyle w:val="a3"/>
              <w:jc w:val="right"/>
              <w:rPr>
                <w:b/>
              </w:rPr>
            </w:pPr>
            <w:r>
              <w:rPr>
                <w:b/>
              </w:rPr>
              <w:t>8</w:t>
            </w:r>
          </w:p>
        </w:tc>
      </w:tr>
      <w:tr w:rsidR="00591EBB">
        <w:tc>
          <w:tcPr>
            <w:tcW w:w="9180" w:type="dxa"/>
          </w:tcPr>
          <w:p w:rsidR="00591EBB" w:rsidRDefault="000739D2">
            <w:pPr>
              <w:pStyle w:val="a3"/>
              <w:jc w:val="both"/>
              <w:rPr>
                <w:b/>
              </w:rPr>
            </w:pPr>
            <w:r>
              <w:rPr>
                <w:b/>
              </w:rPr>
              <w:t>ПЕРСПЕКТИВЫ РАЗВИТИЯ РОССИЙСКОГО РЫНКА ВЕКСЕЛЕЙ</w:t>
            </w:r>
          </w:p>
        </w:tc>
        <w:tc>
          <w:tcPr>
            <w:tcW w:w="851" w:type="dxa"/>
          </w:tcPr>
          <w:p w:rsidR="00591EBB" w:rsidRDefault="000739D2">
            <w:pPr>
              <w:pStyle w:val="a3"/>
              <w:jc w:val="right"/>
              <w:rPr>
                <w:b/>
              </w:rPr>
            </w:pPr>
            <w:r>
              <w:rPr>
                <w:b/>
              </w:rPr>
              <w:t>10</w:t>
            </w:r>
          </w:p>
        </w:tc>
      </w:tr>
      <w:tr w:rsidR="00591EBB">
        <w:tc>
          <w:tcPr>
            <w:tcW w:w="9180" w:type="dxa"/>
          </w:tcPr>
          <w:p w:rsidR="00591EBB" w:rsidRDefault="000739D2">
            <w:pPr>
              <w:pStyle w:val="a3"/>
              <w:jc w:val="both"/>
              <w:rPr>
                <w:b/>
              </w:rPr>
            </w:pPr>
            <w:r>
              <w:rPr>
                <w:b/>
              </w:rPr>
              <w:t>СПИСОК ЛИТЕРАТУРЫ</w:t>
            </w:r>
          </w:p>
        </w:tc>
        <w:tc>
          <w:tcPr>
            <w:tcW w:w="851" w:type="dxa"/>
          </w:tcPr>
          <w:p w:rsidR="00591EBB" w:rsidRDefault="000739D2">
            <w:pPr>
              <w:pStyle w:val="a3"/>
              <w:jc w:val="right"/>
              <w:rPr>
                <w:b/>
              </w:rPr>
            </w:pPr>
            <w:r>
              <w:rPr>
                <w:b/>
              </w:rPr>
              <w:t>11</w:t>
            </w:r>
          </w:p>
        </w:tc>
      </w:tr>
    </w:tbl>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jc w:val="both"/>
        <w:rPr>
          <w:i w:val="0"/>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591EBB">
      <w:pPr>
        <w:pStyle w:val="a3"/>
        <w:rPr>
          <w:b/>
        </w:rPr>
      </w:pPr>
    </w:p>
    <w:p w:rsidR="00591EBB" w:rsidRDefault="000739D2">
      <w:pPr>
        <w:pStyle w:val="a3"/>
        <w:rPr>
          <w:b/>
        </w:rPr>
      </w:pPr>
      <w:r>
        <w:rPr>
          <w:b/>
        </w:rPr>
        <w:t>ПОНЯТИЕ ВЕКСЕЛЯ И ИСТОРИЯ ЕГО ВОЗНИКНОВЕНИЯ</w:t>
      </w:r>
    </w:p>
    <w:p w:rsidR="00591EBB" w:rsidRDefault="00591EBB">
      <w:pPr>
        <w:jc w:val="both"/>
        <w:rPr>
          <w:rFonts w:ascii="Courier New" w:hAnsi="Courier New"/>
          <w:i/>
          <w:sz w:val="24"/>
        </w:rPr>
      </w:pPr>
    </w:p>
    <w:p w:rsidR="00591EBB" w:rsidRDefault="000739D2">
      <w:pPr>
        <w:pStyle w:val="a4"/>
        <w:jc w:val="both"/>
      </w:pPr>
      <w:r>
        <w:t>Вексель – один из наиболее известных финансовых инструментов, дошедших из средних веков и широко используемых в наше время.</w:t>
      </w:r>
    </w:p>
    <w:p w:rsidR="00591EBB" w:rsidRDefault="000739D2">
      <w:pPr>
        <w:ind w:firstLine="709"/>
        <w:jc w:val="both"/>
        <w:rPr>
          <w:sz w:val="22"/>
        </w:rPr>
      </w:pPr>
      <w:r>
        <w:rPr>
          <w:i/>
          <w:sz w:val="22"/>
          <w:u w:val="single"/>
        </w:rPr>
        <w:t xml:space="preserve">Вексель </w:t>
      </w:r>
      <w:r>
        <w:rPr>
          <w:sz w:val="22"/>
        </w:rPr>
        <w:t>– это особый вид письменного долгового обязательства, составленный в предписанной законом форме и дающий его владельцу бесспорное право требовать по истечении определенного срока с лица, выдавшего или акцептовавшего обязательство, обозначенной в нем денежной суммы.</w:t>
      </w:r>
    </w:p>
    <w:p w:rsidR="00591EBB" w:rsidRDefault="000739D2">
      <w:pPr>
        <w:ind w:firstLine="709"/>
        <w:jc w:val="both"/>
        <w:rPr>
          <w:sz w:val="22"/>
        </w:rPr>
      </w:pPr>
      <w:r>
        <w:rPr>
          <w:sz w:val="22"/>
        </w:rPr>
        <w:t>Вексель является  ценной бумагой и орудием кредита. Это его основная экономическая функция. Вексель не содержит указания на какие-либо конкретные обстоятельства, с которыми связана его выдача. Право векселедержателя основывается исключительно на владении векселем и не нуждается в подтверждении какими-либо доказательствами.</w:t>
      </w:r>
    </w:p>
    <w:p w:rsidR="00591EBB" w:rsidRDefault="000739D2">
      <w:pPr>
        <w:pStyle w:val="2"/>
      </w:pPr>
      <w:r>
        <w:t xml:space="preserve"> Особенностью векселя как орудия кредита является его обращаемость. Вексель может быть использован взамен наличных денег благодаря наличию нескольких лиц, находящихся в имущественных отношениях друг с другом.</w:t>
      </w:r>
    </w:p>
    <w:p w:rsidR="00591EBB" w:rsidRDefault="000739D2">
      <w:pPr>
        <w:ind w:firstLine="709"/>
        <w:jc w:val="both"/>
        <w:rPr>
          <w:sz w:val="22"/>
        </w:rPr>
      </w:pPr>
      <w:r>
        <w:rPr>
          <w:sz w:val="22"/>
        </w:rPr>
        <w:t>Существует несколько разновидностей векселей – коммерческий переводной вексель (тратта), просто вексель (соло), банковский вексель (может быть и простым, и переводным). Помимо основных функций – долгового обязательства, ценной бумаги и орудия кредита, каждая из этих разновидностей имеет ряд дополнительных.</w:t>
      </w:r>
    </w:p>
    <w:p w:rsidR="00591EBB" w:rsidRDefault="000739D2">
      <w:pPr>
        <w:ind w:firstLine="709"/>
        <w:jc w:val="both"/>
        <w:rPr>
          <w:sz w:val="22"/>
        </w:rPr>
      </w:pPr>
      <w:r>
        <w:rPr>
          <w:sz w:val="22"/>
        </w:rPr>
        <w:t xml:space="preserve">Возникновение и развитие векселя связано с особенностями денежного обращения в средние века. Первый период в истории векселя обычно называют итальянским, т.к. он применялся итальянскими менялами. Название вексель получил от немецкого слова </w:t>
      </w:r>
      <w:r>
        <w:rPr>
          <w:sz w:val="22"/>
          <w:lang w:val="en-US"/>
        </w:rPr>
        <w:t>wechseln</w:t>
      </w:r>
      <w:r>
        <w:rPr>
          <w:sz w:val="22"/>
        </w:rPr>
        <w:t>, что значит менять, т.е. его основное назначение было – размен монет. Размен денег получил особое значение в первоначальную эпоху развития ремесел, роста городов и торговли, что вызвало интенсивное развитие денежного хозяйства. В результате того, что мелкие феодалы и независимые города начали чеканить свои деньги, появилась масса монет, различных по своему виду, весу, металлу и т.д. Менялы осуществляли обмен денег. Первоначально их операции не выходили за пределы простой мены: монеты одного вида, одного города или государства менялись на монеты другого вида, которые были необходимы для совершения торговой операции.</w:t>
      </w:r>
    </w:p>
    <w:p w:rsidR="00591EBB" w:rsidRDefault="000739D2">
      <w:pPr>
        <w:ind w:firstLine="709"/>
        <w:jc w:val="both"/>
        <w:rPr>
          <w:sz w:val="22"/>
        </w:rPr>
      </w:pPr>
      <w:r>
        <w:rPr>
          <w:sz w:val="22"/>
        </w:rPr>
        <w:t>С развитием торговых оборотов между странами и появились вексельные операции. Т.к. перевозить большое количество денег было небезопасно, менялы стали выдавать письма, по которым в определенном месте можно было получить соответствующую сумму в соответствующей монете. В результате возникала новая сделка: наличные деньги обменивались на отсутствующие. Отсутствующие деньги начинают выступать в роли товара, а наличные деньги – в роли цены. Мена переходит в куплю-продажу. В сделке участвуют три лица: ремитент, который производит платеж местными деньгами, трассант, который, получив деньги, обязуется выплатить их ремитенту в указанном месте, и трассат, который обязан по поручение трассанта произвести платеж ремитенту в указанном месте. Подобная сделка должна была быть оформлена в письменной форме в виде документа, с одной стороны, удостоверяющего личность ремитента как лица, которому в определенном месте должен быть произведен платеж, а с другой стороны, как доказательство права на получение соответствующей суммы от трассата.</w:t>
      </w:r>
    </w:p>
    <w:p w:rsidR="00591EBB" w:rsidRDefault="000739D2">
      <w:pPr>
        <w:pStyle w:val="2"/>
      </w:pPr>
      <w:r>
        <w:t>Развитие векселя в этот период осуществлялось в двух направлениях: во-первых, это перевод папской десятины в Рим, а во-вторых, это участие итальянских банкиров в ярмарках Франции. Влияние этих ярмарок на развитие векселя можно свести к следующему:</w:t>
      </w:r>
    </w:p>
    <w:p w:rsidR="00591EBB" w:rsidRDefault="000739D2">
      <w:pPr>
        <w:numPr>
          <w:ilvl w:val="0"/>
          <w:numId w:val="3"/>
        </w:numPr>
        <w:jc w:val="both"/>
        <w:rPr>
          <w:sz w:val="22"/>
        </w:rPr>
      </w:pPr>
      <w:r>
        <w:rPr>
          <w:sz w:val="22"/>
        </w:rPr>
        <w:t>особое и самостоятельное значение получает срок векселя, чем в вексельную практику вносится элемент кредита и усугубляется ее обязательный характер;</w:t>
      </w:r>
    </w:p>
    <w:p w:rsidR="00591EBB" w:rsidRDefault="000739D2">
      <w:pPr>
        <w:numPr>
          <w:ilvl w:val="0"/>
          <w:numId w:val="3"/>
        </w:numPr>
        <w:jc w:val="both"/>
        <w:rPr>
          <w:sz w:val="22"/>
        </w:rPr>
      </w:pPr>
      <w:r>
        <w:rPr>
          <w:sz w:val="22"/>
        </w:rPr>
        <w:t>необходимость закончить все операции на ярмарке в срок вызывает строгость и быстроту взыскания.</w:t>
      </w:r>
    </w:p>
    <w:p w:rsidR="00591EBB" w:rsidRDefault="000739D2">
      <w:pPr>
        <w:pStyle w:val="2"/>
      </w:pPr>
      <w:r>
        <w:t>В этот период создаются особые регламенты для производства ярмарочных дел, на основании которых действовали особые ярмарочные суды, отличавшиеся быстротой принятия решения и строгостью взыскания. В ярмарочном векселе участвуют уже не три, а четыре лица: ремитент не обязан лично являться на место платежа, вместо себя он может поручить получение платежа презентанту, имя которого вносится трассантом в текст векселя. От акта платежа отделяется акт принятия вексель трассантом к платежу, т.е. возникает понятие акцепта. Презентант предъявлял вексель к принятию в начале ярмарки, ожидаемые получения по акцептированным векселям служили основой его ярмарочных операций, а в конце ярмарки один и тот же вексель, переходя из рук в руки, погашал целый ряд требований. Это делалось на общем собрании купцов (сконтрации), в присутствии всех должников и кредиторов.</w:t>
      </w:r>
    </w:p>
    <w:p w:rsidR="00591EBB" w:rsidRDefault="000739D2">
      <w:pPr>
        <w:ind w:firstLine="709"/>
        <w:jc w:val="both"/>
        <w:rPr>
          <w:sz w:val="22"/>
        </w:rPr>
      </w:pPr>
      <w:r>
        <w:rPr>
          <w:sz w:val="22"/>
        </w:rPr>
        <w:t>Таким образом, вексель в первоначальной стадии своего развития по своей сущности являлся переводным векселем, служившим для перевода и переноса ценностей из одного места в другое.</w:t>
      </w:r>
    </w:p>
    <w:p w:rsidR="00591EBB" w:rsidRDefault="000739D2">
      <w:pPr>
        <w:ind w:firstLine="709"/>
        <w:jc w:val="both"/>
        <w:rPr>
          <w:sz w:val="22"/>
        </w:rPr>
      </w:pPr>
      <w:r>
        <w:rPr>
          <w:sz w:val="22"/>
        </w:rPr>
        <w:t>Наряду с этим возникает так называемый простой вексель, определяющий имущественные отношения двух лиц, не имеющие в своей основе торговой сделки, а являющийся, по сути, инструментом ростовщичества. Однако вексель того периода не обладал свойством универсальной передаваемости неограниченному кругу лиц. Дальнейшее усовершенствование векселя относится к французскому периоду. Возможность передачи векселя до платежа другим лицам осуществляется благодаря индоссаменту – передаточной надписи на оборотной стороне векселя. Новая роль векселя заключается в том, что, являясь орудием платежа, с помощью индоссамента он освобождает купцов от зависимости банкиров-менял. Основы вексельного права этого периода были заложены в «Коммерческом ордонансе» (1673 г), который послужил основой для наполеоновского кодекса 1807 года.</w:t>
      </w:r>
    </w:p>
    <w:p w:rsidR="00591EBB" w:rsidRDefault="000739D2">
      <w:pPr>
        <w:ind w:firstLine="709"/>
        <w:jc w:val="both"/>
        <w:rPr>
          <w:sz w:val="22"/>
        </w:rPr>
      </w:pPr>
      <w:r>
        <w:rPr>
          <w:sz w:val="22"/>
        </w:rPr>
        <w:t xml:space="preserve">Германский период развития векселя придал ему новые черты: вексель был аналогичен заемному письму, к которому применялись нормы вексельного права. Таким образом, вексель становится просто долговым обязательством, вся сила которого заключалась в его наименовании векселем. В результате совершенно изменяется его экономическая функция: он утрачивает всякую связь с торговлей, становится доступным для каждого, кто вступает в имущественные отношения в другим лицом; вексель становится орудием кредита, превращается в кредитный инструмент, обращающийся на рынке наравне с другими ценными бумагами. </w:t>
      </w:r>
    </w:p>
    <w:p w:rsidR="00591EBB" w:rsidRDefault="000739D2">
      <w:pPr>
        <w:ind w:firstLine="709"/>
        <w:jc w:val="both"/>
        <w:rPr>
          <w:sz w:val="22"/>
        </w:rPr>
      </w:pPr>
      <w:r>
        <w:rPr>
          <w:sz w:val="22"/>
        </w:rPr>
        <w:t xml:space="preserve">В средневековой России условия денежного обращения и торговли не способствовали развитию вексельного обращения. Однако при Петре </w:t>
      </w:r>
      <w:r>
        <w:rPr>
          <w:sz w:val="22"/>
          <w:lang w:val="en-US"/>
        </w:rPr>
        <w:t>I</w:t>
      </w:r>
      <w:r>
        <w:rPr>
          <w:sz w:val="22"/>
        </w:rPr>
        <w:t xml:space="preserve"> начали переводить казенные деньги из одного города в другой с помощью векселей. Появились казенные векселя. В дореволюционной России было принято три вексельных устава (1729, 1832 и 1902 гг.). </w:t>
      </w:r>
    </w:p>
    <w:p w:rsidR="00591EBB" w:rsidRDefault="000739D2">
      <w:pPr>
        <w:ind w:firstLine="709"/>
        <w:jc w:val="both"/>
        <w:rPr>
          <w:sz w:val="22"/>
        </w:rPr>
      </w:pPr>
      <w:r>
        <w:rPr>
          <w:sz w:val="22"/>
        </w:rPr>
        <w:t xml:space="preserve">Формирование рыночных отношений привело к постепенному восстановлению в России института коммерческого кредитования, связанного с предоставлением поставщиками (производителями) товаров (работ, услуг) своим покупателям кредита в виде отсрочки платежа, оформляемого либо векселем, либо открытием на имя покупателя банковского счета, в дебет которого и относится соответствующая задолженность. Векселя появились в России еще в XVII веке, а документы, регулировавшие вексельный оборот, дважды уточнялись (последняя редакция вексельного устава была принята в 1902 году). В течение первых послереволюционных лет векселя не использовались; с переходом к НЭПу система коммерческого кредита была восстановлена, однако затем окончательно упразднена кредитной реформой 1930 года, ликвидировавшей хозяйственную самостоятельность предприятий. В этом же году с целью унификации порядка выпуска и обращения векселей в разных странах в Женеве была подписана Международная конвенция о векселях, к которой СССР присоединился через несколько лет, одновременно утвердив «Положение о переводном и простом векселе». Несмотря на наличие такого документа, векселя, после их отмены в 1930 году, вплоть до девяностых годов во внутреннем обороте не использовались. В то же время в сфере внешней торговли они находили применение (для чего, собственно, и было принято вышеназванное «Положение...»), причем получателем сумм по векселям являлся специальный банк, финансировавший внешнеторговые операции страны. Лишь в 1990 году в тогда еще общесоюзном законодательстве векселя были «реабилитированы». А в принятом в июне 1991 года Постановлении Президиума Верховного Совета РСФСР «О применении векселей в хозяйственном обороте РСФСР» содержался пункт о разрешении предприятиям, организациям, учреждениям и предпринимателям осуществлять поставку продукции (выполнять работы, оказывать услуги) в кредит с взиманием с покупателей (потребителей, заказчиков) процентов, используя для оформления таких сделок векселя (при этом в качестве нормативной базы впредь до принятия соответствующего законодательства предлагалось использовать «Положение о переводном и простом векселе»). «Положение...» не слишком соответствовало особенностям Российской ситуации. Дело в том, что им не предусматривалась какая-либо форма регистрации выпускаемых векселей, в результате чего рынок быстро приобрел довольно хаотичный характер. Так продолжалось вплоть до Указа Президента РФ от 11 июня 1994 года -  «О защите интересов инвесторов», содержащего запрет на публичное размещение ценных бумаг, регистрация которых не предусмотрена законодательством. А поскольку к таким бумагам как раз и относятся нерегистрируемые векселя, то такое решение призвано было покончить с распространившейся в России практикой выпуска торговыми компаниями, а иногда и банками, векселей, выполняющих по сути несвойственную им роль краткосрочных облигаций. </w:t>
      </w:r>
    </w:p>
    <w:p w:rsidR="00591EBB" w:rsidRDefault="000739D2">
      <w:pPr>
        <w:ind w:firstLine="709"/>
        <w:jc w:val="both"/>
        <w:rPr>
          <w:sz w:val="22"/>
        </w:rPr>
      </w:pPr>
      <w:r>
        <w:rPr>
          <w:sz w:val="22"/>
        </w:rPr>
        <w:t>20 марта 1996 года Госдумой был принят закон «О рынке ценных бумаг». В соответствии с ним вводилась обязательная регистрация всех участников рынка; а также вся исполнительная власть в области рынка ценных бумаг передавалась  создаваемой Федеральной  комиссии по рынку ценных бумаг (ФКЦБ России).</w:t>
      </w:r>
    </w:p>
    <w:p w:rsidR="00591EBB" w:rsidRDefault="00591EBB">
      <w:pPr>
        <w:ind w:firstLine="709"/>
        <w:jc w:val="both"/>
        <w:rPr>
          <w:sz w:val="22"/>
        </w:rPr>
      </w:pPr>
    </w:p>
    <w:p w:rsidR="00591EBB" w:rsidRDefault="000739D2">
      <w:pPr>
        <w:pStyle w:val="1"/>
        <w:rPr>
          <w:b/>
          <w:sz w:val="22"/>
        </w:rPr>
      </w:pPr>
      <w:r>
        <w:rPr>
          <w:b/>
          <w:sz w:val="22"/>
        </w:rPr>
        <w:t>СОВРЕМЕННОЕ ВЕКСЕЛЬНОЕ ОБРАЩЕНИЕ В РОССИИ</w:t>
      </w:r>
    </w:p>
    <w:p w:rsidR="00591EBB" w:rsidRDefault="00591EBB">
      <w:pPr>
        <w:ind w:firstLine="709"/>
        <w:jc w:val="center"/>
        <w:rPr>
          <w:rFonts w:ascii="Courier New" w:hAnsi="Courier New"/>
          <w:i/>
          <w:sz w:val="24"/>
        </w:rPr>
      </w:pPr>
    </w:p>
    <w:p w:rsidR="00591EBB" w:rsidRDefault="000739D2">
      <w:pPr>
        <w:pStyle w:val="2"/>
      </w:pPr>
      <w:r>
        <w:t>Согласно Постановлению ВС РСФСР «О применении векселя в хозяйственном обороте страны» и приложению к нему «Положения о простом и переводном векселе» было разработано Письмо ЦБ РСФСР от 9.09.91 г. «О банковских операциях с векселями», которое поясняло вышеназванные нормативные акты. Вексель является средством оформления кредита, предоставляемого в товарной форме продавцами покупателям в виде отсрочки уплаты денег за проданные товары, и способствует ускорению реализации товаров и увеличению скорости оборота оборотных средств. Для этого необходимо:</w:t>
      </w:r>
    </w:p>
    <w:p w:rsidR="00591EBB" w:rsidRDefault="000739D2">
      <w:pPr>
        <w:numPr>
          <w:ilvl w:val="0"/>
          <w:numId w:val="5"/>
        </w:numPr>
        <w:tabs>
          <w:tab w:val="clear" w:pos="360"/>
          <w:tab w:val="num" w:pos="1069"/>
        </w:tabs>
        <w:ind w:left="1069"/>
        <w:jc w:val="both"/>
        <w:rPr>
          <w:sz w:val="22"/>
        </w:rPr>
      </w:pPr>
      <w:r>
        <w:rPr>
          <w:sz w:val="22"/>
        </w:rPr>
        <w:t>чтобы срок векселя соответствовал действительным срокам реализации товаров. В противном случае не гарантируется оплата векселя в срок;</w:t>
      </w:r>
    </w:p>
    <w:p w:rsidR="00591EBB" w:rsidRDefault="000739D2">
      <w:pPr>
        <w:numPr>
          <w:ilvl w:val="0"/>
          <w:numId w:val="5"/>
        </w:numPr>
        <w:tabs>
          <w:tab w:val="clear" w:pos="360"/>
          <w:tab w:val="num" w:pos="1069"/>
        </w:tabs>
        <w:ind w:left="1069"/>
        <w:jc w:val="both"/>
        <w:rPr>
          <w:sz w:val="22"/>
        </w:rPr>
      </w:pPr>
      <w:r>
        <w:rPr>
          <w:sz w:val="22"/>
        </w:rPr>
        <w:t>оформление векселями только товарных сделок, имеющих целью передвижение реальных ценностей.</w:t>
      </w:r>
    </w:p>
    <w:p w:rsidR="00591EBB" w:rsidRDefault="000739D2">
      <w:pPr>
        <w:pStyle w:val="2"/>
      </w:pPr>
      <w:r>
        <w:t>В этой связи совершенно недопустимы так называемые дружеские (бронзовые) векселя, т.к. они не имеют ничего общего с фактическими сделками.</w:t>
      </w:r>
    </w:p>
    <w:p w:rsidR="00591EBB" w:rsidRDefault="000739D2">
      <w:pPr>
        <w:pStyle w:val="2"/>
      </w:pPr>
      <w:r>
        <w:t>Возможность передачи векселя с помощью передаточной надписи (индоссамента) увеличивает обращаемость векселя и добавляет к выполняемой им функции кредитного инструмента функцию векселя как средства для погашения долговых обязательств. Погашение целого ряда обязательств при помощи такого векселя без участия денег позволяет уменьшить потребность в них.</w:t>
      </w:r>
    </w:p>
    <w:p w:rsidR="00591EBB" w:rsidRDefault="000739D2">
      <w:pPr>
        <w:pStyle w:val="2"/>
      </w:pPr>
      <w:r>
        <w:t>Таким образом, законодательно закрепленное понятие векселя: вексель – это составленное по установленной законом форме безусловное письменное долговое денежное обязательство, выданное одной стороной (векселедателем) другой стороне (векселедержателю). Векселя могут быть простые и переводные. Простой вексель представляет собой документ, содержащий простое и ничем не обусловленное обязательство векселедателя (должника) уплатить определенную сумму денег в определенный срок и в определенном месте покупателю или его приказа. Отличие простого векселя от прочих долговых денежных обязательств состоит в том, что:</w:t>
      </w:r>
    </w:p>
    <w:p w:rsidR="00591EBB" w:rsidRDefault="000739D2">
      <w:pPr>
        <w:pStyle w:val="2"/>
        <w:numPr>
          <w:ilvl w:val="0"/>
          <w:numId w:val="6"/>
        </w:numPr>
        <w:tabs>
          <w:tab w:val="clear" w:pos="1069"/>
          <w:tab w:val="num" w:pos="993"/>
        </w:tabs>
        <w:ind w:left="709" w:firstLine="0"/>
      </w:pPr>
      <w:r>
        <w:t>вексель может быть передаваем из рук в руки по передаточной надписи;</w:t>
      </w:r>
    </w:p>
    <w:p w:rsidR="00591EBB" w:rsidRDefault="000739D2">
      <w:pPr>
        <w:pStyle w:val="2"/>
        <w:numPr>
          <w:ilvl w:val="0"/>
          <w:numId w:val="6"/>
        </w:numPr>
        <w:tabs>
          <w:tab w:val="clear" w:pos="1069"/>
          <w:tab w:val="num" w:pos="993"/>
        </w:tabs>
        <w:ind w:left="709" w:firstLine="0"/>
      </w:pPr>
      <w:r>
        <w:t>ответственность по векселю для участвующих в нем лиц является солидарной, за исключением лиц, совершивших безоборотную надпись;</w:t>
      </w:r>
    </w:p>
    <w:p w:rsidR="00591EBB" w:rsidRDefault="000739D2">
      <w:pPr>
        <w:pStyle w:val="2"/>
        <w:numPr>
          <w:ilvl w:val="0"/>
          <w:numId w:val="6"/>
        </w:numPr>
        <w:tabs>
          <w:tab w:val="clear" w:pos="1069"/>
          <w:tab w:val="num" w:pos="993"/>
        </w:tabs>
        <w:ind w:left="709" w:firstLine="0"/>
      </w:pPr>
      <w:r>
        <w:t>при неоплате векселя в установленный срок необходимо совершение нотариального протеста;</w:t>
      </w:r>
    </w:p>
    <w:p w:rsidR="00591EBB" w:rsidRDefault="000739D2">
      <w:pPr>
        <w:pStyle w:val="2"/>
        <w:numPr>
          <w:ilvl w:val="0"/>
          <w:numId w:val="6"/>
        </w:numPr>
        <w:tabs>
          <w:tab w:val="clear" w:pos="1069"/>
          <w:tab w:val="num" w:pos="993"/>
        </w:tabs>
        <w:ind w:left="709" w:firstLine="0"/>
      </w:pPr>
      <w:r>
        <w:t>содержание векселя точно установлено законом, и другие условия считаются ненаписанными;</w:t>
      </w:r>
    </w:p>
    <w:p w:rsidR="00591EBB" w:rsidRDefault="000739D2">
      <w:pPr>
        <w:pStyle w:val="2"/>
        <w:numPr>
          <w:ilvl w:val="0"/>
          <w:numId w:val="6"/>
        </w:numPr>
        <w:tabs>
          <w:tab w:val="clear" w:pos="1069"/>
          <w:tab w:val="num" w:pos="993"/>
        </w:tabs>
        <w:ind w:left="709" w:firstLine="0"/>
      </w:pPr>
      <w:r>
        <w:t>вексель является абстрактным документом, и в силу этого не обеспечивается залогом, закладом или неустойкой.</w:t>
      </w:r>
    </w:p>
    <w:p w:rsidR="00591EBB" w:rsidRDefault="000739D2">
      <w:pPr>
        <w:pStyle w:val="2"/>
      </w:pPr>
      <w:r>
        <w:t>Переводной вексель (тратта) представляет собой письменный документ, содержащий безусловный приказ векселедателя плательщику уплатить определенную сумму денег в определенный срок и в определенном месте получателю или его приказу.</w:t>
      </w:r>
    </w:p>
    <w:p w:rsidR="00591EBB" w:rsidRDefault="000739D2">
      <w:pPr>
        <w:pStyle w:val="2"/>
      </w:pPr>
      <w:r>
        <w:t>Главное отличие переводного векселя от простого, по существу, являющегося долговой распиской, заключается в том, что он предназначен для перевода, перемещения ценностей из распоряжения одного лица в распоряжение другого. Выдать (трассировать) переводной вексель, – значит, принять на себя обязательство гарантии акцепта и платежа по нему. Следовательно, трассировать на другого возможно лишь в том случае, если трассант (векселедатель) имеет у трассата (плательщика) в своем распоряжении ценность не менее суммы трассируемого векселя. Обязательство трассанта здесь условно: он обязуется заплатить вексельную сумму, если плательщик (трассат) не заплатит ее. Необходимость выполнения трассантом такого обязательства возникает в случае, когда трассат не акцептировал  и не заплатил по векселю, или акцептовал и не заплатил. В последнем случае трассат приравнивается к векселедателю простого векселя, и против него возникает протест в неплатеже. Векселедержатель переводного векселя должен своевременно предъявить последний к принятию (акцепту) и платежу, т.к. в противном случае невыполнение этих условий может быть отнесено к его собственной вине. В случаях с простыми векселями их предъявление плательщику для акцепта не требуется, т.к. с самого начала возникновения векселя имеется на лицо прямой должник. По переводному векселю такой прямой должник выступает с момента акцепта векселя плательщиком. До этого момента имеется налицо лишь условный должник (трассант).</w:t>
      </w:r>
    </w:p>
    <w:p w:rsidR="00591EBB" w:rsidRDefault="000739D2">
      <w:pPr>
        <w:pStyle w:val="2"/>
      </w:pPr>
      <w:r>
        <w:t>Положение о простом и переводном векселе прямо указывает на содержание векселя. Те элементы, указания, части вексельного содержания, которые вместе составляют вексельное обязательство, называются вексельными реквизитами. Отсутствие одного из них в векселе лишает этот документ вексельной силы. Вексель должен содержать место и время составления, вексельные метки (наименование – вексель), сумму векселя, срок платежа и место платежа. Всякий вексель обязательно должен содержать обозначение дня, месяца и года его составления. Без этого невозможно определить, был ли векселедатель в момент составления векселя дееспособен. Проставление времени составления векселя важно для определения вексельного срока, когда он исчисляется периодом с момента составления. Документ обязательно должен содержать наименование «вексель», на языке составления.</w:t>
      </w:r>
    </w:p>
    <w:p w:rsidR="00591EBB" w:rsidRDefault="000739D2">
      <w:pPr>
        <w:pStyle w:val="2"/>
      </w:pPr>
      <w:r>
        <w:t>Вексельная сумма должна быть точно обозначена в векселе, в нее могут включаться также и проценты за время обращения векселя, который подлежит оплате сроком по предъявлении и во столько-то времени от предъявления. Вексельная сумма должна быть обозначена в векселе прописью, либо цифрами и прописью. В случае разногласий между суммой прописью и цифрами, верной считается сумма прописью. Если существует разногласие между обозначенной несколько раз суммой прописью и цифрами, прописью считается меньшая сумма. Никакие исправления вексельной суммы не допускаются.</w:t>
      </w:r>
    </w:p>
    <w:p w:rsidR="00591EBB" w:rsidRDefault="000739D2">
      <w:pPr>
        <w:pStyle w:val="2"/>
      </w:pPr>
      <w:r>
        <w:t>Срок платежа относится к числу обязательных реквизитов. Отсутствие срока платежа в векселе делает его недействительным. Различаются следующие назначения срока платежа по векселю:</w:t>
      </w:r>
    </w:p>
    <w:p w:rsidR="00591EBB" w:rsidRDefault="000739D2">
      <w:pPr>
        <w:pStyle w:val="2"/>
        <w:numPr>
          <w:ilvl w:val="0"/>
          <w:numId w:val="7"/>
        </w:numPr>
        <w:tabs>
          <w:tab w:val="clear" w:pos="360"/>
          <w:tab w:val="num" w:pos="1069"/>
        </w:tabs>
        <w:ind w:left="1069"/>
      </w:pPr>
      <w:r>
        <w:t>Срок на определенный день.</w:t>
      </w:r>
    </w:p>
    <w:p w:rsidR="00591EBB" w:rsidRDefault="000739D2">
      <w:pPr>
        <w:pStyle w:val="2"/>
        <w:numPr>
          <w:ilvl w:val="0"/>
          <w:numId w:val="7"/>
        </w:numPr>
        <w:tabs>
          <w:tab w:val="clear" w:pos="360"/>
          <w:tab w:val="num" w:pos="1069"/>
        </w:tabs>
        <w:ind w:left="1069"/>
      </w:pPr>
      <w:r>
        <w:t>Во столько-то времени от составления векселя. Срок платежа, назначенный путем указания точного количества дней, считается наступившим в последний из этих дней, а не в день после него. Начальный пункт исчисления есть дата векселя, день даты в счет не входит.</w:t>
      </w:r>
    </w:p>
    <w:p w:rsidR="00591EBB" w:rsidRDefault="000739D2">
      <w:pPr>
        <w:pStyle w:val="2"/>
        <w:numPr>
          <w:ilvl w:val="0"/>
          <w:numId w:val="7"/>
        </w:numPr>
        <w:tabs>
          <w:tab w:val="clear" w:pos="360"/>
          <w:tab w:val="num" w:pos="1069"/>
        </w:tabs>
        <w:ind w:left="1069"/>
      </w:pPr>
      <w:r>
        <w:t>По предъявлении. В этом случае день предъявления является и днем платежа. Этот способ неудачен для плательщика, которому необходимо всегда иметь наготове определенную сумму денег. Если в векселе не определены максимальные и минимальные сроки предъявления, считается, что вексель должен быть предъявлен к платежу в течение года со дня его составления.</w:t>
      </w:r>
    </w:p>
    <w:p w:rsidR="00591EBB" w:rsidRDefault="000739D2">
      <w:pPr>
        <w:pStyle w:val="2"/>
        <w:numPr>
          <w:ilvl w:val="0"/>
          <w:numId w:val="7"/>
        </w:numPr>
        <w:tabs>
          <w:tab w:val="clear" w:pos="360"/>
          <w:tab w:val="num" w:pos="1069"/>
        </w:tabs>
        <w:ind w:left="1069"/>
      </w:pPr>
      <w:r>
        <w:t>Во столько-то времени по предъявлении векселя. Вексель с таким сроком удобен плательщику тем, что дает возможность подготовиться к платежу. Использование указанного срока делает очень важным день предъявления, т.к. от него начинается отсчет срока платежа. День предъявления считается отметка плательщика на векселе о согласии на оплату или дата протеста. Вексель с таким сроком должен быть предъявлен к платежу в течение года со дня его составления, если иное не оговорено в самом векселе. Для этого необходимо заблаговременно предъявить вексель плательщику с тем, чтобы окончательный срок предъявления не выходил за пределы годового срока.</w:t>
      </w:r>
    </w:p>
    <w:p w:rsidR="00591EBB" w:rsidRDefault="000739D2">
      <w:pPr>
        <w:pStyle w:val="2"/>
      </w:pPr>
      <w:r>
        <w:t>Если срок платежа приходится на нерабочий день, то платеж по векселю с таким сроком может быть затребован лишь в первый следующий рабочий день.</w:t>
      </w:r>
    </w:p>
    <w:p w:rsidR="00591EBB" w:rsidRDefault="000739D2">
      <w:pPr>
        <w:pStyle w:val="2"/>
      </w:pPr>
      <w:r>
        <w:t xml:space="preserve">Место платежа также относится к числу обязательных реквизитов. Вексель может подлежать оплате по месту жительства трассата (по переводному векселю), в том же месте, где находится место жительства векселедателя (по простому векселю), или в каком-либо другом месте, обозначенном в векселе. </w:t>
      </w:r>
    </w:p>
    <w:p w:rsidR="00591EBB" w:rsidRDefault="000739D2">
      <w:pPr>
        <w:pStyle w:val="2"/>
      </w:pPr>
      <w:r>
        <w:t xml:space="preserve">Подпись векселедателя в простом и трассанта в переводном векселе обязательно должна быть проставлена рукописно. В случае выписки векселя юридическими лицами кроме этого необходимо проставить наименование фирмы. </w:t>
      </w:r>
    </w:p>
    <w:p w:rsidR="00591EBB" w:rsidRDefault="000739D2">
      <w:pPr>
        <w:pStyle w:val="2"/>
      </w:pPr>
      <w:r>
        <w:t>В отличие от простого векселя, где плательщиком является векселедатель, в переводном векселе плательщиком является особое лицо – трассат – и его наименование относится к числу обязательных реквизитов переводного векселя, т.к. после акцепта векселя трассат становится в положение векселедателя в простом векселе.</w:t>
      </w:r>
    </w:p>
    <w:p w:rsidR="00591EBB" w:rsidRDefault="000739D2">
      <w:pPr>
        <w:pStyle w:val="2"/>
      </w:pPr>
      <w:r>
        <w:t>Очень важным является правильное и полное указание лиц векселедержателей и ремитентов. При совершении индоссамента указание лиц неидентичных ранее обозначенных может повлиять на дальнейшую обращаемость векселя. Суть индоссамента заключается в том, что проставлением на обратной стороне векселя или добавочном листе передаточной надписи вместе с векселем другому лицу передается право на получение платежа. Лицо, получающее вексель по индоссаменту – индоссатор. Действие передачи векселя называется индоссированием, индоссацией векселя.  Для плательщика индоссированного векселя все равно, кому производить платеж, лишь бы до последнего держателя вексель дошел путем ряда преемственных индоссаментов. Передаточная надпись должна обязательно содержать в себе подпись лица, передающего вексель, и может быть именная или бланковая. Помимо подписи может проставляться и штамп фирмы. Подпись индоссанта должна быть собственноручной, в отличие от остальных частей передаточной надписи. Векселедержатель (индоссант) при передаче векселя вправе поместить в передаточной надписи оговорку «без оборота на меня» и тем самым убрать от себя ответственность по неоплаченному и опротестованному в неплатеже векселю, что не распространяется на следующих индоссантов. Наличие в надписи указанной оговорки у последующих векселедержателей может вызываться опасением о возможной неоплате векселя, что подрывает интерес к таким векселям и влияет на их обращаемость.</w:t>
      </w:r>
    </w:p>
    <w:p w:rsidR="00591EBB" w:rsidRDefault="000739D2">
      <w:pPr>
        <w:pStyle w:val="2"/>
      </w:pPr>
      <w:r>
        <w:t>Если в векселе места для передаточных надписей недостаточно, они совершаются таким образом, чтобы индоссамент начинался на самом векселе, и заканчивался на аллонже (добавочном листе).</w:t>
      </w:r>
    </w:p>
    <w:p w:rsidR="00591EBB" w:rsidRDefault="000739D2">
      <w:pPr>
        <w:pStyle w:val="2"/>
      </w:pPr>
      <w:r>
        <w:t>«Положение о простом и переводном векселе» предусматривает, что план по векселю может быть обеспечен полностью или в части вексельной схемы посредством поручительства (аваля). Такое обеспечение дается третьим лицом (обычно банком) как за векселедателя, так и за каждого другого обязанного по векселю лица. Отметка об авале может быть сделана на векселе, добавочном листе или даже на отдельном листе за подписью авалиста. Авалисты и лицо, за которое они поручились, несут солидарную ответственность. Оплатив вексель, авалист приобретает все права, вытекающие из векселя, против того, за кого он дал гарантию, и против тех, которые в силу переводного векселя обязаны перед этим последним.</w:t>
      </w:r>
    </w:p>
    <w:p w:rsidR="00591EBB" w:rsidRDefault="000739D2">
      <w:pPr>
        <w:pStyle w:val="2"/>
      </w:pPr>
      <w:r>
        <w:t>Обязательства для трассата (плательщика) возникают лишь с момента принятия (акцепта) им векселя. В противном случае он остается для векселя посторонним лицом. Исходя из этого, получатели денег по векселю могут заблаговременно до наступления срока платежа выяснить отношение плательщика к оплате векселя.</w:t>
      </w:r>
    </w:p>
    <w:p w:rsidR="00591EBB" w:rsidRDefault="000739D2">
      <w:pPr>
        <w:pStyle w:val="2"/>
      </w:pPr>
      <w:r>
        <w:t>Предъявление векселя к акцепту может быть произведено во всякое время, начиная со дня его выдачи и заканчивая моментом наступления срока платежа. Необходимость проставления даты акцепта возникает по векселям, подлежащим оплате в определенный срок от предъявления или если вексель должен быть предъявлен к акцепту в определенный срок. Никакие оговорки или особые условия в акцепте не принимаются, за исключением оговоренных поправок.</w:t>
      </w:r>
    </w:p>
    <w:p w:rsidR="00591EBB" w:rsidRDefault="000739D2">
      <w:pPr>
        <w:pStyle w:val="2"/>
      </w:pPr>
      <w:r>
        <w:t>Плательщик может ограничить акцепт частью суммы. В остальной сумме вексель считается не принятым. Не принятым вексель считается в случаях:</w:t>
      </w:r>
    </w:p>
    <w:p w:rsidR="00591EBB" w:rsidRDefault="000739D2">
      <w:pPr>
        <w:pStyle w:val="2"/>
        <w:numPr>
          <w:ilvl w:val="0"/>
          <w:numId w:val="8"/>
        </w:numPr>
      </w:pPr>
      <w:r>
        <w:t>если по указанному адресу невозможно отыскать плательщика;</w:t>
      </w:r>
    </w:p>
    <w:p w:rsidR="00591EBB" w:rsidRDefault="000739D2">
      <w:pPr>
        <w:pStyle w:val="2"/>
        <w:numPr>
          <w:ilvl w:val="0"/>
          <w:numId w:val="8"/>
        </w:numPr>
      </w:pPr>
      <w:r>
        <w:t>сам плательщик умер (для физических лиц);</w:t>
      </w:r>
    </w:p>
    <w:p w:rsidR="00591EBB" w:rsidRDefault="000739D2">
      <w:pPr>
        <w:pStyle w:val="2"/>
        <w:numPr>
          <w:ilvl w:val="0"/>
          <w:numId w:val="8"/>
        </w:numPr>
      </w:pPr>
      <w:r>
        <w:t>несостоятельность плательщика;</w:t>
      </w:r>
    </w:p>
    <w:p w:rsidR="00591EBB" w:rsidRDefault="000739D2">
      <w:pPr>
        <w:pStyle w:val="2"/>
        <w:numPr>
          <w:ilvl w:val="0"/>
          <w:numId w:val="8"/>
        </w:numPr>
      </w:pPr>
      <w:r>
        <w:t>если указано на векселе «не акцептован», «не принят» и  т.п.;</w:t>
      </w:r>
    </w:p>
    <w:p w:rsidR="00591EBB" w:rsidRDefault="000739D2">
      <w:pPr>
        <w:pStyle w:val="2"/>
        <w:numPr>
          <w:ilvl w:val="0"/>
          <w:numId w:val="8"/>
        </w:numPr>
      </w:pPr>
      <w:r>
        <w:t>если надпись об акцепте окажется зачеркнутой.</w:t>
      </w:r>
    </w:p>
    <w:p w:rsidR="00591EBB" w:rsidRDefault="000739D2">
      <w:pPr>
        <w:pStyle w:val="2"/>
      </w:pPr>
      <w:r>
        <w:t>В течение 4 рабочих дней после совершения протеста в неплатеже или неакцепте векселедержатель обязан известить об этом своего индоссанта и векселедателя. Каждый последующий индоссант в течение двух рабочих дней, следующих за днем получения им извещения, сообщает своему предшественнику о получении им извещения и так до векселедателя. Извещение авалисту и индоссанту, за которого он поручился, выставляется одновременно.</w:t>
      </w:r>
    </w:p>
    <w:p w:rsidR="00591EBB" w:rsidRDefault="000739D2">
      <w:pPr>
        <w:pStyle w:val="2"/>
      </w:pPr>
      <w:r>
        <w:t>Под вексельным протестом понимается официальное удостоверенное требование платежа и его неполучение. Векселедержатель или его уполномоченное лицо для совершения протеста должны предъявить неоплаченный вексель в нотариальную контору по мету нахождения плательщика или если это домицилированные векселя, т.е. векселя, подлежащие оплате у третьего лица – по месту нахождения этого лица, а для совершения протеста векселей в неакцепте и не датировании акцепта – по месту нахождения плательщика. Действующее законодательство предусматривает предъявление векселя в нотариальные конторы для совершения протеста в неплатеже на следующий день поле истечения даты платежа по векселю, но не позднее 12 часов следующего после этого срока дня. Нотариальная контора в день принятия векселя к протесту предъявляет к плательщику или третьему лицу (домицилированный вексель) требование о платеже, или акцепте векселя.</w:t>
      </w:r>
    </w:p>
    <w:p w:rsidR="00591EBB" w:rsidRDefault="000739D2">
      <w:pPr>
        <w:pStyle w:val="2"/>
      </w:pPr>
      <w:r>
        <w:t>Если после этого последует платеж, нотариальная контора, производящая протест, возвращает вексель плательщику или третьему лицу (домицилианту), с надписью по установленной форме на самом векселе о получении платежа и других причитающихся сумм. Если плательщик сделал отметку об акцепте на переводном векселе, вексель возвращается векселедержателю без протеста. Если на требование произвести платеж или акцепт векселя плательщик (домицилиант) отвечает отказом, нотариусом составляется акт по установленной форме о протесте в неплатеже или неакцепте, одновременно делает соответствующую запись в реестре, а также отметку о протесте в неплатеже или неакцепте на самом векселе.</w:t>
      </w:r>
    </w:p>
    <w:p w:rsidR="00591EBB" w:rsidRDefault="000739D2">
      <w:pPr>
        <w:pStyle w:val="2"/>
      </w:pPr>
      <w:r>
        <w:t>Если протест предъявлен своевременно, то наступают следующие последствия:</w:t>
      </w:r>
    </w:p>
    <w:p w:rsidR="00591EBB" w:rsidRDefault="000739D2">
      <w:pPr>
        <w:pStyle w:val="2"/>
        <w:numPr>
          <w:ilvl w:val="0"/>
          <w:numId w:val="11"/>
        </w:numPr>
        <w:tabs>
          <w:tab w:val="clear" w:pos="360"/>
          <w:tab w:val="num" w:pos="851"/>
        </w:tabs>
        <w:ind w:left="851" w:hanging="142"/>
      </w:pPr>
      <w:r>
        <w:t>органы суда вправе выдавать судебные решения по искам, основанным на протестованных векселях;</w:t>
      </w:r>
    </w:p>
    <w:p w:rsidR="00591EBB" w:rsidRDefault="000739D2">
      <w:pPr>
        <w:pStyle w:val="2"/>
        <w:numPr>
          <w:ilvl w:val="0"/>
          <w:numId w:val="11"/>
        </w:numPr>
        <w:tabs>
          <w:tab w:val="clear" w:pos="360"/>
          <w:tab w:val="num" w:pos="851"/>
        </w:tabs>
        <w:ind w:left="851" w:hanging="142"/>
      </w:pPr>
      <w:r>
        <w:t>наступает ответственность по простому векселю – надписателей, а в переводном – надписателей и трассанта (векселедатель). Все эти лица за исключением индоссантов, поместивших перед своей подписью оговорку «без оборота на меня» являются солидарно ответственными перед векселедержателем. Последний вправе предъявить иск ко всем обязанным по векселю лицам (право регресса) или к одному из них, не считаясь с порядком подписей этих лиц на векселе. Оплативший вексель в свою очередь обращается с требованием к остальным и, получив требуемую сумму, передает уплатившему протестованный вексель;</w:t>
      </w:r>
    </w:p>
    <w:p w:rsidR="00591EBB" w:rsidRDefault="000739D2">
      <w:pPr>
        <w:pStyle w:val="2"/>
        <w:numPr>
          <w:ilvl w:val="0"/>
          <w:numId w:val="11"/>
        </w:numPr>
        <w:tabs>
          <w:tab w:val="clear" w:pos="360"/>
          <w:tab w:val="num" w:pos="851"/>
        </w:tabs>
        <w:ind w:left="851" w:hanging="142"/>
      </w:pPr>
      <w:r>
        <w:t>векселедержатель, неся определенные издержки, вызванные совершением протест векселя и неполучением платежа по нему, вправе требовать с обязанных лиц большую сумму, чем указано в векселе. Исходя из правил, видно, что чем позже произойдет выкуп протестованного векселя, тем больше сумма требования по нему. Каждое из обязанных лиц по векселю, выкупив протестованный вексель, может вычеркнуть в векселе как собственную, так и надписи следующих за ним надписателей, т.к. оплатив весь вексель и получив его обратно, оно снова становится кредитором векселедателя и всех тех лиц, от которых этот вексель дошел к нему по надписям. Надписи же следующих за ним надписателей он вычеркивает потому, что позднейшие, следующие за ним надписатели также перестают нести ответственность по векселю. При выкупе на самом векселе делается расписка, где указывается, от кого, когда и в какой сумме получен платеж.</w:t>
      </w:r>
    </w:p>
    <w:p w:rsidR="00591EBB" w:rsidRDefault="000739D2">
      <w:pPr>
        <w:pStyle w:val="2"/>
      </w:pPr>
      <w:r>
        <w:t xml:space="preserve">В случае истечения сроков, установленных для совершения протеста в неакцепте или неплатеже векселедержатель теряет свои права против индоссантов, векселедателя или других обязанных лиц, за исключением акцептанта. Векселедержатель, не получивший платежа по векселю, имеет право на взыскание судебным порядком причитающихся ему денег. Причем это право ограничивается временными пределами, пропуск которых лишает векселедержателя возможности получить удовлетворения по векселю. Период времени, назначенный по закону для осуществления судебного взыскания по векселю, носит название вексельной давности. В векселе не все являются одинаковыми участниками, поэтому сроки вексельной давности устанавливаются Положением разные, в зависимости от характера ответственности каждого участника векселя. Так, для предъявления иска векселедержателям к акцептанту переводного векселя устанавливается трехлетний срок, а к векселедателю простого векселя – 1 год со дня протеста, совершенного в установленный срок со дня срока платежа. Для исковых требований индоссантов друг к другу и к векселедателю устанавливается исковая давность – 6 месяцев со дня, в который индоссант оплатил вексель, или со дня предъявления к нему иска. </w:t>
      </w:r>
    </w:p>
    <w:p w:rsidR="00591EBB" w:rsidRDefault="00591EBB">
      <w:pPr>
        <w:pStyle w:val="2"/>
      </w:pPr>
    </w:p>
    <w:p w:rsidR="00591EBB" w:rsidRDefault="000739D2">
      <w:pPr>
        <w:pStyle w:val="2"/>
        <w:jc w:val="center"/>
        <w:rPr>
          <w:rFonts w:ascii="Courier New" w:hAnsi="Courier New"/>
          <w:b/>
          <w:i/>
          <w:sz w:val="24"/>
        </w:rPr>
      </w:pPr>
      <w:r>
        <w:rPr>
          <w:rFonts w:ascii="Courier New" w:hAnsi="Courier New"/>
          <w:b/>
          <w:i/>
          <w:sz w:val="24"/>
        </w:rPr>
        <w:t>ОПЕРАЦИИ БАНКА С ВЕКСЕЛЯМИ</w:t>
      </w:r>
    </w:p>
    <w:p w:rsidR="00591EBB" w:rsidRDefault="00591EBB">
      <w:pPr>
        <w:pStyle w:val="2"/>
      </w:pPr>
    </w:p>
    <w:p w:rsidR="00591EBB" w:rsidRDefault="000739D2">
      <w:pPr>
        <w:pStyle w:val="2"/>
      </w:pPr>
      <w:r>
        <w:t>В связи с введением в хозяйственный оборот векселей банки совершают с ними следующие операции:</w:t>
      </w:r>
    </w:p>
    <w:p w:rsidR="00591EBB" w:rsidRDefault="000739D2">
      <w:pPr>
        <w:pStyle w:val="2"/>
        <w:numPr>
          <w:ilvl w:val="0"/>
          <w:numId w:val="12"/>
        </w:numPr>
        <w:tabs>
          <w:tab w:val="clear" w:pos="360"/>
          <w:tab w:val="num" w:pos="1069"/>
        </w:tabs>
        <w:ind w:left="1069"/>
      </w:pPr>
      <w:r>
        <w:t>учет векселей;</w:t>
      </w:r>
    </w:p>
    <w:p w:rsidR="00591EBB" w:rsidRDefault="000739D2">
      <w:pPr>
        <w:pStyle w:val="2"/>
        <w:numPr>
          <w:ilvl w:val="0"/>
          <w:numId w:val="12"/>
        </w:numPr>
        <w:tabs>
          <w:tab w:val="clear" w:pos="360"/>
          <w:tab w:val="num" w:pos="1069"/>
        </w:tabs>
        <w:ind w:left="1069"/>
      </w:pPr>
      <w:r>
        <w:t>выдачу ссуд до востребования по специальному ссудному счету под обеспечение векселей;</w:t>
      </w:r>
    </w:p>
    <w:p w:rsidR="00591EBB" w:rsidRDefault="000739D2">
      <w:pPr>
        <w:pStyle w:val="2"/>
        <w:numPr>
          <w:ilvl w:val="0"/>
          <w:numId w:val="12"/>
        </w:numPr>
        <w:tabs>
          <w:tab w:val="clear" w:pos="360"/>
          <w:tab w:val="num" w:pos="1069"/>
        </w:tabs>
        <w:ind w:left="1069"/>
      </w:pPr>
      <w:r>
        <w:t>принятие векселей на инкассо для получения платежей и для оплаты векселей в срок.</w:t>
      </w:r>
    </w:p>
    <w:p w:rsidR="00591EBB" w:rsidRDefault="000739D2">
      <w:pPr>
        <w:spacing w:before="60" w:after="60"/>
        <w:ind w:firstLine="567"/>
        <w:jc w:val="both"/>
        <w:rPr>
          <w:sz w:val="22"/>
        </w:rPr>
      </w:pPr>
      <w:r>
        <w:t>Учет векселей состоит в том, что векселедержатель передает (продает) банку по индоссаменту до наступления срока платежа. Разница между номинальной стоимостью векселя и суммой, полученной векселедержателем (владельцем векселя) в результате учета векселя называется дисконтом. Сумма, удержанная банком, определяется на основе банковской ставки и носит название учетной ставки.</w:t>
      </w:r>
      <w:r>
        <w:rPr>
          <w:sz w:val="22"/>
        </w:rPr>
        <w:t xml:space="preserve"> Для расчета учетной суммы применяется следующая формула:</w:t>
      </w:r>
    </w:p>
    <w:p w:rsidR="00591EBB" w:rsidRDefault="000739D2">
      <w:pPr>
        <w:spacing w:before="60" w:after="60"/>
        <w:ind w:firstLine="567"/>
        <w:jc w:val="center"/>
        <w:rPr>
          <w:sz w:val="22"/>
        </w:rPr>
      </w:pPr>
      <w:r>
        <w:rPr>
          <w:sz w:val="22"/>
        </w:rPr>
        <w:t>С = К x T x П / (360*100), где</w:t>
      </w:r>
    </w:p>
    <w:p w:rsidR="00591EBB" w:rsidRDefault="000739D2">
      <w:pPr>
        <w:spacing w:before="60" w:after="60"/>
        <w:ind w:firstLine="709"/>
        <w:jc w:val="both"/>
        <w:rPr>
          <w:sz w:val="22"/>
        </w:rPr>
      </w:pPr>
      <w:r>
        <w:rPr>
          <w:sz w:val="22"/>
        </w:rPr>
        <w:t>С - сумма дисконта;</w:t>
      </w:r>
    </w:p>
    <w:p w:rsidR="00591EBB" w:rsidRDefault="000739D2">
      <w:pPr>
        <w:spacing w:before="60" w:after="60"/>
        <w:ind w:firstLine="709"/>
        <w:jc w:val="both"/>
        <w:rPr>
          <w:sz w:val="22"/>
        </w:rPr>
      </w:pPr>
      <w:r>
        <w:rPr>
          <w:sz w:val="22"/>
        </w:rPr>
        <w:t>К - сумма векселя;</w:t>
      </w:r>
    </w:p>
    <w:p w:rsidR="00591EBB" w:rsidRDefault="000739D2">
      <w:pPr>
        <w:spacing w:before="60" w:after="60"/>
        <w:ind w:firstLine="709"/>
        <w:jc w:val="both"/>
        <w:rPr>
          <w:sz w:val="22"/>
        </w:rPr>
      </w:pPr>
      <w:r>
        <w:rPr>
          <w:sz w:val="22"/>
        </w:rPr>
        <w:t>T - количество дней до срока платежа;</w:t>
      </w:r>
    </w:p>
    <w:p w:rsidR="00591EBB" w:rsidRDefault="000739D2">
      <w:pPr>
        <w:pStyle w:val="2"/>
      </w:pPr>
      <w:r>
        <w:t>П - учетная ставка банка.</w:t>
      </w:r>
    </w:p>
    <w:p w:rsidR="00591EBB" w:rsidRDefault="000739D2">
      <w:pPr>
        <w:pStyle w:val="2"/>
      </w:pPr>
      <w:r>
        <w:t>Представленные векселя проверяются с точки зрения из экономической и юридической надежности. С юридической стороны проверяется правильность заполнения всех реквизитов, а также полнота оплаты гербового сбора, полномочия лиц, чьи подписи имеются на векселе, а также подлинность этих подписей. Правильность заполнения реквизитов векселя определяется требованиями, установленными Положением о переводном и простом векселе.</w:t>
      </w:r>
    </w:p>
    <w:p w:rsidR="00591EBB" w:rsidRDefault="000739D2">
      <w:pPr>
        <w:spacing w:before="60" w:after="60"/>
        <w:ind w:firstLine="567"/>
        <w:jc w:val="both"/>
        <w:rPr>
          <w:sz w:val="22"/>
        </w:rPr>
      </w:pPr>
      <w:r>
        <w:t xml:space="preserve">К учету </w:t>
      </w:r>
      <w:r>
        <w:rPr>
          <w:sz w:val="22"/>
        </w:rPr>
        <w:t xml:space="preserve">принимаются векселя, основанные на товарных и коммерческих сделках. Векселя бронзовые, дружеские, встречные к учету не принимаются. Не принимаются к учету векселя, выданные хозяйственными организациями и лицами, допускавшими свои векселя до протеста. </w:t>
      </w:r>
    </w:p>
    <w:p w:rsidR="00591EBB" w:rsidRDefault="000739D2">
      <w:pPr>
        <w:ind w:firstLine="709"/>
        <w:jc w:val="both"/>
        <w:rPr>
          <w:sz w:val="22"/>
        </w:rPr>
      </w:pPr>
      <w:r>
        <w:rPr>
          <w:sz w:val="22"/>
        </w:rPr>
        <w:t>Значение банков в вексельном обращении не ограничивается названными операциями. Платеж по векселю может быть полностью или частично обеспечен посредством аваля, выдаваемого банком, для которого он представляет один из видов выдаваемого кредита. Авальный кредит (или банковский аваль) представляет собой ответственность банка по вексельному обязательству клиента. При этом реальная выплата денег банком происходит лишь в том случае, если получатель такого кредита не в состоянии рассчитаться по своему долгу. В противном же случае сделка ограничивается согласием банка авалировать вексель со взиманием комиссионных платежей, размер которых зависит от срока действия аваля, условий его предоставления, платежеспособности клиента.</w:t>
      </w:r>
    </w:p>
    <w:p w:rsidR="00591EBB" w:rsidRDefault="000739D2">
      <w:pPr>
        <w:ind w:firstLine="709"/>
        <w:jc w:val="both"/>
        <w:rPr>
          <w:sz w:val="24"/>
        </w:rPr>
      </w:pPr>
      <w:r>
        <w:rPr>
          <w:sz w:val="22"/>
        </w:rPr>
        <w:t>Наряду с уже упомянутой операцией по инкассированию векселей, когда банки берут на себя ответственность по предъявлению векселей в срок плательщику и получению причитающихся по ним платежей в пользу их держателей, существует еще и операция домицилирования векселей, когда плательщиком по ним являются сами банки. Это операции по оплате банками по поручению и за счет векселедателей (трассатов) векселей. В этом случае векселедатели заключают с банком договор, в котором банк назначается плательщиком по векселям и обязуется своевременно их оплачивать, а векселедатель обязуется своевременно предоставить банку денежные суммы, необходимые для оплаты его векселей. Внешним признаком домицилированного векселя служат слова "уплата в ... банке", помещенные в тексте векселя.</w:t>
      </w:r>
      <w:r>
        <w:rPr>
          <w:sz w:val="24"/>
        </w:rPr>
        <w:t xml:space="preserve"> </w:t>
      </w:r>
    </w:p>
    <w:p w:rsidR="00591EBB" w:rsidRDefault="000739D2">
      <w:pPr>
        <w:ind w:firstLine="709"/>
        <w:jc w:val="both"/>
        <w:rPr>
          <w:sz w:val="22"/>
        </w:rPr>
      </w:pPr>
      <w:r>
        <w:rPr>
          <w:sz w:val="22"/>
        </w:rPr>
        <w:t>Коммерческий банк, в свою очередь, при необходимости может передать вексель центральному банку страны (переучесть вексель). В этом случае уже центральный банк удержит часть стоимости векселя, которая будет называться официальной учетной ставкой (она обычно несколько ниже учетных ставок коммерческих банков, которые могут различаться в зависимости от времени, остающегося до срока оплаты обязательства, степени надежности, обеспеченности учитываемого векселя). Учетная функция центрального банка является одним из важнейших методов проводимой им денежно-кредитной политики, направленной на оказание позитивного воздействия на экономику (причем, не административными, а рыночными способами).</w:t>
      </w:r>
    </w:p>
    <w:p w:rsidR="00591EBB" w:rsidRDefault="000739D2">
      <w:pPr>
        <w:pStyle w:val="2"/>
      </w:pPr>
      <w:r>
        <w:t>Так, например, в классической рыночной экономике в период спада, экономического кризиса учетная ставка сравнительно невелика и призвана стимулировать инвестиции и экономический рост. Логику здесь схематично можно изложить следующим образом: низкая ставка заинтересовывает коммерческие банки в переучете векселей; следовательно, они получают возможность пополнить свои денежные запасы и могут предоставить больше кредитов, причем опять же за сравнительно небольшую плату; предприятиям в этих условиях выгодно брать кредиты, осуществлять производственные инвестиции и расширять объемы производства. Одновременно коммерческие банки могут устанавливать и свои учетные ставки на низком уровне, поощряя предприятия учитывать векселя и ускорять оборот капитала. Напротив, в период подъема экономики учетные ставки растут в целях сдерживания конъюнктуры и недопущения "перегрева" экономики. Такая политика банков является составной частью антикризисных (антициклических) мер, проводимых правительствами капиталистических стран и направленных на сглаживание экономических циклов и стабилизацию конъюнктуры путем регулирования общественного спроса и потребления, включая и инвестиции.</w:t>
      </w:r>
    </w:p>
    <w:p w:rsidR="00591EBB" w:rsidRDefault="000739D2">
      <w:pPr>
        <w:ind w:firstLine="709"/>
        <w:jc w:val="both"/>
        <w:rPr>
          <w:sz w:val="22"/>
        </w:rPr>
      </w:pPr>
      <w:r>
        <w:rPr>
          <w:sz w:val="22"/>
        </w:rPr>
        <w:t>Наряду с этими масштабными целями учетная политика центрального банка может преследовать и более узкие цели, селективно воздействуя на определенные сегменты рынка. Например, стремясь поддержать экспорт предприятий своей страны, он может объявить о том, что начинает проводить переучет векселей, полученных экспортерами от покупателей своей продукции в качестве ее оплаты. При этом с целью повышения надежности векселей может быть поставлено условие обязательного их авалирования зарубежными банками. Такая форма коммерческого кредитования зарубежных покупателей будет привычной для последних, а, кроме того, явится способом конкурентной борьбы с возможными соперниками. Другая возможность заключается в регулярном, например, поквартальном (или помесячном) объявлении Центробанком сумм векселей, которые будут приниматься к переучету (и о требованиях, предъявляемых к ним). Подобные намерения будут адресованы, с одной стороны, банкам, давая им сигнал о возможностях переучета векселей, а, следовательно, сначала их учета у своих клиентов, а с другой стороны, самим клиентам, для которых облегчается проблема оплаты векселей.</w:t>
      </w:r>
    </w:p>
    <w:p w:rsidR="00591EBB" w:rsidRDefault="000739D2">
      <w:pPr>
        <w:ind w:firstLine="709"/>
        <w:jc w:val="both"/>
        <w:rPr>
          <w:sz w:val="22"/>
        </w:rPr>
      </w:pPr>
      <w:r>
        <w:rPr>
          <w:sz w:val="22"/>
        </w:rPr>
        <w:t>Вместе с тем значение учетной политики центрального банка не следует преувеличивать; ее необходимо рассматривать лишь в совокупности с другими инструментами, с помощью которых он воздействует на процесс денежного обращения (купля-продажа ценных бумаг, установление норм минимальных резервов - обязательных вкладов коммерческих банков в центральном банке и др.).</w:t>
      </w:r>
    </w:p>
    <w:p w:rsidR="00591EBB" w:rsidRDefault="000739D2">
      <w:pPr>
        <w:pStyle w:val="2"/>
      </w:pPr>
      <w:r>
        <w:t xml:space="preserve">В России решение ЦБР о введении практики переучета векселей (обязательно - товарных) принято только осенью 1994 года, причем банки обязаны не позднее чем за 2 рабочих дня до наступления срока платежа по векселю выкупить его обратно. Иначе говоря, используется схема соглашения об обратном выкупе (операция "репо", от англ. repurchase agreement), представляющая собой в данном случае краткосрочное кредитование банка со стороны ЦБР под залог векселя. Такое соглашение не особенно стимулирует активность коммерческих банков в учете векселей. </w:t>
      </w:r>
    </w:p>
    <w:p w:rsidR="00591EBB" w:rsidRDefault="00591EBB">
      <w:pPr>
        <w:pStyle w:val="2"/>
      </w:pPr>
    </w:p>
    <w:p w:rsidR="00591EBB" w:rsidRDefault="000739D2">
      <w:pPr>
        <w:pStyle w:val="a7"/>
        <w:ind w:firstLine="426"/>
        <w:jc w:val="center"/>
        <w:rPr>
          <w:rFonts w:ascii="Courier New" w:hAnsi="Courier New"/>
          <w:b/>
          <w:i/>
          <w:caps/>
          <w:sz w:val="24"/>
          <w:lang w:val="ru-RU"/>
        </w:rPr>
      </w:pPr>
      <w:r>
        <w:rPr>
          <w:rFonts w:ascii="Courier New" w:hAnsi="Courier New"/>
          <w:b/>
          <w:i/>
          <w:caps/>
          <w:sz w:val="24"/>
          <w:lang w:val="ru-RU"/>
        </w:rPr>
        <w:t>Перспективы Российского рынка векселей</w:t>
      </w:r>
    </w:p>
    <w:p w:rsidR="00591EBB" w:rsidRDefault="000739D2">
      <w:pPr>
        <w:pStyle w:val="a4"/>
        <w:jc w:val="both"/>
      </w:pPr>
      <w:r>
        <w:t>Безусловно, за отсутствием денег векселя России абсолютно необходимы. Активизация вексельного обращения приводит, во-первых, к ускорению расчетов и оборачиваемости оборотных средств. Во-вторых, уменьшается потребность в банковском кредите, соответственно снижаются процентные ставки за его использование, и в результате сокращается эмиссия денег. Оборот векселей в ближайшее время должен стать массовым явлением.</w:t>
      </w:r>
    </w:p>
    <w:p w:rsidR="00591EBB" w:rsidRDefault="000739D2">
      <w:pPr>
        <w:pStyle w:val="a4"/>
        <w:jc w:val="both"/>
      </w:pPr>
      <w:r>
        <w:t>В дальнейшем вексельное обращение в России наверняка примет более традиционные (и цивилизованные) формы, когда предприятия-должники будут самостоятельно выставлять векселя, получать под них вексельное поручительство банка и расплачиваться авалированным векселем со своими кредиторами. При этом банки, с целью минимизации своих рисков, сопровождающих гарантийные операции, могут практиковать авалирование векселей под залог конкретного имущества или прав векселедателей. Вместе с тем, отсутствие необходимого опыта и навыков соответствующих действий, недоработанность (пробелы) законодательства, регулирующего порядок прохождения векселей при их неоплате, а также систематическое неисполнение действующих в этой области законов, может привести к появлению и такой формы коммерческого кредитования, когда векселя будут обеспечиваться не авалем, проставляемым на них банком, а отдельно оформляемой банковской гарантией, для вступления которой в силу не требуется опротестовывать вексель в двухдневный срок при его неоплате (правда, это может привести к усложнению или невозможности процедуры передачи векселя другому предприятию).</w:t>
      </w:r>
    </w:p>
    <w:p w:rsidR="00591EBB" w:rsidRDefault="00591EBB">
      <w:pPr>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ind w:firstLine="709"/>
        <w:jc w:val="both"/>
        <w:rPr>
          <w:sz w:val="22"/>
        </w:rPr>
      </w:pPr>
    </w:p>
    <w:p w:rsidR="00591EBB" w:rsidRDefault="00591EBB">
      <w:pPr>
        <w:pStyle w:val="2"/>
      </w:pPr>
    </w:p>
    <w:p w:rsidR="00591EBB" w:rsidRDefault="00591EBB">
      <w:pPr>
        <w:pStyle w:val="2"/>
      </w:pPr>
    </w:p>
    <w:p w:rsidR="00591EBB" w:rsidRDefault="00591EBB">
      <w:pPr>
        <w:pStyle w:val="2"/>
      </w:pPr>
    </w:p>
    <w:p w:rsidR="00591EBB" w:rsidRDefault="00591EBB">
      <w:pPr>
        <w:pStyle w:val="2"/>
      </w:pPr>
    </w:p>
    <w:p w:rsidR="00591EBB" w:rsidRDefault="00591EBB">
      <w:pPr>
        <w:pStyle w:val="2"/>
      </w:pPr>
    </w:p>
    <w:p w:rsidR="00591EBB" w:rsidRDefault="00591EBB">
      <w:pPr>
        <w:pStyle w:val="2"/>
      </w:pPr>
    </w:p>
    <w:p w:rsidR="00591EBB" w:rsidRDefault="00591EBB">
      <w:pPr>
        <w:pStyle w:val="2"/>
      </w:pPr>
    </w:p>
    <w:p w:rsidR="00591EBB" w:rsidRDefault="00591EBB">
      <w:pPr>
        <w:pStyle w:val="2"/>
      </w:pPr>
    </w:p>
    <w:p w:rsidR="00591EBB" w:rsidRDefault="00591EBB">
      <w:pPr>
        <w:pStyle w:val="2"/>
      </w:pPr>
    </w:p>
    <w:p w:rsidR="00591EBB" w:rsidRDefault="00591EBB">
      <w:pPr>
        <w:pStyle w:val="2"/>
        <w:ind w:firstLine="0"/>
        <w:jc w:val="center"/>
        <w:rPr>
          <w:rFonts w:ascii="Courier New" w:hAnsi="Courier New"/>
          <w:b/>
          <w:i/>
          <w:sz w:val="24"/>
        </w:rPr>
      </w:pPr>
    </w:p>
    <w:p w:rsidR="00591EBB" w:rsidRDefault="00591EBB">
      <w:pPr>
        <w:pStyle w:val="2"/>
        <w:ind w:firstLine="0"/>
        <w:jc w:val="center"/>
        <w:rPr>
          <w:rFonts w:ascii="Courier New" w:hAnsi="Courier New"/>
          <w:b/>
          <w:i/>
          <w:sz w:val="24"/>
        </w:rPr>
      </w:pPr>
    </w:p>
    <w:p w:rsidR="00591EBB" w:rsidRDefault="00591EBB">
      <w:pPr>
        <w:pStyle w:val="2"/>
        <w:ind w:firstLine="0"/>
        <w:jc w:val="center"/>
        <w:rPr>
          <w:rFonts w:ascii="Courier New" w:hAnsi="Courier New"/>
          <w:b/>
          <w:i/>
          <w:sz w:val="24"/>
        </w:rPr>
      </w:pPr>
    </w:p>
    <w:p w:rsidR="00591EBB" w:rsidRDefault="00591EBB">
      <w:pPr>
        <w:pStyle w:val="2"/>
        <w:ind w:firstLine="0"/>
        <w:jc w:val="center"/>
        <w:rPr>
          <w:rFonts w:ascii="Courier New" w:hAnsi="Courier New"/>
          <w:b/>
          <w:i/>
          <w:sz w:val="24"/>
        </w:rPr>
      </w:pPr>
    </w:p>
    <w:p w:rsidR="00591EBB" w:rsidRDefault="00591EBB">
      <w:pPr>
        <w:pStyle w:val="2"/>
        <w:ind w:firstLine="0"/>
        <w:jc w:val="center"/>
        <w:rPr>
          <w:rFonts w:ascii="Courier New" w:hAnsi="Courier New"/>
          <w:b/>
          <w:i/>
          <w:sz w:val="24"/>
        </w:rPr>
      </w:pPr>
    </w:p>
    <w:p w:rsidR="00591EBB" w:rsidRDefault="000739D2">
      <w:pPr>
        <w:pStyle w:val="2"/>
        <w:ind w:firstLine="0"/>
        <w:jc w:val="center"/>
        <w:rPr>
          <w:rFonts w:ascii="Courier New" w:hAnsi="Courier New"/>
          <w:b/>
          <w:i/>
          <w:sz w:val="24"/>
        </w:rPr>
      </w:pPr>
      <w:r>
        <w:rPr>
          <w:rFonts w:ascii="Courier New" w:hAnsi="Courier New"/>
          <w:b/>
          <w:i/>
          <w:sz w:val="24"/>
        </w:rPr>
        <w:t>ЛИТЕРАТУРА</w:t>
      </w:r>
    </w:p>
    <w:p w:rsidR="00591EBB" w:rsidRDefault="00591EBB">
      <w:pPr>
        <w:pStyle w:val="2"/>
        <w:ind w:firstLine="0"/>
        <w:jc w:val="center"/>
        <w:rPr>
          <w:rFonts w:ascii="Courier New" w:hAnsi="Courier New"/>
          <w:b/>
          <w:i/>
          <w:sz w:val="24"/>
        </w:rPr>
      </w:pPr>
    </w:p>
    <w:p w:rsidR="00591EBB" w:rsidRDefault="000739D2">
      <w:pPr>
        <w:numPr>
          <w:ilvl w:val="0"/>
          <w:numId w:val="14"/>
        </w:numPr>
        <w:jc w:val="both"/>
        <w:rPr>
          <w:sz w:val="24"/>
        </w:rPr>
      </w:pPr>
      <w:r>
        <w:rPr>
          <w:sz w:val="24"/>
        </w:rPr>
        <w:t>Антонов Н.Г., Пессель М.А. Денежное обращение, кредит и банки. М,1995.</w:t>
      </w:r>
    </w:p>
    <w:p w:rsidR="00591EBB" w:rsidRDefault="000739D2">
      <w:pPr>
        <w:numPr>
          <w:ilvl w:val="0"/>
          <w:numId w:val="14"/>
        </w:numPr>
        <w:jc w:val="both"/>
        <w:rPr>
          <w:sz w:val="24"/>
        </w:rPr>
      </w:pPr>
      <w:r>
        <w:rPr>
          <w:sz w:val="24"/>
        </w:rPr>
        <w:t xml:space="preserve">Мелкумов Я.С. Вексель и его использование в хозяйственном обороте. М., 1995. </w:t>
      </w:r>
    </w:p>
    <w:p w:rsidR="00591EBB" w:rsidRDefault="000739D2">
      <w:pPr>
        <w:numPr>
          <w:ilvl w:val="0"/>
          <w:numId w:val="15"/>
        </w:numPr>
        <w:jc w:val="both"/>
        <w:rPr>
          <w:sz w:val="24"/>
        </w:rPr>
      </w:pPr>
      <w:r>
        <w:rPr>
          <w:sz w:val="24"/>
        </w:rPr>
        <w:t>Общая теория денег и кредита под ред. Е.Ф. Жукова. М,1995.</w:t>
      </w:r>
    </w:p>
    <w:p w:rsidR="00591EBB" w:rsidRDefault="00591EBB">
      <w:pPr>
        <w:pStyle w:val="2"/>
        <w:ind w:firstLine="0"/>
        <w:jc w:val="left"/>
        <w:rPr>
          <w:rFonts w:ascii="Courier New" w:hAnsi="Courier New"/>
          <w:sz w:val="24"/>
        </w:rPr>
      </w:pPr>
      <w:bookmarkStart w:id="0" w:name="_GoBack"/>
      <w:bookmarkEnd w:id="0"/>
    </w:p>
    <w:sectPr w:rsidR="00591EBB">
      <w:headerReference w:type="even" r:id="rId7"/>
      <w:headerReference w:type="default" r:id="rId8"/>
      <w:pgSz w:w="11906" w:h="16838" w:code="9"/>
      <w:pgMar w:top="1134" w:right="567"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EBB" w:rsidRDefault="000739D2">
      <w:r>
        <w:separator/>
      </w:r>
    </w:p>
  </w:endnote>
  <w:endnote w:type="continuationSeparator" w:id="0">
    <w:p w:rsidR="00591EBB" w:rsidRDefault="0007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EBB" w:rsidRDefault="000739D2">
      <w:r>
        <w:separator/>
      </w:r>
    </w:p>
  </w:footnote>
  <w:footnote w:type="continuationSeparator" w:id="0">
    <w:p w:rsidR="00591EBB" w:rsidRDefault="00073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EBB" w:rsidRDefault="000739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91EBB" w:rsidRDefault="00591EB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EBB" w:rsidRDefault="000739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p>
  <w:p w:rsidR="00591EBB" w:rsidRDefault="00591EB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32679"/>
    <w:multiLevelType w:val="singleLevel"/>
    <w:tmpl w:val="0419000F"/>
    <w:lvl w:ilvl="0">
      <w:start w:val="1"/>
      <w:numFmt w:val="decimal"/>
      <w:lvlText w:val="%1."/>
      <w:lvlJc w:val="left"/>
      <w:pPr>
        <w:tabs>
          <w:tab w:val="num" w:pos="360"/>
        </w:tabs>
        <w:ind w:left="360" w:hanging="360"/>
      </w:pPr>
    </w:lvl>
  </w:abstractNum>
  <w:abstractNum w:abstractNumId="1">
    <w:nsid w:val="169C07E6"/>
    <w:multiLevelType w:val="singleLevel"/>
    <w:tmpl w:val="0419000F"/>
    <w:lvl w:ilvl="0">
      <w:start w:val="1"/>
      <w:numFmt w:val="decimal"/>
      <w:lvlText w:val="%1."/>
      <w:lvlJc w:val="left"/>
      <w:pPr>
        <w:tabs>
          <w:tab w:val="num" w:pos="360"/>
        </w:tabs>
        <w:ind w:left="360" w:hanging="360"/>
      </w:pPr>
    </w:lvl>
  </w:abstractNum>
  <w:abstractNum w:abstractNumId="2">
    <w:nsid w:val="17B24A2F"/>
    <w:multiLevelType w:val="singleLevel"/>
    <w:tmpl w:val="0419000F"/>
    <w:lvl w:ilvl="0">
      <w:start w:val="1"/>
      <w:numFmt w:val="decimal"/>
      <w:lvlText w:val="%1."/>
      <w:lvlJc w:val="left"/>
      <w:pPr>
        <w:tabs>
          <w:tab w:val="num" w:pos="360"/>
        </w:tabs>
        <w:ind w:left="360" w:hanging="360"/>
      </w:pPr>
    </w:lvl>
  </w:abstractNum>
  <w:abstractNum w:abstractNumId="3">
    <w:nsid w:val="207C721A"/>
    <w:multiLevelType w:val="singleLevel"/>
    <w:tmpl w:val="0419000F"/>
    <w:lvl w:ilvl="0">
      <w:start w:val="1"/>
      <w:numFmt w:val="decimal"/>
      <w:lvlText w:val="%1."/>
      <w:lvlJc w:val="left"/>
      <w:pPr>
        <w:tabs>
          <w:tab w:val="num" w:pos="360"/>
        </w:tabs>
        <w:ind w:left="360" w:hanging="360"/>
      </w:pPr>
    </w:lvl>
  </w:abstractNum>
  <w:abstractNum w:abstractNumId="4">
    <w:nsid w:val="20A87BB7"/>
    <w:multiLevelType w:val="singleLevel"/>
    <w:tmpl w:val="04190011"/>
    <w:lvl w:ilvl="0">
      <w:start w:val="1"/>
      <w:numFmt w:val="decimal"/>
      <w:lvlText w:val="%1)"/>
      <w:lvlJc w:val="left"/>
      <w:pPr>
        <w:tabs>
          <w:tab w:val="num" w:pos="360"/>
        </w:tabs>
        <w:ind w:left="360" w:hanging="360"/>
      </w:pPr>
    </w:lvl>
  </w:abstractNum>
  <w:abstractNum w:abstractNumId="5">
    <w:nsid w:val="22E909FE"/>
    <w:multiLevelType w:val="singleLevel"/>
    <w:tmpl w:val="0419000F"/>
    <w:lvl w:ilvl="0">
      <w:start w:val="1"/>
      <w:numFmt w:val="decimal"/>
      <w:lvlText w:val="%1."/>
      <w:lvlJc w:val="left"/>
      <w:pPr>
        <w:tabs>
          <w:tab w:val="num" w:pos="360"/>
        </w:tabs>
        <w:ind w:left="360" w:hanging="360"/>
      </w:pPr>
    </w:lvl>
  </w:abstractNum>
  <w:abstractNum w:abstractNumId="6">
    <w:nsid w:val="25C77280"/>
    <w:multiLevelType w:val="singleLevel"/>
    <w:tmpl w:val="04190011"/>
    <w:lvl w:ilvl="0">
      <w:start w:val="1"/>
      <w:numFmt w:val="decimal"/>
      <w:lvlText w:val="%1)"/>
      <w:lvlJc w:val="left"/>
      <w:pPr>
        <w:tabs>
          <w:tab w:val="num" w:pos="360"/>
        </w:tabs>
        <w:ind w:left="360" w:hanging="360"/>
      </w:pPr>
    </w:lvl>
  </w:abstractNum>
  <w:abstractNum w:abstractNumId="7">
    <w:nsid w:val="2C545213"/>
    <w:multiLevelType w:val="singleLevel"/>
    <w:tmpl w:val="F49E0D60"/>
    <w:lvl w:ilvl="0">
      <w:start w:val="1"/>
      <w:numFmt w:val="decimal"/>
      <w:lvlText w:val="%1)"/>
      <w:lvlJc w:val="left"/>
      <w:pPr>
        <w:tabs>
          <w:tab w:val="num" w:pos="1069"/>
        </w:tabs>
        <w:ind w:left="1069" w:hanging="360"/>
      </w:pPr>
      <w:rPr>
        <w:rFonts w:hint="default"/>
      </w:rPr>
    </w:lvl>
  </w:abstractNum>
  <w:abstractNum w:abstractNumId="8">
    <w:nsid w:val="3AB7367E"/>
    <w:multiLevelType w:val="singleLevel"/>
    <w:tmpl w:val="7E1A344C"/>
    <w:lvl w:ilvl="0">
      <w:start w:val="1"/>
      <w:numFmt w:val="decimal"/>
      <w:lvlText w:val="%1)"/>
      <w:lvlJc w:val="left"/>
      <w:pPr>
        <w:tabs>
          <w:tab w:val="num" w:pos="1069"/>
        </w:tabs>
        <w:ind w:left="1069" w:hanging="360"/>
      </w:pPr>
      <w:rPr>
        <w:rFonts w:hint="default"/>
      </w:rPr>
    </w:lvl>
  </w:abstractNum>
  <w:abstractNum w:abstractNumId="9">
    <w:nsid w:val="44AF41E1"/>
    <w:multiLevelType w:val="singleLevel"/>
    <w:tmpl w:val="0419000F"/>
    <w:lvl w:ilvl="0">
      <w:start w:val="1"/>
      <w:numFmt w:val="decimal"/>
      <w:lvlText w:val="%1."/>
      <w:lvlJc w:val="left"/>
      <w:pPr>
        <w:tabs>
          <w:tab w:val="num" w:pos="360"/>
        </w:tabs>
        <w:ind w:left="360" w:hanging="360"/>
      </w:pPr>
    </w:lvl>
  </w:abstractNum>
  <w:abstractNum w:abstractNumId="10">
    <w:nsid w:val="4A7533A5"/>
    <w:multiLevelType w:val="singleLevel"/>
    <w:tmpl w:val="DB5E5B9A"/>
    <w:lvl w:ilvl="0">
      <w:start w:val="1"/>
      <w:numFmt w:val="decimal"/>
      <w:lvlText w:val="%1)"/>
      <w:lvlJc w:val="left"/>
      <w:pPr>
        <w:tabs>
          <w:tab w:val="num" w:pos="1069"/>
        </w:tabs>
        <w:ind w:left="1069" w:hanging="360"/>
      </w:pPr>
      <w:rPr>
        <w:rFonts w:hint="default"/>
      </w:rPr>
    </w:lvl>
  </w:abstractNum>
  <w:abstractNum w:abstractNumId="11">
    <w:nsid w:val="51822C75"/>
    <w:multiLevelType w:val="singleLevel"/>
    <w:tmpl w:val="A180515C"/>
    <w:lvl w:ilvl="0">
      <w:start w:val="1"/>
      <w:numFmt w:val="decimal"/>
      <w:lvlText w:val="%1."/>
      <w:legacy w:legacy="1" w:legacySpace="0" w:legacyIndent="283"/>
      <w:lvlJc w:val="left"/>
      <w:pPr>
        <w:ind w:left="283" w:hanging="283"/>
      </w:pPr>
    </w:lvl>
  </w:abstractNum>
  <w:abstractNum w:abstractNumId="12">
    <w:nsid w:val="5D2B09A1"/>
    <w:multiLevelType w:val="singleLevel"/>
    <w:tmpl w:val="04190011"/>
    <w:lvl w:ilvl="0">
      <w:start w:val="1"/>
      <w:numFmt w:val="decimal"/>
      <w:lvlText w:val="%1)"/>
      <w:lvlJc w:val="left"/>
      <w:pPr>
        <w:tabs>
          <w:tab w:val="num" w:pos="360"/>
        </w:tabs>
        <w:ind w:left="360" w:hanging="360"/>
      </w:pPr>
    </w:lvl>
  </w:abstractNum>
  <w:abstractNum w:abstractNumId="13">
    <w:nsid w:val="5EFC456F"/>
    <w:multiLevelType w:val="singleLevel"/>
    <w:tmpl w:val="CFA2F4D4"/>
    <w:lvl w:ilvl="0">
      <w:start w:val="1"/>
      <w:numFmt w:val="decimal"/>
      <w:lvlText w:val="%1)"/>
      <w:lvlJc w:val="left"/>
      <w:pPr>
        <w:tabs>
          <w:tab w:val="num" w:pos="1069"/>
        </w:tabs>
        <w:ind w:left="1069" w:hanging="360"/>
      </w:pPr>
      <w:rPr>
        <w:rFonts w:hint="default"/>
      </w:rPr>
    </w:lvl>
  </w:abstractNum>
  <w:num w:numId="1">
    <w:abstractNumId w:val="9"/>
  </w:num>
  <w:num w:numId="2">
    <w:abstractNumId w:val="2"/>
  </w:num>
  <w:num w:numId="3">
    <w:abstractNumId w:val="8"/>
  </w:num>
  <w:num w:numId="4">
    <w:abstractNumId w:val="3"/>
  </w:num>
  <w:num w:numId="5">
    <w:abstractNumId w:val="4"/>
  </w:num>
  <w:num w:numId="6">
    <w:abstractNumId w:val="13"/>
  </w:num>
  <w:num w:numId="7">
    <w:abstractNumId w:val="1"/>
  </w:num>
  <w:num w:numId="8">
    <w:abstractNumId w:val="7"/>
  </w:num>
  <w:num w:numId="9">
    <w:abstractNumId w:val="10"/>
  </w:num>
  <w:num w:numId="10">
    <w:abstractNumId w:val="0"/>
  </w:num>
  <w:num w:numId="11">
    <w:abstractNumId w:val="6"/>
  </w:num>
  <w:num w:numId="12">
    <w:abstractNumId w:val="12"/>
  </w:num>
  <w:num w:numId="13">
    <w:abstractNumId w:val="5"/>
  </w:num>
  <w:num w:numId="14">
    <w:abstractNumId w:val="11"/>
    <w:lvlOverride w:ilvl="0">
      <w:lvl w:ilvl="0">
        <w:start w:val="1"/>
        <w:numFmt w:val="decimal"/>
        <w:lvlText w:val="%1."/>
        <w:legacy w:legacy="1" w:legacySpace="0" w:legacyIndent="283"/>
        <w:lvlJc w:val="left"/>
        <w:pPr>
          <w:ind w:left="283" w:hanging="283"/>
        </w:pPr>
      </w:lvl>
    </w:lvlOverride>
  </w:num>
  <w:num w:numId="15">
    <w:abstractNumId w:val="11"/>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9D2"/>
    <w:rsid w:val="000739D2"/>
    <w:rsid w:val="00591EBB"/>
    <w:rsid w:val="00F0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57998E-48A5-4DB4-8165-0106D487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09"/>
      <w:jc w:val="center"/>
      <w:outlineLvl w:val="0"/>
    </w:pPr>
    <w:rPr>
      <w:rFonts w:ascii="Courier New" w:hAnsi="Courier New"/>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Courier New" w:hAnsi="Courier New"/>
      <w:i/>
      <w:sz w:val="24"/>
    </w:rPr>
  </w:style>
  <w:style w:type="paragraph" w:styleId="a4">
    <w:name w:val="Body Text Indent"/>
    <w:basedOn w:val="a"/>
    <w:semiHidden/>
    <w:pPr>
      <w:ind w:firstLine="709"/>
    </w:pPr>
    <w:rPr>
      <w:sz w:val="22"/>
    </w:rPr>
  </w:style>
  <w:style w:type="paragraph" w:styleId="2">
    <w:name w:val="Body Text Indent 2"/>
    <w:basedOn w:val="a"/>
    <w:semiHidden/>
    <w:pPr>
      <w:ind w:firstLine="709"/>
      <w:jc w:val="both"/>
    </w:pPr>
    <w:rPr>
      <w:sz w:val="22"/>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3">
    <w:name w:val="Body Text Indent 3"/>
    <w:basedOn w:val="a"/>
    <w:semiHidden/>
    <w:pPr>
      <w:ind w:firstLine="709"/>
      <w:jc w:val="both"/>
    </w:pPr>
  </w:style>
  <w:style w:type="paragraph" w:styleId="a7">
    <w:name w:val="Body Text"/>
    <w:basedOn w:val="a"/>
    <w:semiHidden/>
    <w:pPr>
      <w:spacing w:after="120"/>
    </w:pPr>
    <w:rPr>
      <w:lang w:val="en-US"/>
    </w:rPr>
  </w:style>
  <w:style w:type="paragraph" w:styleId="30">
    <w:name w:val="Body Text 3"/>
    <w:basedOn w:val="a4"/>
    <w:semiHidden/>
    <w:pPr>
      <w:spacing w:after="120"/>
      <w:ind w:left="283" w:firstLine="0"/>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5242</Words>
  <Characters>29882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ПОНЯТИЕ ВЕКСЕЛЯ И ИСТОРИЯ ЕГО ВОЗНИКНОВЕНИЯ</vt:lpstr>
    </vt:vector>
  </TitlesOfParts>
  <Company>Грановская</Company>
  <LinksUpToDate>false</LinksUpToDate>
  <CharactersWithSpaces>35054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ВЕКСЕЛЯ И ИСТОРИЯ ЕГО ВОЗНИКНОВЕНИЯ</dc:title>
  <dc:subject/>
  <dc:creator>Наталия</dc:creator>
  <cp:keywords/>
  <cp:lastModifiedBy>admin</cp:lastModifiedBy>
  <cp:revision>2</cp:revision>
  <dcterms:created xsi:type="dcterms:W3CDTF">2014-02-03T19:17:00Z</dcterms:created>
  <dcterms:modified xsi:type="dcterms:W3CDTF">2014-02-03T19:17:00Z</dcterms:modified>
</cp:coreProperties>
</file>