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E5" w:rsidRDefault="00D314E5">
      <w:pPr>
        <w:suppressAutoHyphens/>
        <w:autoSpaceDE w:val="0"/>
        <w:autoSpaceDN w:val="0"/>
        <w:adjustRightInd w:val="0"/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Западное влияние и церковный раскол в России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В переломные моменты Российской истории (а мое поколение вступает в жизнь именно в такое время) принято искать корни происходящего в ее далеком прошлом. Действительно, тысячелет</w:t>
      </w:r>
      <w:r>
        <w:softHyphen/>
        <w:t>няя история России таит немало загадок. Но среди множества проблем есть главная, являющаяся одинаково актуальной как несколько веков назад, так и теперь, на пороге XXI века. И эта главная проблема российской истории - выбор пути разви</w:t>
      </w:r>
      <w:r>
        <w:softHyphen/>
        <w:t>тия. Как отвечали историки XIX века, специфика нашей страны - ее расположение на границе Европы и Азии. Со времен первых норманских князей, призванных на Русь, и до наших дней идет борьба между европейским и восточным влиянием, борьба, кото</w:t>
      </w:r>
      <w:r>
        <w:softHyphen/>
        <w:t>рая, на мой взгляд, в конечном счете и определяет историчес</w:t>
      </w:r>
      <w:r>
        <w:softHyphen/>
        <w:t>кий петь нашей страны.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Традиционно в массовом сознании, как и в исторической науке, считается, что решающий шаг в сторону европейского пу</w:t>
      </w:r>
      <w:r>
        <w:softHyphen/>
        <w:t>ти был сделан при Петре I в начале XVIII века. Это истина, вряд ли нуждающаяся в подтверждении. Но при этом сам процесс выбора пути обычно связывается с личностью, инициативой, си</w:t>
      </w:r>
      <w:r>
        <w:softHyphen/>
        <w:t>лой воли царя, первого императора России Петра I. Роль вели</w:t>
      </w:r>
      <w:r>
        <w:softHyphen/>
        <w:t>кой личности в истории неоспорима, но этот факт мало что дает нам в осмыслении исторического пути нашей страны, ее перспек</w:t>
      </w:r>
      <w:r>
        <w:softHyphen/>
        <w:t>тив. Для нас важно знать, как складывались предпосылки пово</w:t>
      </w:r>
      <w:r>
        <w:softHyphen/>
        <w:t>рота истории страны (не менее глубокого, чем сегодня, в 90-е годы), какие факторы (наряду с сильными личностями) влияли на этот процесс.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В данном реферате делается попытка показать, что судьба блестящих петровских реформ начала XVIII века решалась нака</w:t>
      </w:r>
      <w:r>
        <w:softHyphen/>
        <w:t>нуне, в середине века XVII, еще до рождения великого реформа</w:t>
      </w:r>
      <w:r>
        <w:softHyphen/>
        <w:t>тора. Первые шаги навстречу европейским традициям были сдела</w:t>
      </w:r>
      <w:r>
        <w:softHyphen/>
        <w:t>ны при его отче-царе Алексее Михайловиче. И эти шаги еще мало что значили. Да и главное событие истории России середины XVII века - церковный раскол - выглядит бесконечно далеким от этих шагов. Традиционно в книгах по истории, в учебниках рас</w:t>
      </w:r>
      <w:r>
        <w:softHyphen/>
        <w:t>кол рассматривается либо как внутрицерковное явление, либо, в крайнем случае, как отражение кризисного состояния обществен</w:t>
      </w:r>
      <w:r>
        <w:softHyphen/>
        <w:t>ного сознания (которое, безусловно, было в первую очередь ре</w:t>
      </w:r>
      <w:r>
        <w:softHyphen/>
        <w:t>лигиозным).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На этом фоне большой интерес представляет концепция ве</w:t>
      </w:r>
      <w:r>
        <w:softHyphen/>
        <w:t>личайшего историка России XIX века Василия Осиповича Ключевс</w:t>
      </w:r>
      <w:r>
        <w:softHyphen/>
        <w:t>кого, который рассматривал раскол как отражение глубокой борьбы в российском обществе в связи с началом европейского влияния и стремлением церкви это влияние не допустить. Именно в этом контексте рассматривается проблема европейского влия</w:t>
      </w:r>
      <w:r>
        <w:softHyphen/>
        <w:t>ния и церковного раскола и в данном реферате.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НАЧАЛО ЗАПАДНОГО ВЛИЯНИЯ. Источник этого влияния - недо</w:t>
      </w:r>
      <w:r>
        <w:softHyphen/>
        <w:t>вольство своей жизнью, своим положением, а это недовольство происходило из затруднения, в котором оказалось московское правительство новой династии и которое отозвалось с большей или меньшей тягостью во всем обществе, во всех его классах. Затруднение состояло в невозможности справиться с насущными потребностями государства при наличных домашних средствах, какие давал существующий порядок, т. е. в сознании необходи</w:t>
      </w:r>
      <w:r>
        <w:softHyphen/>
        <w:t>мости новой перестройки этого порядка, которая дала бы недос</w:t>
      </w:r>
      <w:r>
        <w:softHyphen/>
        <w:t>тававшие государству средства. Такое затруднение не было но</w:t>
      </w:r>
      <w:r>
        <w:softHyphen/>
        <w:t>востью, не испытанной в прежнее время; необходимость такой перестройки теперь не впервые почувствовалась в московском обществе. Но прежде она не приводила к тому, что случилось теперь. С половины XV в. московское правительство, объединяя Великороссию, все живее чувствовала невозможность справиться с новыми задачами, поставленными этим объединением, при помо</w:t>
      </w:r>
      <w:r>
        <w:softHyphen/>
        <w:t>щи старых удельных средств. Тогда оно и принялось строить но</w:t>
      </w:r>
      <w:r>
        <w:softHyphen/>
        <w:t>вый государственный порядок, понемногу разваливая удельный. Оно строило этот порядок без чужой помощи, по своему разуме</w:t>
      </w:r>
      <w:r>
        <w:softHyphen/>
        <w:t>нию, из материалов, которые давала народная жизнь, руководс</w:t>
      </w:r>
      <w:r>
        <w:softHyphen/>
        <w:t>твуясь опытом и указаниями своего прошлого. Оно еще верило по-прежнему в неиспользованные заветы родной страны, способ</w:t>
      </w:r>
      <w:r>
        <w:softHyphen/>
        <w:t>ные стать прочными основами нового порядка. Поэтому эта пе</w:t>
      </w:r>
      <w:r>
        <w:softHyphen/>
        <w:t>рестройка только укрепляла авторитет родной старины, поддер</w:t>
      </w:r>
      <w:r>
        <w:softHyphen/>
        <w:t>живала в строителях сознание своих народных сил, питала наци</w:t>
      </w:r>
      <w:r>
        <w:softHyphen/>
        <w:t>ональную самоуверенность. В XVI в. в русском обществе сложил</w:t>
      </w:r>
      <w:r>
        <w:softHyphen/>
        <w:t>ся даже взгляд на объединительницу Русской земли Москву, как на центр и оплот всего православного Востока. Теперь было совсем не то: прорывавшаяся во всем несостоятельность сущест</w:t>
      </w:r>
      <w:r>
        <w:softHyphen/>
        <w:t>вующего порядка и неудача попыток его исправления привели к мысли о недоброкачественности самых оснований этого порядка, заставляли многих думать, что истощился запас творческих сил народа и доморощенного разумения, что старина не даст пригод</w:t>
      </w:r>
      <w:r>
        <w:softHyphen/>
        <w:t>ных уроков для настоящего и потому у нее нечего больше учить</w:t>
      </w:r>
      <w:r>
        <w:softHyphen/>
        <w:t>ся, за нее не для чего больше держаться. Тогда и начался глу</w:t>
      </w:r>
      <w:r>
        <w:softHyphen/>
        <w:t>бокий перелом в умах: в московской правительственной среде и в обществе появляются люди, которых гнетет сомнение, завещала ли старина всю полноту средств, достаточных для дальнейшего благополучного существования; они теряют прежнее национальное самодовольство и начинают оглядываться по сторонам, искать указаний и уроков у чужих людей, на Западе, все больше убеж</w:t>
      </w:r>
      <w:r>
        <w:softHyphen/>
        <w:t>даясь в его превосходстве и в своей собственной отсталости. Так, на место падающей веры в родную старину и в силы народа приходит уныние, недоверие к своим силам, которое широко растворяет двери иноземному влиянию.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ПОЧЕМУ ОНО НАЧАЛОСЬ В XVII в. Трудно сказать отчего про</w:t>
      </w:r>
      <w:r>
        <w:softHyphen/>
        <w:t>изошла эта разница в ходе явлений между XVI и XVII вв., поче</w:t>
      </w:r>
      <w:r>
        <w:softHyphen/>
        <w:t>му прежде у нас не замечали своей отсталости и не могли пов</w:t>
      </w:r>
      <w:r>
        <w:softHyphen/>
        <w:t>торить созидательного опыта своих близких предков: русские люди XVII в. что ли казались слабее нервами и скуднее духов</w:t>
      </w:r>
      <w:r>
        <w:softHyphen/>
        <w:t>ными силами по сравнению со своими дедами, людьми XVI и., или религиозно-нравственная самоуверенность отцов подорвала ду</w:t>
      </w:r>
      <w:r>
        <w:softHyphen/>
        <w:t>ховную энергию детей? Вероятнее всего, разница произошла от</w:t>
      </w:r>
      <w:r>
        <w:softHyphen/>
        <w:t>того, что изменилось наше отношение к западноевропейскому ми</w:t>
      </w:r>
      <w:r>
        <w:softHyphen/>
        <w:t>ру. Там в XVI и XVII вв. на развалинах феодального порядка создались большие централизованные государства; одновременно с этим и народный труд вышел из тесной сферы феодального по</w:t>
      </w:r>
      <w:r>
        <w:softHyphen/>
        <w:t>земельного хозяйства, в которую он был насильно заключен прежде. Благодаря географическим открытиям и техническим изобретениям ему открылся широкий простор для деятельности, и он начал усиленно работать на новых поприщах и новым капита</w:t>
      </w:r>
      <w:r>
        <w:softHyphen/>
        <w:t>лом, городским и торгово-промышленным, который вступил в ус</w:t>
      </w:r>
      <w:r>
        <w:softHyphen/>
        <w:t>пешное состязание с капиталом феодальным, землевладельческим. Оба этих факта, политическая централизация и городской, бур</w:t>
      </w:r>
      <w:r>
        <w:softHyphen/>
        <w:t>жуазный индустриализм, вели за собой значительные успехи, с одной стороны, в развитии техники административной, финансо</w:t>
      </w:r>
      <w:r>
        <w:softHyphen/>
        <w:t>вой и военной, в устройстве постоянных армий, в новой органи</w:t>
      </w:r>
      <w:r>
        <w:softHyphen/>
        <w:t>зации налогов, в развитии теорий народного и государственного хозяйства, а с другой - успехи в развитии техники экономичес</w:t>
      </w:r>
      <w:r>
        <w:softHyphen/>
        <w:t>кой, в создании торговых флотов, в развитии фабричной промыш</w:t>
      </w:r>
      <w:r>
        <w:softHyphen/>
        <w:t>ленности, в устройстве торгового сбыта и кредита. Россия не участвовала во всех этих успехах, тратя свои силы и средства на внешнюю оборону и на кормление двора, правительства, при</w:t>
      </w:r>
      <w:r>
        <w:softHyphen/>
        <w:t>вилегированных классов с духовенством включительно, ничего не делавших и неспособных что-либо сделать для экономического и духовного развития народа. Поэтому в XVII в. она оказалась более отсталой от Запада, чем была в начале XVI в. Итак, за</w:t>
      </w:r>
      <w:r>
        <w:softHyphen/>
        <w:t>падное влияние вышло из чувства национального бессилия, а ис</w:t>
      </w:r>
      <w:r>
        <w:softHyphen/>
        <w:t>точником этого бессилия была все очевиднее вскрывавшаяся в войнах, в дипломатических отношениях, в торговом обмене скуд</w:t>
      </w:r>
      <w:r>
        <w:softHyphen/>
        <w:t>ность собственных материальных и духовных средств перед за</w:t>
      </w:r>
      <w:r>
        <w:softHyphen/>
        <w:t>падноевропейскими, что вело к сознанию своей отсталости.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ПОСТЕПЕННОСТЬ ВЛИЯНИЯ. Западное влияние, насколько оно воспринималось и проводилось правительством, развивалось до</w:t>
      </w:r>
      <w:r>
        <w:softHyphen/>
        <w:t>вольно последовательно, постепенно расширяя поле своего дейс</w:t>
      </w:r>
      <w:r>
        <w:softHyphen/>
        <w:t>твия. Эта последовательность исходила из желания, скорее из необходимости для правительства согласовать нужды государс</w:t>
      </w:r>
      <w:r>
        <w:softHyphen/>
        <w:t>тва, толкавшие в сторону влияния, с народной психологией и собственной костностью, от него отталкивавшими. Правительство стало обращаться к иноземцам за содействием прежде всего для удовлетворения наиболее насущных материальных своих потреб</w:t>
      </w:r>
      <w:r>
        <w:softHyphen/>
        <w:t>ностей, касавшихся обороны страны, военного дела, в чем осо</w:t>
      </w:r>
      <w:r>
        <w:softHyphen/>
        <w:t>бенно сильно чувствовалась отсталость. Оно брало из-за грани</w:t>
      </w:r>
      <w:r>
        <w:softHyphen/>
        <w:t>цы военные, а потом и другие технические усовершенствования нехотя, не заглядывая далеко вперед, в возможные последствия своих начинаний и не допытываясь, какими усилиями западноев</w:t>
      </w:r>
      <w:r>
        <w:softHyphen/>
        <w:t>ропейский ум достиг таких технических успехов и какой взгляд на мироздание и на задачи бытия направлял эти усилия. Понадо</w:t>
      </w:r>
      <w:r>
        <w:softHyphen/>
        <w:t>бились пушки, ружья, машины, корабли, мастерства. В Москве решили, что все эти предметы безопасны для душевного спасе</w:t>
      </w:r>
      <w:r>
        <w:softHyphen/>
        <w:t>ния, и даже обучение всем этим хитростям было признано делом безвредным и безразличным в нравственном отношении: ведь и церковный устав допускает в случае нужды отступление от кано</w:t>
      </w:r>
      <w:r>
        <w:softHyphen/>
        <w:t>нических описаний в подробностях ежедневного обихода. Зато в заветной области чувств, понятий, верований, где господствуют высшие, руководящие интересы жизни, решено было не уступать иноземному влиянию ни одной пяди.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НАЧАЛО РЕАКЦИИ ЗАПАДНОМУ ВЛИЯНИЮ. Потребность в новой науке, встретилась в московском обществе с укоренившейся здесь веками неодолимой антипатией и подозрительностью ко всему, что шло с католического и протестантского Запада. Едва московское общество отведало плодов этой науки, как им уже начинает владеть тяжелое раздумье, безопасна ли она, не пов</w:t>
      </w:r>
      <w:r>
        <w:softHyphen/>
        <w:t>редит ли чистоте веры и нравов. Это раздумье - второй момент в настроении русских умов XVII в., наступивший вслед за недо</w:t>
      </w:r>
      <w:r>
        <w:softHyphen/>
        <w:t>вольством своим положением. Он также сопровождался чрезвычай</w:t>
      </w:r>
      <w:r>
        <w:softHyphen/>
        <w:t>но важными последствиями.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ЦЕРКОВНЫЙ РАСКОЛ. Русским церковным расколом называется отделение значительной части русского общества от господству</w:t>
      </w:r>
      <w:r>
        <w:softHyphen/>
        <w:t>ющей русской православной церкви. Это разделение началось в царствование Алексея Михайловича вследствие церковных нов</w:t>
      </w:r>
      <w:r>
        <w:softHyphen/>
        <w:t>шеств патриарха Никона. Раскольники считали себя такими же православными христианами, какими считали себя и церковники. Старообрядцы в общем не расходились с церковниками ни в одном догмате веры, ни в одном основании вероучения; но они отколо</w:t>
      </w:r>
      <w:r>
        <w:softHyphen/>
        <w:t>лись от господствующей церкви, перестали признавать авторитет церковного правительства во имя "старой веры", будто бы поки</w:t>
      </w:r>
      <w:r>
        <w:softHyphen/>
        <w:t>нутой этим правительством; поэтому их считали не еретиками, а только раскольниками. Раскольники называли церковников нико</w:t>
      </w:r>
      <w:r>
        <w:softHyphen/>
        <w:t>нианами, а себя старообрядцами или староверами, держащимися древнего дониконовского обряда и благочестия. Если старооб</w:t>
      </w:r>
      <w:r>
        <w:softHyphen/>
        <w:t>рядцы не расходятся с церковниками в догматах, в основах ве</w:t>
      </w:r>
      <w:r>
        <w:softHyphen/>
        <w:t>роучения, то, спрашивается, отчего же произошло церковное разделение, отчего значительная часть русского церковного об</w:t>
      </w:r>
      <w:r>
        <w:softHyphen/>
        <w:t>щества оказалась за оградой русской господствующей церкви.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ЕГО НАЧАЛО. До патриарха Никона русское церковное об</w:t>
      </w:r>
      <w:r>
        <w:softHyphen/>
        <w:t>щество было единым церковным стадом с единым высшим пастырем; но в нем в разное время и из разных источников возникли и ут</w:t>
      </w:r>
      <w:r>
        <w:softHyphen/>
        <w:t>вердились некоторые местные церковные мнения, обычаи и обря</w:t>
      </w:r>
      <w:r>
        <w:softHyphen/>
        <w:t>ды, отличные от принятых в церкви греческой, от которой Русь приняла христианство. Это были двуперстное крестное знамение, образ написания имени Исус, служение литургии на семи, а не на пяти просфорах, хождение по-солонь, т. е. по солнцу (от левой руки к правой, обратившись к алтарю), в некоторых свя</w:t>
      </w:r>
      <w:r>
        <w:softHyphen/>
        <w:t>щеннодействиях, например, при крещении вокруг купели или при венчании вокруг аналоя, особое чтение некоторых мест символа веры ("царствию его несть конца", "и в духа святого, истинно</w:t>
      </w:r>
      <w:r>
        <w:softHyphen/>
        <w:t>го и животворящего ") двоение возгласа аллилуия.0. Некоторые из этих обрядов и особенностей были признаны русской церков</w:t>
      </w:r>
      <w:r>
        <w:softHyphen/>
        <w:t>ной иерархией на церковном соборе 1551 г. и таким образом по</w:t>
      </w:r>
      <w:r>
        <w:softHyphen/>
        <w:t>лучили законодательное утверждение со стороны высшей церков</w:t>
      </w:r>
      <w:r>
        <w:softHyphen/>
        <w:t>ной власти. Со второй половины XVI в., когда в Москве нача</w:t>
      </w:r>
      <w:r>
        <w:softHyphen/>
        <w:t>лось книгопечатание, эти обряды и разночтения стали проникать из рукописных богослужебных книг в печатные их издания и че</w:t>
      </w:r>
      <w:r>
        <w:softHyphen/>
        <w:t>рез них распространились по всей России. Таким образом, пе</w:t>
      </w:r>
      <w:r>
        <w:softHyphen/>
        <w:t>чатный станок придал новую цену этим местным обрядам и текс</w:t>
      </w:r>
      <w:r>
        <w:softHyphen/>
        <w:t>туальностям и расширил их употребление. Некоторые из таких разновидностей внесли в свои издания справщики церковных книг, напечатанных при патриархе Иосифе в 1642-1652 гг. Так как вообще текст русских богослужебных книг был неисправен, то преемник Иосифа патриарх Никон с самого начала своего уп</w:t>
      </w:r>
      <w:r>
        <w:softHyphen/>
        <w:t>равления русской церковью ревностно принялся за устранение этих неисправностей. В 1654 г. он провел на церковном соборе постановление о переиздании церковных книг, исправив их по верным текстам, по славянским пергаментным и древним гречес</w:t>
      </w:r>
      <w:r>
        <w:softHyphen/>
        <w:t>ким книгам. С православного Востока и из разных концов России в Москву навезли горы древних рукописных книг греческих и церковно-славянских; исправленные по ним новые издания были разосланы по русским церквям с приказанием отобрать и истре</w:t>
      </w:r>
      <w:r>
        <w:softHyphen/>
        <w:t>бить неисправные книги, старопечатные и старописьменные. Ужаснулись православные русские люди, заглянув в эти новоисп</w:t>
      </w:r>
      <w:r>
        <w:softHyphen/>
        <w:t>равленные книги и не найдя в них ни двуперстия, ни Исуса, ни других освященных временем обрядов и начертаний: они усмотре</w:t>
      </w:r>
      <w:r>
        <w:softHyphen/>
        <w:t>ли в этих новых изданиях новую веру, по которой не спасались древние святые отцы, и прокляли эти книги, как еретические, продолжая совершать служение и молиться по старым книгам. Московский церковный собор 1666-1667 гг., на котором присутс</w:t>
      </w:r>
      <w:r>
        <w:softHyphen/>
        <w:t>твовали два восточных патриарха, положил на непокорных клятву (анафему) за противление церковной власти и отлучил их от православной церкви, а отлученные перестали признавать отлу</w:t>
      </w:r>
      <w:r>
        <w:softHyphen/>
        <w:t>чившую их иерархию своей церковной властью. С тех пор и рас</w:t>
      </w:r>
      <w:r>
        <w:softHyphen/>
        <w:t>кололось русское церковное общество.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МНЕНИЯ О ЕГО ПРОИСХОЖДЕНИИ. Отчего же произошел раскол? По объяснению старообрядцев, от того, что Никон, исправляя богослужебные книги, самовольно отменил двуперстие и другие церковные обряды, составляющие святоотеческое древнеправос</w:t>
      </w:r>
      <w:r>
        <w:softHyphen/>
        <w:t>лавное предание, без которого невозможно спастись, и, когда верные древнему благочестию люди встали за это предание, русская иерархия отлучила их от своей испорченной церкви. Но в таком объяснении не все ясно. А каким образом двуперстие или хождение по-солонь сделалось для старообрядцев святооте</w:t>
      </w:r>
      <w:r>
        <w:softHyphen/>
        <w:t>ческим преданием, без которого невозможно спастись? Каким об</w:t>
      </w:r>
      <w:r>
        <w:softHyphen/>
        <w:t>разом простой церковный обычай, богослужебный обряд или текст мог приобрести такую важность, стать неприкосновенной святы</w:t>
      </w:r>
      <w:r>
        <w:softHyphen/>
        <w:t>ней, догматом? Православные дают более глубокое описание. Раскол произошел от невежества раскольников, от узкого пони</w:t>
      </w:r>
      <w:r>
        <w:softHyphen/>
        <w:t>мания ими христианской религии, от того, что они не умели от</w:t>
      </w:r>
      <w:r>
        <w:softHyphen/>
        <w:t>личить в ней существенное от внешнего, содержание от обряда. Но и этот ответ не разрешает всего вопроса. Положим, извест</w:t>
      </w:r>
      <w:r>
        <w:softHyphen/>
        <w:t>ные обряды, освященные преданием, местной стариной, могли по</w:t>
      </w:r>
      <w:r>
        <w:softHyphen/>
        <w:t>лучить неподобающее им значение догматов; но ведь и авторитет церковной иерархии освящен стариной, и притом не местной, а вселенской, и его признание необходимо для спасения: святые отцы не спасались без него, как без двуперстия. Каким образом старообрядцы решили пожертвовать одним церковным постановле</w:t>
      </w:r>
      <w:r>
        <w:softHyphen/>
        <w:t>нием для другого, отважились спасаться без руководства закон</w:t>
      </w:r>
      <w:r>
        <w:softHyphen/>
        <w:t>ной иерархии, ими отвергнутой? Но религиозный текст и обряд, как и всякий обряд и текст с практическим, житейским действи</w:t>
      </w:r>
      <w:r>
        <w:softHyphen/>
        <w:t>ем, кроме специально богословского имеет еще общее психологи</w:t>
      </w:r>
      <w:r>
        <w:softHyphen/>
        <w:t>ческое значение и с этой стороны, как и всякое житейское, т. е. историческое, явление, может подлежать историческому изу</w:t>
      </w:r>
      <w:r>
        <w:softHyphen/>
        <w:t>чению.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ПАТРИАРХ НИКОН. Процесс раскола в русской православной церкви, о котором идет речь в данном реферате, назревал де</w:t>
      </w:r>
      <w:r>
        <w:softHyphen/>
        <w:t>сятки лет. Реформа церкви была неизбежна. Но любое историчес</w:t>
      </w:r>
      <w:r>
        <w:softHyphen/>
        <w:t>кое событие реализуется лишь через деяния конкретных истори</w:t>
      </w:r>
      <w:r>
        <w:softHyphen/>
        <w:t>ческих личностей, которые силой своего ума, своей воли по праву заслуживают звание великих личностей. Одной из таких великих и загадочных личностей в истории XVII в. является патриарх Никон.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Он родился в 1605 г. в крестьянской среде, при помощи своей грамотности стал сельским священником, но по обстоя</w:t>
      </w:r>
      <w:r>
        <w:softHyphen/>
        <w:t>тельствам жизни рано вступил в монашество, закалил себя суро</w:t>
      </w:r>
      <w:r>
        <w:softHyphen/>
        <w:t>вым образом жизни в северных монастырях и способностью сильно влиять на людей приобрел неограниченное доверие царя, доволь</w:t>
      </w:r>
      <w:r>
        <w:softHyphen/>
        <w:t>но быстро достиг сана митрополита новгородского и, наконец, в 47 лет стал всероссийским патриархом. Из русских людей XVII в. Никон был самым крупным и своеобразным деятелем. В спокой</w:t>
      </w:r>
      <w:r>
        <w:softHyphen/>
        <w:t>ное время в ежедневном обиходе он был тяжел, капризен, вспыльчив и властолюбив, больше всего самолюбив. Но это едва ли были его настоящие, коренные свойства. Он умел производить громадное нравственное впечатление, а самолюбивые люди на это неспособны. За ожесточение в борьбе его считали злым; но его тяготила всякая вражда, и он легко прощал врагам, если заме</w:t>
      </w:r>
      <w:r>
        <w:softHyphen/>
        <w:t>чал в них желание пойти ему навстречу. С упрямыми врагами Ни</w:t>
      </w:r>
      <w:r>
        <w:softHyphen/>
        <w:t>кон был жесток. Но он забывал все при виде людских слез и страданий; благотворительность, помощь слабому или больному ближнему была для него не столько долгом пастырского служе</w:t>
      </w:r>
      <w:r>
        <w:softHyphen/>
        <w:t>ния, сколько безотчетным влечением доброй природы. По своим умственным и нравственным силам он был большой делец, желав</w:t>
      </w:r>
      <w:r>
        <w:softHyphen/>
        <w:t>ший и способный делать большие дела, но только большие. Что умели делать все, то он делал хуже всех; но он хотел и умел делать то, за что не умел взяться никто, все равно, доброе ли то было дело или дурное. Его поведение в 1650 г. с новгородс</w:t>
      </w:r>
      <w:r>
        <w:softHyphen/>
        <w:t>кими бунтовщиками, которым он дал себя избить, чтобы их обра</w:t>
      </w:r>
      <w:r>
        <w:softHyphen/>
        <w:t>зумить, потом во время московского мора 1654 г., когда он в отсутствие царя вырвал из заразы его семью, обнаруживает в нем редкую отвагу и самообладание; но он легко терялся и вы</w:t>
      </w:r>
      <w:r>
        <w:softHyphen/>
        <w:t>ходил из себя из-за житейской мелочи, ежедневного вздора: ми</w:t>
      </w:r>
      <w:r>
        <w:softHyphen/>
        <w:t>нутное впечатление разрасталось в целое настроение. В самые трудные минуты, им же себе созданные и требовавшие полной ра</w:t>
      </w:r>
      <w:r>
        <w:softHyphen/>
        <w:t>боты мысли, он занимался пустяками и готов был из-за пустяков поднять большое шумное дело. Осужденный и сосланный в Фера</w:t>
      </w:r>
      <w:r>
        <w:softHyphen/>
        <w:t>понтов монастырь, он получал от царя гостинцы, и, когда один раз царь прислал ему много хорошей рыбы, Никон обиделся и от</w:t>
      </w:r>
      <w:r>
        <w:softHyphen/>
        <w:t>ветил упреком, почему не прислали овощей, винограда, яблок. В добром настроении он был находчив, остроумен, но, обиженный и раздраженный, терял всякий такт и причуды озлобленного вооб</w:t>
      </w:r>
      <w:r>
        <w:softHyphen/>
        <w:t>ражения принимал за действительность, В заточении он принялся лечить больных, но не утерпел, чтобы не кольнуть царя своими целительными чудесами, послал ему список излеченных, а царс</w:t>
      </w:r>
      <w:r>
        <w:softHyphen/>
        <w:t>кому посланцу сказал, что отнято у него патриаршество зато дана "чаша лекарственная: "лечи болящих". Никон принадлежал к числу людей, которые спокойно переносят страшные боли, но охают и приходят в отчаяние от булавочного укола. У него была слабость, которой страдают нередко сильные, но мало выдержан</w:t>
      </w:r>
      <w:r>
        <w:softHyphen/>
        <w:t>ные люди: он скучал покоем, не умел терпеливо выжидать; ему постоянно нужна была тревога, увлечение смелой ли мыслью или широким предприятием, даже просто хотя бы ссорой с человеком. Это словно парус, который только в буре бывает самим собой, а в затишье треплется на мачте бесполезной тряпкой.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Внешние бедствия, постигшие Русь и Византию, уединили русскую церковь, ослабив ее духовное общение с церквями пра</w:t>
      </w:r>
      <w:r>
        <w:softHyphen/>
        <w:t>вославного Востока. Это помутило в русском церковном обществе мысль о вселенской церкви, подставив под нее мысль о церкви русской, как единственной православной, заменившей собой цер</w:t>
      </w:r>
      <w:r>
        <w:softHyphen/>
        <w:t>ковь вселенскую. Тогда авторитет вселенского христианского сознания был подменен авторитетом местной национальной цер</w:t>
      </w:r>
      <w:r>
        <w:softHyphen/>
        <w:t>ковной старины. Замкнутая жизнь содействовала накоплению в русской церковной практике местных особенностей, а преувели</w:t>
      </w:r>
      <w:r>
        <w:softHyphen/>
        <w:t>ченная оценка местной церковной старины сообщила этим особен</w:t>
      </w:r>
      <w:r>
        <w:softHyphen/>
        <w:t>ностям значение неприкосновенной святыни. Житейские соблазны и религиозные опасности, принесенные западным влиянием, нас</w:t>
      </w:r>
      <w:r>
        <w:softHyphen/>
        <w:t>торожили внимание русского церковного общества, а в его руко</w:t>
      </w:r>
      <w:r>
        <w:softHyphen/>
        <w:t>водителях пробудили потребность собираться с силами для предстоящей борьбы, осмотреться и прибраться, подкрепиться содействием других православных обществ, а для этого теснее сойтись с ними. Так в лучших русских умах около середины XVII в. оживилась замиравшая мысль о вселенской церкви, обнаружи</w:t>
      </w:r>
      <w:r>
        <w:softHyphen/>
        <w:t>вавшаяся у патриарха Никона нетерпеливой и порывистой дея</w:t>
      </w:r>
      <w:r>
        <w:softHyphen/>
        <w:t>тельностью, направленной к обрядовому сближению русской церк</w:t>
      </w:r>
      <w:r>
        <w:softHyphen/>
        <w:t>ви с восточными церквями. Как сама эта идея, так и обстоя</w:t>
      </w:r>
      <w:r>
        <w:softHyphen/>
        <w:t>тельства ее пробуждения и особенно способы ее осуществления вызвали в русском церковном обществе страшную тревогу. Мысль о вселенской церкви выводила это общество из его спокойного религиозного самодовольства, из национально-церковного самом</w:t>
      </w:r>
      <w:r>
        <w:softHyphen/>
        <w:t>нения. Порывистое и раздраженное гонение привычных обрядов оскорбляло национальное самолюбие, не давало встревоженной совести одуматься и переломить свои привычки и предрассудки, а наблюдение, что латинское влияние дало первый толчок этим преобразовательным порывам, наполнило умы паническим ужасом при догадке, что этой ломкой родной старины двигает скрытая злая рука из Рима.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СОДЕЙСТВИЕ РАСКОЛА ЗАПАДНОМУ ВЛИЯНИЮ. Церковная буря, поднятая Никоном, далеко не захватила всего русского церков</w:t>
      </w:r>
      <w:r>
        <w:softHyphen/>
        <w:t>ного общества. Раскол начался среди среди русского духовенс</w:t>
      </w:r>
      <w:r>
        <w:softHyphen/>
        <w:t>тва, и борьба в первое время шла собственно между русской правящей иерархией и той частью церковного общества, которая была увлечена оппозицией против обрядовых новшеств Никона, проводимой агитаторами из подчиненного белого и черного духо</w:t>
      </w:r>
      <w:r>
        <w:softHyphen/>
        <w:t>венства. Даже не вся правящая иерархия была первоначально за Никона: епископ коломенский Павел в ссылке указывал еще на трех архиереев, подобно ему хранивших древнее благочестие. Единодушие здесь устанавливалось лишь по мере того, как цер</w:t>
      </w:r>
      <w:r>
        <w:softHyphen/>
        <w:t>ковный спор передвигался с обрядовой почвы на каноническую, превращался в вопрос о противлении паствы законным пастырям. Тогда в правящей иерархии все поняли, что дело не в древнем или новом благочестии, а в том, остаться ли епископской ка</w:t>
      </w:r>
      <w:r>
        <w:softHyphen/>
        <w:t>федре без паствы или пойти с паствой без кафедры, подобно Павлу коломенскому. Масса общества вместе с царем относилась к делу двойственно: принимали нововведение по долгу церковно</w:t>
      </w:r>
      <w:r>
        <w:softHyphen/>
        <w:t>го послушания, но не сочувствовали нововводителю за его от</w:t>
      </w:r>
      <w:r>
        <w:softHyphen/>
        <w:t>талкивающий характер и образ действий; сострадали жертвам его нетерпимости, но не могли одобрять непристойных выходок его исступленных противников против властей и учреждений, которые привыкли считать опорами церковно-нравственного порядка. Сте</w:t>
      </w:r>
      <w:r>
        <w:softHyphen/>
        <w:t>пенных людей не могла не повергнуть в раздумье сцена в соборе при снятии протопопа Логгина, который по снятии с него одно</w:t>
      </w:r>
      <w:r>
        <w:softHyphen/>
        <w:t>рядки и кафтана с бранью плевал через порог в алтарь в глаза Никону и, сорвав с себя рубашку, бросил ее в лицо патриарху. Мыслящие люди старались вдуматься в суть дела, чтобы найти для своей совести точку опоры, которой не давали пастыри. Ртищев, отец ревнителя наук, говорил одной из первых страда</w:t>
      </w:r>
      <w:r>
        <w:softHyphen/>
        <w:t>лиц за старую веру княгине Урусовой: "смущает меня одно - не ведаю, за истину ли терпите". Он мог спросить и себя, за ис</w:t>
      </w:r>
      <w:r>
        <w:softHyphen/>
        <w:t>тину ли их мучат. Даже дьякон Федор, один из первых борцов за раскол, в тюрьме наложил на себя пост, чтобы узнать, что есть неправильного в старом благочестии и что правильного в новом. Иные из таких сомневающихся уходили в раскол; большая часть успокаивалась на сделке с совестью, оставались искренне пре</w:t>
      </w:r>
      <w:r>
        <w:softHyphen/>
        <w:t>даны церкви, но отделяли от нее церковную иерархию и полное равнодушие к последней прикрывали привычным наружнопочтитель</w:t>
      </w:r>
      <w:r>
        <w:softHyphen/>
        <w:t>ным отношением. Правящие государственные сферы были решитель</w:t>
      </w:r>
      <w:r>
        <w:softHyphen/>
        <w:t>нее. Здесь надолго запомнили, как глава церковной иерархии хотел стать выше царя, как он на вселенском судилище в 1666 г. срамил московского носителя верховной власти, и, признав, что от этой иерархии, кроме смуты, ждать нечего, молчаливо, без слов, общим настроением решили предоставить ее самой се</w:t>
      </w:r>
      <w:r>
        <w:softHyphen/>
        <w:t>бе, но до деятельного участия в государственном управлении не допускать. Этим закончилась политическая роль древнерусского духовенства, всегда плохо поставленная и еще хуже исполняе</w:t>
      </w:r>
      <w:r>
        <w:softHyphen/>
        <w:t>мая. Так как в этом церковно-политическом кризисе ссора царя с патриархом неуловимыми узами сплелась с церковной смутой, поднятой Никоном, то ее действие на политическое значение ду</w:t>
      </w:r>
      <w:r>
        <w:softHyphen/>
        <w:t>ховенства можно признать косвенной услугой раскола западному влиянию. Раскол оказал ему и более прямую услугу, ослабив действие другого препятствия, которое мешало реформе Петра, совершавшейся под этим влиянием. Подозрительное отношение к Западу распространено было во всем русском обществе и даже в руководящих кругах его, особенно легко поддававшихся западно</w:t>
      </w:r>
      <w:r>
        <w:softHyphen/>
        <w:t>му влиянию, родная старина еще не утратила своего обаяния. Это замедляло преобразовательное движение, ослабляло энергию нововводителей. Раскол уронил авторитет страны, подняв во имя ее мятеж против церкви, а по связи с ней и против государс</w:t>
      </w:r>
      <w:r>
        <w:softHyphen/>
        <w:t>тва. Большая часть русского церковного общества теперь увиде</w:t>
      </w:r>
      <w:r>
        <w:softHyphen/>
        <w:t>ла, какие дурные чувства и наклонности может воспитывать эта старина и какими опасностями грозит слепая к ней привязан</w:t>
      </w:r>
      <w:r>
        <w:softHyphen/>
        <w:t>ность. Руководители преобразовательного движения, еще коле</w:t>
      </w:r>
      <w:r>
        <w:softHyphen/>
        <w:t>бавшиеся между родной стариной и Западом, теперь с облегчен</w:t>
      </w:r>
      <w:r>
        <w:softHyphen/>
        <w:t>ной совестью решительнее и смелее пошли своей дорогой. Осо</w:t>
      </w:r>
      <w:r>
        <w:softHyphen/>
        <w:t>бенно сильное действие в этом направлении оказал раскол на самого преобразователя. В 1682 г. вскоре после избрания Петра в цари, старообрядцы повторили свое мятежное движение во имя старины (спор в Грановитой палате 5 июля). Это движение, как впечатление детства на всю жизнь врезалось в душу Петра и не</w:t>
      </w:r>
      <w:r>
        <w:softHyphen/>
        <w:t>разрывно связало в его сознании представления о родной стари</w:t>
      </w:r>
      <w:r>
        <w:softHyphen/>
        <w:t>не, расколе и мятеже: старина - это раскол; раскол - это мя</w:t>
      </w:r>
      <w:r>
        <w:softHyphen/>
        <w:t>теж; следовательно, старина - это мятеж. Понятно, в какое от</w:t>
      </w:r>
      <w:r>
        <w:softHyphen/>
        <w:t>ношение к старине ставила преобразователя такая связь предс</w:t>
      </w:r>
      <w:r>
        <w:softHyphen/>
        <w:t>тавлений.</w:t>
      </w:r>
    </w:p>
    <w:p w:rsidR="00D314E5" w:rsidRDefault="00D314E5">
      <w:pPr>
        <w:suppressAutoHyphens/>
        <w:autoSpaceDE w:val="0"/>
        <w:autoSpaceDN w:val="0"/>
        <w:adjustRightInd w:val="0"/>
        <w:ind w:left="660"/>
        <w:jc w:val="both"/>
      </w:pPr>
      <w:r>
        <w:t>В заключение - несколько выводов. Как было показано в реферате, церковная реформа в России</w:t>
      </w:r>
    </w:p>
    <w:p w:rsidR="00D314E5" w:rsidRDefault="00D314E5">
      <w:pPr>
        <w:suppressAutoHyphens/>
        <w:autoSpaceDE w:val="0"/>
        <w:autoSpaceDN w:val="0"/>
        <w:adjustRightInd w:val="0"/>
        <w:jc w:val="both"/>
      </w:pPr>
      <w:r>
        <w:t>в целом закончилась поражением. Это, конечно, звучит парадок</w:t>
      </w:r>
      <w:r>
        <w:softHyphen/>
        <w:t>сально - ведь новые каноны, новые обряды были утверждены, они вошли в церковную практику и сохранились до наших дней, когда православная церковь переживает новый расцвет после семи де</w:t>
      </w:r>
      <w:r>
        <w:softHyphen/>
        <w:t>сятилетий забвения. Но тогда, в середине XVII века, раскол имел два непосредственных результата: снятие с поста идеолога реформы патриарха Никона и отход от официальной церкви боль</w:t>
      </w:r>
      <w:r>
        <w:softHyphen/>
        <w:t>шой части верующих-старообрядцев. После Никона в России не было никогда столь влиятельных патриархов, способных помешать монархам-реформаторам в осуществлении их преобразований.</w:t>
      </w:r>
    </w:p>
    <w:p w:rsidR="00D314E5" w:rsidRDefault="00D314E5">
      <w:pPr>
        <w:suppressAutoHyphens/>
        <w:autoSpaceDE w:val="0"/>
        <w:autoSpaceDN w:val="0"/>
        <w:adjustRightInd w:val="0"/>
        <w:ind w:firstLine="660"/>
        <w:jc w:val="both"/>
      </w:pPr>
      <w:r>
        <w:t>Таким образом, в лице Никона православная церковь XVII века потерпела двойное поражение - в стремлении стать выше царя и в попытке противопоставить западному влиянию оживление влияния греческого, византийского, не опасного для православ</w:t>
      </w:r>
      <w:r>
        <w:softHyphen/>
        <w:t>ной традиции и господства самой православной церкви в стране.</w:t>
      </w:r>
    </w:p>
    <w:p w:rsidR="00D314E5" w:rsidRDefault="00D314E5">
      <w:pPr>
        <w:suppressAutoHyphens/>
        <w:autoSpaceDE w:val="0"/>
        <w:autoSpaceDN w:val="0"/>
        <w:adjustRightInd w:val="0"/>
        <w:spacing w:after="1596"/>
        <w:ind w:firstLine="660"/>
        <w:jc w:val="both"/>
      </w:pPr>
      <w:r>
        <w:t>Поражение церкви означало снятие самой мощной преграды на пути европейского влияния в России, того влияния, которое осуществилось в полной мере через реформы Петра Великого в начале XVIII века. Этот пример доказывает, что успех глубин</w:t>
      </w:r>
      <w:r>
        <w:softHyphen/>
        <w:t>ных реформ в такой сложной стране, как Россия, возможны лишь в том случае, если коренным преобразованиям в экономике, по</w:t>
      </w:r>
      <w:r>
        <w:softHyphen/>
        <w:t>литическом строе, образе жизни предшествует серьезная подго</w:t>
      </w:r>
      <w:r>
        <w:softHyphen/>
        <w:t>товка общественного сознания (в том случае - религиозного) на протяжении нескольких десятилетий. В противном случае страну ждет не расцвет петровской Руси динамичной, устремленной в будущее, а череда глубоких кризисов в сфере экономики, поли</w:t>
      </w:r>
      <w:r>
        <w:softHyphen/>
        <w:t>тики, а также в сфере общественного сознания. Вот почему дан</w:t>
      </w:r>
      <w:r>
        <w:softHyphen/>
        <w:t xml:space="preserve">ная концепция событий истории России середины XVII века мне кажется актуальной сегодня, в середине 90-х годов XX века. </w:t>
      </w:r>
    </w:p>
    <w:p w:rsidR="00D314E5" w:rsidRDefault="00D314E5">
      <w:pPr>
        <w:suppressAutoHyphens/>
        <w:autoSpaceDE w:val="0"/>
        <w:autoSpaceDN w:val="0"/>
        <w:adjustRightInd w:val="0"/>
        <w:spacing w:before="266" w:after="1596"/>
        <w:ind w:left="3564"/>
      </w:pPr>
      <w:r>
        <w:t xml:space="preserve">Литература: </w:t>
      </w:r>
    </w:p>
    <w:p w:rsidR="00D314E5" w:rsidRDefault="00D314E5">
      <w:pPr>
        <w:suppressAutoHyphens/>
        <w:autoSpaceDE w:val="0"/>
        <w:autoSpaceDN w:val="0"/>
        <w:adjustRightInd w:val="0"/>
        <w:spacing w:after="266"/>
        <w:ind w:left="660"/>
      </w:pPr>
      <w:r>
        <w:t xml:space="preserve">1. Ключевский В.О.  с/с в 9 тт.  т.3  М. Мысль 1988 </w:t>
      </w:r>
    </w:p>
    <w:p w:rsidR="00D314E5" w:rsidRDefault="00D314E5">
      <w:pPr>
        <w:suppressAutoHyphens/>
        <w:autoSpaceDE w:val="0"/>
        <w:autoSpaceDN w:val="0"/>
        <w:adjustRightInd w:val="0"/>
        <w:ind w:left="1188" w:hanging="528"/>
        <w:jc w:val="both"/>
      </w:pPr>
      <w:r>
        <w:t>2. Костомаров Н.И. Российская история в жизнеописаниях ее главнейших деятелей. М. 1991</w:t>
      </w:r>
    </w:p>
    <w:p w:rsidR="00D314E5" w:rsidRDefault="00D314E5">
      <w:pPr>
        <w:suppressAutoHyphens/>
        <w:autoSpaceDE w:val="0"/>
        <w:autoSpaceDN w:val="0"/>
        <w:adjustRightInd w:val="0"/>
        <w:spacing w:before="266"/>
        <w:ind w:left="2772" w:hanging="2112"/>
      </w:pPr>
      <w:r>
        <w:t>3. Рыбаков Б.А. История СССР с древнейших времен до кон</w:t>
      </w:r>
      <w:r>
        <w:softHyphen/>
        <w:t>ца XVIII века.  М. 1983</w:t>
      </w:r>
    </w:p>
    <w:p w:rsidR="00D314E5" w:rsidRDefault="00D314E5">
      <w:pPr>
        <w:suppressAutoHyphens/>
        <w:autoSpaceDE w:val="0"/>
        <w:autoSpaceDN w:val="0"/>
        <w:adjustRightInd w:val="0"/>
      </w:pPr>
      <w:r>
        <w:t>_</w:t>
      </w:r>
      <w:bookmarkStart w:id="0" w:name="_GoBack"/>
      <w:bookmarkEnd w:id="0"/>
    </w:p>
    <w:sectPr w:rsidR="00D314E5">
      <w:pgSz w:w="12240" w:h="15840" w:code="1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9D4"/>
    <w:rsid w:val="005819D4"/>
    <w:rsid w:val="00597F8F"/>
    <w:rsid w:val="00AF5B2C"/>
    <w:rsid w:val="00D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496820-9C38-473C-9550-C12704C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17273</Words>
  <Characters>9846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Западное влияние и церковный раскол в России</vt:lpstr>
    </vt:vector>
  </TitlesOfParts>
  <Company>Семья</Company>
  <LinksUpToDate>false</LinksUpToDate>
  <CharactersWithSpaces>27065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Западное влияние и церковный раскол в России</dc:title>
  <dc:subject/>
  <dc:creator>Соколов</dc:creator>
  <cp:keywords/>
  <dc:description/>
  <cp:lastModifiedBy>admin</cp:lastModifiedBy>
  <cp:revision>2</cp:revision>
  <dcterms:created xsi:type="dcterms:W3CDTF">2014-01-27T21:05:00Z</dcterms:created>
  <dcterms:modified xsi:type="dcterms:W3CDTF">2014-01-27T21:05:00Z</dcterms:modified>
</cp:coreProperties>
</file>