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53" w:rsidRDefault="00F67C53" w:rsidP="002662F9">
      <w:pPr>
        <w:spacing w:line="360" w:lineRule="auto"/>
        <w:jc w:val="center"/>
        <w:rPr>
          <w:caps/>
          <w:sz w:val="28"/>
          <w:szCs w:val="28"/>
        </w:rPr>
      </w:pPr>
    </w:p>
    <w:p w:rsidR="00984D66" w:rsidRDefault="00984D66" w:rsidP="002662F9">
      <w:pPr>
        <w:spacing w:line="360" w:lineRule="auto"/>
        <w:jc w:val="center"/>
        <w:rPr>
          <w:caps/>
          <w:sz w:val="28"/>
          <w:szCs w:val="28"/>
        </w:rPr>
      </w:pPr>
      <w:r>
        <w:rPr>
          <w:caps/>
          <w:sz w:val="28"/>
          <w:szCs w:val="28"/>
        </w:rPr>
        <w:t>Мордовский государственный университет</w:t>
      </w:r>
    </w:p>
    <w:p w:rsidR="00984D66" w:rsidRDefault="00984D66" w:rsidP="002662F9">
      <w:pPr>
        <w:spacing w:line="360" w:lineRule="auto"/>
        <w:jc w:val="center"/>
        <w:rPr>
          <w:caps/>
          <w:sz w:val="28"/>
          <w:szCs w:val="28"/>
        </w:rPr>
      </w:pPr>
      <w:r>
        <w:rPr>
          <w:caps/>
          <w:sz w:val="28"/>
          <w:szCs w:val="28"/>
        </w:rPr>
        <w:t>им. Н.П. Огарева</w:t>
      </w:r>
    </w:p>
    <w:p w:rsidR="00984D66" w:rsidRDefault="00984D66" w:rsidP="002662F9">
      <w:pPr>
        <w:spacing w:line="360" w:lineRule="auto"/>
        <w:jc w:val="center"/>
        <w:rPr>
          <w:sz w:val="28"/>
          <w:szCs w:val="28"/>
        </w:rPr>
      </w:pPr>
    </w:p>
    <w:p w:rsidR="00984D66" w:rsidRDefault="00984D66" w:rsidP="002662F9">
      <w:pPr>
        <w:spacing w:line="360" w:lineRule="auto"/>
        <w:jc w:val="center"/>
        <w:rPr>
          <w:sz w:val="28"/>
          <w:szCs w:val="28"/>
        </w:rPr>
      </w:pPr>
    </w:p>
    <w:p w:rsidR="00984D66" w:rsidRDefault="00984D66" w:rsidP="002662F9">
      <w:pPr>
        <w:spacing w:line="360" w:lineRule="auto"/>
        <w:jc w:val="center"/>
        <w:rPr>
          <w:sz w:val="28"/>
          <w:szCs w:val="28"/>
        </w:rPr>
      </w:pPr>
      <w:r>
        <w:rPr>
          <w:sz w:val="28"/>
          <w:szCs w:val="28"/>
        </w:rPr>
        <w:t>Факультет экономический</w:t>
      </w:r>
    </w:p>
    <w:p w:rsidR="00984D66" w:rsidRDefault="00984D66" w:rsidP="002662F9">
      <w:pPr>
        <w:spacing w:line="360" w:lineRule="auto"/>
        <w:jc w:val="center"/>
        <w:rPr>
          <w:sz w:val="28"/>
          <w:szCs w:val="28"/>
        </w:rPr>
      </w:pPr>
      <w:r>
        <w:rPr>
          <w:sz w:val="28"/>
          <w:szCs w:val="28"/>
        </w:rPr>
        <w:t>Кафедра государственного и муниципального управления</w:t>
      </w:r>
    </w:p>
    <w:p w:rsidR="00984D66" w:rsidRDefault="00984D66" w:rsidP="002662F9">
      <w:pPr>
        <w:spacing w:line="360" w:lineRule="auto"/>
        <w:jc w:val="center"/>
        <w:rPr>
          <w:sz w:val="40"/>
          <w:szCs w:val="40"/>
        </w:rPr>
      </w:pPr>
    </w:p>
    <w:p w:rsidR="00984D66" w:rsidRDefault="00984D66" w:rsidP="002662F9">
      <w:pPr>
        <w:spacing w:line="360" w:lineRule="auto"/>
        <w:jc w:val="center"/>
        <w:rPr>
          <w:sz w:val="40"/>
          <w:szCs w:val="40"/>
        </w:rPr>
      </w:pPr>
    </w:p>
    <w:p w:rsidR="00984D66" w:rsidRDefault="00984D66" w:rsidP="002662F9">
      <w:pPr>
        <w:spacing w:line="360" w:lineRule="auto"/>
        <w:jc w:val="center"/>
        <w:rPr>
          <w:sz w:val="40"/>
          <w:szCs w:val="40"/>
        </w:rPr>
      </w:pPr>
      <w:r>
        <w:rPr>
          <w:sz w:val="40"/>
          <w:szCs w:val="40"/>
        </w:rPr>
        <w:t>КУРСОВАЯ РАБОТА</w:t>
      </w:r>
    </w:p>
    <w:p w:rsidR="00984D66" w:rsidRDefault="00984D66" w:rsidP="002662F9">
      <w:pPr>
        <w:jc w:val="center"/>
        <w:rPr>
          <w:sz w:val="32"/>
          <w:szCs w:val="32"/>
        </w:rPr>
      </w:pPr>
    </w:p>
    <w:p w:rsidR="00984D66" w:rsidRDefault="00984D66" w:rsidP="002662F9">
      <w:pPr>
        <w:jc w:val="center"/>
        <w:rPr>
          <w:sz w:val="32"/>
          <w:szCs w:val="32"/>
        </w:rPr>
      </w:pPr>
      <w:r>
        <w:rPr>
          <w:sz w:val="32"/>
          <w:szCs w:val="32"/>
        </w:rPr>
        <w:t>Прогнозирование цен на топливо и энергию</w:t>
      </w:r>
    </w:p>
    <w:p w:rsidR="00984D66" w:rsidRDefault="00984D66" w:rsidP="002662F9">
      <w:pPr>
        <w:spacing w:line="360" w:lineRule="auto"/>
        <w:rPr>
          <w:sz w:val="28"/>
          <w:szCs w:val="28"/>
        </w:rPr>
      </w:pPr>
    </w:p>
    <w:p w:rsidR="00984D66" w:rsidRDefault="00984D66" w:rsidP="002662F9">
      <w:pPr>
        <w:spacing w:line="360" w:lineRule="auto"/>
        <w:rPr>
          <w:sz w:val="28"/>
          <w:szCs w:val="28"/>
        </w:rPr>
      </w:pPr>
    </w:p>
    <w:p w:rsidR="00984D66" w:rsidRDefault="00984D66" w:rsidP="002662F9">
      <w:pPr>
        <w:spacing w:line="360" w:lineRule="auto"/>
        <w:rPr>
          <w:sz w:val="28"/>
          <w:szCs w:val="28"/>
        </w:rPr>
      </w:pPr>
    </w:p>
    <w:p w:rsidR="00984D66" w:rsidRDefault="00984D66" w:rsidP="001F456F">
      <w:pPr>
        <w:tabs>
          <w:tab w:val="left" w:pos="7088"/>
          <w:tab w:val="left" w:pos="7230"/>
        </w:tabs>
        <w:spacing w:line="360" w:lineRule="auto"/>
        <w:rPr>
          <w:sz w:val="28"/>
          <w:szCs w:val="28"/>
        </w:rPr>
      </w:pPr>
      <w:r>
        <w:rPr>
          <w:sz w:val="28"/>
          <w:szCs w:val="28"/>
        </w:rPr>
        <w:t>Автор курсовой работы    ___________________________  И. Н. Борисова</w:t>
      </w:r>
    </w:p>
    <w:p w:rsidR="00984D66" w:rsidRDefault="00984D66" w:rsidP="002662F9">
      <w:pPr>
        <w:spacing w:line="360" w:lineRule="auto"/>
        <w:rPr>
          <w:sz w:val="28"/>
          <w:szCs w:val="28"/>
        </w:rPr>
      </w:pPr>
      <w:r>
        <w:rPr>
          <w:sz w:val="28"/>
          <w:szCs w:val="28"/>
        </w:rPr>
        <w:t>Специальность 080504-65«государственное и муниципальное управление-65»</w:t>
      </w:r>
    </w:p>
    <w:p w:rsidR="00984D66" w:rsidRDefault="00984D66" w:rsidP="002662F9">
      <w:pPr>
        <w:spacing w:line="360" w:lineRule="auto"/>
        <w:rPr>
          <w:sz w:val="28"/>
          <w:szCs w:val="28"/>
        </w:rPr>
      </w:pPr>
      <w:r>
        <w:rPr>
          <w:sz w:val="28"/>
          <w:szCs w:val="28"/>
        </w:rPr>
        <w:t>Обозначение курсовой работы  КР-02069964-080504-65-19-10</w:t>
      </w:r>
    </w:p>
    <w:p w:rsidR="00984D66" w:rsidRDefault="00984D66" w:rsidP="002662F9">
      <w:pPr>
        <w:spacing w:line="360" w:lineRule="auto"/>
        <w:rPr>
          <w:sz w:val="28"/>
          <w:szCs w:val="28"/>
        </w:rPr>
      </w:pPr>
      <w:r>
        <w:rPr>
          <w:sz w:val="28"/>
          <w:szCs w:val="28"/>
        </w:rPr>
        <w:t>Руководитель курсовой работы</w:t>
      </w:r>
      <w:r>
        <w:rPr>
          <w:sz w:val="28"/>
          <w:szCs w:val="28"/>
        </w:rPr>
        <w:tab/>
      </w:r>
      <w:r>
        <w:rPr>
          <w:sz w:val="28"/>
          <w:szCs w:val="28"/>
        </w:rPr>
        <w:tab/>
      </w:r>
      <w:r>
        <w:rPr>
          <w:sz w:val="28"/>
          <w:szCs w:val="28"/>
        </w:rPr>
        <w:tab/>
      </w:r>
      <w:r>
        <w:rPr>
          <w:sz w:val="28"/>
          <w:szCs w:val="28"/>
        </w:rPr>
        <w:tab/>
      </w:r>
      <w:r>
        <w:rPr>
          <w:sz w:val="28"/>
          <w:szCs w:val="28"/>
        </w:rPr>
        <w:tab/>
      </w:r>
    </w:p>
    <w:p w:rsidR="00984D66" w:rsidRDefault="00984D66" w:rsidP="000A332C">
      <w:pPr>
        <w:tabs>
          <w:tab w:val="left" w:pos="6804"/>
          <w:tab w:val="left" w:pos="7088"/>
        </w:tabs>
        <w:spacing w:line="360" w:lineRule="auto"/>
        <w:rPr>
          <w:sz w:val="28"/>
          <w:szCs w:val="28"/>
        </w:rPr>
      </w:pPr>
      <w:r>
        <w:rPr>
          <w:sz w:val="28"/>
          <w:szCs w:val="28"/>
        </w:rPr>
        <w:t>преподаватель, к.э.н., доцент   _______________________  С. В.Черёмушкин</w:t>
      </w:r>
    </w:p>
    <w:p w:rsidR="00984D66" w:rsidRDefault="00984D66" w:rsidP="002662F9">
      <w:pPr>
        <w:tabs>
          <w:tab w:val="left" w:pos="4600"/>
          <w:tab w:val="right" w:pos="10205"/>
        </w:tabs>
        <w:spacing w:line="360" w:lineRule="auto"/>
        <w:rPr>
          <w:sz w:val="28"/>
          <w:szCs w:val="28"/>
        </w:rPr>
      </w:pPr>
      <w:r>
        <w:rPr>
          <w:sz w:val="28"/>
          <w:szCs w:val="28"/>
        </w:rPr>
        <w:t xml:space="preserve"> </w:t>
      </w:r>
    </w:p>
    <w:p w:rsidR="00984D66" w:rsidRDefault="00984D66" w:rsidP="002662F9">
      <w:pPr>
        <w:tabs>
          <w:tab w:val="left" w:pos="6980"/>
        </w:tabs>
        <w:spacing w:line="360" w:lineRule="auto"/>
        <w:rPr>
          <w:sz w:val="28"/>
          <w:szCs w:val="28"/>
        </w:rPr>
      </w:pPr>
      <w:r>
        <w:rPr>
          <w:sz w:val="28"/>
          <w:szCs w:val="28"/>
        </w:rPr>
        <w:t xml:space="preserve">                                                                                                    Оценка__________</w:t>
      </w:r>
    </w:p>
    <w:p w:rsidR="00984D66" w:rsidRDefault="00984D66" w:rsidP="002662F9">
      <w:pPr>
        <w:tabs>
          <w:tab w:val="left" w:pos="4060"/>
        </w:tabs>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p>
    <w:p w:rsidR="00984D66" w:rsidRDefault="00984D66" w:rsidP="002662F9">
      <w:pPr>
        <w:tabs>
          <w:tab w:val="left" w:pos="4060"/>
        </w:tabs>
        <w:jc w:val="center"/>
        <w:rPr>
          <w:sz w:val="28"/>
          <w:szCs w:val="28"/>
        </w:rPr>
      </w:pPr>
      <w:r>
        <w:rPr>
          <w:sz w:val="28"/>
          <w:szCs w:val="28"/>
        </w:rPr>
        <w:lastRenderedPageBreak/>
        <w:t>Саранск 2010</w:t>
      </w:r>
    </w:p>
    <w:p w:rsidR="00984D66" w:rsidRDefault="00984D66" w:rsidP="002662F9">
      <w:pPr>
        <w:spacing w:line="360" w:lineRule="auto"/>
        <w:jc w:val="center"/>
        <w:rPr>
          <w:caps/>
          <w:sz w:val="28"/>
          <w:szCs w:val="28"/>
        </w:rPr>
      </w:pPr>
      <w:r>
        <w:rPr>
          <w:caps/>
          <w:sz w:val="28"/>
          <w:szCs w:val="28"/>
        </w:rPr>
        <w:t>Мордовский государственный университет</w:t>
      </w:r>
    </w:p>
    <w:p w:rsidR="00984D66" w:rsidRDefault="00984D66" w:rsidP="002662F9">
      <w:pPr>
        <w:spacing w:line="360" w:lineRule="auto"/>
        <w:jc w:val="center"/>
        <w:rPr>
          <w:caps/>
          <w:sz w:val="28"/>
          <w:szCs w:val="28"/>
        </w:rPr>
      </w:pPr>
      <w:r>
        <w:rPr>
          <w:caps/>
          <w:sz w:val="28"/>
          <w:szCs w:val="28"/>
        </w:rPr>
        <w:t>им. Н.П. Огарева</w:t>
      </w:r>
    </w:p>
    <w:p w:rsidR="00984D66" w:rsidRDefault="00984D66" w:rsidP="002662F9">
      <w:pPr>
        <w:spacing w:line="360" w:lineRule="auto"/>
        <w:jc w:val="center"/>
        <w:rPr>
          <w:caps/>
          <w:sz w:val="28"/>
          <w:szCs w:val="28"/>
        </w:rPr>
      </w:pPr>
    </w:p>
    <w:p w:rsidR="00984D66" w:rsidRDefault="00984D66" w:rsidP="002662F9">
      <w:pPr>
        <w:spacing w:line="360" w:lineRule="auto"/>
        <w:jc w:val="center"/>
        <w:rPr>
          <w:caps/>
          <w:sz w:val="28"/>
          <w:szCs w:val="28"/>
        </w:rPr>
      </w:pPr>
    </w:p>
    <w:p w:rsidR="00984D66" w:rsidRDefault="00984D66" w:rsidP="002662F9">
      <w:pPr>
        <w:spacing w:line="360" w:lineRule="auto"/>
        <w:jc w:val="center"/>
        <w:rPr>
          <w:sz w:val="28"/>
          <w:szCs w:val="28"/>
        </w:rPr>
      </w:pPr>
      <w:r>
        <w:rPr>
          <w:sz w:val="28"/>
          <w:szCs w:val="28"/>
        </w:rPr>
        <w:t>Факультет экономический</w:t>
      </w:r>
    </w:p>
    <w:p w:rsidR="00984D66" w:rsidRDefault="00984D66" w:rsidP="002662F9">
      <w:pPr>
        <w:spacing w:line="360" w:lineRule="auto"/>
        <w:jc w:val="center"/>
        <w:rPr>
          <w:sz w:val="28"/>
          <w:szCs w:val="28"/>
        </w:rPr>
      </w:pPr>
      <w:r>
        <w:rPr>
          <w:sz w:val="28"/>
          <w:szCs w:val="28"/>
        </w:rPr>
        <w:t>Кафедра государственного и муниципального управления</w:t>
      </w:r>
    </w:p>
    <w:p w:rsidR="00984D66" w:rsidRDefault="00984D66" w:rsidP="002662F9">
      <w:pPr>
        <w:jc w:val="center"/>
        <w:rPr>
          <w:sz w:val="28"/>
          <w:szCs w:val="28"/>
        </w:rPr>
      </w:pPr>
    </w:p>
    <w:p w:rsidR="00984D66" w:rsidRDefault="00984D66" w:rsidP="002662F9">
      <w:pPr>
        <w:jc w:val="center"/>
        <w:rPr>
          <w:sz w:val="28"/>
          <w:szCs w:val="28"/>
        </w:rPr>
      </w:pPr>
    </w:p>
    <w:p w:rsidR="00984D66" w:rsidRDefault="00984D66" w:rsidP="002662F9">
      <w:pPr>
        <w:jc w:val="center"/>
        <w:rPr>
          <w:caps/>
          <w:sz w:val="28"/>
          <w:szCs w:val="28"/>
        </w:rPr>
      </w:pPr>
      <w:r>
        <w:rPr>
          <w:caps/>
          <w:sz w:val="28"/>
          <w:szCs w:val="28"/>
        </w:rPr>
        <w:t>Задание на курсовую работу</w:t>
      </w:r>
    </w:p>
    <w:p w:rsidR="00984D66" w:rsidRDefault="00984D66" w:rsidP="002662F9">
      <w:pPr>
        <w:jc w:val="both"/>
        <w:rPr>
          <w:sz w:val="28"/>
          <w:szCs w:val="28"/>
        </w:rPr>
      </w:pPr>
    </w:p>
    <w:p w:rsidR="00984D66" w:rsidRDefault="00984D66" w:rsidP="006067C6">
      <w:pPr>
        <w:spacing w:line="360" w:lineRule="auto"/>
        <w:ind w:firstLine="709"/>
        <w:jc w:val="both"/>
        <w:rPr>
          <w:sz w:val="28"/>
          <w:szCs w:val="28"/>
        </w:rPr>
      </w:pPr>
      <w:r>
        <w:rPr>
          <w:sz w:val="28"/>
          <w:szCs w:val="28"/>
        </w:rPr>
        <w:t>Студент</w:t>
      </w:r>
      <w:r>
        <w:rPr>
          <w:sz w:val="28"/>
          <w:szCs w:val="28"/>
        </w:rPr>
        <w:tab/>
        <w:t xml:space="preserve"> Борисова Ирина Николаевна  </w:t>
      </w:r>
      <w:r>
        <w:rPr>
          <w:sz w:val="28"/>
          <w:szCs w:val="28"/>
        </w:rPr>
        <w:tab/>
        <w:t xml:space="preserve"> 317 группа </w:t>
      </w:r>
    </w:p>
    <w:p w:rsidR="00984D66" w:rsidRDefault="00984D66" w:rsidP="006067C6">
      <w:pPr>
        <w:spacing w:line="360" w:lineRule="auto"/>
        <w:ind w:firstLine="709"/>
        <w:jc w:val="both"/>
        <w:rPr>
          <w:sz w:val="28"/>
          <w:szCs w:val="32"/>
        </w:rPr>
      </w:pPr>
      <w:r>
        <w:rPr>
          <w:sz w:val="28"/>
          <w:szCs w:val="28"/>
        </w:rPr>
        <w:t xml:space="preserve">1  Тема   </w:t>
      </w:r>
      <w:r>
        <w:rPr>
          <w:sz w:val="28"/>
          <w:szCs w:val="32"/>
        </w:rPr>
        <w:t>Прогнозирование цен на топливо и энергию</w:t>
      </w:r>
    </w:p>
    <w:p w:rsidR="00984D66" w:rsidRDefault="00984D66" w:rsidP="006067C6">
      <w:pPr>
        <w:spacing w:line="360" w:lineRule="auto"/>
        <w:ind w:firstLine="709"/>
        <w:jc w:val="both"/>
        <w:rPr>
          <w:sz w:val="28"/>
          <w:szCs w:val="28"/>
        </w:rPr>
      </w:pPr>
      <w:r>
        <w:rPr>
          <w:sz w:val="28"/>
          <w:szCs w:val="28"/>
        </w:rPr>
        <w:t>2  Срок  представления работы к защите</w:t>
      </w:r>
    </w:p>
    <w:p w:rsidR="00984D66" w:rsidRDefault="00984D66" w:rsidP="006067C6">
      <w:pPr>
        <w:spacing w:line="360" w:lineRule="auto"/>
        <w:ind w:firstLine="709"/>
        <w:jc w:val="both"/>
        <w:rPr>
          <w:sz w:val="28"/>
          <w:szCs w:val="28"/>
        </w:rPr>
      </w:pPr>
      <w:r>
        <w:rPr>
          <w:sz w:val="28"/>
          <w:szCs w:val="28"/>
        </w:rPr>
        <w:t>3  Исходные данные: учебная и научная литература по выбранной теме, опубликованные литературные и статистические материалы.</w:t>
      </w:r>
    </w:p>
    <w:p w:rsidR="00984D66" w:rsidRDefault="00984D66" w:rsidP="006067C6">
      <w:pPr>
        <w:tabs>
          <w:tab w:val="left" w:pos="540"/>
          <w:tab w:val="left" w:pos="720"/>
        </w:tabs>
        <w:spacing w:line="360" w:lineRule="auto"/>
        <w:ind w:firstLine="709"/>
        <w:jc w:val="both"/>
        <w:rPr>
          <w:sz w:val="28"/>
          <w:szCs w:val="28"/>
        </w:rPr>
      </w:pPr>
      <w:r>
        <w:rPr>
          <w:sz w:val="28"/>
          <w:szCs w:val="28"/>
        </w:rPr>
        <w:t>4  Содержание курсовой работы:</w:t>
      </w:r>
    </w:p>
    <w:p w:rsidR="00984D66" w:rsidRDefault="00984D66" w:rsidP="006067C6">
      <w:pPr>
        <w:spacing w:line="360" w:lineRule="auto"/>
        <w:ind w:firstLine="709"/>
        <w:jc w:val="both"/>
      </w:pPr>
      <w:r>
        <w:rPr>
          <w:sz w:val="28"/>
          <w:szCs w:val="28"/>
        </w:rPr>
        <w:t>4.1  Теоретические и методологические основы прогнозирования рационального использования природных ресурсов в регионе</w:t>
      </w:r>
    </w:p>
    <w:p w:rsidR="00984D66" w:rsidRDefault="00984D66" w:rsidP="006067C6">
      <w:pPr>
        <w:spacing w:line="360" w:lineRule="auto"/>
        <w:ind w:firstLine="709"/>
        <w:jc w:val="both"/>
        <w:rPr>
          <w:sz w:val="28"/>
          <w:szCs w:val="28"/>
        </w:rPr>
      </w:pPr>
      <w:r>
        <w:rPr>
          <w:sz w:val="28"/>
          <w:szCs w:val="28"/>
        </w:rPr>
        <w:t>4.2  Анализ и оценка системы прогнозирования цен на топливо и электроэнергию</w:t>
      </w:r>
    </w:p>
    <w:p w:rsidR="00984D66" w:rsidRDefault="00984D66" w:rsidP="006067C6">
      <w:pPr>
        <w:spacing w:line="360" w:lineRule="auto"/>
        <w:ind w:firstLine="709"/>
        <w:jc w:val="both"/>
        <w:rPr>
          <w:sz w:val="28"/>
          <w:szCs w:val="28"/>
        </w:rPr>
      </w:pPr>
      <w:r>
        <w:rPr>
          <w:sz w:val="28"/>
          <w:szCs w:val="28"/>
        </w:rPr>
        <w:t xml:space="preserve">4.3 </w:t>
      </w:r>
      <w:r>
        <w:rPr>
          <w:color w:val="231F20"/>
          <w:sz w:val="28"/>
          <w:szCs w:val="28"/>
        </w:rPr>
        <w:t xml:space="preserve">Рекомендации по совершенствованию в системы топливно-энергетического комплекса                                                             </w:t>
      </w:r>
      <w:r>
        <w:rPr>
          <w:sz w:val="28"/>
          <w:szCs w:val="28"/>
        </w:rPr>
        <w:tab/>
      </w:r>
    </w:p>
    <w:p w:rsidR="00984D66" w:rsidRDefault="00984D66" w:rsidP="006067C6">
      <w:pPr>
        <w:spacing w:line="360" w:lineRule="auto"/>
        <w:ind w:firstLine="709"/>
        <w:rPr>
          <w:sz w:val="28"/>
          <w:szCs w:val="28"/>
        </w:rPr>
      </w:pPr>
    </w:p>
    <w:p w:rsidR="00984D66" w:rsidRDefault="00984D66" w:rsidP="006067C6">
      <w:pPr>
        <w:ind w:firstLine="709"/>
        <w:rPr>
          <w:sz w:val="28"/>
          <w:szCs w:val="28"/>
        </w:rPr>
      </w:pPr>
    </w:p>
    <w:p w:rsidR="00984D66" w:rsidRDefault="00984D66" w:rsidP="006067C6">
      <w:pPr>
        <w:ind w:firstLine="709"/>
        <w:rPr>
          <w:sz w:val="28"/>
          <w:szCs w:val="28"/>
        </w:rPr>
      </w:pPr>
    </w:p>
    <w:p w:rsidR="00984D66" w:rsidRDefault="00984D66" w:rsidP="006067C6">
      <w:pPr>
        <w:ind w:firstLine="709"/>
        <w:rPr>
          <w:sz w:val="28"/>
          <w:szCs w:val="28"/>
        </w:rPr>
      </w:pPr>
    </w:p>
    <w:p w:rsidR="00984D66" w:rsidRDefault="00984D66" w:rsidP="006067C6">
      <w:pPr>
        <w:ind w:firstLine="709"/>
        <w:rPr>
          <w:sz w:val="28"/>
          <w:szCs w:val="28"/>
        </w:rPr>
      </w:pPr>
    </w:p>
    <w:p w:rsidR="00984D66" w:rsidRDefault="00984D66" w:rsidP="006067C6">
      <w:pPr>
        <w:ind w:firstLine="709"/>
        <w:rPr>
          <w:sz w:val="28"/>
          <w:szCs w:val="28"/>
        </w:rPr>
      </w:pPr>
    </w:p>
    <w:p w:rsidR="00984D66" w:rsidRDefault="00984D66" w:rsidP="000A332C">
      <w:pPr>
        <w:tabs>
          <w:tab w:val="left" w:pos="6946"/>
          <w:tab w:val="left" w:pos="7088"/>
        </w:tabs>
        <w:ind w:firstLine="709"/>
        <w:rPr>
          <w:sz w:val="28"/>
          <w:szCs w:val="28"/>
        </w:rPr>
      </w:pPr>
      <w:r>
        <w:rPr>
          <w:sz w:val="28"/>
          <w:szCs w:val="28"/>
        </w:rPr>
        <w:t>Руководитель работы преподаватель ____________  С. В. Черёмушкин</w:t>
      </w:r>
    </w:p>
    <w:p w:rsidR="00984D66" w:rsidRDefault="00984D66" w:rsidP="006067C6">
      <w:pPr>
        <w:pStyle w:val="21"/>
        <w:spacing w:line="240" w:lineRule="auto"/>
        <w:ind w:left="0" w:firstLine="709"/>
        <w:rPr>
          <w:sz w:val="28"/>
          <w:szCs w:val="28"/>
        </w:rPr>
      </w:pPr>
    </w:p>
    <w:p w:rsidR="00984D66" w:rsidRDefault="00984D66" w:rsidP="000A332C">
      <w:pPr>
        <w:pStyle w:val="21"/>
        <w:tabs>
          <w:tab w:val="left" w:pos="7088"/>
        </w:tabs>
        <w:spacing w:line="240" w:lineRule="auto"/>
        <w:ind w:left="0" w:firstLine="709"/>
        <w:rPr>
          <w:sz w:val="28"/>
          <w:szCs w:val="28"/>
        </w:rPr>
      </w:pPr>
      <w:r>
        <w:rPr>
          <w:sz w:val="28"/>
          <w:szCs w:val="28"/>
        </w:rPr>
        <w:t>Задание принял к исполнению __________________  И. Н. Борисова</w:t>
      </w:r>
    </w:p>
    <w:p w:rsidR="00984D66" w:rsidRDefault="00984D66" w:rsidP="006067C6">
      <w:pPr>
        <w:spacing w:line="360" w:lineRule="auto"/>
        <w:ind w:firstLine="709"/>
        <w:rPr>
          <w:b/>
          <w:sz w:val="28"/>
          <w:szCs w:val="28"/>
        </w:rPr>
      </w:pPr>
    </w:p>
    <w:p w:rsidR="00984D66" w:rsidRDefault="00984D66" w:rsidP="006067C6">
      <w:pPr>
        <w:spacing w:line="360" w:lineRule="auto"/>
        <w:ind w:firstLine="709"/>
        <w:jc w:val="center"/>
        <w:rPr>
          <w:caps/>
          <w:sz w:val="28"/>
          <w:szCs w:val="28"/>
        </w:rPr>
      </w:pPr>
    </w:p>
    <w:p w:rsidR="00984D66" w:rsidRDefault="00984D66" w:rsidP="006067C6">
      <w:pPr>
        <w:spacing w:line="360" w:lineRule="auto"/>
        <w:ind w:firstLine="709"/>
        <w:jc w:val="center"/>
        <w:rPr>
          <w:caps/>
          <w:sz w:val="28"/>
          <w:szCs w:val="28"/>
        </w:rPr>
      </w:pPr>
    </w:p>
    <w:p w:rsidR="00984D66" w:rsidRDefault="00984D66" w:rsidP="006067C6">
      <w:pPr>
        <w:spacing w:line="360" w:lineRule="auto"/>
        <w:ind w:firstLine="709"/>
        <w:jc w:val="center"/>
        <w:rPr>
          <w:b/>
          <w:sz w:val="28"/>
          <w:szCs w:val="28"/>
        </w:rPr>
      </w:pPr>
      <w:r>
        <w:rPr>
          <w:b/>
          <w:caps/>
          <w:sz w:val="28"/>
          <w:szCs w:val="28"/>
        </w:rPr>
        <w:t>Р</w:t>
      </w:r>
      <w:r>
        <w:rPr>
          <w:b/>
          <w:sz w:val="28"/>
          <w:szCs w:val="28"/>
        </w:rPr>
        <w:t>еферат</w:t>
      </w:r>
    </w:p>
    <w:p w:rsidR="00984D66" w:rsidRDefault="00984D66" w:rsidP="006067C6">
      <w:pPr>
        <w:spacing w:line="360" w:lineRule="auto"/>
        <w:ind w:firstLine="709"/>
        <w:jc w:val="center"/>
        <w:rPr>
          <w:b/>
          <w:sz w:val="28"/>
          <w:szCs w:val="28"/>
        </w:rPr>
      </w:pPr>
    </w:p>
    <w:p w:rsidR="00984D66" w:rsidRDefault="00984D66" w:rsidP="006067C6">
      <w:pPr>
        <w:spacing w:line="360" w:lineRule="auto"/>
        <w:ind w:firstLine="709"/>
        <w:jc w:val="both"/>
        <w:rPr>
          <w:sz w:val="28"/>
          <w:szCs w:val="28"/>
        </w:rPr>
      </w:pPr>
      <w:r>
        <w:rPr>
          <w:bCs/>
          <w:sz w:val="28"/>
          <w:szCs w:val="28"/>
        </w:rPr>
        <w:t xml:space="preserve">Курсовая работа содержит: </w:t>
      </w:r>
      <w:r>
        <w:rPr>
          <w:sz w:val="28"/>
          <w:szCs w:val="28"/>
        </w:rPr>
        <w:t>59 страница, 6 таблиц, 3 рисунка, 25 использованных источников.</w:t>
      </w:r>
    </w:p>
    <w:p w:rsidR="00984D66" w:rsidRDefault="00984D66" w:rsidP="006067C6">
      <w:pPr>
        <w:spacing w:line="360" w:lineRule="auto"/>
        <w:ind w:firstLine="709"/>
        <w:jc w:val="both"/>
        <w:rPr>
          <w:sz w:val="28"/>
          <w:szCs w:val="28"/>
        </w:rPr>
      </w:pPr>
      <w:r>
        <w:rPr>
          <w:sz w:val="28"/>
          <w:szCs w:val="28"/>
        </w:rPr>
        <w:t>ТОПЛИВНО-ЭНЕРГЕТИЧЕСКИЙ КОМПЛЕКС, ЦЕНОВАЯ ПОЛИТИКА, ГАЗ, НЕФТЬ.</w:t>
      </w:r>
    </w:p>
    <w:p w:rsidR="00984D66" w:rsidRDefault="00984D66" w:rsidP="006067C6">
      <w:pPr>
        <w:spacing w:line="360" w:lineRule="auto"/>
        <w:ind w:firstLine="709"/>
        <w:jc w:val="both"/>
        <w:rPr>
          <w:sz w:val="28"/>
          <w:szCs w:val="28"/>
        </w:rPr>
      </w:pPr>
      <w:r>
        <w:rPr>
          <w:bCs/>
          <w:sz w:val="28"/>
          <w:szCs w:val="28"/>
        </w:rPr>
        <w:t>Объект</w:t>
      </w:r>
      <w:r>
        <w:rPr>
          <w:b/>
          <w:bCs/>
          <w:sz w:val="28"/>
          <w:szCs w:val="28"/>
        </w:rPr>
        <w:t xml:space="preserve"> </w:t>
      </w:r>
      <w:r>
        <w:rPr>
          <w:bCs/>
          <w:sz w:val="28"/>
          <w:szCs w:val="28"/>
        </w:rPr>
        <w:t>исследования:</w:t>
      </w:r>
      <w:r>
        <w:rPr>
          <w:sz w:val="28"/>
          <w:szCs w:val="28"/>
        </w:rPr>
        <w:t xml:space="preserve"> ценовая политика, энергоресурсы.</w:t>
      </w:r>
    </w:p>
    <w:p w:rsidR="00984D66" w:rsidRDefault="00984D66" w:rsidP="006067C6">
      <w:pPr>
        <w:spacing w:line="360" w:lineRule="auto"/>
        <w:ind w:firstLine="709"/>
        <w:jc w:val="both"/>
        <w:rPr>
          <w:sz w:val="28"/>
          <w:szCs w:val="28"/>
        </w:rPr>
      </w:pPr>
      <w:r>
        <w:rPr>
          <w:bCs/>
          <w:sz w:val="28"/>
          <w:szCs w:val="28"/>
        </w:rPr>
        <w:t>Цель работы:</w:t>
      </w:r>
      <w:r>
        <w:rPr>
          <w:sz w:val="28"/>
          <w:szCs w:val="28"/>
        </w:rPr>
        <w:t xml:space="preserve"> спрогнозировать и спланировать основные показатели топливно-энергетического комплекса и ценовой политики.</w:t>
      </w:r>
    </w:p>
    <w:p w:rsidR="00984D66" w:rsidRDefault="00984D66" w:rsidP="006067C6">
      <w:pPr>
        <w:spacing w:line="360" w:lineRule="auto"/>
        <w:ind w:firstLine="709"/>
        <w:jc w:val="both"/>
        <w:rPr>
          <w:sz w:val="28"/>
          <w:szCs w:val="28"/>
        </w:rPr>
      </w:pPr>
      <w:r>
        <w:rPr>
          <w:bCs/>
          <w:sz w:val="28"/>
          <w:szCs w:val="28"/>
        </w:rPr>
        <w:t>Методы исследования:</w:t>
      </w:r>
      <w:r>
        <w:rPr>
          <w:sz w:val="28"/>
          <w:szCs w:val="28"/>
        </w:rPr>
        <w:t xml:space="preserve"> статистический, сравнительный, экономический, экспоненциального сглаживания, кластерный анализ.</w:t>
      </w:r>
    </w:p>
    <w:p w:rsidR="00984D66" w:rsidRDefault="00984D66" w:rsidP="006067C6">
      <w:pPr>
        <w:spacing w:line="360" w:lineRule="auto"/>
        <w:ind w:firstLine="709"/>
        <w:jc w:val="both"/>
        <w:rPr>
          <w:sz w:val="28"/>
          <w:szCs w:val="28"/>
        </w:rPr>
      </w:pPr>
      <w:r>
        <w:rPr>
          <w:bCs/>
          <w:sz w:val="28"/>
          <w:szCs w:val="28"/>
        </w:rPr>
        <w:t>Полученные результаты:</w:t>
      </w:r>
      <w:r>
        <w:rPr>
          <w:sz w:val="28"/>
          <w:szCs w:val="28"/>
        </w:rPr>
        <w:t xml:space="preserve"> раскрыта сущность и классификация прогнозов, изучены методологические основы прогнозирования, был проведен анализ субъектов РФ по основным экологическим показателям, рассмотрена современная стратегия развития топливно-энергетического комплекса.</w:t>
      </w:r>
    </w:p>
    <w:p w:rsidR="00984D66" w:rsidRDefault="00984D66" w:rsidP="006067C6">
      <w:pPr>
        <w:spacing w:line="360" w:lineRule="auto"/>
        <w:ind w:firstLine="709"/>
        <w:jc w:val="both"/>
        <w:rPr>
          <w:sz w:val="28"/>
          <w:szCs w:val="28"/>
        </w:rPr>
      </w:pPr>
      <w:r>
        <w:rPr>
          <w:bCs/>
          <w:sz w:val="28"/>
          <w:szCs w:val="28"/>
        </w:rPr>
        <w:t>Степень внедрения:</w:t>
      </w:r>
      <w:r>
        <w:rPr>
          <w:sz w:val="28"/>
          <w:szCs w:val="28"/>
        </w:rPr>
        <w:t xml:space="preserve"> частичная.</w:t>
      </w:r>
    </w:p>
    <w:p w:rsidR="00984D66" w:rsidRDefault="00984D66" w:rsidP="006067C6">
      <w:pPr>
        <w:spacing w:line="360" w:lineRule="auto"/>
        <w:ind w:firstLine="709"/>
        <w:jc w:val="both"/>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4060"/>
        </w:tabs>
        <w:ind w:firstLine="709"/>
        <w:jc w:val="center"/>
        <w:rPr>
          <w:sz w:val="28"/>
          <w:szCs w:val="28"/>
        </w:rPr>
      </w:pPr>
    </w:p>
    <w:p w:rsidR="00984D66" w:rsidRDefault="00984D66" w:rsidP="006067C6">
      <w:pPr>
        <w:tabs>
          <w:tab w:val="left" w:pos="3840"/>
          <w:tab w:val="left" w:pos="4060"/>
        </w:tabs>
        <w:ind w:firstLine="709"/>
        <w:rPr>
          <w:sz w:val="28"/>
          <w:szCs w:val="28"/>
        </w:rPr>
      </w:pPr>
      <w:r>
        <w:rPr>
          <w:sz w:val="28"/>
          <w:szCs w:val="28"/>
        </w:rPr>
        <w:tab/>
      </w:r>
    </w:p>
    <w:p w:rsidR="00984D66" w:rsidRDefault="00984D66" w:rsidP="006067C6">
      <w:pPr>
        <w:ind w:firstLine="709"/>
        <w:rPr>
          <w:sz w:val="28"/>
          <w:szCs w:val="28"/>
        </w:rPr>
        <w:sectPr w:rsidR="00984D66">
          <w:pgSz w:w="11906" w:h="16838"/>
          <w:pgMar w:top="1134" w:right="850" w:bottom="1134" w:left="1701" w:header="708" w:footer="708" w:gutter="0"/>
          <w:cols w:space="720"/>
        </w:sectPr>
      </w:pPr>
    </w:p>
    <w:p w:rsidR="00984D66" w:rsidRPr="006067C6" w:rsidRDefault="00984D66" w:rsidP="000B1FDF">
      <w:pPr>
        <w:spacing w:line="360" w:lineRule="auto"/>
        <w:ind w:firstLine="709"/>
        <w:rPr>
          <w:sz w:val="28"/>
          <w:szCs w:val="28"/>
        </w:rPr>
      </w:pPr>
      <w:r w:rsidRPr="006067C6">
        <w:rPr>
          <w:sz w:val="28"/>
          <w:szCs w:val="28"/>
        </w:rPr>
        <w:t>СОДЕРЖАНИЕ</w:t>
      </w:r>
    </w:p>
    <w:p w:rsidR="00984D66" w:rsidRDefault="00984D66" w:rsidP="000B1FDF">
      <w:pPr>
        <w:spacing w:before="120" w:line="360" w:lineRule="auto"/>
        <w:ind w:firstLine="709"/>
        <w:rPr>
          <w:sz w:val="28"/>
          <w:szCs w:val="28"/>
        </w:rPr>
      </w:pPr>
      <w:r w:rsidRPr="006067C6">
        <w:rPr>
          <w:sz w:val="28"/>
          <w:szCs w:val="28"/>
        </w:rPr>
        <w:t>Вве</w:t>
      </w:r>
      <w:r>
        <w:rPr>
          <w:sz w:val="28"/>
          <w:szCs w:val="28"/>
        </w:rPr>
        <w:t xml:space="preserve">дение                        </w:t>
      </w:r>
      <w:r w:rsidRPr="006067C6">
        <w:rPr>
          <w:sz w:val="28"/>
          <w:szCs w:val="28"/>
        </w:rPr>
        <w:t xml:space="preserve">                                                </w:t>
      </w:r>
      <w:r>
        <w:rPr>
          <w:sz w:val="28"/>
          <w:szCs w:val="28"/>
        </w:rPr>
        <w:t xml:space="preserve">                                 5</w:t>
      </w:r>
    </w:p>
    <w:p w:rsidR="00984D66" w:rsidRDefault="00984D66" w:rsidP="000B1FDF">
      <w:pPr>
        <w:spacing w:before="120" w:line="360" w:lineRule="auto"/>
        <w:ind w:firstLine="709"/>
        <w:rPr>
          <w:sz w:val="28"/>
          <w:szCs w:val="28"/>
        </w:rPr>
      </w:pPr>
      <w:r w:rsidRPr="006067C6">
        <w:rPr>
          <w:sz w:val="28"/>
          <w:szCs w:val="28"/>
        </w:rPr>
        <w:t>1</w:t>
      </w:r>
      <w:r>
        <w:rPr>
          <w:sz w:val="28"/>
          <w:szCs w:val="28"/>
        </w:rPr>
        <w:t xml:space="preserve"> </w:t>
      </w:r>
      <w:r w:rsidRPr="006067C6">
        <w:rPr>
          <w:sz w:val="28"/>
          <w:szCs w:val="28"/>
        </w:rPr>
        <w:t xml:space="preserve">Теоретические и методологические основы прогнозирования и планирования цен на топливо и энергию                                                           </w:t>
      </w:r>
      <w:r>
        <w:rPr>
          <w:sz w:val="28"/>
          <w:szCs w:val="28"/>
        </w:rPr>
        <w:t xml:space="preserve">         7</w:t>
      </w:r>
    </w:p>
    <w:p w:rsidR="00984D66" w:rsidRDefault="00984D66" w:rsidP="000B1FDF">
      <w:pPr>
        <w:spacing w:line="360" w:lineRule="auto"/>
        <w:ind w:firstLine="709"/>
        <w:jc w:val="both"/>
        <w:rPr>
          <w:sz w:val="28"/>
          <w:szCs w:val="28"/>
        </w:rPr>
      </w:pPr>
      <w:r>
        <w:rPr>
          <w:sz w:val="28"/>
          <w:szCs w:val="28"/>
        </w:rPr>
        <w:t>1.1</w:t>
      </w:r>
      <w:r w:rsidRPr="006067C6">
        <w:rPr>
          <w:sz w:val="28"/>
          <w:szCs w:val="28"/>
        </w:rPr>
        <w:t>Формирова</w:t>
      </w:r>
      <w:r>
        <w:rPr>
          <w:sz w:val="28"/>
          <w:szCs w:val="28"/>
        </w:rPr>
        <w:t xml:space="preserve">ние системы </w:t>
      </w:r>
      <w:r w:rsidRPr="006067C6">
        <w:rPr>
          <w:sz w:val="28"/>
          <w:szCs w:val="28"/>
        </w:rPr>
        <w:t>прогнозирования ценовой политики топ</w:t>
      </w:r>
      <w:r>
        <w:rPr>
          <w:sz w:val="28"/>
          <w:szCs w:val="28"/>
        </w:rPr>
        <w:t>ли</w:t>
      </w:r>
      <w:r w:rsidRPr="006067C6">
        <w:rPr>
          <w:sz w:val="28"/>
          <w:szCs w:val="28"/>
        </w:rPr>
        <w:t xml:space="preserve">вно-энергетического комплекса в РФ                          </w:t>
      </w:r>
      <w:r>
        <w:rPr>
          <w:sz w:val="28"/>
          <w:szCs w:val="28"/>
        </w:rPr>
        <w:t xml:space="preserve">              </w:t>
      </w:r>
      <w:r w:rsidRPr="006067C6">
        <w:rPr>
          <w:sz w:val="28"/>
          <w:szCs w:val="28"/>
        </w:rPr>
        <w:t xml:space="preserve">                  7</w:t>
      </w:r>
    </w:p>
    <w:p w:rsidR="00984D66" w:rsidRPr="006067C6" w:rsidRDefault="00984D66" w:rsidP="000B1FDF">
      <w:pPr>
        <w:tabs>
          <w:tab w:val="right" w:pos="9356"/>
        </w:tabs>
        <w:spacing w:line="360" w:lineRule="auto"/>
        <w:ind w:firstLine="709"/>
        <w:rPr>
          <w:sz w:val="28"/>
          <w:szCs w:val="28"/>
        </w:rPr>
      </w:pPr>
      <w:r w:rsidRPr="006067C6">
        <w:rPr>
          <w:sz w:val="28"/>
          <w:szCs w:val="28"/>
        </w:rPr>
        <w:t>1.2 Методы прогнозиров</w:t>
      </w:r>
      <w:r>
        <w:rPr>
          <w:sz w:val="28"/>
          <w:szCs w:val="28"/>
        </w:rPr>
        <w:t xml:space="preserve">ания и планирования           </w:t>
      </w:r>
      <w:r w:rsidRPr="006067C6">
        <w:rPr>
          <w:sz w:val="28"/>
          <w:szCs w:val="28"/>
        </w:rPr>
        <w:t xml:space="preserve">                  </w:t>
      </w:r>
      <w:r>
        <w:rPr>
          <w:sz w:val="28"/>
          <w:szCs w:val="28"/>
        </w:rPr>
        <w:t xml:space="preserve">     </w:t>
      </w:r>
      <w:r w:rsidRPr="006067C6">
        <w:rPr>
          <w:sz w:val="28"/>
          <w:szCs w:val="28"/>
        </w:rPr>
        <w:t xml:space="preserve">       12</w:t>
      </w:r>
    </w:p>
    <w:p w:rsidR="00984D66" w:rsidRPr="006067C6" w:rsidRDefault="00984D66" w:rsidP="000B1FDF">
      <w:pPr>
        <w:spacing w:line="360" w:lineRule="auto"/>
        <w:ind w:firstLine="709"/>
        <w:rPr>
          <w:sz w:val="28"/>
          <w:szCs w:val="28"/>
        </w:rPr>
      </w:pPr>
      <w:r w:rsidRPr="006067C6">
        <w:rPr>
          <w:sz w:val="28"/>
          <w:szCs w:val="28"/>
        </w:rPr>
        <w:t>1.3. Мировой опыт развития системы планирования и прогнозирования полит</w:t>
      </w:r>
      <w:r>
        <w:rPr>
          <w:sz w:val="28"/>
          <w:szCs w:val="28"/>
        </w:rPr>
        <w:t xml:space="preserve">ики цен на топливо и энергию   </w:t>
      </w:r>
      <w:r w:rsidRPr="006067C6">
        <w:rPr>
          <w:sz w:val="28"/>
          <w:szCs w:val="28"/>
        </w:rPr>
        <w:t xml:space="preserve">                                                  </w:t>
      </w:r>
      <w:r>
        <w:rPr>
          <w:sz w:val="28"/>
          <w:szCs w:val="28"/>
        </w:rPr>
        <w:t xml:space="preserve">       </w:t>
      </w:r>
      <w:r w:rsidRPr="006067C6">
        <w:rPr>
          <w:sz w:val="28"/>
          <w:szCs w:val="28"/>
        </w:rPr>
        <w:t xml:space="preserve">      </w:t>
      </w:r>
      <w:r>
        <w:rPr>
          <w:sz w:val="18"/>
          <w:szCs w:val="18"/>
        </w:rPr>
        <w:t xml:space="preserve"> </w:t>
      </w:r>
      <w:r w:rsidRPr="006067C6">
        <w:rPr>
          <w:sz w:val="28"/>
          <w:szCs w:val="28"/>
        </w:rPr>
        <w:t xml:space="preserve"> 26</w:t>
      </w:r>
    </w:p>
    <w:p w:rsidR="00984D66" w:rsidRDefault="00984D66" w:rsidP="000B1FDF">
      <w:pPr>
        <w:spacing w:line="360" w:lineRule="auto"/>
        <w:ind w:firstLine="709"/>
        <w:rPr>
          <w:sz w:val="28"/>
          <w:szCs w:val="28"/>
        </w:rPr>
      </w:pPr>
      <w:r w:rsidRPr="006067C6">
        <w:rPr>
          <w:sz w:val="28"/>
          <w:szCs w:val="28"/>
        </w:rPr>
        <w:t xml:space="preserve">2. Анализ топливно-энергетического комплекса                        </w:t>
      </w:r>
      <w:r>
        <w:rPr>
          <w:sz w:val="28"/>
          <w:szCs w:val="28"/>
        </w:rPr>
        <w:t xml:space="preserve">    </w:t>
      </w:r>
      <w:r w:rsidRPr="006067C6">
        <w:rPr>
          <w:sz w:val="28"/>
          <w:szCs w:val="28"/>
        </w:rPr>
        <w:t xml:space="preserve">        </w:t>
      </w:r>
      <w:r>
        <w:rPr>
          <w:sz w:val="16"/>
          <w:szCs w:val="16"/>
        </w:rPr>
        <w:t xml:space="preserve"> </w:t>
      </w:r>
      <w:r w:rsidRPr="006067C6">
        <w:rPr>
          <w:sz w:val="28"/>
          <w:szCs w:val="28"/>
        </w:rPr>
        <w:t xml:space="preserve"> 33</w:t>
      </w:r>
    </w:p>
    <w:p w:rsidR="00984D66" w:rsidRPr="006067C6" w:rsidRDefault="00984D66" w:rsidP="000A332C">
      <w:pPr>
        <w:spacing w:line="360" w:lineRule="auto"/>
        <w:ind w:firstLine="709"/>
        <w:rPr>
          <w:sz w:val="28"/>
          <w:szCs w:val="28"/>
        </w:rPr>
      </w:pPr>
      <w:r w:rsidRPr="006067C6">
        <w:rPr>
          <w:sz w:val="28"/>
          <w:szCs w:val="28"/>
        </w:rPr>
        <w:t>2.1 Анализ ценовой политики топл</w:t>
      </w:r>
      <w:r>
        <w:rPr>
          <w:sz w:val="28"/>
          <w:szCs w:val="28"/>
        </w:rPr>
        <w:t>и</w:t>
      </w:r>
      <w:r w:rsidRPr="006067C6">
        <w:rPr>
          <w:sz w:val="28"/>
          <w:szCs w:val="28"/>
        </w:rPr>
        <w:t>вно-эн</w:t>
      </w:r>
      <w:r>
        <w:rPr>
          <w:sz w:val="28"/>
          <w:szCs w:val="28"/>
        </w:rPr>
        <w:t>ергетического комплекса в РФ                                                                                                                            33</w:t>
      </w:r>
    </w:p>
    <w:p w:rsidR="00984D66" w:rsidRPr="006067C6" w:rsidRDefault="00984D66" w:rsidP="000B1FDF">
      <w:pPr>
        <w:spacing w:line="360" w:lineRule="auto"/>
        <w:ind w:firstLine="709"/>
        <w:rPr>
          <w:sz w:val="28"/>
          <w:szCs w:val="28"/>
        </w:rPr>
      </w:pPr>
      <w:r w:rsidRPr="006067C6">
        <w:rPr>
          <w:sz w:val="28"/>
          <w:szCs w:val="28"/>
        </w:rPr>
        <w:t xml:space="preserve">2.2 Анализ цен на энергоресурсы по субъектам РФ </w:t>
      </w:r>
      <w:r>
        <w:rPr>
          <w:sz w:val="28"/>
          <w:szCs w:val="28"/>
        </w:rPr>
        <w:t xml:space="preserve">                      </w:t>
      </w:r>
      <w:r w:rsidRPr="006067C6">
        <w:rPr>
          <w:sz w:val="28"/>
          <w:szCs w:val="28"/>
        </w:rPr>
        <w:t xml:space="preserve">         39</w:t>
      </w:r>
    </w:p>
    <w:p w:rsidR="00984D66" w:rsidRPr="006067C6" w:rsidRDefault="00984D66" w:rsidP="000B1FDF">
      <w:pPr>
        <w:spacing w:line="360" w:lineRule="auto"/>
        <w:ind w:firstLine="709"/>
        <w:rPr>
          <w:sz w:val="28"/>
          <w:szCs w:val="28"/>
        </w:rPr>
      </w:pPr>
      <w:r w:rsidRPr="006067C6">
        <w:rPr>
          <w:sz w:val="28"/>
          <w:szCs w:val="28"/>
        </w:rPr>
        <w:t>2.3</w:t>
      </w:r>
      <w:r w:rsidRPr="006067C6">
        <w:rPr>
          <w:b/>
          <w:sz w:val="28"/>
          <w:szCs w:val="28"/>
        </w:rPr>
        <w:t xml:space="preserve"> </w:t>
      </w:r>
      <w:r w:rsidRPr="006067C6">
        <w:rPr>
          <w:sz w:val="28"/>
          <w:szCs w:val="28"/>
        </w:rPr>
        <w:t xml:space="preserve">Энергетический комплекс России неотъемлемая часть мирового энергетического рынка                                      </w:t>
      </w:r>
      <w:r>
        <w:rPr>
          <w:sz w:val="28"/>
          <w:szCs w:val="28"/>
        </w:rPr>
        <w:t xml:space="preserve">                               </w:t>
      </w:r>
      <w:r w:rsidRPr="006067C6">
        <w:rPr>
          <w:sz w:val="28"/>
          <w:szCs w:val="28"/>
        </w:rPr>
        <w:t xml:space="preserve"> </w:t>
      </w:r>
      <w:r>
        <w:rPr>
          <w:sz w:val="28"/>
          <w:szCs w:val="28"/>
        </w:rPr>
        <w:t xml:space="preserve">               </w:t>
      </w:r>
      <w:r w:rsidRPr="006067C6">
        <w:rPr>
          <w:sz w:val="28"/>
          <w:szCs w:val="28"/>
        </w:rPr>
        <w:t xml:space="preserve">     44</w:t>
      </w:r>
    </w:p>
    <w:p w:rsidR="00984D66" w:rsidRPr="006067C6" w:rsidRDefault="00984D66" w:rsidP="000B1FDF">
      <w:pPr>
        <w:spacing w:line="360" w:lineRule="auto"/>
        <w:ind w:firstLine="709"/>
        <w:rPr>
          <w:color w:val="231F20"/>
          <w:sz w:val="28"/>
          <w:szCs w:val="28"/>
        </w:rPr>
      </w:pPr>
      <w:r w:rsidRPr="006067C6">
        <w:rPr>
          <w:color w:val="231F20"/>
          <w:sz w:val="28"/>
          <w:szCs w:val="28"/>
        </w:rPr>
        <w:t>3 Рекомен</w:t>
      </w:r>
      <w:r>
        <w:rPr>
          <w:color w:val="231F20"/>
          <w:sz w:val="28"/>
          <w:szCs w:val="28"/>
        </w:rPr>
        <w:t>дации по совершенствованию топли</w:t>
      </w:r>
      <w:r w:rsidRPr="006067C6">
        <w:rPr>
          <w:color w:val="231F20"/>
          <w:sz w:val="28"/>
          <w:szCs w:val="28"/>
        </w:rPr>
        <w:t xml:space="preserve">вно-энергетического комплекса           </w:t>
      </w:r>
      <w:r>
        <w:rPr>
          <w:color w:val="231F20"/>
          <w:sz w:val="28"/>
          <w:szCs w:val="28"/>
        </w:rPr>
        <w:t xml:space="preserve">                                                                                             </w:t>
      </w:r>
      <w:r w:rsidRPr="006067C6">
        <w:rPr>
          <w:color w:val="231F20"/>
          <w:sz w:val="28"/>
          <w:szCs w:val="28"/>
        </w:rPr>
        <w:t xml:space="preserve">      </w:t>
      </w:r>
      <w:r>
        <w:rPr>
          <w:color w:val="231F20"/>
          <w:sz w:val="16"/>
          <w:szCs w:val="16"/>
        </w:rPr>
        <w:t xml:space="preserve"> </w:t>
      </w:r>
      <w:r w:rsidRPr="006067C6">
        <w:rPr>
          <w:color w:val="231F20"/>
          <w:sz w:val="28"/>
          <w:szCs w:val="28"/>
        </w:rPr>
        <w:t xml:space="preserve"> 47</w:t>
      </w:r>
    </w:p>
    <w:p w:rsidR="00984D66" w:rsidRPr="006067C6" w:rsidRDefault="00984D66" w:rsidP="000B1FDF">
      <w:pPr>
        <w:spacing w:line="360" w:lineRule="auto"/>
        <w:ind w:firstLine="709"/>
        <w:rPr>
          <w:color w:val="231F20"/>
          <w:sz w:val="28"/>
          <w:szCs w:val="28"/>
        </w:rPr>
      </w:pPr>
      <w:r w:rsidRPr="006067C6">
        <w:rPr>
          <w:color w:val="231F20"/>
          <w:sz w:val="28"/>
          <w:szCs w:val="28"/>
        </w:rPr>
        <w:t xml:space="preserve">3.1 Стратегия развития энергетической политики                       </w:t>
      </w:r>
      <w:r>
        <w:rPr>
          <w:color w:val="231F20"/>
          <w:sz w:val="28"/>
          <w:szCs w:val="28"/>
        </w:rPr>
        <w:t xml:space="preserve">          </w:t>
      </w:r>
      <w:r w:rsidRPr="006067C6">
        <w:rPr>
          <w:color w:val="231F20"/>
          <w:sz w:val="28"/>
          <w:szCs w:val="28"/>
        </w:rPr>
        <w:t xml:space="preserve">  47</w:t>
      </w:r>
    </w:p>
    <w:p w:rsidR="00984D66" w:rsidRPr="006067C6" w:rsidRDefault="00984D66" w:rsidP="000B1FDF">
      <w:pPr>
        <w:spacing w:line="360" w:lineRule="auto"/>
        <w:ind w:firstLine="709"/>
        <w:rPr>
          <w:sz w:val="28"/>
          <w:szCs w:val="28"/>
        </w:rPr>
      </w:pPr>
      <w:r w:rsidRPr="006067C6">
        <w:rPr>
          <w:sz w:val="28"/>
          <w:szCs w:val="28"/>
        </w:rPr>
        <w:t>3.2</w:t>
      </w:r>
      <w:r>
        <w:rPr>
          <w:sz w:val="28"/>
          <w:szCs w:val="28"/>
        </w:rPr>
        <w:t xml:space="preserve"> </w:t>
      </w:r>
      <w:r w:rsidRPr="006067C6">
        <w:rPr>
          <w:sz w:val="28"/>
          <w:szCs w:val="28"/>
        </w:rPr>
        <w:t xml:space="preserve">Социальная политика в энергетике                                    </w:t>
      </w:r>
      <w:r>
        <w:rPr>
          <w:sz w:val="28"/>
          <w:szCs w:val="28"/>
        </w:rPr>
        <w:t xml:space="preserve">     </w:t>
      </w:r>
      <w:r w:rsidRPr="006067C6">
        <w:rPr>
          <w:sz w:val="28"/>
          <w:szCs w:val="28"/>
        </w:rPr>
        <w:t xml:space="preserve">    </w:t>
      </w:r>
      <w:r>
        <w:rPr>
          <w:sz w:val="28"/>
          <w:szCs w:val="28"/>
        </w:rPr>
        <w:t xml:space="preserve">        </w:t>
      </w:r>
      <w:r>
        <w:rPr>
          <w:sz w:val="16"/>
          <w:szCs w:val="16"/>
        </w:rPr>
        <w:t xml:space="preserve"> </w:t>
      </w:r>
      <w:r>
        <w:rPr>
          <w:sz w:val="28"/>
          <w:szCs w:val="28"/>
        </w:rPr>
        <w:t>50</w:t>
      </w:r>
    </w:p>
    <w:p w:rsidR="00984D66" w:rsidRPr="006067C6" w:rsidRDefault="00984D66" w:rsidP="000A332C">
      <w:pPr>
        <w:tabs>
          <w:tab w:val="left" w:pos="1134"/>
        </w:tabs>
        <w:spacing w:line="360" w:lineRule="auto"/>
        <w:ind w:firstLine="709"/>
        <w:rPr>
          <w:rStyle w:val="font6"/>
          <w:color w:val="231F20"/>
          <w:sz w:val="28"/>
          <w:szCs w:val="28"/>
        </w:rPr>
      </w:pPr>
      <w:r w:rsidRPr="006067C6">
        <w:rPr>
          <w:sz w:val="28"/>
          <w:szCs w:val="28"/>
        </w:rPr>
        <w:t>3.3</w:t>
      </w:r>
      <w:r>
        <w:rPr>
          <w:sz w:val="28"/>
          <w:szCs w:val="28"/>
        </w:rPr>
        <w:t xml:space="preserve"> </w:t>
      </w:r>
      <w:r w:rsidRPr="006067C6">
        <w:rPr>
          <w:rStyle w:val="font6"/>
          <w:color w:val="231F20"/>
          <w:sz w:val="28"/>
          <w:szCs w:val="28"/>
        </w:rPr>
        <w:t xml:space="preserve">Перспективы развития новых видов топлива                   </w:t>
      </w:r>
      <w:r>
        <w:rPr>
          <w:rStyle w:val="font6"/>
          <w:color w:val="231F20"/>
          <w:sz w:val="28"/>
          <w:szCs w:val="28"/>
        </w:rPr>
        <w:t xml:space="preserve">                  52</w:t>
      </w:r>
    </w:p>
    <w:p w:rsidR="00984D66" w:rsidRPr="006067C6" w:rsidRDefault="00984D66" w:rsidP="000B1FDF">
      <w:pPr>
        <w:spacing w:line="360" w:lineRule="auto"/>
        <w:ind w:firstLine="709"/>
        <w:rPr>
          <w:rStyle w:val="font6"/>
          <w:color w:val="231F20"/>
          <w:sz w:val="28"/>
          <w:szCs w:val="28"/>
        </w:rPr>
      </w:pPr>
      <w:r w:rsidRPr="006067C6">
        <w:rPr>
          <w:sz w:val="28"/>
          <w:szCs w:val="28"/>
        </w:rPr>
        <w:t xml:space="preserve">Заключение         </w:t>
      </w:r>
      <w:r>
        <w:rPr>
          <w:rStyle w:val="font6"/>
          <w:color w:val="231F20"/>
          <w:sz w:val="28"/>
          <w:szCs w:val="28"/>
        </w:rPr>
        <w:t xml:space="preserve">        </w:t>
      </w:r>
      <w:r w:rsidRPr="006067C6">
        <w:rPr>
          <w:rStyle w:val="font6"/>
          <w:color w:val="231F20"/>
          <w:sz w:val="28"/>
          <w:szCs w:val="28"/>
        </w:rPr>
        <w:t xml:space="preserve">                                                   </w:t>
      </w:r>
      <w:r>
        <w:rPr>
          <w:rStyle w:val="font6"/>
          <w:color w:val="231F20"/>
          <w:sz w:val="28"/>
          <w:szCs w:val="28"/>
        </w:rPr>
        <w:t xml:space="preserve">             </w:t>
      </w:r>
      <w:r w:rsidRPr="006067C6">
        <w:rPr>
          <w:rStyle w:val="font6"/>
          <w:color w:val="231F20"/>
          <w:sz w:val="28"/>
          <w:szCs w:val="28"/>
        </w:rPr>
        <w:t xml:space="preserve">              </w:t>
      </w:r>
      <w:r>
        <w:rPr>
          <w:rStyle w:val="font6"/>
          <w:color w:val="231F20"/>
          <w:sz w:val="16"/>
          <w:szCs w:val="16"/>
        </w:rPr>
        <w:t xml:space="preserve"> </w:t>
      </w:r>
      <w:r w:rsidRPr="006067C6">
        <w:rPr>
          <w:rStyle w:val="font6"/>
          <w:color w:val="231F20"/>
          <w:sz w:val="28"/>
          <w:szCs w:val="28"/>
        </w:rPr>
        <w:t xml:space="preserve">  </w:t>
      </w:r>
      <w:r>
        <w:rPr>
          <w:rStyle w:val="font6"/>
          <w:color w:val="231F20"/>
          <w:sz w:val="28"/>
          <w:szCs w:val="28"/>
        </w:rPr>
        <w:t xml:space="preserve"> 56</w:t>
      </w:r>
    </w:p>
    <w:p w:rsidR="00984D66" w:rsidRPr="00D56D09" w:rsidRDefault="00984D66" w:rsidP="00D56D09">
      <w:pPr>
        <w:spacing w:line="360" w:lineRule="auto"/>
        <w:ind w:firstLine="709"/>
        <w:rPr>
          <w:rStyle w:val="font6"/>
          <w:color w:val="231F20"/>
          <w:sz w:val="28"/>
          <w:szCs w:val="28"/>
        </w:rPr>
      </w:pPr>
      <w:r w:rsidRPr="006067C6">
        <w:rPr>
          <w:rStyle w:val="font6"/>
          <w:color w:val="231F20"/>
          <w:sz w:val="28"/>
          <w:szCs w:val="28"/>
        </w:rPr>
        <w:t xml:space="preserve">Список использованных источников     </w:t>
      </w:r>
      <w:r>
        <w:rPr>
          <w:rStyle w:val="font6"/>
          <w:color w:val="231F20"/>
          <w:sz w:val="28"/>
          <w:szCs w:val="28"/>
        </w:rPr>
        <w:t xml:space="preserve">                                       </w:t>
      </w:r>
      <w:r>
        <w:rPr>
          <w:rStyle w:val="font6"/>
          <w:color w:val="231F20"/>
          <w:sz w:val="16"/>
          <w:szCs w:val="16"/>
        </w:rPr>
        <w:t xml:space="preserve"> </w:t>
      </w:r>
      <w:r>
        <w:rPr>
          <w:rStyle w:val="font6"/>
          <w:color w:val="231F20"/>
          <w:sz w:val="28"/>
          <w:szCs w:val="28"/>
        </w:rPr>
        <w:t xml:space="preserve">            58</w:t>
      </w: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Default="00984D66" w:rsidP="00D56D09">
      <w:pPr>
        <w:rPr>
          <w:rStyle w:val="font6"/>
          <w:color w:val="231F20"/>
          <w:sz w:val="28"/>
          <w:szCs w:val="28"/>
        </w:rPr>
      </w:pPr>
    </w:p>
    <w:p w:rsidR="00984D66" w:rsidRPr="00D56D09" w:rsidRDefault="00984D66" w:rsidP="00D56D09"/>
    <w:p w:rsidR="00984D66" w:rsidRPr="00E33123" w:rsidRDefault="00984D66" w:rsidP="006067C6">
      <w:pPr>
        <w:pStyle w:val="1"/>
        <w:ind w:firstLine="709"/>
        <w:jc w:val="left"/>
      </w:pPr>
      <w:r w:rsidRPr="00E33123">
        <w:t>Введение</w:t>
      </w:r>
    </w:p>
    <w:p w:rsidR="00984D66" w:rsidRPr="00892866" w:rsidRDefault="00984D66" w:rsidP="006067C6">
      <w:pPr>
        <w:spacing w:line="360" w:lineRule="auto"/>
        <w:ind w:firstLine="709"/>
        <w:rPr>
          <w:b/>
          <w:bCs/>
          <w:sz w:val="28"/>
          <w:szCs w:val="28"/>
        </w:rPr>
      </w:pPr>
    </w:p>
    <w:p w:rsidR="00984D66" w:rsidRPr="00645091" w:rsidRDefault="00984D66" w:rsidP="00DC2638">
      <w:pPr>
        <w:widowControl w:val="0"/>
        <w:spacing w:line="360" w:lineRule="auto"/>
        <w:ind w:firstLine="709"/>
        <w:contextualSpacing/>
        <w:jc w:val="both"/>
        <w:rPr>
          <w:sz w:val="28"/>
          <w:szCs w:val="28"/>
        </w:rPr>
      </w:pPr>
      <w:r>
        <w:rPr>
          <w:sz w:val="28"/>
          <w:szCs w:val="28"/>
        </w:rPr>
        <w:t>В связи со все</w:t>
      </w:r>
      <w:r w:rsidRPr="00645091">
        <w:rPr>
          <w:sz w:val="28"/>
          <w:szCs w:val="28"/>
        </w:rPr>
        <w:t>возрастающими масштабами добычи и использования природных ресурсов и их невозобновляемостью быстро уменьшаются запасы угля, нефти, газа, торфа и других источников, поэтому перед каждой страной стоит задача перехода к использованию ресурсов более низкого качества, с меньшим содержанием полезного компонента, к освоению месторождений в труднодоступных районах, использованию вторичных и попутных ресурсов.</w:t>
      </w:r>
    </w:p>
    <w:p w:rsidR="00984D66" w:rsidRPr="00645091" w:rsidRDefault="00984D66" w:rsidP="003E0AB7">
      <w:pPr>
        <w:widowControl w:val="0"/>
        <w:spacing w:line="360" w:lineRule="auto"/>
        <w:ind w:firstLine="709"/>
        <w:contextualSpacing/>
        <w:jc w:val="both"/>
        <w:rPr>
          <w:sz w:val="28"/>
          <w:szCs w:val="28"/>
        </w:rPr>
      </w:pPr>
      <w:r w:rsidRPr="00645091">
        <w:rPr>
          <w:sz w:val="28"/>
          <w:szCs w:val="28"/>
        </w:rPr>
        <w:t>С развитием науки и техники уменьшается степень зависимости общественного производства от наличия естественных ресурсов, кроме того, требования экологии (экологического прогноза) сужают рамки использования естественных ресурсов (угля, нефти) и акцентируют внимание на поиске других, альтернативных источниках энергии.</w:t>
      </w:r>
    </w:p>
    <w:p w:rsidR="00984D66" w:rsidRPr="00645091" w:rsidRDefault="00984D66" w:rsidP="003E0AB7">
      <w:pPr>
        <w:widowControl w:val="0"/>
        <w:spacing w:line="360" w:lineRule="auto"/>
        <w:ind w:firstLine="709"/>
        <w:contextualSpacing/>
        <w:jc w:val="both"/>
        <w:rPr>
          <w:sz w:val="28"/>
          <w:szCs w:val="28"/>
        </w:rPr>
      </w:pPr>
      <w:r w:rsidRPr="00645091">
        <w:rPr>
          <w:sz w:val="28"/>
          <w:szCs w:val="28"/>
        </w:rPr>
        <w:t>Целью прогнозирования цен на топливо и энергию в РФ является выявление неоднородности распределение цен по территории РФ и факторов этому способствующих.</w:t>
      </w:r>
    </w:p>
    <w:p w:rsidR="00984D66" w:rsidRPr="00645091" w:rsidRDefault="00984D66" w:rsidP="003E0AB7">
      <w:pPr>
        <w:spacing w:before="100" w:beforeAutospacing="1" w:after="100" w:afterAutospacing="1" w:line="360" w:lineRule="auto"/>
        <w:ind w:firstLine="709"/>
        <w:contextualSpacing/>
        <w:jc w:val="both"/>
        <w:outlineLvl w:val="1"/>
        <w:rPr>
          <w:sz w:val="28"/>
          <w:szCs w:val="28"/>
        </w:rPr>
      </w:pPr>
      <w:r w:rsidRPr="00645091">
        <w:rPr>
          <w:sz w:val="28"/>
          <w:szCs w:val="28"/>
        </w:rPr>
        <w:t>Прогноз ох</w:t>
      </w:r>
      <w:r>
        <w:rPr>
          <w:sz w:val="28"/>
          <w:szCs w:val="28"/>
        </w:rPr>
        <w:t>ватывает цены на  энергоресурсы</w:t>
      </w:r>
      <w:r w:rsidRPr="00645091">
        <w:rPr>
          <w:sz w:val="28"/>
          <w:szCs w:val="28"/>
        </w:rPr>
        <w:t>:</w:t>
      </w:r>
      <w:r w:rsidRPr="00645091">
        <w:rPr>
          <w:bCs/>
          <w:sz w:val="28"/>
          <w:szCs w:val="28"/>
        </w:rPr>
        <w:t xml:space="preserve"> цены на природный газ, цены на электроэнергию, цены на электроэнергию в сфере ЖКХ.</w:t>
      </w:r>
    </w:p>
    <w:p w:rsidR="00984D66" w:rsidRPr="00645091" w:rsidRDefault="00984D66" w:rsidP="003E0AB7">
      <w:pPr>
        <w:spacing w:line="360" w:lineRule="auto"/>
        <w:ind w:firstLine="709"/>
        <w:contextualSpacing/>
        <w:jc w:val="both"/>
        <w:rPr>
          <w:sz w:val="28"/>
          <w:szCs w:val="28"/>
        </w:rPr>
      </w:pPr>
      <w:r w:rsidRPr="00645091">
        <w:rPr>
          <w:sz w:val="28"/>
          <w:szCs w:val="28"/>
        </w:rPr>
        <w:t>Значение этих прогнозов определяе</w:t>
      </w:r>
      <w:r>
        <w:rPr>
          <w:sz w:val="28"/>
          <w:szCs w:val="28"/>
        </w:rPr>
        <w:t>тся следующими обстоятельствами:</w:t>
      </w:r>
      <w:r w:rsidRPr="00645091">
        <w:rPr>
          <w:sz w:val="28"/>
          <w:szCs w:val="28"/>
        </w:rPr>
        <w:t xml:space="preserve"> </w:t>
      </w:r>
      <w:r>
        <w:rPr>
          <w:sz w:val="28"/>
          <w:szCs w:val="28"/>
        </w:rPr>
        <w:t>о</w:t>
      </w:r>
      <w:r w:rsidRPr="00645091">
        <w:rPr>
          <w:sz w:val="28"/>
          <w:szCs w:val="28"/>
        </w:rPr>
        <w:t xml:space="preserve">бъем и состав природных ресурсов, условия их залегания, распределения в пространстве и </w:t>
      </w:r>
      <w:r>
        <w:rPr>
          <w:sz w:val="28"/>
          <w:szCs w:val="28"/>
        </w:rPr>
        <w:t>как</w:t>
      </w:r>
      <w:r w:rsidRPr="00645091">
        <w:rPr>
          <w:sz w:val="28"/>
          <w:szCs w:val="28"/>
        </w:rPr>
        <w:t xml:space="preserve"> воздействуют на структуру национальной экономики, разв</w:t>
      </w:r>
      <w:r>
        <w:rPr>
          <w:sz w:val="28"/>
          <w:szCs w:val="28"/>
        </w:rPr>
        <w:t xml:space="preserve">итие регионов, их специализацию </w:t>
      </w:r>
      <w:r w:rsidRPr="00645091">
        <w:rPr>
          <w:sz w:val="28"/>
          <w:szCs w:val="28"/>
        </w:rPr>
        <w:t>на экспортную и импортную составляющие платежного баланса и в итоге, на эффективность производства.</w:t>
      </w:r>
    </w:p>
    <w:p w:rsidR="00984D66" w:rsidRPr="00645091" w:rsidRDefault="00984D66" w:rsidP="003E0AB7">
      <w:pPr>
        <w:spacing w:line="360" w:lineRule="auto"/>
        <w:ind w:firstLine="709"/>
        <w:contextualSpacing/>
        <w:jc w:val="both"/>
        <w:rPr>
          <w:sz w:val="28"/>
          <w:szCs w:val="28"/>
        </w:rPr>
      </w:pPr>
      <w:r w:rsidRPr="00645091">
        <w:rPr>
          <w:sz w:val="28"/>
          <w:szCs w:val="28"/>
        </w:rPr>
        <w:t>Прогноз цен на энергоресурсы  получает от социально-экономических прогнозов данные по потребности национальной экономики в ценовой политики на энергоресурсы и, в свою очередь, передает социально-экономическим прогнозам все необходимые данные по прогнозируемым ценам на энергоресурсы.</w:t>
      </w:r>
    </w:p>
    <w:p w:rsidR="00984D66" w:rsidRPr="00645091" w:rsidRDefault="00984D66" w:rsidP="006067C6">
      <w:pPr>
        <w:pStyle w:val="af0"/>
        <w:spacing w:line="360" w:lineRule="auto"/>
        <w:contextualSpacing/>
        <w:rPr>
          <w:sz w:val="28"/>
          <w:szCs w:val="28"/>
        </w:rPr>
      </w:pPr>
      <w:r w:rsidRPr="00645091">
        <w:rPr>
          <w:sz w:val="28"/>
          <w:szCs w:val="28"/>
        </w:rPr>
        <w:t>Цель курсовой работы: проанализировать цены на энергоресурсы</w:t>
      </w:r>
      <w:r>
        <w:rPr>
          <w:sz w:val="28"/>
          <w:szCs w:val="28"/>
        </w:rPr>
        <w:t>.</w:t>
      </w:r>
    </w:p>
    <w:p w:rsidR="00984D66" w:rsidRPr="00645091" w:rsidRDefault="00984D66" w:rsidP="006067C6">
      <w:pPr>
        <w:pStyle w:val="af0"/>
        <w:spacing w:line="360" w:lineRule="auto"/>
        <w:contextualSpacing/>
        <w:rPr>
          <w:sz w:val="28"/>
          <w:szCs w:val="28"/>
        </w:rPr>
      </w:pPr>
      <w:r w:rsidRPr="00645091">
        <w:rPr>
          <w:sz w:val="28"/>
          <w:szCs w:val="28"/>
        </w:rPr>
        <w:t>Прогнозирования уровней цен на  энергоресурс</w:t>
      </w:r>
      <w:r>
        <w:rPr>
          <w:sz w:val="28"/>
          <w:szCs w:val="28"/>
        </w:rPr>
        <w:t>ы</w:t>
      </w:r>
      <w:r w:rsidRPr="00645091">
        <w:rPr>
          <w:sz w:val="28"/>
          <w:szCs w:val="28"/>
        </w:rPr>
        <w:t xml:space="preserve"> вызвана возникшим в последние годы крайним обострением противоречий интересов поставщиков и конечных потребителей топлива и энергии. С одной стороны, отработанность</w:t>
      </w:r>
      <w:r>
        <w:rPr>
          <w:sz w:val="28"/>
          <w:szCs w:val="28"/>
        </w:rPr>
        <w:t xml:space="preserve"> наиболее продуктивных месторож</w:t>
      </w:r>
      <w:r w:rsidRPr="00645091">
        <w:rPr>
          <w:sz w:val="28"/>
          <w:szCs w:val="28"/>
        </w:rPr>
        <w:t>дений топливных ресурсов и недопустимая изношенность производственных фондов, дости</w:t>
      </w:r>
      <w:r>
        <w:rPr>
          <w:sz w:val="28"/>
          <w:szCs w:val="28"/>
        </w:rPr>
        <w:t>гающая прак</w:t>
      </w:r>
      <w:r w:rsidRPr="00645091">
        <w:rPr>
          <w:sz w:val="28"/>
          <w:szCs w:val="28"/>
        </w:rPr>
        <w:t>тически во всех отраслях топливно-энергетического комплекса, обуславливают необходимость существенного роста цен на топливо и энергию. С другой стороны, неудовлетворительное финансовое состояние многих промышленных предприятий-потребителей энер</w:t>
      </w:r>
      <w:r>
        <w:rPr>
          <w:sz w:val="28"/>
          <w:szCs w:val="28"/>
        </w:rPr>
        <w:t>горесурсов и низкая платежеспо</w:t>
      </w:r>
      <w:r w:rsidRPr="00645091">
        <w:rPr>
          <w:sz w:val="28"/>
          <w:szCs w:val="28"/>
        </w:rPr>
        <w:t xml:space="preserve">собность населения </w:t>
      </w:r>
      <w:r w:rsidRPr="00EA661B">
        <w:rPr>
          <w:sz w:val="28"/>
          <w:szCs w:val="28"/>
        </w:rPr>
        <w:t>–</w:t>
      </w:r>
      <w:r w:rsidRPr="00645091">
        <w:rPr>
          <w:sz w:val="28"/>
          <w:szCs w:val="28"/>
        </w:rPr>
        <w:t xml:space="preserve"> предопределяют объективные ограничения ув</w:t>
      </w:r>
      <w:r>
        <w:rPr>
          <w:sz w:val="28"/>
          <w:szCs w:val="28"/>
        </w:rPr>
        <w:t>еличению стоимости энергопотреб</w:t>
      </w:r>
      <w:r w:rsidRPr="00645091">
        <w:rPr>
          <w:sz w:val="28"/>
          <w:szCs w:val="28"/>
        </w:rPr>
        <w:t>ления.</w:t>
      </w:r>
    </w:p>
    <w:p w:rsidR="00984D66" w:rsidRPr="00645091" w:rsidRDefault="00984D66" w:rsidP="006067C6">
      <w:pPr>
        <w:pStyle w:val="af0"/>
        <w:spacing w:after="0" w:line="360" w:lineRule="auto"/>
        <w:contextualSpacing/>
        <w:rPr>
          <w:sz w:val="28"/>
          <w:szCs w:val="28"/>
        </w:rPr>
      </w:pPr>
      <w:r w:rsidRPr="00645091">
        <w:rPr>
          <w:sz w:val="28"/>
          <w:szCs w:val="28"/>
        </w:rPr>
        <w:t>В целом для чрезвычайно энергоемкой структуры экономики России</w:t>
      </w:r>
      <w:r>
        <w:rPr>
          <w:sz w:val="28"/>
          <w:szCs w:val="28"/>
        </w:rPr>
        <w:t>,</w:t>
      </w:r>
      <w:r w:rsidRPr="00645091">
        <w:rPr>
          <w:sz w:val="28"/>
          <w:szCs w:val="28"/>
        </w:rPr>
        <w:t xml:space="preserve"> рост цен на топливо и энергию может привести к снижению валового внутреннего продукта и опас</w:t>
      </w:r>
      <w:r>
        <w:rPr>
          <w:sz w:val="28"/>
          <w:szCs w:val="28"/>
        </w:rPr>
        <w:t>ности возникновения энергетичес</w:t>
      </w:r>
      <w:r w:rsidRPr="00645091">
        <w:rPr>
          <w:sz w:val="28"/>
          <w:szCs w:val="28"/>
        </w:rPr>
        <w:t>кого кризиса.</w:t>
      </w:r>
    </w:p>
    <w:p w:rsidR="00984D66" w:rsidRPr="00645091" w:rsidRDefault="00984D66" w:rsidP="003E0AB7">
      <w:pPr>
        <w:spacing w:line="360" w:lineRule="auto"/>
        <w:ind w:firstLine="709"/>
        <w:contextualSpacing/>
        <w:jc w:val="both"/>
        <w:rPr>
          <w:sz w:val="28"/>
          <w:szCs w:val="28"/>
        </w:rPr>
      </w:pPr>
      <w:r w:rsidRPr="00645091">
        <w:rPr>
          <w:sz w:val="28"/>
          <w:szCs w:val="28"/>
        </w:rPr>
        <w:t>Достижение поставленной цели потребовало решения следующих взаимосвязанных задач:</w:t>
      </w:r>
    </w:p>
    <w:p w:rsidR="00984D66" w:rsidRPr="00645091" w:rsidRDefault="00984D66" w:rsidP="003E0AB7">
      <w:pPr>
        <w:spacing w:line="360" w:lineRule="auto"/>
        <w:ind w:firstLine="709"/>
        <w:contextualSpacing/>
        <w:jc w:val="both"/>
        <w:rPr>
          <w:sz w:val="28"/>
          <w:szCs w:val="28"/>
        </w:rPr>
      </w:pPr>
      <w:r>
        <w:rPr>
          <w:sz w:val="28"/>
          <w:szCs w:val="28"/>
        </w:rPr>
        <w:t xml:space="preserve">1. </w:t>
      </w:r>
      <w:r w:rsidRPr="00645091">
        <w:rPr>
          <w:sz w:val="28"/>
          <w:szCs w:val="28"/>
        </w:rPr>
        <w:t>Изучить тарифы на топливо и электроэнергию в РФ;</w:t>
      </w:r>
    </w:p>
    <w:p w:rsidR="00984D66" w:rsidRPr="00645091" w:rsidRDefault="00984D66" w:rsidP="003E0AB7">
      <w:pPr>
        <w:widowControl w:val="0"/>
        <w:spacing w:line="360" w:lineRule="auto"/>
        <w:ind w:firstLine="709"/>
        <w:contextualSpacing/>
        <w:jc w:val="both"/>
        <w:rPr>
          <w:sz w:val="28"/>
          <w:szCs w:val="28"/>
        </w:rPr>
      </w:pPr>
      <w:r>
        <w:rPr>
          <w:sz w:val="28"/>
          <w:szCs w:val="28"/>
        </w:rPr>
        <w:t xml:space="preserve">2. </w:t>
      </w:r>
      <w:r w:rsidRPr="00645091">
        <w:rPr>
          <w:sz w:val="28"/>
          <w:szCs w:val="28"/>
        </w:rPr>
        <w:t>Изучить существующую систему топл</w:t>
      </w:r>
      <w:r>
        <w:rPr>
          <w:sz w:val="28"/>
          <w:szCs w:val="28"/>
        </w:rPr>
        <w:t>и</w:t>
      </w:r>
      <w:r w:rsidRPr="00645091">
        <w:rPr>
          <w:sz w:val="28"/>
          <w:szCs w:val="28"/>
        </w:rPr>
        <w:t>вно-энергетического комплекса страны;</w:t>
      </w:r>
    </w:p>
    <w:p w:rsidR="00984D66" w:rsidRPr="00645091" w:rsidRDefault="00984D66" w:rsidP="003E0AB7">
      <w:pPr>
        <w:spacing w:line="360" w:lineRule="auto"/>
        <w:ind w:firstLine="709"/>
        <w:contextualSpacing/>
        <w:jc w:val="both"/>
        <w:rPr>
          <w:sz w:val="28"/>
          <w:szCs w:val="28"/>
        </w:rPr>
      </w:pPr>
      <w:r>
        <w:rPr>
          <w:sz w:val="28"/>
          <w:szCs w:val="28"/>
        </w:rPr>
        <w:t xml:space="preserve">3. Выявить основные </w:t>
      </w:r>
      <w:r w:rsidRPr="00645091">
        <w:rPr>
          <w:sz w:val="28"/>
          <w:szCs w:val="28"/>
        </w:rPr>
        <w:t>проблемы ценовой политики топл</w:t>
      </w:r>
      <w:r>
        <w:rPr>
          <w:sz w:val="28"/>
          <w:szCs w:val="28"/>
        </w:rPr>
        <w:t>и</w:t>
      </w:r>
      <w:r w:rsidRPr="00645091">
        <w:rPr>
          <w:sz w:val="28"/>
          <w:szCs w:val="28"/>
        </w:rPr>
        <w:t>вно-энергетического комплекса и выработать рекомендации по улучшению состояния топл</w:t>
      </w:r>
      <w:r>
        <w:rPr>
          <w:sz w:val="28"/>
          <w:szCs w:val="28"/>
        </w:rPr>
        <w:t>и</w:t>
      </w:r>
      <w:r w:rsidRPr="00645091">
        <w:rPr>
          <w:sz w:val="28"/>
          <w:szCs w:val="28"/>
        </w:rPr>
        <w:t>вно-энергетического комплекса;</w:t>
      </w:r>
    </w:p>
    <w:p w:rsidR="00984D66" w:rsidRPr="00645091" w:rsidRDefault="00984D66" w:rsidP="003E0AB7">
      <w:pPr>
        <w:spacing w:line="360" w:lineRule="auto"/>
        <w:ind w:firstLine="709"/>
        <w:contextualSpacing/>
        <w:jc w:val="both"/>
        <w:rPr>
          <w:sz w:val="28"/>
          <w:szCs w:val="28"/>
        </w:rPr>
      </w:pPr>
      <w:r>
        <w:rPr>
          <w:sz w:val="28"/>
          <w:szCs w:val="28"/>
        </w:rPr>
        <w:t xml:space="preserve">4. </w:t>
      </w:r>
      <w:r w:rsidRPr="00645091">
        <w:rPr>
          <w:sz w:val="28"/>
          <w:szCs w:val="28"/>
        </w:rPr>
        <w:t>Разработать прогноз о территориальном распределении цен на энергоресурсы.</w:t>
      </w:r>
    </w:p>
    <w:p w:rsidR="00984D66" w:rsidRPr="00645091" w:rsidRDefault="00984D66" w:rsidP="003E0AB7">
      <w:pPr>
        <w:spacing w:line="360" w:lineRule="auto"/>
        <w:ind w:firstLine="709"/>
        <w:contextualSpacing/>
        <w:jc w:val="both"/>
        <w:rPr>
          <w:sz w:val="28"/>
          <w:szCs w:val="28"/>
        </w:rPr>
      </w:pPr>
      <w:r w:rsidRPr="00645091">
        <w:rPr>
          <w:sz w:val="28"/>
          <w:szCs w:val="28"/>
        </w:rPr>
        <w:t>В работе использована учебная и научная литература по выбранной теме, опубликованные литературные и статистические материалы.</w:t>
      </w:r>
    </w:p>
    <w:p w:rsidR="00984D66" w:rsidRPr="00645091" w:rsidRDefault="00984D66" w:rsidP="006067C6">
      <w:pPr>
        <w:spacing w:line="360" w:lineRule="auto"/>
        <w:ind w:firstLine="709"/>
        <w:contextualSpacing/>
        <w:rPr>
          <w:sz w:val="28"/>
          <w:szCs w:val="28"/>
        </w:rPr>
      </w:pPr>
    </w:p>
    <w:p w:rsidR="00984D66" w:rsidRPr="00EA661B" w:rsidRDefault="00984D66" w:rsidP="003E0AB7">
      <w:pPr>
        <w:spacing w:line="360" w:lineRule="auto"/>
        <w:ind w:firstLine="709"/>
        <w:contextualSpacing/>
        <w:jc w:val="both"/>
        <w:rPr>
          <w:sz w:val="28"/>
          <w:szCs w:val="28"/>
        </w:rPr>
        <w:sectPr w:rsidR="00984D66" w:rsidRPr="00EA661B" w:rsidSect="000B1FDF">
          <w:footerReference w:type="default" r:id="rId7"/>
          <w:pgSz w:w="11906" w:h="16838"/>
          <w:pgMar w:top="1134" w:right="850" w:bottom="1134" w:left="1701" w:header="708" w:footer="708" w:gutter="0"/>
          <w:pgNumType w:start="4"/>
          <w:cols w:space="708"/>
          <w:docGrid w:linePitch="360"/>
        </w:sectPr>
      </w:pPr>
    </w:p>
    <w:p w:rsidR="00984D66" w:rsidRDefault="00984D66" w:rsidP="003E0AB7">
      <w:pPr>
        <w:tabs>
          <w:tab w:val="left" w:pos="0"/>
        </w:tabs>
        <w:suppressAutoHyphens/>
        <w:autoSpaceDE w:val="0"/>
        <w:autoSpaceDN w:val="0"/>
        <w:adjustRightInd w:val="0"/>
        <w:spacing w:line="360" w:lineRule="auto"/>
        <w:ind w:firstLine="709"/>
        <w:contextualSpacing/>
        <w:jc w:val="both"/>
        <w:rPr>
          <w:caps/>
          <w:sz w:val="28"/>
          <w:szCs w:val="28"/>
        </w:rPr>
      </w:pPr>
      <w:r>
        <w:rPr>
          <w:caps/>
          <w:sz w:val="28"/>
          <w:szCs w:val="28"/>
        </w:rPr>
        <w:t xml:space="preserve">1 </w:t>
      </w:r>
      <w:r w:rsidRPr="00EA661B">
        <w:rPr>
          <w:caps/>
          <w:sz w:val="28"/>
          <w:szCs w:val="28"/>
        </w:rPr>
        <w:t xml:space="preserve">Теоретические </w:t>
      </w:r>
      <w:r>
        <w:rPr>
          <w:caps/>
          <w:sz w:val="28"/>
          <w:szCs w:val="28"/>
        </w:rPr>
        <w:t xml:space="preserve">И МЕТОДОЛОГИЧЕСКИЕ </w:t>
      </w:r>
      <w:r w:rsidRPr="00EA661B">
        <w:rPr>
          <w:caps/>
          <w:sz w:val="28"/>
          <w:szCs w:val="28"/>
        </w:rPr>
        <w:t xml:space="preserve">основы прогнозирования и планирования цен на топливо </w:t>
      </w:r>
    </w:p>
    <w:p w:rsidR="00984D66" w:rsidRDefault="00984D66" w:rsidP="003E0AB7">
      <w:pPr>
        <w:tabs>
          <w:tab w:val="left" w:pos="0"/>
        </w:tabs>
        <w:suppressAutoHyphens/>
        <w:autoSpaceDE w:val="0"/>
        <w:autoSpaceDN w:val="0"/>
        <w:adjustRightInd w:val="0"/>
        <w:spacing w:line="360" w:lineRule="auto"/>
        <w:contextualSpacing/>
        <w:jc w:val="both"/>
        <w:rPr>
          <w:caps/>
          <w:sz w:val="28"/>
          <w:szCs w:val="28"/>
        </w:rPr>
      </w:pPr>
      <w:r w:rsidRPr="00EA661B">
        <w:rPr>
          <w:caps/>
          <w:sz w:val="28"/>
          <w:szCs w:val="28"/>
        </w:rPr>
        <w:t>и энергию</w:t>
      </w:r>
    </w:p>
    <w:p w:rsidR="00984D66" w:rsidRPr="00EA661B" w:rsidRDefault="00984D66" w:rsidP="006067C6">
      <w:pPr>
        <w:tabs>
          <w:tab w:val="left" w:pos="0"/>
        </w:tabs>
        <w:suppressAutoHyphens/>
        <w:autoSpaceDE w:val="0"/>
        <w:autoSpaceDN w:val="0"/>
        <w:adjustRightInd w:val="0"/>
        <w:spacing w:line="360" w:lineRule="auto"/>
        <w:ind w:firstLine="709"/>
        <w:contextualSpacing/>
        <w:rPr>
          <w:caps/>
          <w:sz w:val="28"/>
          <w:szCs w:val="28"/>
        </w:rPr>
      </w:pPr>
    </w:p>
    <w:p w:rsidR="00984D66" w:rsidRPr="00EA661B" w:rsidRDefault="00984D66" w:rsidP="003E0AB7">
      <w:pPr>
        <w:tabs>
          <w:tab w:val="left" w:pos="1080"/>
        </w:tabs>
        <w:suppressAutoHyphens/>
        <w:autoSpaceDE w:val="0"/>
        <w:autoSpaceDN w:val="0"/>
        <w:adjustRightInd w:val="0"/>
        <w:spacing w:line="360" w:lineRule="auto"/>
        <w:ind w:firstLine="709"/>
        <w:contextualSpacing/>
        <w:jc w:val="both"/>
        <w:rPr>
          <w:sz w:val="28"/>
          <w:szCs w:val="28"/>
        </w:rPr>
      </w:pPr>
      <w:r w:rsidRPr="00EA661B">
        <w:rPr>
          <w:caps/>
          <w:sz w:val="28"/>
          <w:szCs w:val="28"/>
        </w:rPr>
        <w:t>1.1</w:t>
      </w:r>
      <w:r w:rsidRPr="00EA661B">
        <w:rPr>
          <w:sz w:val="28"/>
          <w:szCs w:val="28"/>
        </w:rPr>
        <w:t xml:space="preserve"> Форм</w:t>
      </w:r>
      <w:r>
        <w:rPr>
          <w:sz w:val="28"/>
          <w:szCs w:val="28"/>
        </w:rPr>
        <w:t>ирование системы</w:t>
      </w:r>
      <w:r w:rsidRPr="00EA661B">
        <w:rPr>
          <w:sz w:val="28"/>
          <w:szCs w:val="28"/>
        </w:rPr>
        <w:t xml:space="preserve"> прогнозирования ценовой политики топливно-энергетического</w:t>
      </w:r>
      <w:r>
        <w:rPr>
          <w:sz w:val="28"/>
          <w:szCs w:val="28"/>
        </w:rPr>
        <w:t xml:space="preserve"> комплекса</w:t>
      </w:r>
      <w:r w:rsidRPr="00EA661B">
        <w:rPr>
          <w:sz w:val="28"/>
          <w:szCs w:val="28"/>
        </w:rPr>
        <w:t xml:space="preserve"> в РФ</w:t>
      </w:r>
    </w:p>
    <w:p w:rsidR="00984D66" w:rsidRPr="00EA661B" w:rsidRDefault="00984D66" w:rsidP="006067C6">
      <w:pPr>
        <w:spacing w:before="100" w:beforeAutospacing="1" w:after="100" w:afterAutospacing="1" w:line="360" w:lineRule="auto"/>
        <w:ind w:firstLine="709"/>
        <w:contextualSpacing/>
        <w:jc w:val="center"/>
        <w:rPr>
          <w:sz w:val="28"/>
          <w:szCs w:val="28"/>
        </w:rPr>
      </w:pPr>
    </w:p>
    <w:p w:rsidR="00984D66" w:rsidRPr="00EA661B" w:rsidRDefault="00984D66" w:rsidP="003E0AB7">
      <w:pPr>
        <w:widowControl w:val="0"/>
        <w:spacing w:before="100" w:beforeAutospacing="1" w:after="100" w:afterAutospacing="1" w:line="360" w:lineRule="auto"/>
        <w:ind w:firstLine="709"/>
        <w:contextualSpacing/>
        <w:jc w:val="both"/>
        <w:rPr>
          <w:sz w:val="28"/>
          <w:szCs w:val="28"/>
        </w:rPr>
      </w:pPr>
      <w:r w:rsidRPr="00EA661B">
        <w:rPr>
          <w:sz w:val="28"/>
          <w:szCs w:val="28"/>
        </w:rPr>
        <w:t>Необходимость прогнозирования уровней цен на розничных рынках энергоресурсов вызвана возникшим в последние годы крайним обострением противоречий интересов поставщиков и конечных потребителей топлива и энергии. С одной стороны, отработанность наиболее продуктивных место</w:t>
      </w:r>
      <w:r>
        <w:rPr>
          <w:sz w:val="28"/>
          <w:szCs w:val="28"/>
        </w:rPr>
        <w:t>рож</w:t>
      </w:r>
      <w:r w:rsidRPr="00EA661B">
        <w:rPr>
          <w:sz w:val="28"/>
          <w:szCs w:val="28"/>
        </w:rPr>
        <w:t xml:space="preserve">дений топливных </w:t>
      </w:r>
      <w:r>
        <w:rPr>
          <w:sz w:val="28"/>
          <w:szCs w:val="28"/>
        </w:rPr>
        <w:t>ресурсов и недопустимая изношен</w:t>
      </w:r>
      <w:r w:rsidRPr="00EA661B">
        <w:rPr>
          <w:sz w:val="28"/>
          <w:szCs w:val="28"/>
        </w:rPr>
        <w:t>ность производст</w:t>
      </w:r>
      <w:r>
        <w:rPr>
          <w:sz w:val="28"/>
          <w:szCs w:val="28"/>
        </w:rPr>
        <w:t>венных фондов, достигающая прак</w:t>
      </w:r>
      <w:r w:rsidRPr="00EA661B">
        <w:rPr>
          <w:sz w:val="28"/>
          <w:szCs w:val="28"/>
        </w:rPr>
        <w:t>тически во всех отраслях топливно-энергетического комплекса 60-80%, обуславливают необходимость существенного роста цен на топливо и энергию. С другой стороны, неудовлетворительное финансовое состояние многих промышленных предприятий-потребителей эне</w:t>
      </w:r>
      <w:r>
        <w:rPr>
          <w:sz w:val="28"/>
          <w:szCs w:val="28"/>
        </w:rPr>
        <w:t>ргоресурсов и низкая платежеспо</w:t>
      </w:r>
      <w:r w:rsidRPr="00EA661B">
        <w:rPr>
          <w:sz w:val="28"/>
          <w:szCs w:val="28"/>
        </w:rPr>
        <w:t>собность населения – предопределяют объективные ограничения ув</w:t>
      </w:r>
      <w:r>
        <w:rPr>
          <w:sz w:val="28"/>
          <w:szCs w:val="28"/>
        </w:rPr>
        <w:t>еличению стоимости энергопотреб</w:t>
      </w:r>
      <w:r w:rsidRPr="00EA661B">
        <w:rPr>
          <w:sz w:val="28"/>
          <w:szCs w:val="28"/>
        </w:rPr>
        <w:t>ления.</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 целом для чрезвычайно энергоемкой структуры экономики России рост цен на топливо и энергию может привести к снижению валового внутреннего продукта и опас</w:t>
      </w:r>
      <w:r>
        <w:rPr>
          <w:sz w:val="28"/>
          <w:szCs w:val="28"/>
        </w:rPr>
        <w:t>ности возникновения энергетичес</w:t>
      </w:r>
      <w:r w:rsidRPr="00EA661B">
        <w:rPr>
          <w:sz w:val="28"/>
          <w:szCs w:val="28"/>
        </w:rPr>
        <w:t>кого кризиса.</w:t>
      </w:r>
    </w:p>
    <w:p w:rsidR="00984D66" w:rsidRPr="00EA661B" w:rsidRDefault="00984D66" w:rsidP="003E0AB7">
      <w:pPr>
        <w:suppressAutoHyphens/>
        <w:spacing w:before="100" w:beforeAutospacing="1" w:after="100" w:afterAutospacing="1" w:line="360" w:lineRule="auto"/>
        <w:ind w:firstLine="709"/>
        <w:contextualSpacing/>
        <w:jc w:val="both"/>
        <w:rPr>
          <w:sz w:val="28"/>
          <w:szCs w:val="28"/>
        </w:rPr>
      </w:pPr>
      <w:r>
        <w:rPr>
          <w:sz w:val="28"/>
          <w:szCs w:val="28"/>
        </w:rPr>
        <w:t>Слабое развитие конкурен</w:t>
      </w:r>
      <w:r w:rsidRPr="00EA661B">
        <w:rPr>
          <w:sz w:val="28"/>
          <w:szCs w:val="28"/>
        </w:rPr>
        <w:t xml:space="preserve">тных отношений </w:t>
      </w:r>
      <w:r>
        <w:rPr>
          <w:sz w:val="28"/>
          <w:szCs w:val="28"/>
        </w:rPr>
        <w:t>на энергетических рынках препят</w:t>
      </w:r>
      <w:r w:rsidRPr="00EA661B">
        <w:rPr>
          <w:sz w:val="28"/>
          <w:szCs w:val="28"/>
        </w:rPr>
        <w:t>ствует реализации механизмов рыночного ценообразования, обуславливая неоправданно высокую роль государственног</w:t>
      </w:r>
      <w:r>
        <w:rPr>
          <w:sz w:val="28"/>
          <w:szCs w:val="28"/>
        </w:rPr>
        <w:t>о регулирования уровней цен. Не</w:t>
      </w:r>
      <w:r w:rsidRPr="00EA661B">
        <w:rPr>
          <w:sz w:val="28"/>
          <w:szCs w:val="28"/>
        </w:rPr>
        <w:t>достаточная обоснованность такого регулирования, часто вызванная</w:t>
      </w:r>
      <w:r>
        <w:rPr>
          <w:sz w:val="28"/>
          <w:szCs w:val="28"/>
        </w:rPr>
        <w:t xml:space="preserve"> политическими соображениями по</w:t>
      </w:r>
      <w:r w:rsidRPr="00EA661B">
        <w:rPr>
          <w:sz w:val="28"/>
          <w:szCs w:val="28"/>
        </w:rPr>
        <w:t>пулистского характера, приводи</w:t>
      </w:r>
      <w:r>
        <w:rPr>
          <w:sz w:val="28"/>
          <w:szCs w:val="28"/>
        </w:rPr>
        <w:t>ла к нарушению фор</w:t>
      </w:r>
      <w:r w:rsidRPr="00EA661B">
        <w:rPr>
          <w:sz w:val="28"/>
          <w:szCs w:val="28"/>
        </w:rPr>
        <w:t>мирования экономически оправданных уровней цен и, соответственно, к снижению их предсказуемости на рынках топлива и энергии</w:t>
      </w:r>
      <w:r>
        <w:rPr>
          <w:sz w:val="28"/>
          <w:szCs w:val="28"/>
        </w:rPr>
        <w:t xml:space="preserve"> </w:t>
      </w:r>
      <w:r w:rsidRPr="00EA661B">
        <w:rPr>
          <w:sz w:val="28"/>
          <w:szCs w:val="28"/>
        </w:rPr>
        <w:t>[7,</w:t>
      </w:r>
      <w:r>
        <w:rPr>
          <w:sz w:val="28"/>
          <w:szCs w:val="28"/>
        </w:rPr>
        <w:t xml:space="preserve"> </w:t>
      </w:r>
      <w:r w:rsidRPr="00EA661B">
        <w:rPr>
          <w:sz w:val="28"/>
          <w:szCs w:val="28"/>
          <w:lang w:val="en-US"/>
        </w:rPr>
        <w:t>c</w:t>
      </w:r>
      <w:r>
        <w:rPr>
          <w:sz w:val="28"/>
          <w:szCs w:val="28"/>
        </w:rPr>
        <w:t>.</w:t>
      </w:r>
      <w:r w:rsidRPr="00EA661B">
        <w:rPr>
          <w:sz w:val="28"/>
          <w:szCs w:val="28"/>
        </w:rPr>
        <w:t xml:space="preserve"> 69].</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Анализ дей</w:t>
      </w:r>
      <w:r>
        <w:rPr>
          <w:sz w:val="28"/>
          <w:szCs w:val="28"/>
        </w:rPr>
        <w:t>ствующих в настоящее время меха</w:t>
      </w:r>
      <w:r w:rsidRPr="00EA661B">
        <w:rPr>
          <w:sz w:val="28"/>
          <w:szCs w:val="28"/>
        </w:rPr>
        <w:t>низмов ценообразования топливно</w:t>
      </w:r>
      <w:r>
        <w:rPr>
          <w:sz w:val="28"/>
          <w:szCs w:val="28"/>
        </w:rPr>
        <w:t>-</w:t>
      </w:r>
      <w:r w:rsidRPr="00EA661B">
        <w:rPr>
          <w:sz w:val="28"/>
          <w:szCs w:val="28"/>
        </w:rPr>
        <w:t>энергетического комплекса обуславливает необходимость учитывать при прогнозировании сохранение в рассматриваемой перспективе сущ</w:t>
      </w:r>
      <w:r>
        <w:rPr>
          <w:sz w:val="28"/>
          <w:szCs w:val="28"/>
        </w:rPr>
        <w:t>ественного влияния государствен</w:t>
      </w:r>
      <w:r w:rsidRPr="00EA661B">
        <w:rPr>
          <w:sz w:val="28"/>
          <w:szCs w:val="28"/>
        </w:rPr>
        <w:t>ного регулирования.</w:t>
      </w:r>
    </w:p>
    <w:p w:rsidR="00984D66" w:rsidRPr="00EA661B" w:rsidRDefault="00984D66" w:rsidP="00DC2638">
      <w:pPr>
        <w:spacing w:before="100" w:beforeAutospacing="1" w:after="100" w:afterAutospacing="1" w:line="360" w:lineRule="auto"/>
        <w:ind w:firstLine="709"/>
        <w:contextualSpacing/>
        <w:jc w:val="both"/>
        <w:rPr>
          <w:sz w:val="28"/>
          <w:szCs w:val="28"/>
        </w:rPr>
      </w:pPr>
      <w:r w:rsidRPr="00EA661B">
        <w:rPr>
          <w:sz w:val="28"/>
          <w:szCs w:val="28"/>
        </w:rPr>
        <w:t>Прежде всего, государственное регулирование ценообразовани</w:t>
      </w:r>
      <w:r>
        <w:rPr>
          <w:sz w:val="28"/>
          <w:szCs w:val="28"/>
        </w:rPr>
        <w:t>я сохранится по отношению к дея</w:t>
      </w:r>
      <w:r w:rsidRPr="00EA661B">
        <w:rPr>
          <w:sz w:val="28"/>
          <w:szCs w:val="28"/>
        </w:rPr>
        <w:t>тельности естеств</w:t>
      </w:r>
      <w:r>
        <w:rPr>
          <w:sz w:val="28"/>
          <w:szCs w:val="28"/>
        </w:rPr>
        <w:t>енных монополий, выражаясь в ус</w:t>
      </w:r>
      <w:r w:rsidRPr="00EA661B">
        <w:rPr>
          <w:sz w:val="28"/>
          <w:szCs w:val="28"/>
        </w:rPr>
        <w:t>тановлении уровней так называемых «расчетных цен», которые соответ</w:t>
      </w:r>
      <w:r>
        <w:rPr>
          <w:sz w:val="28"/>
          <w:szCs w:val="28"/>
        </w:rPr>
        <w:t>ствуют или близки к «ценам пред</w:t>
      </w:r>
      <w:r w:rsidRPr="00EA661B">
        <w:rPr>
          <w:sz w:val="28"/>
          <w:szCs w:val="28"/>
        </w:rPr>
        <w:t>ложения». Уровни этих цен рассчитываются, исходя из определения производственных затрат, издержек доставки и сбыта, величины налоговых отчислений, а также норматив</w:t>
      </w:r>
      <w:r>
        <w:rPr>
          <w:sz w:val="28"/>
          <w:szCs w:val="28"/>
        </w:rPr>
        <w:t>но устанавливаемой величины чис</w:t>
      </w:r>
      <w:r w:rsidRPr="00EA661B">
        <w:rPr>
          <w:sz w:val="28"/>
          <w:szCs w:val="28"/>
        </w:rPr>
        <w:t>той прибыли. Занижение реальных уровней цен по отношению к «цене предложения» приводит к недо</w:t>
      </w:r>
      <w:r w:rsidRPr="00EA661B">
        <w:rPr>
          <w:sz w:val="28"/>
          <w:szCs w:val="28"/>
        </w:rPr>
        <w:softHyphen/>
        <w:t>статку финансовы</w:t>
      </w:r>
      <w:r>
        <w:rPr>
          <w:sz w:val="28"/>
          <w:szCs w:val="28"/>
        </w:rPr>
        <w:t>х средств, необходимых для обес</w:t>
      </w:r>
      <w:r w:rsidRPr="00EA661B">
        <w:rPr>
          <w:sz w:val="28"/>
          <w:szCs w:val="28"/>
        </w:rPr>
        <w:t>печения нормальной эксплуатации и развития п</w:t>
      </w:r>
      <w:r>
        <w:rPr>
          <w:sz w:val="28"/>
          <w:szCs w:val="28"/>
        </w:rPr>
        <w:t>ред</w:t>
      </w:r>
      <w:r w:rsidRPr="00EA661B">
        <w:rPr>
          <w:sz w:val="28"/>
          <w:szCs w:val="28"/>
        </w:rPr>
        <w:t>приятий отрасли</w:t>
      </w:r>
      <w:r>
        <w:rPr>
          <w:sz w:val="28"/>
          <w:szCs w:val="28"/>
        </w:rPr>
        <w:t xml:space="preserve"> </w:t>
      </w:r>
      <w:r w:rsidRPr="00EA661B">
        <w:rPr>
          <w:sz w:val="28"/>
          <w:szCs w:val="28"/>
        </w:rPr>
        <w:t xml:space="preserve">[7, </w:t>
      </w:r>
      <w:r w:rsidRPr="00EA661B">
        <w:rPr>
          <w:sz w:val="28"/>
          <w:szCs w:val="28"/>
          <w:lang w:val="en-US"/>
        </w:rPr>
        <w:t>c</w:t>
      </w:r>
      <w:r>
        <w:rPr>
          <w:sz w:val="28"/>
          <w:szCs w:val="28"/>
        </w:rPr>
        <w:t>.</w:t>
      </w:r>
      <w:r w:rsidRPr="00EA661B">
        <w:rPr>
          <w:sz w:val="28"/>
          <w:szCs w:val="28"/>
        </w:rPr>
        <w:t xml:space="preserve"> 80].</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При реализации конкурентных отношений на рынках энергоресурсов государственное влияние на процессы ценообразования может выражаться в установлении пр</w:t>
      </w:r>
      <w:r>
        <w:rPr>
          <w:sz w:val="28"/>
          <w:szCs w:val="28"/>
        </w:rPr>
        <w:t>еделов роста уровней цен, форми</w:t>
      </w:r>
      <w:r w:rsidRPr="00EA661B">
        <w:rPr>
          <w:sz w:val="28"/>
          <w:szCs w:val="28"/>
        </w:rPr>
        <w:t>рующихся на рынке. Как правило, этот предел д</w:t>
      </w:r>
      <w:r>
        <w:rPr>
          <w:sz w:val="28"/>
          <w:szCs w:val="28"/>
        </w:rPr>
        <w:t>ол</w:t>
      </w:r>
      <w:r w:rsidRPr="00EA661B">
        <w:rPr>
          <w:sz w:val="28"/>
          <w:szCs w:val="28"/>
        </w:rPr>
        <w:t>жен учитывать «цены спроса», отражающие плате</w:t>
      </w:r>
      <w:r w:rsidRPr="00EA661B">
        <w:rPr>
          <w:sz w:val="28"/>
          <w:szCs w:val="28"/>
        </w:rPr>
        <w:softHyphen/>
        <w:t>жеспособность различных категорий потребителей по использованию данного вида энергоресурса. Превышение «</w:t>
      </w:r>
      <w:r>
        <w:rPr>
          <w:sz w:val="28"/>
          <w:szCs w:val="28"/>
        </w:rPr>
        <w:t>цен спроса» при рыночном ценооб</w:t>
      </w:r>
      <w:r w:rsidRPr="00EA661B">
        <w:rPr>
          <w:sz w:val="28"/>
          <w:szCs w:val="28"/>
        </w:rPr>
        <w:t>разовании может привести к негативным социальным последствиям и снижению конкурентоспособности отдельных энергоемких потребителей.</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 условиях, ког</w:t>
      </w:r>
      <w:r>
        <w:rPr>
          <w:sz w:val="28"/>
          <w:szCs w:val="28"/>
        </w:rPr>
        <w:t>да нормативно рассчитанные уров</w:t>
      </w:r>
      <w:r w:rsidRPr="00EA661B">
        <w:rPr>
          <w:sz w:val="28"/>
          <w:szCs w:val="28"/>
        </w:rPr>
        <w:t>ни «цен предложе</w:t>
      </w:r>
      <w:r>
        <w:rPr>
          <w:sz w:val="28"/>
          <w:szCs w:val="28"/>
        </w:rPr>
        <w:t>ния» существенно ниже «цен спро</w:t>
      </w:r>
      <w:r w:rsidRPr="00EA661B">
        <w:rPr>
          <w:sz w:val="28"/>
          <w:szCs w:val="28"/>
        </w:rPr>
        <w:t>са», у энергос</w:t>
      </w:r>
      <w:r>
        <w:rPr>
          <w:sz w:val="28"/>
          <w:szCs w:val="28"/>
        </w:rPr>
        <w:t>набжающих компаний может образо</w:t>
      </w:r>
      <w:r w:rsidRPr="00EA661B">
        <w:rPr>
          <w:sz w:val="28"/>
          <w:szCs w:val="28"/>
        </w:rPr>
        <w:t>вываться сверхприбыль за счет увеличения цен до уровня «цен спроса». При этом государство может изымать часть с</w:t>
      </w:r>
      <w:r>
        <w:rPr>
          <w:sz w:val="28"/>
          <w:szCs w:val="28"/>
        </w:rPr>
        <w:t>верхприбыли компаний в виде спе</w:t>
      </w:r>
      <w:r w:rsidRPr="00EA661B">
        <w:rPr>
          <w:sz w:val="28"/>
          <w:szCs w:val="28"/>
        </w:rPr>
        <w:t>циальных налогов, отчисляя их в бюджеты различных уровней</w:t>
      </w:r>
      <w:r>
        <w:rPr>
          <w:sz w:val="28"/>
          <w:szCs w:val="28"/>
        </w:rPr>
        <w:t xml:space="preserve"> </w:t>
      </w:r>
      <w:r w:rsidRPr="00EA661B">
        <w:rPr>
          <w:sz w:val="28"/>
          <w:szCs w:val="28"/>
        </w:rPr>
        <w:t>[12,</w:t>
      </w:r>
      <w:r>
        <w:rPr>
          <w:sz w:val="28"/>
          <w:szCs w:val="28"/>
        </w:rPr>
        <w:t xml:space="preserve"> </w:t>
      </w:r>
      <w:r w:rsidRPr="00EA661B">
        <w:rPr>
          <w:sz w:val="28"/>
          <w:szCs w:val="28"/>
        </w:rPr>
        <w:t xml:space="preserve"> </w:t>
      </w:r>
      <w:r w:rsidRPr="00EA661B">
        <w:rPr>
          <w:sz w:val="28"/>
          <w:szCs w:val="28"/>
          <w:lang w:val="en-US"/>
        </w:rPr>
        <w:t>c</w:t>
      </w:r>
      <w:r>
        <w:rPr>
          <w:sz w:val="28"/>
          <w:szCs w:val="28"/>
        </w:rPr>
        <w:t>.</w:t>
      </w:r>
      <w:r w:rsidRPr="00EA661B">
        <w:rPr>
          <w:sz w:val="28"/>
          <w:szCs w:val="28"/>
        </w:rPr>
        <w:t xml:space="preserve"> 187].</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 тех случаях,</w:t>
      </w:r>
      <w:r>
        <w:rPr>
          <w:sz w:val="28"/>
          <w:szCs w:val="28"/>
        </w:rPr>
        <w:t xml:space="preserve"> когда «цены предложения» превы</w:t>
      </w:r>
      <w:r w:rsidRPr="00EA661B">
        <w:rPr>
          <w:sz w:val="28"/>
          <w:szCs w:val="28"/>
        </w:rPr>
        <w:t xml:space="preserve">шают уровни «цен спроса», государство, исходя из стратегических или социальных целей сохранения производства и </w:t>
      </w:r>
      <w:r>
        <w:rPr>
          <w:sz w:val="28"/>
          <w:szCs w:val="28"/>
        </w:rPr>
        <w:t>использования данного вида энер</w:t>
      </w:r>
      <w:r w:rsidRPr="00EA661B">
        <w:rPr>
          <w:sz w:val="28"/>
          <w:szCs w:val="28"/>
        </w:rPr>
        <w:t>горесурса, вынужд</w:t>
      </w:r>
      <w:r>
        <w:rPr>
          <w:sz w:val="28"/>
          <w:szCs w:val="28"/>
        </w:rPr>
        <w:t>ено прибегать к введению дотаци</w:t>
      </w:r>
      <w:r w:rsidRPr="00EA661B">
        <w:rPr>
          <w:sz w:val="28"/>
          <w:szCs w:val="28"/>
        </w:rPr>
        <w:t>онных схем ценообразования</w:t>
      </w:r>
      <w:r>
        <w:rPr>
          <w:sz w:val="28"/>
          <w:szCs w:val="28"/>
        </w:rPr>
        <w:t xml:space="preserve"> </w:t>
      </w:r>
      <w:r w:rsidRPr="00EA661B">
        <w:rPr>
          <w:sz w:val="28"/>
          <w:szCs w:val="28"/>
        </w:rPr>
        <w:t xml:space="preserve">[7, </w:t>
      </w:r>
      <w:r w:rsidRPr="00EA661B">
        <w:rPr>
          <w:sz w:val="28"/>
          <w:szCs w:val="28"/>
          <w:lang w:val="en-US"/>
        </w:rPr>
        <w:t>c</w:t>
      </w:r>
      <w:r>
        <w:rPr>
          <w:sz w:val="28"/>
          <w:szCs w:val="28"/>
        </w:rPr>
        <w:t>.</w:t>
      </w:r>
      <w:r w:rsidRPr="00EA661B">
        <w:rPr>
          <w:sz w:val="28"/>
          <w:szCs w:val="28"/>
        </w:rPr>
        <w:t xml:space="preserve"> 69].</w:t>
      </w:r>
    </w:p>
    <w:p w:rsidR="00984D66" w:rsidRPr="00EA661B" w:rsidRDefault="00984D66" w:rsidP="00DC2638">
      <w:pPr>
        <w:spacing w:before="100" w:beforeAutospacing="1" w:after="100" w:afterAutospacing="1" w:line="360" w:lineRule="auto"/>
        <w:ind w:firstLine="709"/>
        <w:contextualSpacing/>
        <w:jc w:val="both"/>
        <w:rPr>
          <w:sz w:val="28"/>
          <w:szCs w:val="28"/>
        </w:rPr>
      </w:pPr>
      <w:r w:rsidRPr="00EA661B">
        <w:rPr>
          <w:sz w:val="28"/>
          <w:szCs w:val="28"/>
        </w:rPr>
        <w:t>В условиях низкой «прозрачности» информации об издержках производства и транспортирования энергоресурсов, существенной неопределенности оценок платежес</w:t>
      </w:r>
      <w:r>
        <w:rPr>
          <w:sz w:val="28"/>
          <w:szCs w:val="28"/>
        </w:rPr>
        <w:t>пособного спроса у различных ка</w:t>
      </w:r>
      <w:r w:rsidRPr="00EA661B">
        <w:rPr>
          <w:sz w:val="28"/>
          <w:szCs w:val="28"/>
        </w:rPr>
        <w:t>тегорий потребителей, неразвитости конкурентных отношений между поставщиками взаимозаменяемых видов топлива, а</w:t>
      </w:r>
      <w:r>
        <w:rPr>
          <w:sz w:val="28"/>
          <w:szCs w:val="28"/>
        </w:rPr>
        <w:t xml:space="preserve"> также противоречивости требова</w:t>
      </w:r>
      <w:r w:rsidRPr="00EA661B">
        <w:rPr>
          <w:sz w:val="28"/>
          <w:szCs w:val="28"/>
        </w:rPr>
        <w:t>ний к ценообра</w:t>
      </w:r>
      <w:r>
        <w:rPr>
          <w:sz w:val="28"/>
          <w:szCs w:val="28"/>
        </w:rPr>
        <w:t>зованию различных заинтересован</w:t>
      </w:r>
      <w:r w:rsidRPr="00EA661B">
        <w:rPr>
          <w:sz w:val="28"/>
          <w:szCs w:val="28"/>
        </w:rPr>
        <w:t>ных сторон, возн</w:t>
      </w:r>
      <w:r>
        <w:rPr>
          <w:sz w:val="28"/>
          <w:szCs w:val="28"/>
        </w:rPr>
        <w:t>икает острая необходимость повы</w:t>
      </w:r>
      <w:r w:rsidRPr="00EA661B">
        <w:rPr>
          <w:sz w:val="28"/>
          <w:szCs w:val="28"/>
        </w:rPr>
        <w:t>шения надежности (достоверности) прогнозирования цен и тарифо</w:t>
      </w:r>
      <w:r>
        <w:rPr>
          <w:sz w:val="28"/>
          <w:szCs w:val="28"/>
        </w:rPr>
        <w:t>в в рассматриваемой сфере. Пред</w:t>
      </w:r>
      <w:r w:rsidRPr="00EA661B">
        <w:rPr>
          <w:sz w:val="28"/>
          <w:szCs w:val="28"/>
        </w:rPr>
        <w:t>ставляется необходимым применение комплекса методов для повышения надежности, в</w:t>
      </w:r>
      <w:r>
        <w:rPr>
          <w:sz w:val="28"/>
          <w:szCs w:val="28"/>
        </w:rPr>
        <w:t>ключая ана</w:t>
      </w:r>
      <w:r w:rsidRPr="00EA661B">
        <w:rPr>
          <w:sz w:val="28"/>
          <w:szCs w:val="28"/>
        </w:rPr>
        <w:t>лиз и выявление устойчивых тенденций, поиск зон наиболее апро</w:t>
      </w:r>
      <w:r>
        <w:rPr>
          <w:sz w:val="28"/>
          <w:szCs w:val="28"/>
        </w:rPr>
        <w:t>бированных оценок, выбор вариан</w:t>
      </w:r>
      <w:r w:rsidRPr="00EA661B">
        <w:rPr>
          <w:sz w:val="28"/>
          <w:szCs w:val="28"/>
        </w:rPr>
        <w:t>тов прогнозов, у</w:t>
      </w:r>
      <w:r>
        <w:rPr>
          <w:sz w:val="28"/>
          <w:szCs w:val="28"/>
        </w:rPr>
        <w:t>довлетворяющих компромиссу инте</w:t>
      </w:r>
      <w:r w:rsidRPr="00EA661B">
        <w:rPr>
          <w:sz w:val="28"/>
          <w:szCs w:val="28"/>
        </w:rPr>
        <w:t>ресов энергоснабжающих компаний, потребителей энергоресурсов и государства</w:t>
      </w:r>
      <w:r>
        <w:rPr>
          <w:sz w:val="28"/>
          <w:szCs w:val="28"/>
        </w:rPr>
        <w:t xml:space="preserve"> </w:t>
      </w:r>
      <w:r w:rsidRPr="00EA661B">
        <w:rPr>
          <w:sz w:val="28"/>
          <w:szCs w:val="28"/>
        </w:rPr>
        <w:t xml:space="preserve">[10, </w:t>
      </w:r>
      <w:r w:rsidRPr="00EA661B">
        <w:rPr>
          <w:sz w:val="28"/>
          <w:szCs w:val="28"/>
          <w:lang w:val="en-US"/>
        </w:rPr>
        <w:t>c</w:t>
      </w:r>
      <w:r>
        <w:rPr>
          <w:sz w:val="28"/>
          <w:szCs w:val="28"/>
        </w:rPr>
        <w:t>.</w:t>
      </w:r>
      <w:r w:rsidRPr="00EA661B">
        <w:rPr>
          <w:sz w:val="28"/>
          <w:szCs w:val="28"/>
        </w:rPr>
        <w:t xml:space="preserve"> 56].</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 связи с сохраняющейся существенной ролью государства в формировании ценовой политики в топливо и энергоснабжении, особо важно при прогнозировании цен на энергоресурсы предвидеть и учитывать наибол</w:t>
      </w:r>
      <w:r>
        <w:rPr>
          <w:sz w:val="28"/>
          <w:szCs w:val="28"/>
        </w:rPr>
        <w:t>ее вероятные схемы государствен</w:t>
      </w:r>
      <w:r w:rsidRPr="00EA661B">
        <w:rPr>
          <w:sz w:val="28"/>
          <w:szCs w:val="28"/>
        </w:rPr>
        <w:t>ного регулирования ценообразования.</w:t>
      </w:r>
    </w:p>
    <w:p w:rsidR="00984D66" w:rsidRPr="009D5F15" w:rsidRDefault="00984D66" w:rsidP="003E0AB7">
      <w:pPr>
        <w:spacing w:before="100" w:beforeAutospacing="1" w:after="100" w:afterAutospacing="1" w:line="360" w:lineRule="auto"/>
        <w:ind w:firstLine="709"/>
        <w:contextualSpacing/>
        <w:jc w:val="both"/>
        <w:outlineLvl w:val="1"/>
        <w:rPr>
          <w:b/>
          <w:bCs/>
          <w:sz w:val="28"/>
          <w:szCs w:val="28"/>
        </w:rPr>
      </w:pPr>
      <w:r w:rsidRPr="009D5F15">
        <w:rPr>
          <w:b/>
          <w:bCs/>
          <w:sz w:val="28"/>
          <w:szCs w:val="28"/>
        </w:rPr>
        <w:t>Цены на природный газ.</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 условиях пр</w:t>
      </w:r>
      <w:r>
        <w:rPr>
          <w:sz w:val="28"/>
          <w:szCs w:val="28"/>
        </w:rPr>
        <w:t>едполагаемого развития конкурен</w:t>
      </w:r>
      <w:r w:rsidRPr="00EA661B">
        <w:rPr>
          <w:sz w:val="28"/>
          <w:szCs w:val="28"/>
        </w:rPr>
        <w:t>тных отношений в газоснабжении следует ожидать реализацию объективных тенденций формирования реальных уровней тарифов на потребительском рынке (цен потр</w:t>
      </w:r>
      <w:r>
        <w:rPr>
          <w:sz w:val="28"/>
          <w:szCs w:val="28"/>
        </w:rPr>
        <w:t>ебления), обеспечивающее сближе</w:t>
      </w:r>
      <w:r w:rsidRPr="00EA661B">
        <w:rPr>
          <w:sz w:val="28"/>
          <w:szCs w:val="28"/>
        </w:rPr>
        <w:t>ние уровней «цен предложения» и «цен спроса».</w:t>
      </w:r>
    </w:p>
    <w:p w:rsidR="00984D66" w:rsidRPr="00EA661B" w:rsidRDefault="00984D66" w:rsidP="00DC2638">
      <w:pPr>
        <w:spacing w:before="100" w:beforeAutospacing="1" w:after="100" w:afterAutospacing="1" w:line="360" w:lineRule="auto"/>
        <w:ind w:firstLine="709"/>
        <w:contextualSpacing/>
        <w:jc w:val="both"/>
        <w:rPr>
          <w:sz w:val="28"/>
          <w:szCs w:val="28"/>
        </w:rPr>
      </w:pPr>
      <w:r w:rsidRPr="00EA661B">
        <w:rPr>
          <w:sz w:val="28"/>
          <w:szCs w:val="28"/>
        </w:rPr>
        <w:t>Выполненные в «Газпроме» и</w:t>
      </w:r>
      <w:r>
        <w:rPr>
          <w:sz w:val="28"/>
          <w:szCs w:val="28"/>
        </w:rPr>
        <w:t xml:space="preserve"> ряде научных орга</w:t>
      </w:r>
      <w:r w:rsidRPr="00EA661B">
        <w:rPr>
          <w:sz w:val="28"/>
          <w:szCs w:val="28"/>
        </w:rPr>
        <w:t>низаций р</w:t>
      </w:r>
      <w:r>
        <w:rPr>
          <w:sz w:val="28"/>
          <w:szCs w:val="28"/>
        </w:rPr>
        <w:t>асчеты «цен предложения» обосно</w:t>
      </w:r>
      <w:r w:rsidRPr="00EA661B">
        <w:rPr>
          <w:sz w:val="28"/>
          <w:szCs w:val="28"/>
        </w:rPr>
        <w:t xml:space="preserve">вывают необходимость повышения уровня цен на розничных рынках природного газа. </w:t>
      </w:r>
      <w:r>
        <w:rPr>
          <w:sz w:val="28"/>
          <w:szCs w:val="28"/>
        </w:rPr>
        <w:t>Такой рост цен на газ не проти</w:t>
      </w:r>
      <w:r w:rsidRPr="00EA661B">
        <w:rPr>
          <w:sz w:val="28"/>
          <w:szCs w:val="28"/>
        </w:rPr>
        <w:t>воречит оценкам «цен спроса»</w:t>
      </w:r>
      <w:r>
        <w:rPr>
          <w:sz w:val="28"/>
          <w:szCs w:val="28"/>
        </w:rPr>
        <w:t xml:space="preserve"> </w:t>
      </w:r>
      <w:r w:rsidRPr="00EA661B">
        <w:rPr>
          <w:sz w:val="28"/>
          <w:szCs w:val="28"/>
        </w:rPr>
        <w:t>[6,</w:t>
      </w:r>
      <w:r>
        <w:rPr>
          <w:sz w:val="28"/>
          <w:szCs w:val="28"/>
        </w:rPr>
        <w:t xml:space="preserve"> </w:t>
      </w:r>
      <w:r w:rsidRPr="00EA661B">
        <w:rPr>
          <w:sz w:val="28"/>
          <w:szCs w:val="28"/>
          <w:lang w:val="en-US"/>
        </w:rPr>
        <w:t>c</w:t>
      </w:r>
      <w:r>
        <w:rPr>
          <w:sz w:val="28"/>
          <w:szCs w:val="28"/>
        </w:rPr>
        <w:t>.</w:t>
      </w:r>
      <w:r w:rsidRPr="00EA661B">
        <w:rPr>
          <w:sz w:val="28"/>
          <w:szCs w:val="28"/>
        </w:rPr>
        <w:t xml:space="preserve"> 27].</w:t>
      </w:r>
    </w:p>
    <w:p w:rsidR="00984D66" w:rsidRPr="00EA661B" w:rsidRDefault="00984D66" w:rsidP="00DC2638">
      <w:pPr>
        <w:spacing w:before="100" w:beforeAutospacing="1" w:after="100" w:afterAutospacing="1" w:line="360" w:lineRule="auto"/>
        <w:ind w:firstLine="709"/>
        <w:contextualSpacing/>
        <w:jc w:val="both"/>
        <w:rPr>
          <w:sz w:val="28"/>
          <w:szCs w:val="28"/>
        </w:rPr>
      </w:pPr>
      <w:r w:rsidRPr="00EA661B">
        <w:rPr>
          <w:sz w:val="28"/>
          <w:szCs w:val="28"/>
        </w:rPr>
        <w:t>Уровни этих цен з</w:t>
      </w:r>
      <w:r>
        <w:rPr>
          <w:sz w:val="28"/>
          <w:szCs w:val="28"/>
        </w:rPr>
        <w:t>начительно превосходят цену, со</w:t>
      </w:r>
      <w:r w:rsidRPr="00EA661B">
        <w:rPr>
          <w:sz w:val="28"/>
          <w:szCs w:val="28"/>
        </w:rPr>
        <w:t xml:space="preserve">ответствующую </w:t>
      </w:r>
      <w:r>
        <w:rPr>
          <w:sz w:val="28"/>
          <w:szCs w:val="28"/>
        </w:rPr>
        <w:t>платежеспособности основной час</w:t>
      </w:r>
      <w:r w:rsidRPr="00EA661B">
        <w:rPr>
          <w:sz w:val="28"/>
          <w:szCs w:val="28"/>
        </w:rPr>
        <w:t>ти потребителей этого вида топлива. Социальная необходимость снабжения населения сжиженным газом обусловила реализацию дотационной схемы финансового обеспечения потребления этого газа. В результате фактическая цена потребления сжи</w:t>
      </w:r>
      <w:r w:rsidRPr="00EA661B">
        <w:rPr>
          <w:sz w:val="28"/>
          <w:szCs w:val="28"/>
        </w:rPr>
        <w:softHyphen/>
        <w:t>женного газа в бо</w:t>
      </w:r>
      <w:r>
        <w:rPr>
          <w:sz w:val="28"/>
          <w:szCs w:val="28"/>
        </w:rPr>
        <w:t>льшинстве регионов за счет дота</w:t>
      </w:r>
      <w:r w:rsidRPr="00EA661B">
        <w:rPr>
          <w:sz w:val="28"/>
          <w:szCs w:val="28"/>
        </w:rPr>
        <w:t xml:space="preserve">ций была снижена по отношению к «цене </w:t>
      </w:r>
      <w:r>
        <w:rPr>
          <w:sz w:val="28"/>
          <w:szCs w:val="28"/>
        </w:rPr>
        <w:t>предло</w:t>
      </w:r>
      <w:r w:rsidRPr="00EA661B">
        <w:rPr>
          <w:sz w:val="28"/>
          <w:szCs w:val="28"/>
        </w:rPr>
        <w:t>жения» и составила в 2010 г. 1300-1500 руб./1000 м³ (45-52 долл./</w:t>
      </w:r>
      <w:r>
        <w:rPr>
          <w:sz w:val="28"/>
          <w:szCs w:val="28"/>
        </w:rPr>
        <w:t xml:space="preserve">  </w:t>
      </w:r>
      <w:r w:rsidRPr="00EA661B">
        <w:rPr>
          <w:sz w:val="28"/>
          <w:szCs w:val="28"/>
        </w:rPr>
        <w:t>1000 м³). Этот уровень цен можно трактовать как качественную оценку цены пла</w:t>
      </w:r>
      <w:r>
        <w:rPr>
          <w:sz w:val="28"/>
          <w:szCs w:val="28"/>
        </w:rPr>
        <w:t>тежес</w:t>
      </w:r>
      <w:r w:rsidRPr="00EA661B">
        <w:rPr>
          <w:sz w:val="28"/>
          <w:szCs w:val="28"/>
        </w:rPr>
        <w:t>пособного спроса на сжиженный газ для основной части населения. В связи с тем, что по своим потребительским свойствам сжиженный нефтяной газ близок к природному газу, полученную оценку можно распространить</w:t>
      </w:r>
      <w:r>
        <w:rPr>
          <w:sz w:val="28"/>
          <w:szCs w:val="28"/>
        </w:rPr>
        <w:t xml:space="preserve"> и на оценку цены платежеспособ</w:t>
      </w:r>
      <w:r w:rsidRPr="00EA661B">
        <w:rPr>
          <w:sz w:val="28"/>
          <w:szCs w:val="28"/>
        </w:rPr>
        <w:t>ного спроса населения на сетевой газ</w:t>
      </w:r>
      <w:r>
        <w:rPr>
          <w:sz w:val="28"/>
          <w:szCs w:val="28"/>
        </w:rPr>
        <w:t xml:space="preserve"> [20, </w:t>
      </w:r>
      <w:r w:rsidRPr="00EA661B">
        <w:rPr>
          <w:sz w:val="28"/>
          <w:szCs w:val="28"/>
          <w:lang w:val="en-US"/>
        </w:rPr>
        <w:t>c</w:t>
      </w:r>
      <w:r>
        <w:rPr>
          <w:sz w:val="28"/>
          <w:szCs w:val="28"/>
        </w:rPr>
        <w:t>.</w:t>
      </w:r>
      <w:r w:rsidRPr="00EA661B">
        <w:rPr>
          <w:sz w:val="28"/>
          <w:szCs w:val="28"/>
        </w:rPr>
        <w:t xml:space="preserve"> 167].</w:t>
      </w:r>
    </w:p>
    <w:p w:rsidR="00984D66" w:rsidRPr="00EA661B" w:rsidRDefault="00984D66" w:rsidP="00DC2638">
      <w:pPr>
        <w:spacing w:before="100" w:beforeAutospacing="1" w:after="100" w:afterAutospacing="1" w:line="360" w:lineRule="auto"/>
        <w:ind w:firstLine="709"/>
        <w:contextualSpacing/>
        <w:jc w:val="both"/>
        <w:rPr>
          <w:sz w:val="28"/>
          <w:szCs w:val="28"/>
        </w:rPr>
      </w:pPr>
      <w:r w:rsidRPr="00EA661B">
        <w:rPr>
          <w:sz w:val="28"/>
          <w:szCs w:val="28"/>
        </w:rPr>
        <w:t>Необходимо подчеркнуть, что установление более низких цен на пр</w:t>
      </w:r>
      <w:r>
        <w:rPr>
          <w:sz w:val="28"/>
          <w:szCs w:val="28"/>
        </w:rPr>
        <w:t>иродный газ по сравнению со сжи</w:t>
      </w:r>
      <w:r w:rsidRPr="00EA661B">
        <w:rPr>
          <w:sz w:val="28"/>
          <w:szCs w:val="28"/>
        </w:rPr>
        <w:t xml:space="preserve">женным газом приводит к дискриминации населения территорий, не </w:t>
      </w:r>
      <w:r>
        <w:rPr>
          <w:sz w:val="28"/>
          <w:szCs w:val="28"/>
        </w:rPr>
        <w:t>охваченных сетевым газоснабжени</w:t>
      </w:r>
      <w:r w:rsidRPr="00EA661B">
        <w:rPr>
          <w:sz w:val="28"/>
          <w:szCs w:val="28"/>
        </w:rPr>
        <w:t>ем.</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bCs/>
          <w:sz w:val="28"/>
          <w:szCs w:val="28"/>
        </w:rPr>
        <w:t>Соотношение уровней цен на рынках котельно-печного топлива</w:t>
      </w:r>
      <w:r>
        <w:rPr>
          <w:bCs/>
          <w:sz w:val="28"/>
          <w:szCs w:val="28"/>
        </w:rPr>
        <w:t>.</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При доминирующей роли природного газа, обеспечивающего около 60% потребностей рынка котельно-печного</w:t>
      </w:r>
      <w:r>
        <w:rPr>
          <w:sz w:val="28"/>
          <w:szCs w:val="28"/>
        </w:rPr>
        <w:t xml:space="preserve"> топлива, оценку ожидаемых уров</w:t>
      </w:r>
      <w:r w:rsidRPr="00EA661B">
        <w:rPr>
          <w:sz w:val="28"/>
          <w:szCs w:val="28"/>
        </w:rPr>
        <w:t>ней цен на другие виды топлива, конкурирующие с газом, следует ори</w:t>
      </w:r>
      <w:r>
        <w:rPr>
          <w:sz w:val="28"/>
          <w:szCs w:val="28"/>
        </w:rPr>
        <w:t>ентировать на величины цен, учи</w:t>
      </w:r>
      <w:r w:rsidRPr="00EA661B">
        <w:rPr>
          <w:sz w:val="28"/>
          <w:szCs w:val="28"/>
        </w:rPr>
        <w:t>тывающих различия в потребительских свойствах этих энергоно</w:t>
      </w:r>
      <w:r>
        <w:rPr>
          <w:sz w:val="28"/>
          <w:szCs w:val="28"/>
        </w:rPr>
        <w:t>сителей у основных категорий по</w:t>
      </w:r>
      <w:r w:rsidRPr="00EA661B">
        <w:rPr>
          <w:sz w:val="28"/>
          <w:szCs w:val="28"/>
        </w:rPr>
        <w:t xml:space="preserve">требителей по </w:t>
      </w:r>
      <w:r>
        <w:rPr>
          <w:sz w:val="28"/>
          <w:szCs w:val="28"/>
        </w:rPr>
        <w:t>сравнению с использованием газо</w:t>
      </w:r>
      <w:r w:rsidRPr="00EA661B">
        <w:rPr>
          <w:sz w:val="28"/>
          <w:szCs w:val="28"/>
        </w:rPr>
        <w:t>вого топлива.</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 условиях прогнозируемого повышения цен на газ и реализации конкуренции на рынках котельно-печного топлива с</w:t>
      </w:r>
      <w:r>
        <w:rPr>
          <w:sz w:val="28"/>
          <w:szCs w:val="28"/>
        </w:rPr>
        <w:t>ледует ожидать формирования эко</w:t>
      </w:r>
      <w:r w:rsidRPr="00EA661B">
        <w:rPr>
          <w:sz w:val="28"/>
          <w:szCs w:val="28"/>
        </w:rPr>
        <w:t>номически раци</w:t>
      </w:r>
      <w:r>
        <w:rPr>
          <w:sz w:val="28"/>
          <w:szCs w:val="28"/>
        </w:rPr>
        <w:t>онального соотношения цен на ос</w:t>
      </w:r>
      <w:r w:rsidRPr="00EA661B">
        <w:rPr>
          <w:sz w:val="28"/>
          <w:szCs w:val="28"/>
        </w:rPr>
        <w:t xml:space="preserve">новные виды энергоносителей – газ, энергетические угли и топочный мазут. В </w:t>
      </w:r>
      <w:r>
        <w:rPr>
          <w:sz w:val="28"/>
          <w:szCs w:val="28"/>
        </w:rPr>
        <w:t>расчете на тонну условно</w:t>
      </w:r>
      <w:r w:rsidRPr="00EA661B">
        <w:rPr>
          <w:sz w:val="28"/>
          <w:szCs w:val="28"/>
        </w:rPr>
        <w:t>го топлива это соотношение в среднем должно, в отличие от существующего - 1:1,2:3, приблизиться к соотношению 1:0,7:0,95</w:t>
      </w:r>
      <w:r>
        <w:rPr>
          <w:sz w:val="28"/>
          <w:szCs w:val="28"/>
        </w:rPr>
        <w:t xml:space="preserve"> </w:t>
      </w:r>
      <w:r w:rsidRPr="00EA661B">
        <w:rPr>
          <w:sz w:val="28"/>
          <w:szCs w:val="28"/>
        </w:rPr>
        <w:t xml:space="preserve">[20, </w:t>
      </w:r>
      <w:r w:rsidRPr="00EA661B">
        <w:rPr>
          <w:sz w:val="28"/>
          <w:szCs w:val="28"/>
          <w:lang w:val="en-US"/>
        </w:rPr>
        <w:t>c</w:t>
      </w:r>
      <w:r>
        <w:rPr>
          <w:sz w:val="28"/>
          <w:szCs w:val="28"/>
        </w:rPr>
        <w:t>.</w:t>
      </w:r>
      <w:r w:rsidRPr="00EA661B">
        <w:rPr>
          <w:sz w:val="28"/>
          <w:szCs w:val="28"/>
        </w:rPr>
        <w:t xml:space="preserve"> 170].</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 xml:space="preserve">В регионах, как Восточная </w:t>
      </w:r>
      <w:r>
        <w:rPr>
          <w:sz w:val="28"/>
          <w:szCs w:val="28"/>
        </w:rPr>
        <w:t>Сибирь и Дальний Восток, где по</w:t>
      </w:r>
      <w:r w:rsidRPr="00EA661B">
        <w:rPr>
          <w:sz w:val="28"/>
          <w:szCs w:val="28"/>
        </w:rPr>
        <w:t>ставки природн</w:t>
      </w:r>
      <w:r>
        <w:rPr>
          <w:sz w:val="28"/>
          <w:szCs w:val="28"/>
        </w:rPr>
        <w:t>ого газа незначительны и домини</w:t>
      </w:r>
      <w:r w:rsidRPr="00EA661B">
        <w:rPr>
          <w:sz w:val="28"/>
          <w:szCs w:val="28"/>
        </w:rPr>
        <w:t>рующим является си</w:t>
      </w:r>
      <w:r>
        <w:rPr>
          <w:sz w:val="28"/>
          <w:szCs w:val="28"/>
        </w:rPr>
        <w:t>льно монополизированное снабжение угольным топливом</w:t>
      </w:r>
      <w:r w:rsidRPr="00EA661B">
        <w:rPr>
          <w:sz w:val="28"/>
          <w:szCs w:val="28"/>
        </w:rPr>
        <w:t xml:space="preserve"> –</w:t>
      </w:r>
      <w:r>
        <w:rPr>
          <w:sz w:val="28"/>
          <w:szCs w:val="28"/>
        </w:rPr>
        <w:t xml:space="preserve"> приводимое соотноше</w:t>
      </w:r>
      <w:r w:rsidRPr="00EA661B">
        <w:rPr>
          <w:sz w:val="28"/>
          <w:szCs w:val="28"/>
        </w:rPr>
        <w:t>ние теряет смысл, а формирование уровней цен на уголь будет прод</w:t>
      </w:r>
      <w:r>
        <w:rPr>
          <w:sz w:val="28"/>
          <w:szCs w:val="28"/>
        </w:rPr>
        <w:t>олжать ориентироваться на издержки</w:t>
      </w:r>
      <w:r w:rsidRPr="00EA661B">
        <w:rPr>
          <w:sz w:val="28"/>
          <w:szCs w:val="28"/>
        </w:rPr>
        <w:t xml:space="preserve"> производства и доставки потребителям</w:t>
      </w:r>
      <w:r>
        <w:rPr>
          <w:sz w:val="28"/>
          <w:szCs w:val="28"/>
        </w:rPr>
        <w:t xml:space="preserve"> </w:t>
      </w:r>
      <w:r w:rsidRPr="00EA661B">
        <w:rPr>
          <w:sz w:val="28"/>
          <w:szCs w:val="28"/>
        </w:rPr>
        <w:t xml:space="preserve">[20, </w:t>
      </w:r>
      <w:r w:rsidRPr="00EA661B">
        <w:rPr>
          <w:sz w:val="28"/>
          <w:szCs w:val="28"/>
          <w:lang w:val="en-US"/>
        </w:rPr>
        <w:t>c</w:t>
      </w:r>
      <w:r>
        <w:rPr>
          <w:sz w:val="28"/>
          <w:szCs w:val="28"/>
        </w:rPr>
        <w:t>.</w:t>
      </w:r>
      <w:r w:rsidRPr="00EA661B">
        <w:rPr>
          <w:sz w:val="28"/>
          <w:szCs w:val="28"/>
        </w:rPr>
        <w:t xml:space="preserve"> 170].</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 xml:space="preserve">Рассматривая вопросы формирования цен на мазут, следует </w:t>
      </w:r>
      <w:r>
        <w:rPr>
          <w:sz w:val="28"/>
          <w:szCs w:val="28"/>
        </w:rPr>
        <w:t>иметь в виду определенную изоли</w:t>
      </w:r>
      <w:r w:rsidRPr="00EA661B">
        <w:rPr>
          <w:sz w:val="28"/>
          <w:szCs w:val="28"/>
        </w:rPr>
        <w:t>рованность нефтяного рынка от рынков котельно-печного топлива. Вплоть до настоящего времени цены на мазут существенно превышают цены на газ и уголь и не отражают конкурентоспособность с учетом сравн</w:t>
      </w:r>
      <w:r>
        <w:rPr>
          <w:sz w:val="28"/>
          <w:szCs w:val="28"/>
        </w:rPr>
        <w:t>ительной эффективности использо</w:t>
      </w:r>
      <w:r w:rsidRPr="00EA661B">
        <w:rPr>
          <w:sz w:val="28"/>
          <w:szCs w:val="28"/>
        </w:rPr>
        <w:t>вания. Такая ситуация обусловлена прежде всего тем, что цены на газ регулируются государством, а цены на топоч</w:t>
      </w:r>
      <w:r>
        <w:rPr>
          <w:sz w:val="28"/>
          <w:szCs w:val="28"/>
        </w:rPr>
        <w:t>ный мазут формируются на свобод</w:t>
      </w:r>
      <w:r w:rsidRPr="00EA661B">
        <w:rPr>
          <w:sz w:val="28"/>
          <w:szCs w:val="28"/>
        </w:rPr>
        <w:t>ном рынке.</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Внутри российские цены н</w:t>
      </w:r>
      <w:r>
        <w:rPr>
          <w:sz w:val="28"/>
          <w:szCs w:val="28"/>
        </w:rPr>
        <w:t>а топочный мазут, кото</w:t>
      </w:r>
      <w:r w:rsidRPr="00EA661B">
        <w:rPr>
          <w:sz w:val="28"/>
          <w:szCs w:val="28"/>
        </w:rPr>
        <w:t>рые в значительной ст</w:t>
      </w:r>
      <w:r>
        <w:rPr>
          <w:sz w:val="28"/>
          <w:szCs w:val="28"/>
        </w:rPr>
        <w:t>епени ориентируются на уров</w:t>
      </w:r>
      <w:r w:rsidRPr="00EA661B">
        <w:rPr>
          <w:sz w:val="28"/>
          <w:szCs w:val="28"/>
        </w:rPr>
        <w:t xml:space="preserve">ни цен экспортных поставок, определялись ценами мирового рынка нефти и нефтепродуктов. Причем, в 1999 г. средняя </w:t>
      </w:r>
      <w:r>
        <w:rPr>
          <w:sz w:val="28"/>
          <w:szCs w:val="28"/>
        </w:rPr>
        <w:t>цена на российском рынке состав</w:t>
      </w:r>
      <w:r w:rsidRPr="00EA661B">
        <w:rPr>
          <w:sz w:val="28"/>
          <w:szCs w:val="28"/>
        </w:rPr>
        <w:t>ляла около трети, а в 2001 г. примерно на 40% ниже европейской цены. Принимая во внимание это обстоятельство, прогнозирование цен на этот вид топлива необходимо осуществлять с учетом полити</w:t>
      </w:r>
      <w:r w:rsidRPr="00EA661B">
        <w:rPr>
          <w:sz w:val="28"/>
          <w:szCs w:val="28"/>
        </w:rPr>
        <w:softHyphen/>
        <w:t>ки регулирования э</w:t>
      </w:r>
      <w:r>
        <w:rPr>
          <w:sz w:val="28"/>
          <w:szCs w:val="28"/>
        </w:rPr>
        <w:t>кспортных поставок мазута, в ча</w:t>
      </w:r>
      <w:r w:rsidRPr="00EA661B">
        <w:rPr>
          <w:sz w:val="28"/>
          <w:szCs w:val="28"/>
        </w:rPr>
        <w:t xml:space="preserve">стности, на основе установления экспортных пошлин, обеспечивающих </w:t>
      </w:r>
      <w:r>
        <w:rPr>
          <w:sz w:val="28"/>
          <w:szCs w:val="28"/>
        </w:rPr>
        <w:t>для компании приблизительно рав</w:t>
      </w:r>
      <w:r w:rsidRPr="00EA661B">
        <w:rPr>
          <w:sz w:val="28"/>
          <w:szCs w:val="28"/>
        </w:rPr>
        <w:t xml:space="preserve">ную эффективность поставок мазута на внутренний и внешние рынки [20, </w:t>
      </w:r>
      <w:r w:rsidRPr="00EA661B">
        <w:rPr>
          <w:sz w:val="28"/>
          <w:szCs w:val="28"/>
          <w:lang w:val="en-US"/>
        </w:rPr>
        <w:t>c</w:t>
      </w:r>
      <w:r>
        <w:rPr>
          <w:sz w:val="28"/>
          <w:szCs w:val="28"/>
        </w:rPr>
        <w:t>.</w:t>
      </w:r>
      <w:r w:rsidRPr="00EA661B">
        <w:rPr>
          <w:sz w:val="28"/>
          <w:szCs w:val="28"/>
        </w:rPr>
        <w:t xml:space="preserve"> 200].</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Представляется</w:t>
      </w:r>
      <w:r>
        <w:rPr>
          <w:sz w:val="28"/>
          <w:szCs w:val="28"/>
        </w:rPr>
        <w:t>, что в рассматриваемой перспек</w:t>
      </w:r>
      <w:r w:rsidRPr="00EA661B">
        <w:rPr>
          <w:sz w:val="28"/>
          <w:szCs w:val="28"/>
        </w:rPr>
        <w:t>тиве следует ожидать постепенное приближение цен на газ и мазут к</w:t>
      </w:r>
      <w:r>
        <w:rPr>
          <w:sz w:val="28"/>
          <w:szCs w:val="28"/>
        </w:rPr>
        <w:t xml:space="preserve"> экономически оправданному соот</w:t>
      </w:r>
      <w:r w:rsidRPr="00EA661B">
        <w:rPr>
          <w:sz w:val="28"/>
          <w:szCs w:val="28"/>
        </w:rPr>
        <w:t>ношению между ними, вследствие прогнозируемого роста цен на газ и усиления конкуренции на рынках котельно-печного топлива. Однако сохраняющееся влияние цен миро</w:t>
      </w:r>
      <w:r>
        <w:rPr>
          <w:sz w:val="28"/>
          <w:szCs w:val="28"/>
        </w:rPr>
        <w:t>вых рынков нефтересурсов, а так</w:t>
      </w:r>
      <w:r w:rsidRPr="00EA661B">
        <w:rPr>
          <w:sz w:val="28"/>
          <w:szCs w:val="28"/>
        </w:rPr>
        <w:t>же снижение объемов производства мазута при ожидаемом повышении глубины переработки нефти обусловят некоторое превышение цен мазута на внутреннем рынке против уровней, обоснованных его сравнительными потребительскими свойствами.</w:t>
      </w:r>
    </w:p>
    <w:p w:rsidR="00984D66" w:rsidRDefault="00984D66" w:rsidP="006067C6">
      <w:pPr>
        <w:spacing w:before="100" w:beforeAutospacing="1" w:after="100" w:afterAutospacing="1" w:line="360" w:lineRule="auto"/>
        <w:ind w:firstLine="709"/>
        <w:contextualSpacing/>
        <w:outlineLvl w:val="1"/>
        <w:rPr>
          <w:bCs/>
          <w:sz w:val="28"/>
          <w:szCs w:val="28"/>
        </w:rPr>
      </w:pPr>
    </w:p>
    <w:p w:rsidR="00984D66" w:rsidRDefault="00984D66" w:rsidP="003E0AB7">
      <w:pPr>
        <w:spacing w:before="100" w:beforeAutospacing="1" w:after="100" w:afterAutospacing="1" w:line="360" w:lineRule="auto"/>
        <w:ind w:firstLine="709"/>
        <w:contextualSpacing/>
        <w:jc w:val="both"/>
        <w:outlineLvl w:val="1"/>
        <w:rPr>
          <w:bCs/>
          <w:sz w:val="28"/>
          <w:szCs w:val="28"/>
        </w:rPr>
      </w:pPr>
    </w:p>
    <w:p w:rsidR="00984D66" w:rsidRPr="009D5F15" w:rsidRDefault="00984D66" w:rsidP="006067C6">
      <w:pPr>
        <w:spacing w:before="100" w:beforeAutospacing="1" w:after="100" w:afterAutospacing="1" w:line="360" w:lineRule="auto"/>
        <w:ind w:firstLine="709"/>
        <w:contextualSpacing/>
        <w:outlineLvl w:val="1"/>
        <w:rPr>
          <w:b/>
          <w:bCs/>
          <w:sz w:val="28"/>
          <w:szCs w:val="28"/>
        </w:rPr>
      </w:pPr>
      <w:r w:rsidRPr="009D5F15">
        <w:rPr>
          <w:b/>
          <w:bCs/>
          <w:sz w:val="28"/>
          <w:szCs w:val="28"/>
        </w:rPr>
        <w:t>Цены на электроэнергию.</w:t>
      </w:r>
    </w:p>
    <w:p w:rsidR="00984D66" w:rsidRPr="00CA44CC"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Прогнозирование ожидаемых изменений тарифов в электроэнергетике, по многим показателям сохраняющей характер</w:t>
      </w:r>
      <w:r>
        <w:rPr>
          <w:sz w:val="28"/>
          <w:szCs w:val="28"/>
        </w:rPr>
        <w:t xml:space="preserve"> естественной монополии, целесо</w:t>
      </w:r>
      <w:r w:rsidRPr="00EA661B">
        <w:rPr>
          <w:sz w:val="28"/>
          <w:szCs w:val="28"/>
        </w:rPr>
        <w:t>образно основыв</w:t>
      </w:r>
      <w:r>
        <w:rPr>
          <w:sz w:val="28"/>
          <w:szCs w:val="28"/>
        </w:rPr>
        <w:t>ать на оценке ожидаемого измене</w:t>
      </w:r>
      <w:r w:rsidRPr="00EA661B">
        <w:rPr>
          <w:sz w:val="28"/>
          <w:szCs w:val="28"/>
        </w:rPr>
        <w:t>ния «цен предложе</w:t>
      </w:r>
      <w:r>
        <w:rPr>
          <w:sz w:val="28"/>
          <w:szCs w:val="28"/>
        </w:rPr>
        <w:t>ния». При этом в качестве основ</w:t>
      </w:r>
      <w:r w:rsidRPr="00EA661B">
        <w:rPr>
          <w:sz w:val="28"/>
          <w:szCs w:val="28"/>
        </w:rPr>
        <w:t>ных факторов и</w:t>
      </w:r>
      <w:r>
        <w:rPr>
          <w:sz w:val="28"/>
          <w:szCs w:val="28"/>
        </w:rPr>
        <w:t>зменения действующих тарифов не</w:t>
      </w:r>
      <w:r w:rsidRPr="00EA661B">
        <w:rPr>
          <w:sz w:val="28"/>
          <w:szCs w:val="28"/>
        </w:rPr>
        <w:t>обходимо принимать во внимание ожид</w:t>
      </w:r>
      <w:r>
        <w:rPr>
          <w:sz w:val="28"/>
          <w:szCs w:val="28"/>
        </w:rPr>
        <w:t>аемое повы</w:t>
      </w:r>
      <w:r w:rsidRPr="00EA661B">
        <w:rPr>
          <w:sz w:val="28"/>
          <w:szCs w:val="28"/>
        </w:rPr>
        <w:t>шение цен на топливо (прежде всего на природный газ), потребляемое тепловыми электростанциями, а также существен</w:t>
      </w:r>
      <w:r>
        <w:rPr>
          <w:sz w:val="28"/>
          <w:szCs w:val="28"/>
        </w:rPr>
        <w:t>ное увеличение инвестиций, необ</w:t>
      </w:r>
      <w:r w:rsidRPr="00EA661B">
        <w:rPr>
          <w:sz w:val="28"/>
          <w:szCs w:val="28"/>
        </w:rPr>
        <w:t>ходимых для моде</w:t>
      </w:r>
      <w:r>
        <w:rPr>
          <w:sz w:val="28"/>
          <w:szCs w:val="28"/>
        </w:rPr>
        <w:t>рнизации и развития электроэнергетики.</w:t>
      </w:r>
    </w:p>
    <w:p w:rsidR="00984D66" w:rsidRPr="00EA661B" w:rsidRDefault="00984D66" w:rsidP="003E0AB7">
      <w:pPr>
        <w:spacing w:before="100" w:beforeAutospacing="1" w:after="100" w:afterAutospacing="1" w:line="360" w:lineRule="auto"/>
        <w:ind w:firstLine="709"/>
        <w:contextualSpacing/>
        <w:jc w:val="both"/>
        <w:rPr>
          <w:sz w:val="28"/>
          <w:szCs w:val="28"/>
        </w:rPr>
      </w:pPr>
      <w:r w:rsidRPr="00EA661B">
        <w:rPr>
          <w:sz w:val="28"/>
          <w:szCs w:val="28"/>
        </w:rPr>
        <w:t>Хотя прогнозируемые тарифы имеют тенденцию к существенному росту, их величина к концу рассматриваемого периода должна быть, как минимум, в 1,5-2,0 раза ни</w:t>
      </w:r>
      <w:r>
        <w:rPr>
          <w:sz w:val="28"/>
          <w:szCs w:val="28"/>
        </w:rPr>
        <w:t>же соответствующих уровней тари</w:t>
      </w:r>
      <w:r w:rsidRPr="00EA661B">
        <w:rPr>
          <w:sz w:val="28"/>
          <w:szCs w:val="28"/>
        </w:rPr>
        <w:t>фов на электроэнергию в странах Западной Европы и США.</w:t>
      </w:r>
    </w:p>
    <w:p w:rsidR="00984D66" w:rsidRDefault="00984D66" w:rsidP="003E0AB7">
      <w:pPr>
        <w:spacing w:before="100" w:beforeAutospacing="1" w:after="100" w:afterAutospacing="1" w:line="360" w:lineRule="auto"/>
        <w:ind w:firstLine="709"/>
        <w:contextualSpacing/>
        <w:jc w:val="both"/>
        <w:outlineLvl w:val="1"/>
        <w:rPr>
          <w:sz w:val="28"/>
          <w:szCs w:val="28"/>
        </w:rPr>
      </w:pPr>
    </w:p>
    <w:p w:rsidR="00984D66" w:rsidRPr="00EA661B" w:rsidRDefault="00984D66" w:rsidP="006067C6">
      <w:pPr>
        <w:spacing w:before="100" w:beforeAutospacing="1" w:after="100" w:afterAutospacing="1" w:line="360" w:lineRule="auto"/>
        <w:ind w:firstLine="709"/>
        <w:contextualSpacing/>
        <w:outlineLvl w:val="1"/>
        <w:rPr>
          <w:sz w:val="28"/>
          <w:szCs w:val="28"/>
        </w:rPr>
      </w:pPr>
    </w:p>
    <w:p w:rsidR="00984D66" w:rsidRPr="00EA661B" w:rsidRDefault="00984D66" w:rsidP="003E0AB7">
      <w:pPr>
        <w:tabs>
          <w:tab w:val="left" w:pos="709"/>
        </w:tabs>
        <w:autoSpaceDE w:val="0"/>
        <w:autoSpaceDN w:val="0"/>
        <w:adjustRightInd w:val="0"/>
        <w:spacing w:line="360" w:lineRule="auto"/>
        <w:ind w:firstLine="709"/>
        <w:contextualSpacing/>
        <w:jc w:val="both"/>
        <w:rPr>
          <w:sz w:val="28"/>
          <w:szCs w:val="28"/>
        </w:rPr>
      </w:pPr>
      <w:r w:rsidRPr="00EA661B">
        <w:rPr>
          <w:sz w:val="28"/>
          <w:szCs w:val="28"/>
        </w:rPr>
        <w:t>1.2 Методы прогнозирования планирования</w:t>
      </w:r>
    </w:p>
    <w:p w:rsidR="00984D66" w:rsidRPr="00EA661B" w:rsidRDefault="00984D66" w:rsidP="003E0AB7">
      <w:pPr>
        <w:tabs>
          <w:tab w:val="left" w:pos="720"/>
          <w:tab w:val="left" w:pos="6542"/>
        </w:tabs>
        <w:autoSpaceDE w:val="0"/>
        <w:autoSpaceDN w:val="0"/>
        <w:adjustRightInd w:val="0"/>
        <w:spacing w:line="360" w:lineRule="auto"/>
        <w:ind w:firstLine="709"/>
        <w:contextualSpacing/>
        <w:jc w:val="both"/>
        <w:rPr>
          <w:sz w:val="28"/>
          <w:szCs w:val="28"/>
        </w:rPr>
      </w:pPr>
    </w:p>
    <w:p w:rsidR="00984D66" w:rsidRPr="00EA661B" w:rsidRDefault="00984D66" w:rsidP="003E0AB7">
      <w:pPr>
        <w:tabs>
          <w:tab w:val="left" w:pos="720"/>
          <w:tab w:val="left" w:pos="6542"/>
        </w:tabs>
        <w:autoSpaceDE w:val="0"/>
        <w:autoSpaceDN w:val="0"/>
        <w:adjustRightInd w:val="0"/>
        <w:spacing w:line="360" w:lineRule="auto"/>
        <w:ind w:firstLine="709"/>
        <w:contextualSpacing/>
        <w:jc w:val="both"/>
        <w:rPr>
          <w:sz w:val="28"/>
          <w:szCs w:val="28"/>
        </w:rPr>
      </w:pPr>
      <w:r w:rsidRPr="00EA661B">
        <w:rPr>
          <w:sz w:val="28"/>
          <w:szCs w:val="28"/>
        </w:rPr>
        <w:t>Прогнозирование и пл</w:t>
      </w:r>
      <w:r>
        <w:rPr>
          <w:sz w:val="28"/>
          <w:szCs w:val="28"/>
        </w:rPr>
        <w:t>анирование экономики представля</w:t>
      </w:r>
      <w:r w:rsidRPr="00EA661B">
        <w:rPr>
          <w:sz w:val="28"/>
          <w:szCs w:val="28"/>
        </w:rPr>
        <w:t>ет собой сложный многоступенчатый процесс, в ходе которого должен решаться обширный круг различных социально-экономических и научно-технических проблем, для чего необходимо использовать в сочета</w:t>
      </w:r>
      <w:r>
        <w:rPr>
          <w:sz w:val="28"/>
          <w:szCs w:val="28"/>
        </w:rPr>
        <w:t>нии самые разнообразные методы.</w:t>
      </w:r>
    </w:p>
    <w:p w:rsidR="00984D66" w:rsidRPr="00EA661B" w:rsidRDefault="00984D66" w:rsidP="003E0AB7">
      <w:pPr>
        <w:tabs>
          <w:tab w:val="left" w:pos="720"/>
          <w:tab w:val="left" w:pos="6542"/>
        </w:tabs>
        <w:autoSpaceDE w:val="0"/>
        <w:autoSpaceDN w:val="0"/>
        <w:adjustRightInd w:val="0"/>
        <w:spacing w:line="360" w:lineRule="auto"/>
        <w:ind w:firstLine="709"/>
        <w:contextualSpacing/>
        <w:jc w:val="both"/>
        <w:rPr>
          <w:sz w:val="28"/>
          <w:szCs w:val="28"/>
        </w:rPr>
      </w:pPr>
      <w:r w:rsidRPr="00EA661B">
        <w:rPr>
          <w:sz w:val="28"/>
          <w:szCs w:val="28"/>
        </w:rPr>
        <w:t>В теории и практике плановой</w:t>
      </w:r>
      <w:r>
        <w:rPr>
          <w:sz w:val="28"/>
          <w:szCs w:val="28"/>
        </w:rPr>
        <w:t xml:space="preserve"> деятельнос</w:t>
      </w:r>
      <w:r w:rsidRPr="00EA661B">
        <w:rPr>
          <w:sz w:val="28"/>
          <w:szCs w:val="28"/>
        </w:rPr>
        <w:t>ти за прошедшие годы нак</w:t>
      </w:r>
      <w:r>
        <w:rPr>
          <w:sz w:val="28"/>
          <w:szCs w:val="28"/>
        </w:rPr>
        <w:t>оплен значительный набор различ</w:t>
      </w:r>
      <w:r w:rsidRPr="00EA661B">
        <w:rPr>
          <w:sz w:val="28"/>
          <w:szCs w:val="28"/>
        </w:rPr>
        <w:t xml:space="preserve">ных методов разработки прогнозов и планов. По оценкам ученых, насчитывается свыше 150 различных методов </w:t>
      </w:r>
      <w:r>
        <w:rPr>
          <w:sz w:val="28"/>
          <w:szCs w:val="28"/>
        </w:rPr>
        <w:t>про</w:t>
      </w:r>
      <w:r w:rsidRPr="00EA661B">
        <w:rPr>
          <w:sz w:val="28"/>
          <w:szCs w:val="28"/>
        </w:rPr>
        <w:t xml:space="preserve">гнозирования; на практике </w:t>
      </w:r>
      <w:r>
        <w:rPr>
          <w:sz w:val="28"/>
          <w:szCs w:val="28"/>
        </w:rPr>
        <w:t>же в качестве основных использу</w:t>
      </w:r>
      <w:r w:rsidRPr="00EA661B">
        <w:rPr>
          <w:sz w:val="28"/>
          <w:szCs w:val="28"/>
        </w:rPr>
        <w:t xml:space="preserve">ется </w:t>
      </w:r>
      <w:r>
        <w:rPr>
          <w:sz w:val="28"/>
          <w:szCs w:val="28"/>
        </w:rPr>
        <w:t>лишь 15-20 (приложение А</w:t>
      </w:r>
      <w:r w:rsidRPr="00EA661B">
        <w:rPr>
          <w:sz w:val="28"/>
          <w:szCs w:val="28"/>
        </w:rPr>
        <w:t xml:space="preserve">) [16, </w:t>
      </w:r>
      <w:r w:rsidRPr="00EA661B">
        <w:rPr>
          <w:sz w:val="28"/>
          <w:szCs w:val="28"/>
          <w:lang w:val="en-US"/>
        </w:rPr>
        <w:t>c</w:t>
      </w:r>
      <w:r>
        <w:rPr>
          <w:sz w:val="28"/>
          <w:szCs w:val="28"/>
        </w:rPr>
        <w:t>. 96].</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По степени формализации методы экономического прогнозирования можно подразделить на интуитивные и формализованные.</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iCs/>
          <w:sz w:val="28"/>
          <w:szCs w:val="28"/>
        </w:rPr>
        <w:t>Интуитивные методы</w:t>
      </w:r>
      <w:r w:rsidRPr="00EA661B">
        <w:rPr>
          <w:i/>
          <w:iCs/>
          <w:sz w:val="28"/>
          <w:szCs w:val="28"/>
        </w:rPr>
        <w:t xml:space="preserve"> </w:t>
      </w:r>
      <w:r>
        <w:rPr>
          <w:sz w:val="28"/>
          <w:szCs w:val="28"/>
        </w:rPr>
        <w:t>базируются на интуитивно-логи</w:t>
      </w:r>
      <w:r w:rsidRPr="00EA661B">
        <w:rPr>
          <w:sz w:val="28"/>
          <w:szCs w:val="28"/>
        </w:rPr>
        <w:t xml:space="preserve">ческом мышлении. Они используются в тех случаях, когда невозможно учесть влияние многих факторов из-за значительной сложности объекта прогнозирования. Такие методы целесообразно использовать и в других случаях в сочетании с </w:t>
      </w:r>
      <w:r w:rsidRPr="00EA661B">
        <w:rPr>
          <w:iCs/>
          <w:sz w:val="28"/>
          <w:szCs w:val="28"/>
        </w:rPr>
        <w:t>формализованными методами</w:t>
      </w:r>
      <w:r w:rsidRPr="00EA661B">
        <w:rPr>
          <w:i/>
          <w:iCs/>
          <w:sz w:val="28"/>
          <w:szCs w:val="28"/>
        </w:rPr>
        <w:t xml:space="preserve"> </w:t>
      </w:r>
      <w:r>
        <w:rPr>
          <w:sz w:val="28"/>
          <w:szCs w:val="28"/>
        </w:rPr>
        <w:t>для по</w:t>
      </w:r>
      <w:r w:rsidRPr="00EA661B">
        <w:rPr>
          <w:sz w:val="28"/>
          <w:szCs w:val="28"/>
        </w:rPr>
        <w:t>вышения точности прогнозов.</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Среди интуитивных мет</w:t>
      </w:r>
      <w:r>
        <w:rPr>
          <w:sz w:val="28"/>
          <w:szCs w:val="28"/>
        </w:rPr>
        <w:t>одов широкое распространение по</w:t>
      </w:r>
      <w:r w:rsidRPr="00EA661B">
        <w:rPr>
          <w:sz w:val="28"/>
          <w:szCs w:val="28"/>
        </w:rPr>
        <w:t xml:space="preserve">лучили </w:t>
      </w:r>
      <w:r w:rsidRPr="00EA661B">
        <w:rPr>
          <w:iCs/>
          <w:sz w:val="28"/>
          <w:szCs w:val="28"/>
        </w:rPr>
        <w:t>методы экспертных оценок,</w:t>
      </w:r>
      <w:r>
        <w:rPr>
          <w:iCs/>
          <w:sz w:val="28"/>
          <w:szCs w:val="28"/>
        </w:rPr>
        <w:t xml:space="preserve"> </w:t>
      </w:r>
      <w:r w:rsidRPr="00EA661B">
        <w:rPr>
          <w:iCs/>
          <w:sz w:val="28"/>
          <w:szCs w:val="28"/>
        </w:rPr>
        <w:t>которые</w:t>
      </w:r>
      <w:r w:rsidRPr="00EA661B">
        <w:rPr>
          <w:i/>
          <w:iCs/>
          <w:sz w:val="28"/>
          <w:szCs w:val="28"/>
        </w:rPr>
        <w:t xml:space="preserve"> </w:t>
      </w:r>
      <w:r w:rsidRPr="00EA661B">
        <w:rPr>
          <w:sz w:val="28"/>
          <w:szCs w:val="28"/>
        </w:rPr>
        <w:t>используют</w:t>
      </w:r>
      <w:r>
        <w:rPr>
          <w:sz w:val="28"/>
          <w:szCs w:val="28"/>
        </w:rPr>
        <w:t>ся для получения прогнозных оце</w:t>
      </w:r>
      <w:r w:rsidRPr="00EA661B">
        <w:rPr>
          <w:sz w:val="28"/>
          <w:szCs w:val="28"/>
        </w:rPr>
        <w:t xml:space="preserve">нок развития производства, научно-технического прогресса, эффективности использования ресурсов, </w:t>
      </w:r>
      <w:r w:rsidRPr="00EA661B">
        <w:rPr>
          <w:iCs/>
          <w:sz w:val="28"/>
          <w:szCs w:val="28"/>
        </w:rPr>
        <w:t>методы исторических аналогий</w:t>
      </w:r>
      <w:r w:rsidRPr="00EA661B">
        <w:rPr>
          <w:i/>
          <w:iCs/>
          <w:sz w:val="28"/>
          <w:szCs w:val="28"/>
        </w:rPr>
        <w:t xml:space="preserve"> </w:t>
      </w:r>
      <w:r w:rsidRPr="00EA661B">
        <w:rPr>
          <w:sz w:val="28"/>
          <w:szCs w:val="28"/>
        </w:rPr>
        <w:t xml:space="preserve">и </w:t>
      </w:r>
      <w:r w:rsidRPr="00EA661B">
        <w:rPr>
          <w:iCs/>
          <w:sz w:val="28"/>
          <w:szCs w:val="28"/>
        </w:rPr>
        <w:t>прогнозирования</w:t>
      </w:r>
      <w:r w:rsidRPr="00EA661B">
        <w:rPr>
          <w:i/>
          <w:iCs/>
          <w:sz w:val="28"/>
          <w:szCs w:val="28"/>
        </w:rPr>
        <w:t xml:space="preserve"> </w:t>
      </w:r>
      <w:r w:rsidRPr="00EA661B">
        <w:rPr>
          <w:iCs/>
          <w:sz w:val="28"/>
          <w:szCs w:val="28"/>
        </w:rPr>
        <w:t>по образцу</w:t>
      </w:r>
      <w:r>
        <w:rPr>
          <w:iCs/>
          <w:sz w:val="28"/>
          <w:szCs w:val="28"/>
        </w:rPr>
        <w:t xml:space="preserve"> </w:t>
      </w:r>
      <w:r w:rsidRPr="00EA661B">
        <w:rPr>
          <w:sz w:val="28"/>
          <w:szCs w:val="28"/>
        </w:rPr>
        <w:t xml:space="preserve">[10, </w:t>
      </w:r>
      <w:r w:rsidRPr="00EA661B">
        <w:rPr>
          <w:sz w:val="28"/>
          <w:szCs w:val="28"/>
          <w:lang w:val="en-US"/>
        </w:rPr>
        <w:t>c</w:t>
      </w:r>
      <w:r w:rsidRPr="00EA661B">
        <w:rPr>
          <w:sz w:val="28"/>
          <w:szCs w:val="28"/>
        </w:rPr>
        <w:t>. 61].</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К формализованным ме</w:t>
      </w:r>
      <w:r>
        <w:rPr>
          <w:sz w:val="28"/>
          <w:szCs w:val="28"/>
        </w:rPr>
        <w:t>тодам относятся методы экстрапо</w:t>
      </w:r>
      <w:r w:rsidRPr="00EA661B">
        <w:rPr>
          <w:sz w:val="28"/>
          <w:szCs w:val="28"/>
        </w:rPr>
        <w:t>ляции и методы моделирова</w:t>
      </w:r>
      <w:r>
        <w:rPr>
          <w:sz w:val="28"/>
          <w:szCs w:val="28"/>
        </w:rPr>
        <w:t>ния. Они базируются на математи</w:t>
      </w:r>
      <w:r w:rsidRPr="00EA661B">
        <w:rPr>
          <w:sz w:val="28"/>
          <w:szCs w:val="28"/>
        </w:rPr>
        <w:t>ческой теории.</w:t>
      </w:r>
    </w:p>
    <w:p w:rsidR="00984D66" w:rsidRPr="00EA661B" w:rsidRDefault="00984D66" w:rsidP="003E0AB7">
      <w:pPr>
        <w:tabs>
          <w:tab w:val="left" w:pos="720"/>
          <w:tab w:val="left" w:pos="10260"/>
        </w:tabs>
        <w:autoSpaceDE w:val="0"/>
        <w:autoSpaceDN w:val="0"/>
        <w:adjustRightInd w:val="0"/>
        <w:spacing w:line="360" w:lineRule="auto"/>
        <w:ind w:firstLine="709"/>
        <w:contextualSpacing/>
        <w:jc w:val="both"/>
        <w:rPr>
          <w:sz w:val="28"/>
          <w:szCs w:val="28"/>
        </w:rPr>
      </w:pPr>
      <w:r w:rsidRPr="00EA661B">
        <w:rPr>
          <w:sz w:val="28"/>
          <w:szCs w:val="28"/>
        </w:rPr>
        <w:t xml:space="preserve">Среди </w:t>
      </w:r>
      <w:r w:rsidRPr="00EA661B">
        <w:rPr>
          <w:iCs/>
          <w:sz w:val="28"/>
          <w:szCs w:val="28"/>
        </w:rPr>
        <w:t>методов экстраполяции</w:t>
      </w:r>
      <w:r w:rsidRPr="00EA661B">
        <w:rPr>
          <w:i/>
          <w:iCs/>
          <w:sz w:val="28"/>
          <w:szCs w:val="28"/>
        </w:rPr>
        <w:t xml:space="preserve"> </w:t>
      </w:r>
      <w:r w:rsidRPr="00EA661B">
        <w:rPr>
          <w:sz w:val="28"/>
          <w:szCs w:val="28"/>
        </w:rPr>
        <w:t xml:space="preserve">широкое распространение получил </w:t>
      </w:r>
      <w:r w:rsidRPr="00EA661B">
        <w:rPr>
          <w:iCs/>
          <w:sz w:val="28"/>
          <w:szCs w:val="28"/>
        </w:rPr>
        <w:t>метод подбора функций</w:t>
      </w:r>
      <w:r w:rsidRPr="00EA661B">
        <w:rPr>
          <w:i/>
          <w:iCs/>
          <w:sz w:val="28"/>
          <w:szCs w:val="28"/>
        </w:rPr>
        <w:t xml:space="preserve">, </w:t>
      </w:r>
      <w:r w:rsidRPr="00EA661B">
        <w:rPr>
          <w:sz w:val="28"/>
          <w:szCs w:val="28"/>
        </w:rPr>
        <w:t xml:space="preserve">основанный на </w:t>
      </w:r>
      <w:r w:rsidRPr="00EA661B">
        <w:rPr>
          <w:iCs/>
          <w:sz w:val="28"/>
          <w:szCs w:val="28"/>
        </w:rPr>
        <w:t>методе наименьших квадратов</w:t>
      </w:r>
      <w:r w:rsidRPr="00EA661B">
        <w:rPr>
          <w:i/>
          <w:iCs/>
          <w:sz w:val="28"/>
          <w:szCs w:val="28"/>
        </w:rPr>
        <w:t xml:space="preserve"> </w:t>
      </w:r>
      <w:r>
        <w:rPr>
          <w:sz w:val="28"/>
          <w:szCs w:val="28"/>
        </w:rPr>
        <w:t>(МНК).</w:t>
      </w:r>
    </w:p>
    <w:p w:rsidR="00984D66" w:rsidRPr="00EA661B" w:rsidRDefault="00984D66" w:rsidP="003E0AB7">
      <w:pPr>
        <w:tabs>
          <w:tab w:val="left" w:pos="720"/>
        </w:tabs>
        <w:autoSpaceDE w:val="0"/>
        <w:autoSpaceDN w:val="0"/>
        <w:adjustRightInd w:val="0"/>
        <w:spacing w:line="360" w:lineRule="auto"/>
        <w:ind w:firstLine="709"/>
        <w:contextualSpacing/>
        <w:jc w:val="both"/>
        <w:rPr>
          <w:sz w:val="28"/>
          <w:szCs w:val="28"/>
        </w:rPr>
      </w:pPr>
      <w:r w:rsidRPr="00EA661B">
        <w:rPr>
          <w:iCs/>
          <w:sz w:val="28"/>
          <w:szCs w:val="28"/>
        </w:rPr>
        <w:t>Методы моделирования</w:t>
      </w:r>
      <w:r w:rsidRPr="00EA661B">
        <w:rPr>
          <w:i/>
          <w:iCs/>
          <w:sz w:val="28"/>
          <w:szCs w:val="28"/>
        </w:rPr>
        <w:t xml:space="preserve"> </w:t>
      </w:r>
      <w:r w:rsidRPr="00EA661B">
        <w:rPr>
          <w:sz w:val="28"/>
          <w:szCs w:val="28"/>
        </w:rPr>
        <w:t>п</w:t>
      </w:r>
      <w:r>
        <w:rPr>
          <w:sz w:val="28"/>
          <w:szCs w:val="28"/>
        </w:rPr>
        <w:t>редполагают использование в про</w:t>
      </w:r>
      <w:r w:rsidRPr="00EA661B">
        <w:rPr>
          <w:sz w:val="28"/>
          <w:szCs w:val="28"/>
        </w:rPr>
        <w:t>цессе прогнозирования и п</w:t>
      </w:r>
      <w:r>
        <w:rPr>
          <w:sz w:val="28"/>
          <w:szCs w:val="28"/>
        </w:rPr>
        <w:t>ланирования различного рода эко</w:t>
      </w:r>
      <w:r w:rsidRPr="00EA661B">
        <w:rPr>
          <w:sz w:val="28"/>
          <w:szCs w:val="28"/>
        </w:rPr>
        <w:t xml:space="preserve">номико-математических моделей. Различают следующие модели: матричные, оптимального планирования, экономико-статистические (трендовые, факторные, эконометрические), </w:t>
      </w:r>
      <w:r>
        <w:rPr>
          <w:sz w:val="28"/>
          <w:szCs w:val="28"/>
        </w:rPr>
        <w:t>имитационные, принятия решений.</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В практике прогнозир</w:t>
      </w:r>
      <w:r>
        <w:rPr>
          <w:sz w:val="28"/>
          <w:szCs w:val="28"/>
        </w:rPr>
        <w:t>ования и планирования широко ис</w:t>
      </w:r>
      <w:r w:rsidRPr="00EA661B">
        <w:rPr>
          <w:sz w:val="28"/>
          <w:szCs w:val="28"/>
        </w:rPr>
        <w:t xml:space="preserve">пользуются также </w:t>
      </w:r>
      <w:r w:rsidRPr="00EA661B">
        <w:rPr>
          <w:iCs/>
          <w:sz w:val="28"/>
          <w:szCs w:val="28"/>
        </w:rPr>
        <w:t>метод экономического</w:t>
      </w:r>
      <w:r>
        <w:rPr>
          <w:iCs/>
          <w:sz w:val="28"/>
          <w:szCs w:val="28"/>
        </w:rPr>
        <w:t xml:space="preserve"> </w:t>
      </w:r>
      <w:r w:rsidRPr="00EA661B">
        <w:rPr>
          <w:iCs/>
          <w:sz w:val="28"/>
          <w:szCs w:val="28"/>
        </w:rPr>
        <w:t>(системного) анализа, нормативный</w:t>
      </w:r>
      <w:r w:rsidRPr="00EA661B">
        <w:rPr>
          <w:i/>
          <w:iCs/>
          <w:sz w:val="28"/>
          <w:szCs w:val="28"/>
        </w:rPr>
        <w:t xml:space="preserve"> </w:t>
      </w:r>
      <w:r w:rsidRPr="00EA661B">
        <w:rPr>
          <w:sz w:val="28"/>
          <w:szCs w:val="28"/>
        </w:rPr>
        <w:t xml:space="preserve">и </w:t>
      </w:r>
      <w:r w:rsidRPr="00EA661B">
        <w:rPr>
          <w:iCs/>
          <w:sz w:val="28"/>
          <w:szCs w:val="28"/>
        </w:rPr>
        <w:t>балансовый методы.</w:t>
      </w:r>
      <w:r>
        <w:rPr>
          <w:iCs/>
          <w:sz w:val="28"/>
          <w:szCs w:val="28"/>
        </w:rPr>
        <w:t xml:space="preserve"> </w:t>
      </w:r>
      <w:r w:rsidRPr="00EA661B">
        <w:rPr>
          <w:sz w:val="28"/>
          <w:szCs w:val="28"/>
        </w:rPr>
        <w:t xml:space="preserve">Для разработки целевых комплексных программ используется </w:t>
      </w:r>
      <w:r>
        <w:rPr>
          <w:iCs/>
          <w:sz w:val="28"/>
          <w:szCs w:val="28"/>
        </w:rPr>
        <w:t>программно-целевой ме</w:t>
      </w:r>
      <w:r w:rsidRPr="00EA661B">
        <w:rPr>
          <w:iCs/>
          <w:sz w:val="28"/>
          <w:szCs w:val="28"/>
        </w:rPr>
        <w:t>тод</w:t>
      </w:r>
      <w:r>
        <w:rPr>
          <w:iCs/>
          <w:sz w:val="28"/>
          <w:szCs w:val="28"/>
        </w:rPr>
        <w:t xml:space="preserve"> </w:t>
      </w:r>
      <w:r w:rsidRPr="00EA661B">
        <w:rPr>
          <w:sz w:val="28"/>
          <w:szCs w:val="28"/>
        </w:rPr>
        <w:t>(ПЦМ) в сочетании с другими методами.</w:t>
      </w:r>
    </w:p>
    <w:p w:rsidR="00984D66" w:rsidRPr="00B60B92"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Следует отметить, что представленный перечень методов и их групп не является исчер</w:t>
      </w:r>
      <w:r>
        <w:rPr>
          <w:sz w:val="28"/>
          <w:szCs w:val="28"/>
        </w:rPr>
        <w:t>пывающим. Рассмотрим методы, получившие широкое</w:t>
      </w:r>
      <w:r w:rsidRPr="00EA661B">
        <w:rPr>
          <w:sz w:val="28"/>
          <w:szCs w:val="28"/>
        </w:rPr>
        <w:t xml:space="preserve"> распространение в мировой практике [18, </w:t>
      </w:r>
      <w:r w:rsidRPr="00EA661B">
        <w:rPr>
          <w:sz w:val="28"/>
          <w:szCs w:val="28"/>
          <w:lang w:val="en-US"/>
        </w:rPr>
        <w:t>c</w:t>
      </w:r>
      <w:r w:rsidRPr="00EA661B">
        <w:rPr>
          <w:sz w:val="28"/>
          <w:szCs w:val="28"/>
        </w:rPr>
        <w:t>.41].</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bCs/>
          <w:sz w:val="28"/>
          <w:szCs w:val="28"/>
        </w:rPr>
        <w:t>Методы экспертных оценок</w:t>
      </w:r>
      <w:r w:rsidRPr="00EA661B">
        <w:rPr>
          <w:bCs/>
          <w:i/>
          <w:sz w:val="28"/>
          <w:szCs w:val="28"/>
        </w:rPr>
        <w:t>.</w:t>
      </w:r>
      <w:r>
        <w:rPr>
          <w:bCs/>
          <w:sz w:val="28"/>
          <w:szCs w:val="28"/>
        </w:rPr>
        <w:t xml:space="preserve"> </w:t>
      </w:r>
      <w:r w:rsidRPr="00EA661B">
        <w:rPr>
          <w:iCs/>
          <w:sz w:val="28"/>
          <w:szCs w:val="28"/>
        </w:rPr>
        <w:t>Сущность методов экспертных оценок</w:t>
      </w:r>
      <w:r w:rsidRPr="00EA661B">
        <w:rPr>
          <w:i/>
          <w:iCs/>
          <w:sz w:val="28"/>
          <w:szCs w:val="28"/>
        </w:rPr>
        <w:t xml:space="preserve"> </w:t>
      </w:r>
      <w:r w:rsidRPr="00EA661B">
        <w:rPr>
          <w:sz w:val="28"/>
          <w:szCs w:val="28"/>
        </w:rPr>
        <w:t>заключается в том, что в основу прогноза закладывается мнение специалиста или  коллектива специалистов, основанное на профессиональном,  научном и практическом опыте. Различают инди</w:t>
      </w:r>
      <w:r>
        <w:rPr>
          <w:sz w:val="28"/>
          <w:szCs w:val="28"/>
        </w:rPr>
        <w:t>видуальные и</w:t>
      </w:r>
      <w:r w:rsidRPr="00EA661B">
        <w:rPr>
          <w:sz w:val="28"/>
          <w:szCs w:val="28"/>
        </w:rPr>
        <w:t xml:space="preserve"> коллективные экспертные оценки.</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iCs/>
          <w:sz w:val="28"/>
          <w:szCs w:val="28"/>
        </w:rPr>
        <w:t>Индивидуальные экспертные оценки</w:t>
      </w:r>
      <w:r w:rsidRPr="00EA661B">
        <w:rPr>
          <w:i/>
          <w:iCs/>
          <w:sz w:val="28"/>
          <w:szCs w:val="28"/>
        </w:rPr>
        <w:t xml:space="preserve"> </w:t>
      </w:r>
      <w:r>
        <w:rPr>
          <w:sz w:val="28"/>
          <w:szCs w:val="28"/>
        </w:rPr>
        <w:t>основаны на использо</w:t>
      </w:r>
      <w:r w:rsidRPr="00EA661B">
        <w:rPr>
          <w:sz w:val="28"/>
          <w:szCs w:val="28"/>
        </w:rPr>
        <w:t>вании мнений экспертов-сп</w:t>
      </w:r>
      <w:r>
        <w:rPr>
          <w:sz w:val="28"/>
          <w:szCs w:val="28"/>
        </w:rPr>
        <w:t>ециалистов соответствующего про</w:t>
      </w:r>
      <w:r w:rsidRPr="00EA661B">
        <w:rPr>
          <w:sz w:val="28"/>
          <w:szCs w:val="28"/>
        </w:rPr>
        <w:t>филя. Среди индивидуальных экспертных оценок наиболее широкое распространение получили методы «интервью», аналитический, написания сценария.</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Но наиболее достоверны</w:t>
      </w:r>
      <w:r>
        <w:rPr>
          <w:sz w:val="28"/>
          <w:szCs w:val="28"/>
        </w:rPr>
        <w:t>ми являются коллективные экспер</w:t>
      </w:r>
      <w:r w:rsidRPr="00EA661B">
        <w:rPr>
          <w:sz w:val="28"/>
          <w:szCs w:val="28"/>
        </w:rPr>
        <w:t>тные оценки, которые</w:t>
      </w:r>
      <w:r w:rsidRPr="00EA661B">
        <w:rPr>
          <w:i/>
          <w:iCs/>
          <w:sz w:val="28"/>
          <w:szCs w:val="28"/>
        </w:rPr>
        <w:t xml:space="preserve"> </w:t>
      </w:r>
      <w:r w:rsidRPr="00EA661B">
        <w:rPr>
          <w:sz w:val="28"/>
          <w:szCs w:val="28"/>
        </w:rPr>
        <w:t xml:space="preserve">предполагают определение степени согласованности мнений экспертов по перспективным направлениям развития объекта прогнозирования, сформулированным отдельными специалистами [8, </w:t>
      </w:r>
      <w:r w:rsidRPr="00EA661B">
        <w:rPr>
          <w:sz w:val="28"/>
          <w:szCs w:val="28"/>
          <w:lang w:val="en-US"/>
        </w:rPr>
        <w:t>c</w:t>
      </w:r>
      <w:r>
        <w:rPr>
          <w:sz w:val="28"/>
          <w:szCs w:val="28"/>
        </w:rPr>
        <w:t>.47].</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Для организации прове</w:t>
      </w:r>
      <w:r>
        <w:rPr>
          <w:sz w:val="28"/>
          <w:szCs w:val="28"/>
        </w:rPr>
        <w:t>дения экспертных оценок создают</w:t>
      </w:r>
      <w:r w:rsidRPr="00EA661B">
        <w:rPr>
          <w:sz w:val="28"/>
          <w:szCs w:val="28"/>
        </w:rPr>
        <w:t>ся рабочие группы, в функц</w:t>
      </w:r>
      <w:r>
        <w:rPr>
          <w:sz w:val="28"/>
          <w:szCs w:val="28"/>
        </w:rPr>
        <w:t>ии которых входят проведение оп</w:t>
      </w:r>
      <w:r w:rsidRPr="00EA661B">
        <w:rPr>
          <w:sz w:val="28"/>
          <w:szCs w:val="28"/>
        </w:rPr>
        <w:t>роса, обработка материалов</w:t>
      </w:r>
      <w:r>
        <w:rPr>
          <w:sz w:val="28"/>
          <w:szCs w:val="28"/>
        </w:rPr>
        <w:t xml:space="preserve"> и анализ результатов коллектив</w:t>
      </w:r>
      <w:r w:rsidRPr="00EA661B">
        <w:rPr>
          <w:sz w:val="28"/>
          <w:szCs w:val="28"/>
        </w:rPr>
        <w:t>ной экспертной оценки. Рабочая группа назначает экспертов, которые дают ответы на поставленные вопросы, касающиеся перспектив развития данного объекта. Количество экспертов, привлекаемых для разработки прогноза, может колебаться от 10 до 150 человек в зависим</w:t>
      </w:r>
      <w:r>
        <w:rPr>
          <w:sz w:val="28"/>
          <w:szCs w:val="28"/>
        </w:rPr>
        <w:t>ости от сложности объекта. Опре</w:t>
      </w:r>
      <w:r w:rsidRPr="00EA661B">
        <w:rPr>
          <w:sz w:val="28"/>
          <w:szCs w:val="28"/>
        </w:rPr>
        <w:t>деляется цель прогноза,</w:t>
      </w:r>
      <w:r>
        <w:rPr>
          <w:sz w:val="28"/>
          <w:szCs w:val="28"/>
        </w:rPr>
        <w:t xml:space="preserve"> разрабатываются вопросы для эк</w:t>
      </w:r>
      <w:r w:rsidRPr="00EA661B">
        <w:rPr>
          <w:sz w:val="28"/>
          <w:szCs w:val="28"/>
        </w:rPr>
        <w:t xml:space="preserve">спертов [8, </w:t>
      </w:r>
      <w:r w:rsidRPr="00EA661B">
        <w:rPr>
          <w:sz w:val="28"/>
          <w:szCs w:val="28"/>
          <w:lang w:val="en-US"/>
        </w:rPr>
        <w:t>c</w:t>
      </w:r>
      <w:r w:rsidRPr="00EA661B">
        <w:rPr>
          <w:sz w:val="28"/>
          <w:szCs w:val="28"/>
        </w:rPr>
        <w:t>.64].</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Могут использоваться и другие методы проведения экспертной оценки. При ра</w:t>
      </w:r>
      <w:r>
        <w:rPr>
          <w:sz w:val="28"/>
          <w:szCs w:val="28"/>
        </w:rPr>
        <w:t>зработке научно-технических про</w:t>
      </w:r>
      <w:r w:rsidRPr="00EA661B">
        <w:rPr>
          <w:sz w:val="28"/>
          <w:szCs w:val="28"/>
        </w:rPr>
        <w:t>гнозов методика статисти</w:t>
      </w:r>
      <w:r>
        <w:rPr>
          <w:sz w:val="28"/>
          <w:szCs w:val="28"/>
        </w:rPr>
        <w:t>ческой обработки материалов пре</w:t>
      </w:r>
      <w:r w:rsidRPr="00EA661B">
        <w:rPr>
          <w:sz w:val="28"/>
          <w:szCs w:val="28"/>
        </w:rPr>
        <w:t>дусматривает использование совокупности оценок относительной важности сделанных экспертами по каждому из оцениваемых направлений научных исследований. Оценки важности выражаются в баллах и могут принимать значения от 0 до 1, от 0 до 10, от 0 до 100 и т.</w:t>
      </w:r>
      <w:r>
        <w:rPr>
          <w:sz w:val="28"/>
          <w:szCs w:val="28"/>
        </w:rPr>
        <w:t xml:space="preserve"> </w:t>
      </w:r>
      <w:r w:rsidRPr="00EA661B">
        <w:rPr>
          <w:sz w:val="28"/>
          <w:szCs w:val="28"/>
        </w:rPr>
        <w:t>д.</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 xml:space="preserve">Суть </w:t>
      </w:r>
      <w:r w:rsidRPr="00EA661B">
        <w:rPr>
          <w:iCs/>
          <w:sz w:val="28"/>
          <w:szCs w:val="28"/>
        </w:rPr>
        <w:t>метода коллективной ге</w:t>
      </w:r>
      <w:r>
        <w:rPr>
          <w:iCs/>
          <w:sz w:val="28"/>
          <w:szCs w:val="28"/>
        </w:rPr>
        <w:t>нерации идей (мозговой ата</w:t>
      </w:r>
      <w:r w:rsidRPr="00EA661B">
        <w:rPr>
          <w:iCs/>
          <w:sz w:val="28"/>
          <w:szCs w:val="28"/>
        </w:rPr>
        <w:t>ки)</w:t>
      </w:r>
      <w:r w:rsidRPr="00EA661B">
        <w:rPr>
          <w:i/>
          <w:iCs/>
          <w:sz w:val="28"/>
          <w:szCs w:val="28"/>
        </w:rPr>
        <w:t xml:space="preserve"> </w:t>
      </w:r>
      <w:r w:rsidRPr="00EA661B">
        <w:rPr>
          <w:sz w:val="28"/>
          <w:szCs w:val="28"/>
        </w:rPr>
        <w:t>состоит в использовани</w:t>
      </w:r>
      <w:r>
        <w:rPr>
          <w:sz w:val="28"/>
          <w:szCs w:val="28"/>
        </w:rPr>
        <w:t>и творческого потенциала специа</w:t>
      </w:r>
      <w:r w:rsidRPr="00EA661B">
        <w:rPr>
          <w:sz w:val="28"/>
          <w:szCs w:val="28"/>
        </w:rPr>
        <w:t>листов при «мозговой атаке» проблемной ситуации, реализующей вначале генерацию идей, а затем их деструктурирование (разрушение, критику) с выдвижением контридей и выработкой согласованной точки зрения. Этот метод был разработан в кон</w:t>
      </w:r>
      <w:r>
        <w:rPr>
          <w:sz w:val="28"/>
          <w:szCs w:val="28"/>
        </w:rPr>
        <w:t>це 30-х годов американцем А. Ос</w:t>
      </w:r>
      <w:r w:rsidRPr="00EA661B">
        <w:rPr>
          <w:sz w:val="28"/>
          <w:szCs w:val="28"/>
        </w:rPr>
        <w:t>борном, стремившимся р</w:t>
      </w:r>
      <w:r>
        <w:rPr>
          <w:sz w:val="28"/>
          <w:szCs w:val="28"/>
        </w:rPr>
        <w:t>ешать проблемы посредством спон</w:t>
      </w:r>
      <w:r w:rsidRPr="00EA661B">
        <w:rPr>
          <w:sz w:val="28"/>
          <w:szCs w:val="28"/>
        </w:rPr>
        <w:t>танно возникающих идей. Нечто подобное использовали 400 лет назад индийские мастера «Хинду» во время своих с</w:t>
      </w:r>
      <w:r>
        <w:rPr>
          <w:sz w:val="28"/>
          <w:szCs w:val="28"/>
        </w:rPr>
        <w:t>обра</w:t>
      </w:r>
      <w:r w:rsidRPr="00EA661B">
        <w:rPr>
          <w:sz w:val="28"/>
          <w:szCs w:val="28"/>
        </w:rPr>
        <w:t xml:space="preserve">ний: запрещались критика и дискуссии, каждый мог свободно выражать свои идеи, оценка делалась позже [6, </w:t>
      </w:r>
      <w:r w:rsidRPr="00EA661B">
        <w:rPr>
          <w:sz w:val="28"/>
          <w:szCs w:val="28"/>
          <w:lang w:val="en-US"/>
        </w:rPr>
        <w:t>c</w:t>
      </w:r>
      <w:r w:rsidRPr="00EA661B">
        <w:rPr>
          <w:sz w:val="28"/>
          <w:szCs w:val="28"/>
        </w:rPr>
        <w:t>.85].</w:t>
      </w:r>
    </w:p>
    <w:p w:rsidR="00984D66" w:rsidRPr="00EA661B" w:rsidRDefault="00984D66" w:rsidP="003E0AB7">
      <w:pPr>
        <w:tabs>
          <w:tab w:val="left" w:pos="720"/>
        </w:tabs>
        <w:autoSpaceDE w:val="0"/>
        <w:autoSpaceDN w:val="0"/>
        <w:adjustRightInd w:val="0"/>
        <w:spacing w:line="360" w:lineRule="auto"/>
        <w:ind w:firstLine="709"/>
        <w:contextualSpacing/>
        <w:jc w:val="both"/>
        <w:rPr>
          <w:sz w:val="28"/>
          <w:szCs w:val="28"/>
        </w:rPr>
      </w:pPr>
      <w:r w:rsidRPr="00EA661B">
        <w:rPr>
          <w:sz w:val="28"/>
          <w:szCs w:val="28"/>
        </w:rPr>
        <w:t xml:space="preserve">Продолжительность «мозговой атаки» - не менее 20 мин и не более 1 ч в зависимости от активности участников. Этот метод позволяет качественно и достаточно быстро проводить оценку вариантов развития объекта прогнозирования [6, </w:t>
      </w:r>
      <w:r w:rsidRPr="00EA661B">
        <w:rPr>
          <w:sz w:val="28"/>
          <w:szCs w:val="28"/>
          <w:lang w:val="en-US"/>
        </w:rPr>
        <w:t>c</w:t>
      </w:r>
      <w:r w:rsidRPr="00EA661B">
        <w:rPr>
          <w:sz w:val="28"/>
          <w:szCs w:val="28"/>
        </w:rPr>
        <w:t>. 97].</w:t>
      </w:r>
    </w:p>
    <w:p w:rsidR="00984D66" w:rsidRPr="00CA44CC" w:rsidRDefault="00984D66" w:rsidP="003E0AB7">
      <w:pPr>
        <w:tabs>
          <w:tab w:val="left" w:pos="441"/>
          <w:tab w:val="left" w:pos="720"/>
        </w:tabs>
        <w:autoSpaceDE w:val="0"/>
        <w:autoSpaceDN w:val="0"/>
        <w:adjustRightInd w:val="0"/>
        <w:spacing w:line="360" w:lineRule="auto"/>
        <w:ind w:firstLine="709"/>
        <w:contextualSpacing/>
        <w:jc w:val="both"/>
        <w:rPr>
          <w:sz w:val="28"/>
          <w:szCs w:val="28"/>
        </w:rPr>
      </w:pPr>
      <w:r w:rsidRPr="00EA661B">
        <w:rPr>
          <w:iCs/>
          <w:sz w:val="28"/>
          <w:szCs w:val="28"/>
        </w:rPr>
        <w:t xml:space="preserve">Метод </w:t>
      </w:r>
      <w:r w:rsidRPr="00EA661B">
        <w:rPr>
          <w:sz w:val="28"/>
          <w:szCs w:val="28"/>
        </w:rPr>
        <w:t>«635» - одна из разновидностей «мозговой атаки». Цифры 6, 3, 5 обозначают 6 участников, каждый из которых должен записать 3 идеи в течение 5 мин. Лист ходит по кругу. Таким образом, за полчаса каждый запишет в свой актив 18 идей, а все вместе - 108. Струк</w:t>
      </w:r>
      <w:r>
        <w:rPr>
          <w:sz w:val="28"/>
          <w:szCs w:val="28"/>
        </w:rPr>
        <w:t>тура идей четко определена. Воз</w:t>
      </w:r>
      <w:r w:rsidRPr="00EA661B">
        <w:rPr>
          <w:sz w:val="28"/>
          <w:szCs w:val="28"/>
        </w:rPr>
        <w:t>можны модификации метода. Этот метод широко используется в зарубежных странах (особенно в Японии) для отбора из множества идей наиболее оригинальных и прогрессив</w:t>
      </w:r>
      <w:r>
        <w:rPr>
          <w:sz w:val="28"/>
          <w:szCs w:val="28"/>
        </w:rPr>
        <w:t>ных по реше</w:t>
      </w:r>
      <w:r w:rsidRPr="00EA661B">
        <w:rPr>
          <w:sz w:val="28"/>
          <w:szCs w:val="28"/>
        </w:rPr>
        <w:t>нию определенных проблем.</w:t>
      </w:r>
    </w:p>
    <w:p w:rsidR="00984D66" w:rsidRPr="00EA661B" w:rsidRDefault="00984D66" w:rsidP="003E0AB7">
      <w:pPr>
        <w:tabs>
          <w:tab w:val="left" w:pos="441"/>
          <w:tab w:val="left" w:pos="720"/>
        </w:tabs>
        <w:autoSpaceDE w:val="0"/>
        <w:autoSpaceDN w:val="0"/>
        <w:adjustRightInd w:val="0"/>
        <w:spacing w:line="360" w:lineRule="auto"/>
        <w:ind w:firstLine="709"/>
        <w:contextualSpacing/>
        <w:jc w:val="both"/>
        <w:rPr>
          <w:sz w:val="28"/>
          <w:szCs w:val="28"/>
        </w:rPr>
      </w:pPr>
      <w:r w:rsidRPr="00EA661B">
        <w:rPr>
          <w:iCs/>
          <w:sz w:val="28"/>
          <w:szCs w:val="28"/>
        </w:rPr>
        <w:t>Метод написания сценария</w:t>
      </w:r>
      <w:r>
        <w:rPr>
          <w:iCs/>
          <w:sz w:val="28"/>
          <w:szCs w:val="28"/>
        </w:rPr>
        <w:t xml:space="preserve"> </w:t>
      </w:r>
      <w:r>
        <w:rPr>
          <w:sz w:val="28"/>
          <w:szCs w:val="28"/>
        </w:rPr>
        <w:t>основан на определении логи</w:t>
      </w:r>
      <w:r w:rsidRPr="00EA661B">
        <w:rPr>
          <w:sz w:val="28"/>
          <w:szCs w:val="28"/>
        </w:rPr>
        <w:t xml:space="preserve">ки процесса или явления </w:t>
      </w:r>
      <w:r>
        <w:rPr>
          <w:sz w:val="28"/>
          <w:szCs w:val="28"/>
        </w:rPr>
        <w:t>во времени при различных услови</w:t>
      </w:r>
      <w:r w:rsidRPr="00EA661B">
        <w:rPr>
          <w:sz w:val="28"/>
          <w:szCs w:val="28"/>
        </w:rPr>
        <w:t>ях. Он предполагает устан</w:t>
      </w:r>
      <w:r>
        <w:rPr>
          <w:sz w:val="28"/>
          <w:szCs w:val="28"/>
        </w:rPr>
        <w:t>овление последовательности собы</w:t>
      </w:r>
      <w:r w:rsidRPr="00EA661B">
        <w:rPr>
          <w:sz w:val="28"/>
          <w:szCs w:val="28"/>
        </w:rPr>
        <w:t xml:space="preserve">тий, развивающихся при переходе от существующей ситуации к будущему состоянию объекта [10, </w:t>
      </w:r>
      <w:r w:rsidRPr="00EA661B">
        <w:rPr>
          <w:sz w:val="28"/>
          <w:szCs w:val="28"/>
          <w:lang w:val="en-US"/>
        </w:rPr>
        <w:t>c</w:t>
      </w:r>
      <w:r w:rsidRPr="00EA661B">
        <w:rPr>
          <w:sz w:val="28"/>
          <w:szCs w:val="28"/>
        </w:rPr>
        <w:t>.49].</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Сценарий должен быть н</w:t>
      </w:r>
      <w:r>
        <w:rPr>
          <w:sz w:val="28"/>
          <w:szCs w:val="28"/>
        </w:rPr>
        <w:t>аписан так, чтобы после ознаком</w:t>
      </w:r>
      <w:r w:rsidRPr="00EA661B">
        <w:rPr>
          <w:sz w:val="28"/>
          <w:szCs w:val="28"/>
        </w:rPr>
        <w:t>ления с ним стала ясна генеральная цель проводимой работы в свете социально-экономических задач на прогнозируемый период. Он обычно носит многовариантный характер и освещает три линии поведения: оптимистическую – развитие системы в наиболее бла</w:t>
      </w:r>
      <w:r>
        <w:rPr>
          <w:sz w:val="28"/>
          <w:szCs w:val="28"/>
        </w:rPr>
        <w:t>гоприятной ситуации; пессимисти</w:t>
      </w:r>
      <w:r w:rsidRPr="00EA661B">
        <w:rPr>
          <w:sz w:val="28"/>
          <w:szCs w:val="28"/>
        </w:rPr>
        <w:t>ческую – развитие системы</w:t>
      </w:r>
      <w:r>
        <w:rPr>
          <w:sz w:val="28"/>
          <w:szCs w:val="28"/>
        </w:rPr>
        <w:t xml:space="preserve"> в наименее благоприятной ситуа</w:t>
      </w:r>
      <w:r w:rsidRPr="00EA661B">
        <w:rPr>
          <w:sz w:val="28"/>
          <w:szCs w:val="28"/>
        </w:rPr>
        <w:t xml:space="preserve">ции; рабочую – развитие системы с учетом противодействия отрицательным факторам, </w:t>
      </w:r>
      <w:r>
        <w:rPr>
          <w:sz w:val="28"/>
          <w:szCs w:val="28"/>
        </w:rPr>
        <w:t>появление которых наиболее веро</w:t>
      </w:r>
      <w:r w:rsidRPr="00EA661B">
        <w:rPr>
          <w:sz w:val="28"/>
          <w:szCs w:val="28"/>
        </w:rPr>
        <w:t>ятно. В рамках прогнозного</w:t>
      </w:r>
      <w:r>
        <w:rPr>
          <w:sz w:val="28"/>
          <w:szCs w:val="28"/>
        </w:rPr>
        <w:t xml:space="preserve"> сценария целесообразно прораба</w:t>
      </w:r>
      <w:r w:rsidRPr="00EA661B">
        <w:rPr>
          <w:sz w:val="28"/>
          <w:szCs w:val="28"/>
        </w:rPr>
        <w:t>тывать резервную стратеги</w:t>
      </w:r>
      <w:r>
        <w:rPr>
          <w:sz w:val="28"/>
          <w:szCs w:val="28"/>
        </w:rPr>
        <w:t>ю на случай непредвиденных ситу</w:t>
      </w:r>
      <w:r w:rsidRPr="00EA661B">
        <w:rPr>
          <w:sz w:val="28"/>
          <w:szCs w:val="28"/>
        </w:rPr>
        <w:t>ации.</w:t>
      </w:r>
    </w:p>
    <w:p w:rsidR="00984D66" w:rsidRPr="00EA661B" w:rsidRDefault="00984D66" w:rsidP="003E0AB7">
      <w:pPr>
        <w:tabs>
          <w:tab w:val="left" w:pos="720"/>
          <w:tab w:val="right" w:pos="6446"/>
        </w:tabs>
        <w:autoSpaceDE w:val="0"/>
        <w:autoSpaceDN w:val="0"/>
        <w:adjustRightInd w:val="0"/>
        <w:spacing w:line="360" w:lineRule="auto"/>
        <w:ind w:firstLine="709"/>
        <w:contextualSpacing/>
        <w:jc w:val="both"/>
        <w:rPr>
          <w:sz w:val="28"/>
          <w:szCs w:val="28"/>
        </w:rPr>
      </w:pPr>
      <w:r w:rsidRPr="00EA661B">
        <w:rPr>
          <w:sz w:val="28"/>
          <w:szCs w:val="28"/>
        </w:rPr>
        <w:tab/>
        <w:t>Сценарий в готовом виде должен быть подвергнут анализу. На основании анализа информации формулируются цели, о</w:t>
      </w:r>
      <w:r>
        <w:rPr>
          <w:sz w:val="28"/>
          <w:szCs w:val="28"/>
        </w:rPr>
        <w:t>пре</w:t>
      </w:r>
      <w:r w:rsidRPr="00EA661B">
        <w:rPr>
          <w:sz w:val="28"/>
          <w:szCs w:val="28"/>
        </w:rPr>
        <w:t xml:space="preserve">деляются критерии, рассматриваются альтернативные решения [12, </w:t>
      </w:r>
      <w:r w:rsidRPr="00EA661B">
        <w:rPr>
          <w:sz w:val="28"/>
          <w:szCs w:val="28"/>
          <w:lang w:val="en-US"/>
        </w:rPr>
        <w:t>c</w:t>
      </w:r>
      <w:r w:rsidRPr="00EA661B">
        <w:rPr>
          <w:sz w:val="28"/>
          <w:szCs w:val="28"/>
        </w:rPr>
        <w:t>. 235].</w:t>
      </w:r>
    </w:p>
    <w:p w:rsidR="00984D66" w:rsidRPr="00EA661B" w:rsidRDefault="00984D66" w:rsidP="003E0AB7">
      <w:pPr>
        <w:autoSpaceDE w:val="0"/>
        <w:autoSpaceDN w:val="0"/>
        <w:adjustRightInd w:val="0"/>
        <w:spacing w:line="360" w:lineRule="auto"/>
        <w:ind w:firstLine="709"/>
        <w:contextualSpacing/>
        <w:jc w:val="both"/>
        <w:rPr>
          <w:i/>
          <w:iCs/>
          <w:sz w:val="28"/>
          <w:szCs w:val="28"/>
        </w:rPr>
      </w:pPr>
      <w:r w:rsidRPr="00EA661B">
        <w:rPr>
          <w:sz w:val="28"/>
          <w:szCs w:val="28"/>
        </w:rPr>
        <w:t xml:space="preserve">При анализе и прогнозе систем </w:t>
      </w:r>
      <w:r w:rsidRPr="00EA661B">
        <w:rPr>
          <w:iCs/>
          <w:sz w:val="28"/>
          <w:szCs w:val="28"/>
        </w:rPr>
        <w:t>широко используются про</w:t>
      </w:r>
      <w:r w:rsidRPr="00EA661B">
        <w:rPr>
          <w:iCs/>
          <w:sz w:val="28"/>
          <w:szCs w:val="28"/>
        </w:rPr>
        <w:softHyphen/>
        <w:t>гнозный граф</w:t>
      </w:r>
      <w:r w:rsidRPr="00EA661B">
        <w:rPr>
          <w:i/>
          <w:iCs/>
          <w:sz w:val="28"/>
          <w:szCs w:val="28"/>
        </w:rPr>
        <w:t xml:space="preserve"> </w:t>
      </w:r>
      <w:r w:rsidRPr="00EA661B">
        <w:rPr>
          <w:sz w:val="28"/>
          <w:szCs w:val="28"/>
        </w:rPr>
        <w:t xml:space="preserve">и </w:t>
      </w:r>
      <w:r w:rsidRPr="00EA661B">
        <w:rPr>
          <w:iCs/>
          <w:sz w:val="28"/>
          <w:szCs w:val="28"/>
        </w:rPr>
        <w:t>«дерево целей»</w:t>
      </w:r>
      <w:r w:rsidRPr="00EA661B">
        <w:rPr>
          <w:sz w:val="28"/>
          <w:szCs w:val="28"/>
        </w:rPr>
        <w:t xml:space="preserve">. </w:t>
      </w:r>
      <w:r w:rsidRPr="00EA661B">
        <w:rPr>
          <w:iCs/>
          <w:sz w:val="28"/>
          <w:szCs w:val="28"/>
        </w:rPr>
        <w:t>Графом</w:t>
      </w:r>
      <w:r w:rsidRPr="00EA661B">
        <w:rPr>
          <w:i/>
          <w:iCs/>
          <w:sz w:val="28"/>
          <w:szCs w:val="28"/>
        </w:rPr>
        <w:t xml:space="preserve"> </w:t>
      </w:r>
      <w:r>
        <w:rPr>
          <w:sz w:val="28"/>
          <w:szCs w:val="28"/>
        </w:rPr>
        <w:t>называют фигуру, состо</w:t>
      </w:r>
      <w:r w:rsidRPr="00EA661B">
        <w:rPr>
          <w:sz w:val="28"/>
          <w:szCs w:val="28"/>
        </w:rPr>
        <w:t xml:space="preserve">ящую из точек-вершин, соединенных отрезками-ребрами. </w:t>
      </w:r>
      <w:r>
        <w:rPr>
          <w:iCs/>
          <w:sz w:val="28"/>
          <w:szCs w:val="28"/>
        </w:rPr>
        <w:t>«Де</w:t>
      </w:r>
      <w:r w:rsidRPr="00EA661B">
        <w:rPr>
          <w:iCs/>
          <w:sz w:val="28"/>
          <w:szCs w:val="28"/>
        </w:rPr>
        <w:t>рево целей»</w:t>
      </w:r>
      <w:r>
        <w:rPr>
          <w:iCs/>
          <w:sz w:val="28"/>
          <w:szCs w:val="28"/>
        </w:rPr>
        <w:t xml:space="preserve"> </w:t>
      </w:r>
      <w:r w:rsidRPr="00EA661B">
        <w:rPr>
          <w:sz w:val="28"/>
          <w:szCs w:val="28"/>
        </w:rPr>
        <w:t>- это граф</w:t>
      </w:r>
      <w:r>
        <w:rPr>
          <w:sz w:val="28"/>
          <w:szCs w:val="28"/>
        </w:rPr>
        <w:t xml:space="preserve"> </w:t>
      </w:r>
      <w:r w:rsidRPr="00EA661B">
        <w:rPr>
          <w:sz w:val="28"/>
          <w:szCs w:val="28"/>
        </w:rPr>
        <w:t>- дерево, выражающее отношение между</w:t>
      </w:r>
      <w:r w:rsidRPr="00EA661B">
        <w:rPr>
          <w:i/>
          <w:iCs/>
          <w:sz w:val="28"/>
          <w:szCs w:val="28"/>
        </w:rPr>
        <w:t xml:space="preserve"> </w:t>
      </w:r>
      <w:r w:rsidRPr="00EA661B">
        <w:rPr>
          <w:sz w:val="28"/>
          <w:szCs w:val="28"/>
        </w:rPr>
        <w:t xml:space="preserve">вершинами-этапами или проблема ми достижения цели. Каждая вершина представляет собой цель для всех исходящих из нее ветвей [16, </w:t>
      </w:r>
      <w:r w:rsidRPr="00EA661B">
        <w:rPr>
          <w:sz w:val="28"/>
          <w:szCs w:val="28"/>
          <w:lang w:val="en-US"/>
        </w:rPr>
        <w:t>c</w:t>
      </w:r>
      <w:r w:rsidRPr="00EA661B">
        <w:rPr>
          <w:sz w:val="28"/>
          <w:szCs w:val="28"/>
        </w:rPr>
        <w:t>.172].</w:t>
      </w:r>
    </w:p>
    <w:p w:rsidR="00984D66" w:rsidRPr="00EA661B" w:rsidRDefault="00984D66" w:rsidP="003E0AB7">
      <w:pPr>
        <w:tabs>
          <w:tab w:val="left" w:pos="240"/>
        </w:tabs>
        <w:autoSpaceDE w:val="0"/>
        <w:autoSpaceDN w:val="0"/>
        <w:adjustRightInd w:val="0"/>
        <w:spacing w:line="360" w:lineRule="auto"/>
        <w:ind w:firstLine="709"/>
        <w:contextualSpacing/>
        <w:jc w:val="both"/>
        <w:rPr>
          <w:sz w:val="28"/>
          <w:szCs w:val="28"/>
        </w:rPr>
      </w:pPr>
      <w:r w:rsidRPr="00EA661B">
        <w:rPr>
          <w:sz w:val="28"/>
          <w:szCs w:val="28"/>
        </w:rPr>
        <w:t>«Дерево целей» предпола</w:t>
      </w:r>
      <w:r>
        <w:rPr>
          <w:sz w:val="28"/>
          <w:szCs w:val="28"/>
        </w:rPr>
        <w:t>гает выделение нескольких струк</w:t>
      </w:r>
      <w:r w:rsidRPr="00EA661B">
        <w:rPr>
          <w:sz w:val="28"/>
          <w:szCs w:val="28"/>
        </w:rPr>
        <w:t xml:space="preserve">турных или иерархических уровней. Каждая цель верхнего уровня должна быть представлена в виде подцелей следующего уровня таким образом, чтобы объединение понятий подцелей полностью определяло понятие исходной цели. </w:t>
      </w:r>
    </w:p>
    <w:p w:rsidR="00984D66" w:rsidRPr="00EA661B" w:rsidRDefault="00984D66" w:rsidP="003E0AB7">
      <w:pPr>
        <w:tabs>
          <w:tab w:val="left" w:pos="720"/>
          <w:tab w:val="left" w:pos="1723"/>
          <w:tab w:val="left" w:pos="6369"/>
        </w:tabs>
        <w:autoSpaceDE w:val="0"/>
        <w:autoSpaceDN w:val="0"/>
        <w:adjustRightInd w:val="0"/>
        <w:spacing w:line="360" w:lineRule="auto"/>
        <w:ind w:firstLine="709"/>
        <w:contextualSpacing/>
        <w:jc w:val="both"/>
        <w:rPr>
          <w:sz w:val="28"/>
          <w:szCs w:val="28"/>
        </w:rPr>
      </w:pPr>
      <w:r w:rsidRPr="00EA661B">
        <w:rPr>
          <w:sz w:val="28"/>
          <w:szCs w:val="28"/>
        </w:rPr>
        <w:t>Методы экстраполяции</w:t>
      </w:r>
      <w:r w:rsidRPr="00EA661B">
        <w:rPr>
          <w:i/>
          <w:sz w:val="28"/>
          <w:szCs w:val="28"/>
        </w:rPr>
        <w:t>.</w:t>
      </w:r>
      <w:r>
        <w:rPr>
          <w:sz w:val="28"/>
          <w:szCs w:val="28"/>
        </w:rPr>
        <w:t xml:space="preserve"> </w:t>
      </w:r>
      <w:r w:rsidRPr="00EA661B">
        <w:rPr>
          <w:iCs/>
          <w:sz w:val="28"/>
          <w:szCs w:val="28"/>
        </w:rPr>
        <w:t>Сущность экстраполяции</w:t>
      </w:r>
      <w:r w:rsidRPr="00EA661B">
        <w:rPr>
          <w:i/>
          <w:iCs/>
          <w:sz w:val="28"/>
          <w:szCs w:val="28"/>
        </w:rPr>
        <w:t xml:space="preserve"> </w:t>
      </w:r>
      <w:r w:rsidRPr="00EA661B">
        <w:rPr>
          <w:sz w:val="28"/>
          <w:szCs w:val="28"/>
        </w:rPr>
        <w:t>заключается в изучении сложившихся в прошлом и настоящем устойчивых тенденций развития объекта прогноза и переносе их на будущее.</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 xml:space="preserve">Различают формальную и прогнозную экстраполяцию. </w:t>
      </w:r>
      <w:r w:rsidRPr="00EA661B">
        <w:rPr>
          <w:iCs/>
          <w:sz w:val="28"/>
          <w:szCs w:val="28"/>
        </w:rPr>
        <w:t xml:space="preserve">Формальная - </w:t>
      </w:r>
      <w:r w:rsidRPr="00EA661B">
        <w:rPr>
          <w:sz w:val="28"/>
          <w:szCs w:val="28"/>
        </w:rPr>
        <w:t xml:space="preserve">базируется на </w:t>
      </w:r>
      <w:r>
        <w:rPr>
          <w:sz w:val="28"/>
          <w:szCs w:val="28"/>
        </w:rPr>
        <w:t>предположении о сохранении в бу</w:t>
      </w:r>
      <w:r w:rsidRPr="00EA661B">
        <w:rPr>
          <w:sz w:val="28"/>
          <w:szCs w:val="28"/>
        </w:rPr>
        <w:t xml:space="preserve">дущем прошлых и настоящих тенденций развития объекта прогноза; при </w:t>
      </w:r>
      <w:r w:rsidRPr="00EA661B">
        <w:rPr>
          <w:iCs/>
          <w:sz w:val="28"/>
          <w:szCs w:val="28"/>
        </w:rPr>
        <w:t xml:space="preserve">прогнозной - </w:t>
      </w:r>
      <w:r w:rsidRPr="00EA661B">
        <w:rPr>
          <w:sz w:val="28"/>
          <w:szCs w:val="28"/>
        </w:rPr>
        <w:t>фактич</w:t>
      </w:r>
      <w:r>
        <w:rPr>
          <w:sz w:val="28"/>
          <w:szCs w:val="28"/>
        </w:rPr>
        <w:t>еское развитие увязывается с ги</w:t>
      </w:r>
      <w:r w:rsidRPr="00EA661B">
        <w:rPr>
          <w:sz w:val="28"/>
          <w:szCs w:val="28"/>
        </w:rPr>
        <w:t>потезами о динамике исследуемого процесса с учетом  изменений влияния различных факторов в перспективе.</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 xml:space="preserve">Методы экстраполяции </w:t>
      </w:r>
      <w:r>
        <w:rPr>
          <w:sz w:val="28"/>
          <w:szCs w:val="28"/>
        </w:rPr>
        <w:t>являются наиболее распространен</w:t>
      </w:r>
      <w:r w:rsidRPr="00EA661B">
        <w:rPr>
          <w:sz w:val="28"/>
          <w:szCs w:val="28"/>
        </w:rPr>
        <w:t xml:space="preserve">ными и проработанными. Основу экстраполяционных методов прогнозирования составляет изучение динамических рядов. </w:t>
      </w:r>
      <w:r w:rsidRPr="00EA661B">
        <w:rPr>
          <w:iCs/>
          <w:sz w:val="28"/>
          <w:szCs w:val="28"/>
        </w:rPr>
        <w:t>Динамический ряд</w:t>
      </w:r>
      <w:r w:rsidRPr="00EA661B">
        <w:rPr>
          <w:i/>
          <w:iCs/>
          <w:sz w:val="28"/>
          <w:szCs w:val="28"/>
        </w:rPr>
        <w:t xml:space="preserve"> </w:t>
      </w:r>
      <w:r w:rsidRPr="00EA661B">
        <w:rPr>
          <w:sz w:val="28"/>
          <w:szCs w:val="28"/>
        </w:rPr>
        <w:t xml:space="preserve">- это множество наблюдений, полученных последовательно во времени [19, </w:t>
      </w:r>
      <w:r w:rsidRPr="00EA661B">
        <w:rPr>
          <w:sz w:val="28"/>
          <w:szCs w:val="28"/>
          <w:lang w:val="en-US"/>
        </w:rPr>
        <w:t>c</w:t>
      </w:r>
      <w:r w:rsidRPr="00EA661B">
        <w:rPr>
          <w:sz w:val="28"/>
          <w:szCs w:val="28"/>
        </w:rPr>
        <w:t>.138].</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Следует отметить, что методы экстраполяции необходимо применять на начальном э</w:t>
      </w:r>
      <w:r>
        <w:rPr>
          <w:sz w:val="28"/>
          <w:szCs w:val="28"/>
        </w:rPr>
        <w:t>тапе прогнозирования для выявле</w:t>
      </w:r>
      <w:r w:rsidRPr="00EA661B">
        <w:rPr>
          <w:sz w:val="28"/>
          <w:szCs w:val="28"/>
        </w:rPr>
        <w:t>ния тенденций изменения показателей.</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 xml:space="preserve">Рассмотрим методы </w:t>
      </w:r>
      <w:r>
        <w:rPr>
          <w:sz w:val="28"/>
          <w:szCs w:val="28"/>
        </w:rPr>
        <w:t>экстраполяции, которые целесооб</w:t>
      </w:r>
      <w:r w:rsidRPr="00EA661B">
        <w:rPr>
          <w:sz w:val="28"/>
          <w:szCs w:val="28"/>
        </w:rPr>
        <w:t>разно применять в переходный период к рыночным отношениям при изменяющихс</w:t>
      </w:r>
      <w:r>
        <w:rPr>
          <w:sz w:val="28"/>
          <w:szCs w:val="28"/>
        </w:rPr>
        <w:t>я условиях функционирования эко</w:t>
      </w:r>
      <w:r w:rsidRPr="00EA661B">
        <w:rPr>
          <w:sz w:val="28"/>
          <w:szCs w:val="28"/>
        </w:rPr>
        <w:t>номики.</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iCs/>
          <w:sz w:val="28"/>
          <w:szCs w:val="28"/>
        </w:rPr>
        <w:t>Метод подбора функций</w:t>
      </w:r>
      <w:r w:rsidRPr="00EA661B">
        <w:rPr>
          <w:i/>
          <w:iCs/>
          <w:sz w:val="28"/>
          <w:szCs w:val="28"/>
        </w:rPr>
        <w:t xml:space="preserve"> </w:t>
      </w:r>
      <w:r>
        <w:rPr>
          <w:sz w:val="28"/>
          <w:szCs w:val="28"/>
        </w:rPr>
        <w:t>- один из распространенных ме</w:t>
      </w:r>
      <w:r w:rsidRPr="00EA661B">
        <w:rPr>
          <w:sz w:val="28"/>
          <w:szCs w:val="28"/>
        </w:rPr>
        <w:t>тодов экстраполяции. Главным этапом экстраполяции тренда является выбор оптимального вида функции, описывающей эмпирический ряд. Для этого проводятся предварительная обработка и преобразовани</w:t>
      </w:r>
      <w:r>
        <w:rPr>
          <w:sz w:val="28"/>
          <w:szCs w:val="28"/>
        </w:rPr>
        <w:t>е исходных данных с целью облег</w:t>
      </w:r>
      <w:r w:rsidRPr="00EA661B">
        <w:rPr>
          <w:sz w:val="28"/>
          <w:szCs w:val="28"/>
        </w:rPr>
        <w:t>чения выбора вида тренд</w:t>
      </w:r>
      <w:r>
        <w:rPr>
          <w:sz w:val="28"/>
          <w:szCs w:val="28"/>
        </w:rPr>
        <w:t>а путем сглаживания и выравнивания временного ряда.</w:t>
      </w:r>
    </w:p>
    <w:p w:rsidR="00984D66" w:rsidRPr="00CA44CC" w:rsidRDefault="00984D66" w:rsidP="003E0AB7">
      <w:pPr>
        <w:tabs>
          <w:tab w:val="left" w:pos="388"/>
        </w:tabs>
        <w:autoSpaceDE w:val="0"/>
        <w:autoSpaceDN w:val="0"/>
        <w:adjustRightInd w:val="0"/>
        <w:spacing w:line="360" w:lineRule="auto"/>
        <w:ind w:firstLine="709"/>
        <w:contextualSpacing/>
        <w:jc w:val="both"/>
        <w:rPr>
          <w:sz w:val="28"/>
          <w:szCs w:val="28"/>
        </w:rPr>
      </w:pPr>
      <w:r w:rsidRPr="00EA661B">
        <w:rPr>
          <w:sz w:val="28"/>
          <w:szCs w:val="28"/>
        </w:rPr>
        <w:t xml:space="preserve">Расчет параметров для конкретной функциональной зависимости осуществляется </w:t>
      </w:r>
      <w:r w:rsidRPr="00EA661B">
        <w:rPr>
          <w:iCs/>
          <w:sz w:val="28"/>
          <w:szCs w:val="28"/>
        </w:rPr>
        <w:t>методом наименьших квадратов</w:t>
      </w:r>
      <w:r w:rsidRPr="00EA661B">
        <w:rPr>
          <w:i/>
          <w:iCs/>
          <w:sz w:val="28"/>
          <w:szCs w:val="28"/>
        </w:rPr>
        <w:t xml:space="preserve"> </w:t>
      </w:r>
      <w:r w:rsidRPr="00EA661B">
        <w:rPr>
          <w:sz w:val="28"/>
          <w:szCs w:val="28"/>
        </w:rPr>
        <w:t>(МИК) и его модификаций. Суть МИК состоит в отыскании параметров модели тренда</w:t>
      </w:r>
      <w:r>
        <w:rPr>
          <w:sz w:val="28"/>
          <w:szCs w:val="28"/>
        </w:rPr>
        <w:t>, минимизирующих отклонения рас</w:t>
      </w:r>
      <w:r w:rsidRPr="00EA661B">
        <w:rPr>
          <w:sz w:val="28"/>
          <w:szCs w:val="28"/>
        </w:rPr>
        <w:t>четных значений от соотве</w:t>
      </w:r>
      <w:r>
        <w:rPr>
          <w:sz w:val="28"/>
          <w:szCs w:val="28"/>
        </w:rPr>
        <w:t>тствующих значений исходного ря</w:t>
      </w:r>
      <w:r w:rsidRPr="00EA661B">
        <w:rPr>
          <w:sz w:val="28"/>
          <w:szCs w:val="28"/>
        </w:rPr>
        <w:t>да, т.е. искомые параметры должны удовлетворять условию</w:t>
      </w:r>
    </w:p>
    <w:p w:rsidR="00984D66" w:rsidRPr="00CA44CC" w:rsidRDefault="00984D66" w:rsidP="003E0AB7">
      <w:pPr>
        <w:tabs>
          <w:tab w:val="left" w:pos="388"/>
        </w:tabs>
        <w:autoSpaceDE w:val="0"/>
        <w:autoSpaceDN w:val="0"/>
        <w:adjustRightInd w:val="0"/>
        <w:spacing w:line="360" w:lineRule="auto"/>
        <w:ind w:firstLine="709"/>
        <w:contextualSpacing/>
        <w:jc w:val="both"/>
        <w:rPr>
          <w:sz w:val="28"/>
          <w:szCs w:val="28"/>
        </w:rPr>
      </w:pPr>
    </w:p>
    <w:p w:rsidR="00984D66" w:rsidRPr="00EA661B" w:rsidRDefault="00CA5F5B" w:rsidP="003E0AB7">
      <w:pPr>
        <w:spacing w:line="360" w:lineRule="auto"/>
        <w:ind w:firstLine="709"/>
        <w:contextualSpacing/>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pt;margin-top:-.15pt;width:150.5pt;height:42pt;z-index:251657728">
            <v:imagedata r:id="rId8" o:title=""/>
            <w10:wrap type="square" side="right"/>
          </v:shape>
          <o:OLEObject Type="Embed" ProgID="Equation.3" ShapeID="_x0000_s1026" DrawAspect="Content" ObjectID="_1458330597" r:id="rId9"/>
        </w:object>
      </w:r>
    </w:p>
    <w:p w:rsidR="00984D66" w:rsidRPr="00EA661B" w:rsidRDefault="00984D66" w:rsidP="003E0AB7">
      <w:pPr>
        <w:tabs>
          <w:tab w:val="left" w:pos="388"/>
        </w:tabs>
        <w:autoSpaceDE w:val="0"/>
        <w:autoSpaceDN w:val="0"/>
        <w:adjustRightInd w:val="0"/>
        <w:spacing w:line="360" w:lineRule="auto"/>
        <w:ind w:firstLine="709"/>
        <w:contextualSpacing/>
        <w:jc w:val="both"/>
        <w:rPr>
          <w:sz w:val="28"/>
          <w:szCs w:val="28"/>
        </w:rPr>
      </w:pPr>
      <w:r>
        <w:rPr>
          <w:sz w:val="28"/>
          <w:szCs w:val="28"/>
        </w:rPr>
        <w:t xml:space="preserve">                        </w:t>
      </w:r>
      <w:r w:rsidRPr="00EA661B">
        <w:rPr>
          <w:sz w:val="28"/>
          <w:szCs w:val="28"/>
        </w:rPr>
        <w:t>(</w:t>
      </w:r>
      <w:r w:rsidRPr="00CA44CC">
        <w:rPr>
          <w:sz w:val="28"/>
          <w:szCs w:val="28"/>
        </w:rPr>
        <w:t>1</w:t>
      </w:r>
      <w:r w:rsidRPr="00EA661B">
        <w:rPr>
          <w:sz w:val="28"/>
          <w:szCs w:val="28"/>
        </w:rPr>
        <w:t>)</w:t>
      </w:r>
    </w:p>
    <w:p w:rsidR="00984D66" w:rsidRPr="00EA661B" w:rsidRDefault="00984D66" w:rsidP="003E0AB7">
      <w:pPr>
        <w:tabs>
          <w:tab w:val="left" w:pos="388"/>
        </w:tabs>
        <w:autoSpaceDE w:val="0"/>
        <w:autoSpaceDN w:val="0"/>
        <w:adjustRightInd w:val="0"/>
        <w:spacing w:line="360" w:lineRule="auto"/>
        <w:ind w:firstLine="709"/>
        <w:contextualSpacing/>
        <w:jc w:val="both"/>
        <w:rPr>
          <w:sz w:val="28"/>
          <w:szCs w:val="28"/>
        </w:rPr>
      </w:pPr>
    </w:p>
    <w:p w:rsidR="00984D66" w:rsidRPr="00EA661B" w:rsidRDefault="00984D66" w:rsidP="003E0AB7">
      <w:pPr>
        <w:tabs>
          <w:tab w:val="left" w:pos="388"/>
        </w:tabs>
        <w:autoSpaceDE w:val="0"/>
        <w:autoSpaceDN w:val="0"/>
        <w:adjustRightInd w:val="0"/>
        <w:spacing w:line="360" w:lineRule="auto"/>
        <w:ind w:firstLine="709"/>
        <w:contextualSpacing/>
        <w:jc w:val="both"/>
        <w:rPr>
          <w:sz w:val="28"/>
          <w:szCs w:val="28"/>
        </w:rPr>
      </w:pPr>
      <w:r w:rsidRPr="00EA661B">
        <w:rPr>
          <w:sz w:val="28"/>
          <w:szCs w:val="28"/>
        </w:rPr>
        <w:t xml:space="preserve">где </w:t>
      </w:r>
      <w:r w:rsidRPr="00EA661B">
        <w:rPr>
          <w:i/>
          <w:iCs/>
          <w:sz w:val="28"/>
          <w:szCs w:val="28"/>
        </w:rPr>
        <w:t xml:space="preserve">n </w:t>
      </w:r>
      <w:r w:rsidRPr="00EA661B">
        <w:rPr>
          <w:sz w:val="28"/>
          <w:szCs w:val="28"/>
        </w:rPr>
        <w:t>- число наблюдений.</w:t>
      </w:r>
    </w:p>
    <w:p w:rsidR="00984D66" w:rsidRPr="00B60B92" w:rsidRDefault="00984D66" w:rsidP="003E0AB7">
      <w:pPr>
        <w:tabs>
          <w:tab w:val="left" w:pos="345"/>
        </w:tabs>
        <w:autoSpaceDE w:val="0"/>
        <w:autoSpaceDN w:val="0"/>
        <w:adjustRightInd w:val="0"/>
        <w:spacing w:line="360" w:lineRule="auto"/>
        <w:ind w:firstLine="709"/>
        <w:contextualSpacing/>
        <w:jc w:val="both"/>
        <w:rPr>
          <w:sz w:val="28"/>
          <w:szCs w:val="28"/>
        </w:rPr>
      </w:pPr>
      <w:r w:rsidRPr="00EA661B">
        <w:rPr>
          <w:sz w:val="28"/>
          <w:szCs w:val="28"/>
        </w:rPr>
        <w:t>Выбор модели осуществляется с помощью специ</w:t>
      </w:r>
      <w:r>
        <w:rPr>
          <w:sz w:val="28"/>
          <w:szCs w:val="28"/>
        </w:rPr>
        <w:t xml:space="preserve">ально разработанных программ. </w:t>
      </w:r>
      <w:r w:rsidRPr="00EA661B">
        <w:rPr>
          <w:sz w:val="28"/>
          <w:szCs w:val="28"/>
        </w:rPr>
        <w:t>Каждая из них может иметь свою, специфическую область применения при п</w:t>
      </w:r>
      <w:r>
        <w:rPr>
          <w:sz w:val="28"/>
          <w:szCs w:val="28"/>
        </w:rPr>
        <w:t>рогнозировании экономических яв</w:t>
      </w:r>
      <w:r w:rsidRPr="00EA661B">
        <w:rPr>
          <w:sz w:val="28"/>
          <w:szCs w:val="28"/>
        </w:rPr>
        <w:t>лений [</w:t>
      </w:r>
      <w:r w:rsidRPr="00EA661B">
        <w:rPr>
          <w:iCs/>
          <w:sz w:val="28"/>
          <w:szCs w:val="28"/>
        </w:rPr>
        <w:t xml:space="preserve">21, </w:t>
      </w:r>
      <w:r w:rsidRPr="00EA661B">
        <w:rPr>
          <w:iCs/>
          <w:sz w:val="28"/>
          <w:szCs w:val="28"/>
          <w:lang w:val="en-US"/>
        </w:rPr>
        <w:t>c</w:t>
      </w:r>
      <w:r w:rsidRPr="00EA661B">
        <w:rPr>
          <w:iCs/>
          <w:sz w:val="28"/>
          <w:szCs w:val="28"/>
        </w:rPr>
        <w:t>.56].</w:t>
      </w:r>
      <w:r w:rsidRPr="00EA661B">
        <w:rPr>
          <w:sz w:val="28"/>
          <w:szCs w:val="28"/>
        </w:rPr>
        <w:tab/>
      </w:r>
    </w:p>
    <w:p w:rsidR="00984D66" w:rsidRPr="00EA661B" w:rsidRDefault="00984D66" w:rsidP="003E0AB7">
      <w:pPr>
        <w:tabs>
          <w:tab w:val="left" w:pos="345"/>
        </w:tabs>
        <w:autoSpaceDE w:val="0"/>
        <w:autoSpaceDN w:val="0"/>
        <w:adjustRightInd w:val="0"/>
        <w:spacing w:line="360" w:lineRule="auto"/>
        <w:ind w:firstLine="709"/>
        <w:contextualSpacing/>
        <w:jc w:val="both"/>
        <w:rPr>
          <w:sz w:val="28"/>
          <w:szCs w:val="28"/>
        </w:rPr>
      </w:pPr>
      <w:r w:rsidRPr="00EA661B">
        <w:rPr>
          <w:sz w:val="28"/>
          <w:szCs w:val="28"/>
        </w:rPr>
        <w:t xml:space="preserve">Методы моделирования и экономико-математические методы. </w:t>
      </w:r>
      <w:r w:rsidRPr="00EA661B">
        <w:rPr>
          <w:bCs/>
          <w:iCs/>
          <w:sz w:val="28"/>
          <w:szCs w:val="28"/>
        </w:rPr>
        <w:t>Моделирование</w:t>
      </w:r>
      <w:r w:rsidRPr="00EA661B">
        <w:rPr>
          <w:b/>
          <w:bCs/>
          <w:i/>
          <w:iCs/>
          <w:sz w:val="28"/>
          <w:szCs w:val="28"/>
        </w:rPr>
        <w:t xml:space="preserve"> </w:t>
      </w:r>
      <w:r w:rsidRPr="00EA661B">
        <w:rPr>
          <w:sz w:val="28"/>
          <w:szCs w:val="28"/>
        </w:rPr>
        <w:t>предполагает конструирование модели на основе предварительного изучения объекта или процесса, выделения его существенных характеристик или признаков.</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В зависимости от уровня управления экономическими и социальными процессами р</w:t>
      </w:r>
      <w:r>
        <w:rPr>
          <w:sz w:val="28"/>
          <w:szCs w:val="28"/>
        </w:rPr>
        <w:t>азличают макроэкономические, ме</w:t>
      </w:r>
      <w:r w:rsidRPr="00EA661B">
        <w:rPr>
          <w:sz w:val="28"/>
          <w:szCs w:val="28"/>
        </w:rPr>
        <w:t>жотраслевые, межрайонные, отраслевые, региональные модели и модели микроуровня (модели развития фирмы).</w:t>
      </w:r>
    </w:p>
    <w:p w:rsidR="00984D66"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По аспектам развития э</w:t>
      </w:r>
      <w:r>
        <w:rPr>
          <w:sz w:val="28"/>
          <w:szCs w:val="28"/>
        </w:rPr>
        <w:t>кономики выделяют модели прогно</w:t>
      </w:r>
      <w:r w:rsidRPr="00EA661B">
        <w:rPr>
          <w:sz w:val="28"/>
          <w:szCs w:val="28"/>
        </w:rPr>
        <w:t>зирования воспроизводст</w:t>
      </w:r>
      <w:r>
        <w:rPr>
          <w:sz w:val="28"/>
          <w:szCs w:val="28"/>
        </w:rPr>
        <w:t>ва основных фондов, трудовых ре</w:t>
      </w:r>
      <w:r w:rsidRPr="00EA661B">
        <w:rPr>
          <w:sz w:val="28"/>
          <w:szCs w:val="28"/>
        </w:rPr>
        <w:t>сурсов, цен и др. Существуе</w:t>
      </w:r>
      <w:r>
        <w:rPr>
          <w:sz w:val="28"/>
          <w:szCs w:val="28"/>
        </w:rPr>
        <w:t>т ряд других признаков классифи</w:t>
      </w:r>
      <w:r w:rsidRPr="00EA661B">
        <w:rPr>
          <w:sz w:val="28"/>
          <w:szCs w:val="28"/>
        </w:rPr>
        <w:t xml:space="preserve">кации моделей: временной, факторный, транспортный, производственный [9, </w:t>
      </w:r>
      <w:r w:rsidRPr="00EA661B">
        <w:rPr>
          <w:sz w:val="28"/>
          <w:szCs w:val="28"/>
          <w:lang w:val="en-US"/>
        </w:rPr>
        <w:t>c</w:t>
      </w:r>
      <w:r w:rsidRPr="00EA661B">
        <w:rPr>
          <w:sz w:val="28"/>
          <w:szCs w:val="28"/>
        </w:rPr>
        <w:t>.77].</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 xml:space="preserve">Рассмотрим некоторые </w:t>
      </w:r>
      <w:r>
        <w:rPr>
          <w:sz w:val="28"/>
          <w:szCs w:val="28"/>
        </w:rPr>
        <w:t>из наиболее разработанных эконо</w:t>
      </w:r>
      <w:r w:rsidRPr="00EA661B">
        <w:rPr>
          <w:sz w:val="28"/>
          <w:szCs w:val="28"/>
        </w:rPr>
        <w:t>мико-математических мо</w:t>
      </w:r>
      <w:r>
        <w:rPr>
          <w:sz w:val="28"/>
          <w:szCs w:val="28"/>
        </w:rPr>
        <w:t>делей, получивших широкое приме</w:t>
      </w:r>
      <w:r w:rsidRPr="00EA661B">
        <w:rPr>
          <w:sz w:val="28"/>
          <w:szCs w:val="28"/>
        </w:rPr>
        <w:t>нение в практике прогнозирования экономики за рубежом (особенно в США) и используемых (эпизод</w:t>
      </w:r>
      <w:r>
        <w:rPr>
          <w:sz w:val="28"/>
          <w:szCs w:val="28"/>
        </w:rPr>
        <w:t>ически) в странах СНГ.</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 xml:space="preserve">К матричным </w:t>
      </w:r>
      <w:r w:rsidRPr="00EA661B">
        <w:rPr>
          <w:iCs/>
          <w:sz w:val="28"/>
          <w:szCs w:val="28"/>
        </w:rPr>
        <w:t>моделям</w:t>
      </w:r>
      <w:r w:rsidRPr="00EA661B">
        <w:rPr>
          <w:i/>
          <w:iCs/>
          <w:sz w:val="28"/>
          <w:szCs w:val="28"/>
        </w:rPr>
        <w:t xml:space="preserve"> </w:t>
      </w:r>
      <w:r w:rsidRPr="00EA661B">
        <w:rPr>
          <w:sz w:val="28"/>
          <w:szCs w:val="28"/>
        </w:rPr>
        <w:t>относятся модели межотраслевого баланса (МОЕ): статические</w:t>
      </w:r>
      <w:r>
        <w:rPr>
          <w:sz w:val="28"/>
          <w:szCs w:val="28"/>
        </w:rPr>
        <w:t xml:space="preserve"> и динамические. Первые предназ</w:t>
      </w:r>
      <w:r w:rsidRPr="00EA661B">
        <w:rPr>
          <w:sz w:val="28"/>
          <w:szCs w:val="28"/>
        </w:rPr>
        <w:t>начены для проведения пр</w:t>
      </w:r>
      <w:r>
        <w:rPr>
          <w:sz w:val="28"/>
          <w:szCs w:val="28"/>
        </w:rPr>
        <w:t>огнозных макроэкономических рас</w:t>
      </w:r>
      <w:r w:rsidRPr="00EA661B">
        <w:rPr>
          <w:sz w:val="28"/>
          <w:szCs w:val="28"/>
        </w:rPr>
        <w:t>четов на краткосрочный период</w:t>
      </w:r>
      <w:r>
        <w:rPr>
          <w:sz w:val="28"/>
          <w:szCs w:val="28"/>
        </w:rPr>
        <w:t xml:space="preserve"> (год, квартал, месяц), вторые </w:t>
      </w:r>
      <w:r w:rsidRPr="00EA661B">
        <w:rPr>
          <w:sz w:val="28"/>
          <w:szCs w:val="28"/>
        </w:rPr>
        <w:t>для расчетов развития экономики страны на перспективу. Они отражают процесс воспроизводства в динамике и обеспечивают увязку прогноза производства продукции (услуг) с инвестициями.</w:t>
      </w:r>
    </w:p>
    <w:p w:rsidR="00984D66" w:rsidRPr="00EA661B" w:rsidRDefault="00984D66" w:rsidP="003E0AB7">
      <w:pPr>
        <w:tabs>
          <w:tab w:val="left" w:pos="720"/>
          <w:tab w:val="left" w:pos="3024"/>
        </w:tabs>
        <w:autoSpaceDE w:val="0"/>
        <w:autoSpaceDN w:val="0"/>
        <w:adjustRightInd w:val="0"/>
        <w:spacing w:line="360" w:lineRule="auto"/>
        <w:ind w:firstLine="709"/>
        <w:contextualSpacing/>
        <w:jc w:val="both"/>
        <w:rPr>
          <w:sz w:val="28"/>
          <w:szCs w:val="28"/>
        </w:rPr>
      </w:pPr>
      <w:r w:rsidRPr="00EA661B">
        <w:rPr>
          <w:sz w:val="28"/>
          <w:szCs w:val="28"/>
        </w:rPr>
        <w:tab/>
        <w:t xml:space="preserve">Сформированный на </w:t>
      </w:r>
      <w:r>
        <w:rPr>
          <w:sz w:val="28"/>
          <w:szCs w:val="28"/>
        </w:rPr>
        <w:t>основе моделей межотраслевой ба</w:t>
      </w:r>
      <w:r w:rsidRPr="00EA661B">
        <w:rPr>
          <w:sz w:val="28"/>
          <w:szCs w:val="28"/>
        </w:rPr>
        <w:t>ланс может использоватьс</w:t>
      </w:r>
      <w:r>
        <w:rPr>
          <w:sz w:val="28"/>
          <w:szCs w:val="28"/>
        </w:rPr>
        <w:t>я для решения многих задач: про</w:t>
      </w:r>
      <w:r w:rsidRPr="00EA661B">
        <w:rPr>
          <w:sz w:val="28"/>
          <w:szCs w:val="28"/>
        </w:rPr>
        <w:t>гнозирования макроэкон</w:t>
      </w:r>
      <w:r>
        <w:rPr>
          <w:sz w:val="28"/>
          <w:szCs w:val="28"/>
        </w:rPr>
        <w:t>омических показателей, межотрас</w:t>
      </w:r>
      <w:r w:rsidRPr="00EA661B">
        <w:rPr>
          <w:sz w:val="28"/>
          <w:szCs w:val="28"/>
        </w:rPr>
        <w:t>левых связей и потоков (поставок), структуры экономики, отраслевых издержек, динамики цен,</w:t>
      </w:r>
      <w:r>
        <w:rPr>
          <w:sz w:val="28"/>
          <w:szCs w:val="28"/>
        </w:rPr>
        <w:t xml:space="preserve"> показателей эффектив</w:t>
      </w:r>
      <w:r w:rsidRPr="00EA661B">
        <w:rPr>
          <w:sz w:val="28"/>
          <w:szCs w:val="28"/>
        </w:rPr>
        <w:t>ности производства.</w:t>
      </w:r>
    </w:p>
    <w:p w:rsidR="00984D66" w:rsidRPr="00EA661B" w:rsidRDefault="00984D66" w:rsidP="003E0AB7">
      <w:pPr>
        <w:tabs>
          <w:tab w:val="left" w:pos="720"/>
        </w:tabs>
        <w:autoSpaceDE w:val="0"/>
        <w:autoSpaceDN w:val="0"/>
        <w:adjustRightInd w:val="0"/>
        <w:spacing w:line="360" w:lineRule="auto"/>
        <w:ind w:firstLine="709"/>
        <w:contextualSpacing/>
        <w:jc w:val="both"/>
        <w:rPr>
          <w:sz w:val="28"/>
          <w:szCs w:val="28"/>
        </w:rPr>
      </w:pPr>
      <w:r w:rsidRPr="00EA661B">
        <w:rPr>
          <w:iCs/>
          <w:sz w:val="28"/>
          <w:szCs w:val="28"/>
        </w:rPr>
        <w:t>Модели оптимального планирования</w:t>
      </w:r>
      <w:r w:rsidRPr="00EA661B">
        <w:rPr>
          <w:i/>
          <w:iCs/>
          <w:sz w:val="28"/>
          <w:szCs w:val="28"/>
        </w:rPr>
        <w:t xml:space="preserve"> </w:t>
      </w:r>
      <w:r>
        <w:rPr>
          <w:sz w:val="28"/>
          <w:szCs w:val="28"/>
        </w:rPr>
        <w:t>используются для оп</w:t>
      </w:r>
      <w:r w:rsidRPr="00EA661B">
        <w:rPr>
          <w:sz w:val="28"/>
          <w:szCs w:val="28"/>
        </w:rPr>
        <w:t xml:space="preserve">ределения оптимального </w:t>
      </w:r>
      <w:r>
        <w:rPr>
          <w:sz w:val="28"/>
          <w:szCs w:val="28"/>
        </w:rPr>
        <w:t>варианта функционирования эконо</w:t>
      </w:r>
      <w:r w:rsidRPr="00EA661B">
        <w:rPr>
          <w:sz w:val="28"/>
          <w:szCs w:val="28"/>
        </w:rPr>
        <w:t>мики в целом и ее отдельных звеньев.</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sz w:val="28"/>
          <w:szCs w:val="28"/>
        </w:rPr>
        <w:t>Следует отметить, что, н</w:t>
      </w:r>
      <w:r>
        <w:rPr>
          <w:sz w:val="28"/>
          <w:szCs w:val="28"/>
        </w:rPr>
        <w:t>есмотря на многообразие разрабо</w:t>
      </w:r>
      <w:r w:rsidRPr="00EA661B">
        <w:rPr>
          <w:sz w:val="28"/>
          <w:szCs w:val="28"/>
        </w:rPr>
        <w:t xml:space="preserve">танных моделей и наличие пакетов программ для проведения многовариантных расчетов, </w:t>
      </w:r>
      <w:r>
        <w:rPr>
          <w:sz w:val="28"/>
          <w:szCs w:val="28"/>
        </w:rPr>
        <w:t>оптимизационные задачи в респуб</w:t>
      </w:r>
      <w:r w:rsidRPr="00EA661B">
        <w:rPr>
          <w:sz w:val="28"/>
          <w:szCs w:val="28"/>
        </w:rPr>
        <w:t>лике носят, как правило, э</w:t>
      </w:r>
      <w:r>
        <w:rPr>
          <w:sz w:val="28"/>
          <w:szCs w:val="28"/>
        </w:rPr>
        <w:t>кспериментальный характер. Глав</w:t>
      </w:r>
      <w:r w:rsidRPr="00EA661B">
        <w:rPr>
          <w:sz w:val="28"/>
          <w:szCs w:val="28"/>
        </w:rPr>
        <w:t>ными причинами, сдерживающими их внедрение в практику прогнозных и плановых расчетов как на макр</w:t>
      </w:r>
      <w:r>
        <w:rPr>
          <w:sz w:val="28"/>
          <w:szCs w:val="28"/>
        </w:rPr>
        <w:t>о-, так и на микро</w:t>
      </w:r>
      <w:r w:rsidRPr="00EA661B">
        <w:rPr>
          <w:sz w:val="28"/>
          <w:szCs w:val="28"/>
        </w:rPr>
        <w:t xml:space="preserve">уровне, являются: неадекватность разрабатываемых моделей реальным экономическим </w:t>
      </w:r>
      <w:r>
        <w:rPr>
          <w:sz w:val="28"/>
          <w:szCs w:val="28"/>
        </w:rPr>
        <w:t>процессам; отсутствие специалис</w:t>
      </w:r>
      <w:r w:rsidRPr="00EA661B">
        <w:rPr>
          <w:sz w:val="28"/>
          <w:szCs w:val="28"/>
        </w:rPr>
        <w:t>тов-практиков, хорошо в</w:t>
      </w:r>
      <w:r>
        <w:rPr>
          <w:sz w:val="28"/>
          <w:szCs w:val="28"/>
        </w:rPr>
        <w:t>ладеющих моделированием экономи</w:t>
      </w:r>
      <w:r w:rsidRPr="00EA661B">
        <w:rPr>
          <w:sz w:val="28"/>
          <w:szCs w:val="28"/>
        </w:rPr>
        <w:t xml:space="preserve">ческих и социальных процессов и методами оптимизации; проблема информационного обеспечения [8, </w:t>
      </w:r>
      <w:r w:rsidRPr="00EA661B">
        <w:rPr>
          <w:sz w:val="28"/>
          <w:szCs w:val="28"/>
          <w:lang w:val="en-US"/>
        </w:rPr>
        <w:t>c</w:t>
      </w:r>
      <w:r w:rsidRPr="00EA661B">
        <w:rPr>
          <w:sz w:val="28"/>
          <w:szCs w:val="28"/>
        </w:rPr>
        <w:t>. 210].</w:t>
      </w:r>
    </w:p>
    <w:p w:rsidR="00984D66" w:rsidRPr="00EA661B" w:rsidRDefault="00984D66" w:rsidP="003E0AB7">
      <w:pPr>
        <w:autoSpaceDE w:val="0"/>
        <w:autoSpaceDN w:val="0"/>
        <w:adjustRightInd w:val="0"/>
        <w:spacing w:line="360" w:lineRule="auto"/>
        <w:ind w:firstLine="709"/>
        <w:contextualSpacing/>
        <w:jc w:val="both"/>
        <w:rPr>
          <w:i/>
          <w:iCs/>
          <w:sz w:val="28"/>
          <w:szCs w:val="28"/>
        </w:rPr>
      </w:pPr>
      <w:r w:rsidRPr="00EA661B">
        <w:rPr>
          <w:iCs/>
          <w:sz w:val="28"/>
          <w:szCs w:val="28"/>
        </w:rPr>
        <w:t>Экономико-статистиче</w:t>
      </w:r>
      <w:r>
        <w:rPr>
          <w:iCs/>
          <w:sz w:val="28"/>
          <w:szCs w:val="28"/>
        </w:rPr>
        <w:t>ские модели используются для ус</w:t>
      </w:r>
      <w:r w:rsidRPr="00EA661B">
        <w:rPr>
          <w:iCs/>
          <w:sz w:val="28"/>
          <w:szCs w:val="28"/>
        </w:rPr>
        <w:t>тановления количественн</w:t>
      </w:r>
      <w:r>
        <w:rPr>
          <w:iCs/>
          <w:sz w:val="28"/>
          <w:szCs w:val="28"/>
        </w:rPr>
        <w:t>ой характеристики связи, зависи</w:t>
      </w:r>
      <w:r w:rsidRPr="00EA661B">
        <w:rPr>
          <w:iCs/>
          <w:sz w:val="28"/>
          <w:szCs w:val="28"/>
        </w:rPr>
        <w:t>мости и взаимообусловленности экономических показателей. Система такого рода модел</w:t>
      </w:r>
      <w:r>
        <w:rPr>
          <w:iCs/>
          <w:sz w:val="28"/>
          <w:szCs w:val="28"/>
        </w:rPr>
        <w:t>ей включает: одно-, многофактор</w:t>
      </w:r>
      <w:r w:rsidRPr="00EA661B">
        <w:rPr>
          <w:iCs/>
          <w:sz w:val="28"/>
          <w:szCs w:val="28"/>
        </w:rPr>
        <w:t>ные и эконометрические модели.</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iCs/>
          <w:sz w:val="28"/>
          <w:szCs w:val="28"/>
        </w:rPr>
        <w:t xml:space="preserve">Многофакторные </w:t>
      </w:r>
      <w:r w:rsidRPr="00EA661B">
        <w:rPr>
          <w:sz w:val="28"/>
          <w:szCs w:val="28"/>
        </w:rPr>
        <w:t>моде</w:t>
      </w:r>
      <w:r>
        <w:rPr>
          <w:sz w:val="28"/>
          <w:szCs w:val="28"/>
        </w:rPr>
        <w:t>ли позволяют одновременно учиты</w:t>
      </w:r>
      <w:r w:rsidRPr="00EA661B">
        <w:rPr>
          <w:sz w:val="28"/>
          <w:szCs w:val="28"/>
        </w:rPr>
        <w:t>вать воздействие нескольких факторов на уровень прогнозируемогo показателя. Такие модел</w:t>
      </w:r>
      <w:r>
        <w:rPr>
          <w:sz w:val="28"/>
          <w:szCs w:val="28"/>
        </w:rPr>
        <w:t>и используются при прогнозирова</w:t>
      </w:r>
      <w:r w:rsidRPr="00EA661B">
        <w:rPr>
          <w:sz w:val="28"/>
          <w:szCs w:val="28"/>
        </w:rPr>
        <w:t>нии макроэкономических показателей, показателей спроса на продукцию, себестоимости, цен, прибыли и др.</w:t>
      </w:r>
    </w:p>
    <w:p w:rsidR="00984D66" w:rsidRPr="00EA661B" w:rsidRDefault="00984D66" w:rsidP="003E0AB7">
      <w:pPr>
        <w:autoSpaceDE w:val="0"/>
        <w:autoSpaceDN w:val="0"/>
        <w:adjustRightInd w:val="0"/>
        <w:spacing w:line="360" w:lineRule="auto"/>
        <w:ind w:firstLine="709"/>
        <w:contextualSpacing/>
        <w:jc w:val="both"/>
        <w:rPr>
          <w:sz w:val="28"/>
          <w:szCs w:val="28"/>
        </w:rPr>
      </w:pPr>
      <w:r w:rsidRPr="00EA661B">
        <w:rPr>
          <w:iCs/>
          <w:sz w:val="28"/>
          <w:szCs w:val="28"/>
        </w:rPr>
        <w:t>Эконометрической моделью</w:t>
      </w:r>
      <w:r w:rsidRPr="00EA661B">
        <w:rPr>
          <w:i/>
          <w:iCs/>
          <w:sz w:val="28"/>
          <w:szCs w:val="28"/>
        </w:rPr>
        <w:t xml:space="preserve"> </w:t>
      </w:r>
      <w:r w:rsidRPr="00EA661B">
        <w:rPr>
          <w:sz w:val="28"/>
          <w:szCs w:val="28"/>
        </w:rPr>
        <w:t>называют систему регрессионных уравнений и тождеств, описывающих взаимосвязи и зависимости основных показателей развития экономики. Система экономико-ма</w:t>
      </w:r>
      <w:r>
        <w:rPr>
          <w:sz w:val="28"/>
          <w:szCs w:val="28"/>
        </w:rPr>
        <w:t>тематических моделей эконометри</w:t>
      </w:r>
      <w:r w:rsidRPr="00EA661B">
        <w:rPr>
          <w:sz w:val="28"/>
          <w:szCs w:val="28"/>
        </w:rPr>
        <w:t xml:space="preserve">ческого типа служит для описания сложных социально-экономических процессов. </w:t>
      </w:r>
      <w:r>
        <w:rPr>
          <w:sz w:val="28"/>
          <w:szCs w:val="28"/>
        </w:rPr>
        <w:t>Факторы (переменные) эконометри</w:t>
      </w:r>
      <w:r w:rsidRPr="00EA661B">
        <w:rPr>
          <w:sz w:val="28"/>
          <w:szCs w:val="28"/>
        </w:rPr>
        <w:t xml:space="preserve">ческой модели подразделяются на экзогенные (внешние) и эндогенные (внутренние). </w:t>
      </w:r>
      <w:r w:rsidRPr="00EA661B">
        <w:rPr>
          <w:iCs/>
          <w:sz w:val="28"/>
          <w:szCs w:val="28"/>
        </w:rPr>
        <w:t>Экзогенные</w:t>
      </w:r>
      <w:r w:rsidRPr="00EA661B">
        <w:rPr>
          <w:i/>
          <w:iCs/>
          <w:sz w:val="28"/>
          <w:szCs w:val="28"/>
        </w:rPr>
        <w:t xml:space="preserve"> </w:t>
      </w:r>
      <w:r w:rsidRPr="00EA661B">
        <w:rPr>
          <w:sz w:val="28"/>
          <w:szCs w:val="28"/>
        </w:rPr>
        <w:t xml:space="preserve">переменные выбираются так, чтобы они оказывали влияние на моделируемую систему, а сами ее влиянию не подвергались. </w:t>
      </w:r>
      <w:r w:rsidRPr="00EA661B">
        <w:rPr>
          <w:iCs/>
          <w:sz w:val="28"/>
          <w:szCs w:val="28"/>
        </w:rPr>
        <w:t xml:space="preserve">Эндогенные </w:t>
      </w:r>
      <w:r w:rsidRPr="00EA661B">
        <w:rPr>
          <w:sz w:val="28"/>
          <w:szCs w:val="28"/>
        </w:rPr>
        <w:t>пе</w:t>
      </w:r>
      <w:r w:rsidRPr="00EA661B">
        <w:rPr>
          <w:sz w:val="28"/>
          <w:szCs w:val="28"/>
        </w:rPr>
        <w:softHyphen/>
        <w:t>ременные определяются путем решения стохастиче</w:t>
      </w:r>
      <w:r>
        <w:rPr>
          <w:sz w:val="28"/>
          <w:szCs w:val="28"/>
        </w:rPr>
        <w:t>ских и тождественных уравнений.</w:t>
      </w:r>
    </w:p>
    <w:p w:rsidR="00984D66" w:rsidRPr="00EA661B" w:rsidRDefault="00984D66" w:rsidP="003E0AB7">
      <w:pPr>
        <w:tabs>
          <w:tab w:val="left" w:pos="720"/>
        </w:tabs>
        <w:autoSpaceDE w:val="0"/>
        <w:autoSpaceDN w:val="0"/>
        <w:adjustRightInd w:val="0"/>
        <w:spacing w:line="360" w:lineRule="auto"/>
        <w:ind w:firstLine="709"/>
        <w:contextualSpacing/>
        <w:jc w:val="both"/>
        <w:rPr>
          <w:sz w:val="28"/>
          <w:szCs w:val="28"/>
        </w:rPr>
      </w:pPr>
      <w:r w:rsidRPr="00EA661B">
        <w:rPr>
          <w:sz w:val="28"/>
          <w:szCs w:val="28"/>
        </w:rPr>
        <w:tab/>
        <w:t>Эконометрические мод</w:t>
      </w:r>
      <w:r>
        <w:rPr>
          <w:sz w:val="28"/>
          <w:szCs w:val="28"/>
        </w:rPr>
        <w:t>ели позволяют прогнозировать ши</w:t>
      </w:r>
      <w:r w:rsidRPr="00EA661B">
        <w:rPr>
          <w:sz w:val="28"/>
          <w:szCs w:val="28"/>
        </w:rPr>
        <w:t>рокий круг показателей (ВНД доходы населения, потребление товаров и услуг и др.). В усло</w:t>
      </w:r>
      <w:r>
        <w:rPr>
          <w:sz w:val="28"/>
          <w:szCs w:val="28"/>
        </w:rPr>
        <w:t>виях автоматизации расчетов соз</w:t>
      </w:r>
      <w:r w:rsidRPr="00EA661B">
        <w:rPr>
          <w:sz w:val="28"/>
          <w:szCs w:val="28"/>
        </w:rPr>
        <w:t>дается возможность разработки альтернативных вариантов развития экономики с уче</w:t>
      </w:r>
      <w:r>
        <w:rPr>
          <w:sz w:val="28"/>
          <w:szCs w:val="28"/>
        </w:rPr>
        <w:t>том изменений внешних и внутрен</w:t>
      </w:r>
      <w:r w:rsidRPr="00EA661B">
        <w:rPr>
          <w:sz w:val="28"/>
          <w:szCs w:val="28"/>
        </w:rPr>
        <w:t>них условий (факторов). Следует отметить, что использование эконометрических моделей требует создания банков данных и подготовки высококвалиф</w:t>
      </w:r>
      <w:r>
        <w:rPr>
          <w:sz w:val="28"/>
          <w:szCs w:val="28"/>
        </w:rPr>
        <w:t>ицированных специалистов по раз</w:t>
      </w:r>
      <w:r w:rsidRPr="00EA661B">
        <w:rPr>
          <w:sz w:val="28"/>
          <w:szCs w:val="28"/>
        </w:rPr>
        <w:t xml:space="preserve">работке и реализации этих моделей [10, </w:t>
      </w:r>
      <w:r w:rsidRPr="00EA661B">
        <w:rPr>
          <w:sz w:val="28"/>
          <w:szCs w:val="28"/>
          <w:lang w:val="en-US"/>
        </w:rPr>
        <w:t>c</w:t>
      </w:r>
      <w:r w:rsidRPr="00EA661B">
        <w:rPr>
          <w:sz w:val="28"/>
          <w:szCs w:val="28"/>
        </w:rPr>
        <w:t>.49].</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 xml:space="preserve">Цель </w:t>
      </w:r>
      <w:r w:rsidRPr="00EA661B">
        <w:rPr>
          <w:iCs/>
          <w:sz w:val="28"/>
          <w:szCs w:val="28"/>
        </w:rPr>
        <w:t xml:space="preserve">имитационного моделирования </w:t>
      </w:r>
      <w:r>
        <w:rPr>
          <w:sz w:val="28"/>
          <w:szCs w:val="28"/>
        </w:rPr>
        <w:t>состоит в воспроизве</w:t>
      </w:r>
      <w:r w:rsidRPr="00EA661B">
        <w:rPr>
          <w:sz w:val="28"/>
          <w:szCs w:val="28"/>
        </w:rPr>
        <w:t>дении поведения исследуемой системы на основе результатов анализа наиболее существ</w:t>
      </w:r>
      <w:r>
        <w:rPr>
          <w:sz w:val="28"/>
          <w:szCs w:val="28"/>
        </w:rPr>
        <w:t>енных взаимосвязей между ее эле</w:t>
      </w:r>
      <w:r w:rsidRPr="00EA661B">
        <w:rPr>
          <w:sz w:val="28"/>
          <w:szCs w:val="28"/>
        </w:rPr>
        <w:t>ментами. Имитационные модели позволяют воспроизводить реальные процессы и пред</w:t>
      </w:r>
      <w:r>
        <w:rPr>
          <w:sz w:val="28"/>
          <w:szCs w:val="28"/>
        </w:rPr>
        <w:t>видеть результаты различных дей</w:t>
      </w:r>
      <w:r w:rsidRPr="00EA661B">
        <w:rPr>
          <w:sz w:val="28"/>
          <w:szCs w:val="28"/>
        </w:rPr>
        <w:t>ствий. Например, имитационную модель оптимизационного процесса можно представить как систематическое изменение значений управляемых пе</w:t>
      </w:r>
      <w:r>
        <w:rPr>
          <w:sz w:val="28"/>
          <w:szCs w:val="28"/>
        </w:rPr>
        <w:t>ременных с последующим получени</w:t>
      </w:r>
      <w:r w:rsidRPr="00EA661B">
        <w:rPr>
          <w:sz w:val="28"/>
          <w:szCs w:val="28"/>
        </w:rPr>
        <w:t>ем результатов прогноза и их анализа.</w:t>
      </w:r>
    </w:p>
    <w:p w:rsidR="00984D66" w:rsidRPr="00EA661B" w:rsidRDefault="00984D66" w:rsidP="00604051">
      <w:pPr>
        <w:tabs>
          <w:tab w:val="left" w:pos="993"/>
        </w:tabs>
        <w:autoSpaceDE w:val="0"/>
        <w:autoSpaceDN w:val="0"/>
        <w:adjustRightInd w:val="0"/>
        <w:spacing w:line="360" w:lineRule="auto"/>
        <w:ind w:firstLine="709"/>
        <w:contextualSpacing/>
        <w:jc w:val="both"/>
        <w:rPr>
          <w:sz w:val="28"/>
          <w:szCs w:val="28"/>
        </w:rPr>
      </w:pPr>
      <w:r w:rsidRPr="00EA661B">
        <w:rPr>
          <w:iCs/>
          <w:sz w:val="28"/>
          <w:szCs w:val="28"/>
        </w:rPr>
        <w:t xml:space="preserve">Модели принятия решений </w:t>
      </w:r>
      <w:r w:rsidRPr="00EA661B">
        <w:rPr>
          <w:sz w:val="28"/>
          <w:szCs w:val="28"/>
        </w:rPr>
        <w:t>основываются на теории игр и применяются в условиях неопределенности или в ситуациях, когда интересы сторон не совпа</w:t>
      </w:r>
      <w:r>
        <w:rPr>
          <w:sz w:val="28"/>
          <w:szCs w:val="28"/>
        </w:rPr>
        <w:t>дают. Каждая из сторон прини</w:t>
      </w:r>
      <w:r w:rsidRPr="00EA661B">
        <w:rPr>
          <w:sz w:val="28"/>
          <w:szCs w:val="28"/>
        </w:rPr>
        <w:t>мает такие решения, т.</w:t>
      </w:r>
      <w:r>
        <w:rPr>
          <w:sz w:val="28"/>
          <w:szCs w:val="28"/>
        </w:rPr>
        <w:t xml:space="preserve"> </w:t>
      </w:r>
      <w:r w:rsidRPr="00EA661B">
        <w:rPr>
          <w:sz w:val="28"/>
          <w:szCs w:val="28"/>
        </w:rPr>
        <w:t>е. выбирает такую стратегию действий, которая с их точки зрения обеспечивает наибольший выигрыш или наименьший проигрыш. Причем каждой из сторон ясно, что результат зависит не</w:t>
      </w:r>
      <w:r>
        <w:rPr>
          <w:sz w:val="28"/>
          <w:szCs w:val="28"/>
        </w:rPr>
        <w:t>,</w:t>
      </w:r>
      <w:r w:rsidRPr="00EA661B">
        <w:rPr>
          <w:sz w:val="28"/>
          <w:szCs w:val="28"/>
        </w:rPr>
        <w:t xml:space="preserve"> только от собственных действий, но и от действий партнеров. </w:t>
      </w:r>
      <w:r w:rsidRPr="00EA661B">
        <w:rPr>
          <w:iCs/>
          <w:sz w:val="28"/>
          <w:szCs w:val="28"/>
        </w:rPr>
        <w:t xml:space="preserve">Модели сетевого планирования </w:t>
      </w:r>
      <w:r>
        <w:rPr>
          <w:sz w:val="28"/>
          <w:szCs w:val="28"/>
        </w:rPr>
        <w:t>применяются с целью сокра</w:t>
      </w:r>
      <w:r w:rsidRPr="00EA661B">
        <w:rPr>
          <w:sz w:val="28"/>
          <w:szCs w:val="28"/>
        </w:rPr>
        <w:t xml:space="preserve">щения сроков выполнения сложных проектов и других работ и оптимального использования предназначенных для этого ресурсов [3, </w:t>
      </w:r>
      <w:r w:rsidRPr="00EA661B">
        <w:rPr>
          <w:sz w:val="28"/>
          <w:szCs w:val="28"/>
          <w:lang w:val="en-US"/>
        </w:rPr>
        <w:t>c</w:t>
      </w:r>
      <w:r>
        <w:rPr>
          <w:sz w:val="28"/>
          <w:szCs w:val="28"/>
        </w:rPr>
        <w:t>.113].</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 xml:space="preserve">Термин </w:t>
      </w:r>
      <w:r w:rsidRPr="00EA661B">
        <w:rPr>
          <w:iCs/>
          <w:sz w:val="28"/>
          <w:szCs w:val="28"/>
        </w:rPr>
        <w:t xml:space="preserve">«сетевое планирование» </w:t>
      </w:r>
      <w:r w:rsidRPr="00EA661B">
        <w:rPr>
          <w:sz w:val="28"/>
          <w:szCs w:val="28"/>
        </w:rPr>
        <w:t>приобретает в последнее время большую популярно</w:t>
      </w:r>
      <w:r>
        <w:rPr>
          <w:sz w:val="28"/>
          <w:szCs w:val="28"/>
        </w:rPr>
        <w:t>сть. Основой сетевого планирова</w:t>
      </w:r>
      <w:r w:rsidRPr="00EA661B">
        <w:rPr>
          <w:sz w:val="28"/>
          <w:szCs w:val="28"/>
        </w:rPr>
        <w:t xml:space="preserve">ния служит изображение комплекса взаимосвязанных работ в виде графа, обычно именуемого сетевым графиком, стрелочной диаграммой, логической сетью или сетевой моделью. В сетевом графике отражается последовательность этапов планирования, необходимых для достижения заранее поставленной цели [3, </w:t>
      </w:r>
      <w:r w:rsidRPr="00EA661B">
        <w:rPr>
          <w:sz w:val="28"/>
          <w:szCs w:val="28"/>
          <w:lang w:val="en-US"/>
        </w:rPr>
        <w:t>c</w:t>
      </w:r>
      <w:r w:rsidRPr="00EA661B">
        <w:rPr>
          <w:sz w:val="28"/>
          <w:szCs w:val="28"/>
        </w:rPr>
        <w:t>. 92].</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Экономико-математичес</w:t>
      </w:r>
      <w:r>
        <w:rPr>
          <w:sz w:val="28"/>
          <w:szCs w:val="28"/>
        </w:rPr>
        <w:t>кие модели могут быть реализова</w:t>
      </w:r>
      <w:r w:rsidRPr="00EA661B">
        <w:rPr>
          <w:sz w:val="28"/>
          <w:szCs w:val="28"/>
        </w:rPr>
        <w:t xml:space="preserve">ны с помощью </w:t>
      </w:r>
      <w:r w:rsidRPr="00EA661B">
        <w:rPr>
          <w:iCs/>
          <w:sz w:val="28"/>
          <w:szCs w:val="28"/>
        </w:rPr>
        <w:t xml:space="preserve">экономико-математических методов </w:t>
      </w:r>
      <w:r w:rsidRPr="00EA661B">
        <w:rPr>
          <w:sz w:val="28"/>
          <w:szCs w:val="28"/>
        </w:rPr>
        <w:t>(ЭММ).</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ЭММ представляют собой способы (</w:t>
      </w:r>
      <w:r>
        <w:rPr>
          <w:sz w:val="28"/>
          <w:szCs w:val="28"/>
        </w:rPr>
        <w:t>приемы) расчета экономи</w:t>
      </w:r>
      <w:r w:rsidRPr="00EA661B">
        <w:rPr>
          <w:sz w:val="28"/>
          <w:szCs w:val="28"/>
        </w:rPr>
        <w:t>ческих показателей с прим</w:t>
      </w:r>
      <w:r>
        <w:rPr>
          <w:sz w:val="28"/>
          <w:szCs w:val="28"/>
        </w:rPr>
        <w:t>енением методов прикладной мате</w:t>
      </w:r>
      <w:r w:rsidRPr="00EA661B">
        <w:rPr>
          <w:sz w:val="28"/>
          <w:szCs w:val="28"/>
        </w:rPr>
        <w:t>матики и математической статистики. С помощью ЭММ появляется возможность всестороннего обоснования изменения экономических показат</w:t>
      </w:r>
      <w:r>
        <w:rPr>
          <w:sz w:val="28"/>
          <w:szCs w:val="28"/>
        </w:rPr>
        <w:t>елей. Они позволяют повышать ка</w:t>
      </w:r>
      <w:r w:rsidRPr="00EA661B">
        <w:rPr>
          <w:sz w:val="28"/>
          <w:szCs w:val="28"/>
        </w:rPr>
        <w:t xml:space="preserve">чество прогнозов, осуществлять многовариантные оптимизационные расчеты [13, </w:t>
      </w:r>
      <w:r w:rsidRPr="00EA661B">
        <w:rPr>
          <w:sz w:val="28"/>
          <w:szCs w:val="28"/>
          <w:lang w:val="en-US"/>
        </w:rPr>
        <w:t>c</w:t>
      </w:r>
      <w:r w:rsidRPr="00EA661B">
        <w:rPr>
          <w:sz w:val="28"/>
          <w:szCs w:val="28"/>
        </w:rPr>
        <w:t>. 81].</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Среди важнейших эконо</w:t>
      </w:r>
      <w:r>
        <w:rPr>
          <w:sz w:val="28"/>
          <w:szCs w:val="28"/>
        </w:rPr>
        <w:t>мико-математических методов, ис</w:t>
      </w:r>
      <w:r w:rsidRPr="00EA661B">
        <w:rPr>
          <w:sz w:val="28"/>
          <w:szCs w:val="28"/>
        </w:rPr>
        <w:t>пользуемых в прогнозиро</w:t>
      </w:r>
      <w:r>
        <w:rPr>
          <w:sz w:val="28"/>
          <w:szCs w:val="28"/>
        </w:rPr>
        <w:t>вании и планировании экономичес</w:t>
      </w:r>
      <w:r w:rsidRPr="00EA661B">
        <w:rPr>
          <w:sz w:val="28"/>
          <w:szCs w:val="28"/>
        </w:rPr>
        <w:t>ких и социальных процессов, ка</w:t>
      </w:r>
      <w:r>
        <w:rPr>
          <w:sz w:val="28"/>
          <w:szCs w:val="28"/>
        </w:rPr>
        <w:t>к в нашей стране, так и за рубе</w:t>
      </w:r>
      <w:r w:rsidRPr="00EA661B">
        <w:rPr>
          <w:sz w:val="28"/>
          <w:szCs w:val="28"/>
        </w:rPr>
        <w:t>жом, следует выделить: метод межотраслевого баланса, методы оптимизации (симплекс-мет</w:t>
      </w:r>
      <w:r>
        <w:rPr>
          <w:sz w:val="28"/>
          <w:szCs w:val="28"/>
        </w:rPr>
        <w:t>од и др.), корреляционно-регрес</w:t>
      </w:r>
      <w:r w:rsidRPr="00EA661B">
        <w:rPr>
          <w:sz w:val="28"/>
          <w:szCs w:val="28"/>
        </w:rPr>
        <w:t>сионный метод.</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iCs/>
          <w:sz w:val="28"/>
          <w:szCs w:val="28"/>
        </w:rPr>
        <w:t xml:space="preserve">Метод межотраслевого 6аланса </w:t>
      </w:r>
      <w:r w:rsidRPr="00EA661B">
        <w:rPr>
          <w:sz w:val="28"/>
          <w:szCs w:val="28"/>
        </w:rPr>
        <w:t>базируется на принципах разработки межотраслевого</w:t>
      </w:r>
      <w:r>
        <w:rPr>
          <w:sz w:val="28"/>
          <w:szCs w:val="28"/>
        </w:rPr>
        <w:t xml:space="preserve"> баланса, которые были обоснова</w:t>
      </w:r>
      <w:r w:rsidRPr="00EA661B">
        <w:rPr>
          <w:sz w:val="28"/>
          <w:szCs w:val="28"/>
        </w:rPr>
        <w:t>ны специалистами бывшего СССР и развиты за рубежом (В. Леонтьевым в США). Испо</w:t>
      </w:r>
      <w:r>
        <w:rPr>
          <w:sz w:val="28"/>
          <w:szCs w:val="28"/>
        </w:rPr>
        <w:t>льзование метода на основе моде</w:t>
      </w:r>
      <w:r w:rsidRPr="00EA661B">
        <w:rPr>
          <w:sz w:val="28"/>
          <w:szCs w:val="28"/>
        </w:rPr>
        <w:t>ли межотраслевого баланса позволяет осуществлять прогно</w:t>
      </w:r>
      <w:r w:rsidRPr="00EA661B">
        <w:rPr>
          <w:sz w:val="28"/>
          <w:szCs w:val="28"/>
        </w:rPr>
        <w:softHyphen/>
        <w:t>зирование развития экономики и ее отраслевой структуры исходя из конечных потребностей (конечного использования ВНП).</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Процесс разработки ме</w:t>
      </w:r>
      <w:r>
        <w:rPr>
          <w:sz w:val="28"/>
          <w:szCs w:val="28"/>
        </w:rPr>
        <w:t>жотраслевого баланса подразделяется на</w:t>
      </w:r>
      <w:r w:rsidRPr="00EA661B">
        <w:rPr>
          <w:sz w:val="28"/>
          <w:szCs w:val="28"/>
        </w:rPr>
        <w:t xml:space="preserve">ряд последовательных этапов: </w:t>
      </w:r>
    </w:p>
    <w:p w:rsidR="00984D66" w:rsidRPr="00EA661B" w:rsidRDefault="00984D66" w:rsidP="00604051">
      <w:pPr>
        <w:autoSpaceDE w:val="0"/>
        <w:autoSpaceDN w:val="0"/>
        <w:adjustRightInd w:val="0"/>
        <w:spacing w:line="360" w:lineRule="auto"/>
        <w:ind w:firstLine="709"/>
        <w:contextualSpacing/>
        <w:jc w:val="both"/>
        <w:rPr>
          <w:sz w:val="28"/>
          <w:szCs w:val="28"/>
        </w:rPr>
      </w:pPr>
      <w:r>
        <w:rPr>
          <w:sz w:val="28"/>
          <w:szCs w:val="28"/>
        </w:rPr>
        <w:t>1)</w:t>
      </w:r>
      <w:r w:rsidRPr="00EA661B">
        <w:rPr>
          <w:sz w:val="28"/>
          <w:szCs w:val="28"/>
        </w:rPr>
        <w:t xml:space="preserve"> определение объема и отраслевой структуры конечного продукта (конечного использования</w:t>
      </w:r>
      <w:r>
        <w:rPr>
          <w:sz w:val="28"/>
          <w:szCs w:val="28"/>
        </w:rPr>
        <w:t xml:space="preserve"> ВНП) в прогнозируемом периоде;</w:t>
      </w:r>
    </w:p>
    <w:p w:rsidR="00984D66" w:rsidRPr="00EA661B" w:rsidRDefault="00984D66" w:rsidP="00604051">
      <w:pPr>
        <w:tabs>
          <w:tab w:val="left" w:pos="993"/>
          <w:tab w:val="left" w:pos="1134"/>
        </w:tabs>
        <w:autoSpaceDE w:val="0"/>
        <w:autoSpaceDN w:val="0"/>
        <w:adjustRightInd w:val="0"/>
        <w:spacing w:line="360" w:lineRule="auto"/>
        <w:ind w:firstLine="709"/>
        <w:contextualSpacing/>
        <w:jc w:val="both"/>
        <w:rPr>
          <w:sz w:val="28"/>
          <w:szCs w:val="28"/>
        </w:rPr>
      </w:pPr>
      <w:r>
        <w:rPr>
          <w:sz w:val="28"/>
          <w:szCs w:val="28"/>
        </w:rPr>
        <w:t>2) раз</w:t>
      </w:r>
      <w:r w:rsidRPr="00EA661B">
        <w:rPr>
          <w:sz w:val="28"/>
          <w:szCs w:val="28"/>
        </w:rPr>
        <w:t>работка коэффициентов прямых материальных затрат по каждой от</w:t>
      </w:r>
      <w:r>
        <w:rPr>
          <w:sz w:val="28"/>
          <w:szCs w:val="28"/>
        </w:rPr>
        <w:t>расли на прогнозируемый период;</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 xml:space="preserve">3) расчет коэффициентов полных затрат </w:t>
      </w:r>
      <w:r>
        <w:rPr>
          <w:sz w:val="28"/>
          <w:szCs w:val="28"/>
        </w:rPr>
        <w:t>на производство единицы конечно</w:t>
      </w:r>
      <w:r w:rsidRPr="00EA661B">
        <w:rPr>
          <w:sz w:val="28"/>
          <w:szCs w:val="28"/>
        </w:rPr>
        <w:t>го продукта</w:t>
      </w:r>
      <w:r>
        <w:rPr>
          <w:sz w:val="28"/>
          <w:szCs w:val="28"/>
        </w:rPr>
        <w:t xml:space="preserve"> (конечного использования ВНП);</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 xml:space="preserve">4) определение прогнозируемых объемов производства продукции по каждой отрасли исходя из коэффициентов полных затрат и намечаемых объемов конечного продукта </w:t>
      </w:r>
      <w:r>
        <w:rPr>
          <w:sz w:val="28"/>
          <w:szCs w:val="28"/>
        </w:rPr>
        <w:t>(конечного использования ВНП);</w:t>
      </w:r>
    </w:p>
    <w:p w:rsidR="00984D66" w:rsidRPr="00EA661B" w:rsidRDefault="00984D66" w:rsidP="00604051">
      <w:pPr>
        <w:autoSpaceDE w:val="0"/>
        <w:autoSpaceDN w:val="0"/>
        <w:adjustRightInd w:val="0"/>
        <w:spacing w:line="360" w:lineRule="auto"/>
        <w:ind w:firstLine="709"/>
        <w:contextualSpacing/>
        <w:jc w:val="both"/>
        <w:rPr>
          <w:sz w:val="28"/>
          <w:szCs w:val="28"/>
        </w:rPr>
      </w:pPr>
      <w:r>
        <w:rPr>
          <w:sz w:val="28"/>
          <w:szCs w:val="28"/>
        </w:rPr>
        <w:t xml:space="preserve">5) </w:t>
      </w:r>
      <w:r w:rsidRPr="00EA661B">
        <w:rPr>
          <w:sz w:val="28"/>
          <w:szCs w:val="28"/>
        </w:rPr>
        <w:t xml:space="preserve">формирование структуры выпуска продукции с выделением промежуточного потребления и конечного использования по каждой отрасли [13, </w:t>
      </w:r>
      <w:r>
        <w:rPr>
          <w:sz w:val="28"/>
          <w:szCs w:val="28"/>
        </w:rPr>
        <w:t xml:space="preserve"> </w:t>
      </w:r>
      <w:r w:rsidRPr="00EA661B">
        <w:rPr>
          <w:sz w:val="28"/>
          <w:szCs w:val="28"/>
          <w:lang w:val="en-US"/>
        </w:rPr>
        <w:t>c</w:t>
      </w:r>
      <w:r>
        <w:rPr>
          <w:sz w:val="28"/>
          <w:szCs w:val="28"/>
        </w:rPr>
        <w:t>. 62].</w:t>
      </w:r>
    </w:p>
    <w:p w:rsidR="00984D66" w:rsidRPr="00EA661B" w:rsidRDefault="00984D66" w:rsidP="00604051">
      <w:pPr>
        <w:tabs>
          <w:tab w:val="left" w:pos="720"/>
          <w:tab w:val="left" w:pos="3360"/>
        </w:tabs>
        <w:autoSpaceDE w:val="0"/>
        <w:autoSpaceDN w:val="0"/>
        <w:adjustRightInd w:val="0"/>
        <w:spacing w:line="360" w:lineRule="auto"/>
        <w:ind w:firstLine="709"/>
        <w:contextualSpacing/>
        <w:jc w:val="both"/>
        <w:rPr>
          <w:sz w:val="28"/>
          <w:szCs w:val="28"/>
        </w:rPr>
      </w:pPr>
      <w:r w:rsidRPr="00EA661B">
        <w:rPr>
          <w:sz w:val="28"/>
          <w:szCs w:val="28"/>
        </w:rPr>
        <w:t xml:space="preserve">К </w:t>
      </w:r>
      <w:r w:rsidRPr="00EA661B">
        <w:rPr>
          <w:iCs/>
          <w:sz w:val="28"/>
          <w:szCs w:val="28"/>
        </w:rPr>
        <w:t xml:space="preserve">методам оптимизации </w:t>
      </w:r>
      <w:r>
        <w:rPr>
          <w:sz w:val="28"/>
          <w:szCs w:val="28"/>
        </w:rPr>
        <w:t>относятся линейное (сим</w:t>
      </w:r>
      <w:r w:rsidRPr="00EA661B">
        <w:rPr>
          <w:sz w:val="28"/>
          <w:szCs w:val="28"/>
        </w:rPr>
        <w:t>плекс-метод) и целочисленное программирование. С помощью методов оптимизации со</w:t>
      </w:r>
      <w:r>
        <w:rPr>
          <w:sz w:val="28"/>
          <w:szCs w:val="28"/>
        </w:rPr>
        <w:t>здается возможность выбора опти</w:t>
      </w:r>
      <w:r w:rsidRPr="00EA661B">
        <w:rPr>
          <w:sz w:val="28"/>
          <w:szCs w:val="28"/>
        </w:rPr>
        <w:t>мального варианта использования ресурсов и удовлетворения потребностей в продукции, размещения производительных сил, рационального прикр</w:t>
      </w:r>
      <w:r>
        <w:rPr>
          <w:sz w:val="28"/>
          <w:szCs w:val="28"/>
        </w:rPr>
        <w:t>епления поставщиков к потребителям и решения других задач.</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iCs/>
          <w:sz w:val="28"/>
          <w:szCs w:val="28"/>
        </w:rPr>
        <w:t>Также</w:t>
      </w:r>
      <w:r w:rsidRPr="00EA661B">
        <w:rPr>
          <w:sz w:val="28"/>
          <w:szCs w:val="28"/>
        </w:rPr>
        <w:t xml:space="preserve"> с помощью методов оптимизации произ</w:t>
      </w:r>
      <w:r>
        <w:rPr>
          <w:sz w:val="28"/>
          <w:szCs w:val="28"/>
        </w:rPr>
        <w:t>водится расчет, в процессе кото</w:t>
      </w:r>
      <w:r w:rsidRPr="00EA661B">
        <w:rPr>
          <w:sz w:val="28"/>
          <w:szCs w:val="28"/>
        </w:rPr>
        <w:t>рого осуществляется выб</w:t>
      </w:r>
      <w:r>
        <w:rPr>
          <w:sz w:val="28"/>
          <w:szCs w:val="28"/>
        </w:rPr>
        <w:t>ор оптимального варианта в соот</w:t>
      </w:r>
      <w:r w:rsidRPr="00EA661B">
        <w:rPr>
          <w:sz w:val="28"/>
          <w:szCs w:val="28"/>
        </w:rPr>
        <w:t>ветствии с целевой функцией в рамках</w:t>
      </w:r>
      <w:r>
        <w:rPr>
          <w:sz w:val="28"/>
          <w:szCs w:val="28"/>
        </w:rPr>
        <w:t xml:space="preserve"> установленных огра</w:t>
      </w:r>
      <w:r w:rsidRPr="00EA661B">
        <w:rPr>
          <w:sz w:val="28"/>
          <w:szCs w:val="28"/>
        </w:rPr>
        <w:t>ничений. Результаты оптимизац</w:t>
      </w:r>
      <w:r>
        <w:rPr>
          <w:sz w:val="28"/>
          <w:szCs w:val="28"/>
        </w:rPr>
        <w:t>ионных расчетов носят рекоменда</w:t>
      </w:r>
      <w:r w:rsidRPr="00EA661B">
        <w:rPr>
          <w:sz w:val="28"/>
          <w:szCs w:val="28"/>
        </w:rPr>
        <w:t xml:space="preserve">тельный характер. Можно проводить множество расчетов, изменяя ограничения по ресурсам, спросу на продукцию в связи с изменяющимися условиями [6, </w:t>
      </w:r>
      <w:r w:rsidRPr="00EA661B">
        <w:rPr>
          <w:sz w:val="28"/>
          <w:szCs w:val="28"/>
          <w:lang w:val="en-US"/>
        </w:rPr>
        <w:t>c</w:t>
      </w:r>
      <w:r w:rsidRPr="00EA661B">
        <w:rPr>
          <w:sz w:val="28"/>
          <w:szCs w:val="28"/>
        </w:rPr>
        <w:t>. 137].</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 xml:space="preserve">Сущность </w:t>
      </w:r>
      <w:r w:rsidRPr="00EA661B">
        <w:rPr>
          <w:iCs/>
          <w:sz w:val="28"/>
          <w:szCs w:val="28"/>
        </w:rPr>
        <w:t>корреляционно-регрессионного метода</w:t>
      </w:r>
      <w:r w:rsidRPr="00EA661B">
        <w:rPr>
          <w:i/>
          <w:iCs/>
          <w:sz w:val="28"/>
          <w:szCs w:val="28"/>
        </w:rPr>
        <w:t xml:space="preserve"> </w:t>
      </w:r>
      <w:r>
        <w:rPr>
          <w:sz w:val="28"/>
          <w:szCs w:val="28"/>
        </w:rPr>
        <w:t>заклю</w:t>
      </w:r>
      <w:r w:rsidRPr="00EA661B">
        <w:rPr>
          <w:sz w:val="28"/>
          <w:szCs w:val="28"/>
        </w:rPr>
        <w:t>чается в определении зависимости показателя от различных факторов. Этот метод предполагает установление наличия корреляционной связи между прогнозируемым показателем и влияющими на него факторами, определение формы связи, составление уравнения и о</w:t>
      </w:r>
      <w:r>
        <w:rPr>
          <w:sz w:val="28"/>
          <w:szCs w:val="28"/>
        </w:rPr>
        <w:t>существление прогноза на его ос</w:t>
      </w:r>
      <w:r w:rsidRPr="00EA661B">
        <w:rPr>
          <w:sz w:val="28"/>
          <w:szCs w:val="28"/>
        </w:rPr>
        <w:t>нове. Форма связи характеризует изменение значений одного признака в зависимости от изменения другого. Она может быть линейной и нелинейной и выражаться уравнениями. О</w:t>
      </w:r>
      <w:r>
        <w:rPr>
          <w:sz w:val="28"/>
          <w:szCs w:val="28"/>
        </w:rPr>
        <w:t>дновременно с установлением фор</w:t>
      </w:r>
      <w:r w:rsidRPr="00EA661B">
        <w:rPr>
          <w:sz w:val="28"/>
          <w:szCs w:val="28"/>
        </w:rPr>
        <w:t xml:space="preserve">мы связи определяется теснота связи, которую характеризует коэффициент корреляции </w:t>
      </w:r>
      <w:r w:rsidRPr="00EA661B">
        <w:rPr>
          <w:i/>
          <w:iCs/>
          <w:sz w:val="28"/>
          <w:szCs w:val="28"/>
        </w:rPr>
        <w:t>R</w:t>
      </w:r>
      <w:r w:rsidRPr="00EA661B">
        <w:rPr>
          <w:iCs/>
          <w:sz w:val="28"/>
          <w:szCs w:val="28"/>
        </w:rPr>
        <w:t>.</w:t>
      </w:r>
    </w:p>
    <w:p w:rsidR="00984D66" w:rsidRPr="00D6190D" w:rsidRDefault="00984D66" w:rsidP="00604051">
      <w:pPr>
        <w:autoSpaceDE w:val="0"/>
        <w:autoSpaceDN w:val="0"/>
        <w:adjustRightInd w:val="0"/>
        <w:spacing w:line="360" w:lineRule="auto"/>
        <w:ind w:firstLine="709"/>
        <w:contextualSpacing/>
        <w:jc w:val="both"/>
        <w:rPr>
          <w:bCs/>
          <w:color w:val="000000"/>
          <w:sz w:val="28"/>
          <w:szCs w:val="28"/>
        </w:rPr>
      </w:pPr>
      <w:r w:rsidRPr="00EA661B">
        <w:rPr>
          <w:sz w:val="28"/>
          <w:szCs w:val="28"/>
        </w:rPr>
        <w:t xml:space="preserve">Метод </w:t>
      </w:r>
      <w:r w:rsidRPr="00EA661B">
        <w:rPr>
          <w:bCs/>
          <w:sz w:val="28"/>
          <w:szCs w:val="28"/>
        </w:rPr>
        <w:t xml:space="preserve">экономического анализа. </w:t>
      </w:r>
      <w:r w:rsidRPr="00EA661B">
        <w:rPr>
          <w:sz w:val="28"/>
          <w:szCs w:val="28"/>
        </w:rPr>
        <w:t xml:space="preserve">Экономический анализ является неотъемлемой частью и одним из основных элементов логики </w:t>
      </w:r>
      <w:r>
        <w:rPr>
          <w:sz w:val="28"/>
          <w:szCs w:val="28"/>
        </w:rPr>
        <w:t>прогнозирования и пла</w:t>
      </w:r>
      <w:r w:rsidRPr="00EA661B">
        <w:rPr>
          <w:sz w:val="28"/>
          <w:szCs w:val="28"/>
        </w:rPr>
        <w:t>нирования. Он должен осуществляться как на макро-, так и на мезо- и микро</w:t>
      </w:r>
      <w:r>
        <w:rPr>
          <w:sz w:val="28"/>
          <w:szCs w:val="28"/>
        </w:rPr>
        <w:t xml:space="preserve"> </w:t>
      </w:r>
      <w:r w:rsidRPr="00EA661B">
        <w:rPr>
          <w:sz w:val="28"/>
          <w:szCs w:val="28"/>
        </w:rPr>
        <w:t>уровнях.</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При проведении экономического анализа следует использовать системный</w:t>
      </w:r>
      <w:r>
        <w:rPr>
          <w:sz w:val="28"/>
          <w:szCs w:val="28"/>
        </w:rPr>
        <w:t xml:space="preserve"> подход. В качестве системы рас</w:t>
      </w:r>
      <w:r w:rsidRPr="00EA661B">
        <w:rPr>
          <w:sz w:val="28"/>
          <w:szCs w:val="28"/>
        </w:rPr>
        <w:t>сматривается народное хозяйство (экономика) в целом и его структурные части: сферы, регионы, отрасли, объедин</w:t>
      </w:r>
      <w:r>
        <w:rPr>
          <w:sz w:val="28"/>
          <w:szCs w:val="28"/>
        </w:rPr>
        <w:t xml:space="preserve">ения, </w:t>
      </w:r>
      <w:r w:rsidRPr="00EA661B">
        <w:rPr>
          <w:sz w:val="28"/>
          <w:szCs w:val="28"/>
        </w:rPr>
        <w:t>предприятия. Анализ должен быть комплексным, т.</w:t>
      </w:r>
      <w:r>
        <w:rPr>
          <w:sz w:val="28"/>
          <w:szCs w:val="28"/>
        </w:rPr>
        <w:t xml:space="preserve"> </w:t>
      </w:r>
      <w:r w:rsidRPr="00EA661B">
        <w:rPr>
          <w:sz w:val="28"/>
          <w:szCs w:val="28"/>
        </w:rPr>
        <w:t>е. всесторонним.</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iCs/>
          <w:sz w:val="28"/>
          <w:szCs w:val="28"/>
        </w:rPr>
        <w:t>Сущность метода экономического анализа</w:t>
      </w:r>
      <w:r w:rsidRPr="00EA661B">
        <w:rPr>
          <w:i/>
          <w:iCs/>
          <w:sz w:val="28"/>
          <w:szCs w:val="28"/>
        </w:rPr>
        <w:t xml:space="preserve"> </w:t>
      </w:r>
      <w:r w:rsidRPr="00EA661B">
        <w:rPr>
          <w:sz w:val="28"/>
          <w:szCs w:val="28"/>
        </w:rPr>
        <w:t>заключается в том, что экономический процесс или явление расчленяется на составные части, и выявляются</w:t>
      </w:r>
      <w:r>
        <w:rPr>
          <w:sz w:val="28"/>
          <w:szCs w:val="28"/>
        </w:rPr>
        <w:t xml:space="preserve"> взаимосвязь и влияние этих час</w:t>
      </w:r>
      <w:r w:rsidRPr="00EA661B">
        <w:rPr>
          <w:sz w:val="28"/>
          <w:szCs w:val="28"/>
        </w:rPr>
        <w:t>тей друг на друга и на ход разв</w:t>
      </w:r>
      <w:r>
        <w:rPr>
          <w:sz w:val="28"/>
          <w:szCs w:val="28"/>
        </w:rPr>
        <w:t>ития всего процесса. Анализ поз</w:t>
      </w:r>
      <w:r w:rsidRPr="00EA661B">
        <w:rPr>
          <w:sz w:val="28"/>
          <w:szCs w:val="28"/>
        </w:rPr>
        <w:t>воляет раскрыть сущность так</w:t>
      </w:r>
      <w:r>
        <w:rPr>
          <w:sz w:val="28"/>
          <w:szCs w:val="28"/>
        </w:rPr>
        <w:t>ого процесса, определить законо</w:t>
      </w:r>
      <w:r w:rsidRPr="00EA661B">
        <w:rPr>
          <w:sz w:val="28"/>
          <w:szCs w:val="28"/>
        </w:rPr>
        <w:t xml:space="preserve">мерности его изменения в прогнозируемом (плановом)  периоде, всесторонне оценить возможности и пути достижения поставленных целей [6, </w:t>
      </w:r>
      <w:r w:rsidRPr="00EA661B">
        <w:rPr>
          <w:sz w:val="28"/>
          <w:szCs w:val="28"/>
          <w:lang w:val="en-US"/>
        </w:rPr>
        <w:t>c</w:t>
      </w:r>
      <w:r w:rsidRPr="00EA661B">
        <w:rPr>
          <w:sz w:val="28"/>
          <w:szCs w:val="28"/>
        </w:rPr>
        <w:t>.68].</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Процесс экономического анализа подразделяется на ряд стадий: постановку проблемы, определение целей и критериев оценки; подготовку информа</w:t>
      </w:r>
      <w:r>
        <w:rPr>
          <w:sz w:val="28"/>
          <w:szCs w:val="28"/>
        </w:rPr>
        <w:t>ции для анализа; изучение и ана</w:t>
      </w:r>
      <w:r w:rsidRPr="00EA661B">
        <w:rPr>
          <w:sz w:val="28"/>
          <w:szCs w:val="28"/>
        </w:rPr>
        <w:t>литическую обработку информации; разработку рекомендаций: о возможных вариантах решения пр</w:t>
      </w:r>
      <w:r>
        <w:rPr>
          <w:sz w:val="28"/>
          <w:szCs w:val="28"/>
        </w:rPr>
        <w:t>облемы и достижения це</w:t>
      </w:r>
      <w:r w:rsidRPr="00EA661B">
        <w:rPr>
          <w:sz w:val="28"/>
          <w:szCs w:val="28"/>
        </w:rPr>
        <w:t xml:space="preserve">лей; </w:t>
      </w:r>
      <w:r>
        <w:rPr>
          <w:sz w:val="28"/>
          <w:szCs w:val="28"/>
        </w:rPr>
        <w:t>оформление результатов анализа.</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В процессе экономического анализа применяются приемы сравнения, группировки, ин</w:t>
      </w:r>
      <w:r>
        <w:rPr>
          <w:sz w:val="28"/>
          <w:szCs w:val="28"/>
        </w:rPr>
        <w:t>дексный метод, проводятся балан</w:t>
      </w:r>
      <w:r w:rsidRPr="00EA661B">
        <w:rPr>
          <w:sz w:val="28"/>
          <w:szCs w:val="28"/>
        </w:rPr>
        <w:t>совые расчеты, используют</w:t>
      </w:r>
      <w:r>
        <w:rPr>
          <w:sz w:val="28"/>
          <w:szCs w:val="28"/>
        </w:rPr>
        <w:t>ся нормативный и экономико-мате</w:t>
      </w:r>
      <w:r w:rsidRPr="00EA661B">
        <w:rPr>
          <w:sz w:val="28"/>
          <w:szCs w:val="28"/>
        </w:rPr>
        <w:t xml:space="preserve">матические методы (метод корреляционно-регрессионного анализа и др.) [7, </w:t>
      </w:r>
      <w:r w:rsidRPr="00EA661B">
        <w:rPr>
          <w:sz w:val="28"/>
          <w:szCs w:val="28"/>
          <w:lang w:val="en-US"/>
        </w:rPr>
        <w:t>c</w:t>
      </w:r>
      <w:r w:rsidRPr="00EA661B">
        <w:rPr>
          <w:sz w:val="28"/>
          <w:szCs w:val="28"/>
        </w:rPr>
        <w:t>.90].</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iCs/>
          <w:sz w:val="28"/>
          <w:szCs w:val="28"/>
        </w:rPr>
        <w:t xml:space="preserve">Индексный метод </w:t>
      </w:r>
      <w:r w:rsidRPr="00EA661B">
        <w:rPr>
          <w:sz w:val="28"/>
          <w:szCs w:val="28"/>
        </w:rPr>
        <w:t>исполь</w:t>
      </w:r>
      <w:r>
        <w:rPr>
          <w:sz w:val="28"/>
          <w:szCs w:val="28"/>
        </w:rPr>
        <w:t>зуется для анализа темпов и про</w:t>
      </w:r>
      <w:r w:rsidRPr="00EA661B">
        <w:rPr>
          <w:sz w:val="28"/>
          <w:szCs w:val="28"/>
        </w:rPr>
        <w:t>порций развития экономики</w:t>
      </w:r>
      <w:r>
        <w:rPr>
          <w:sz w:val="28"/>
          <w:szCs w:val="28"/>
        </w:rPr>
        <w:t xml:space="preserve"> на основе использования макроэ</w:t>
      </w:r>
      <w:r w:rsidRPr="00EA661B">
        <w:rPr>
          <w:sz w:val="28"/>
          <w:szCs w:val="28"/>
        </w:rPr>
        <w:t>кономических показателей, цен и т.</w:t>
      </w:r>
      <w:r>
        <w:rPr>
          <w:sz w:val="28"/>
          <w:szCs w:val="28"/>
        </w:rPr>
        <w:t xml:space="preserve"> д. Индексы показателей мо</w:t>
      </w:r>
      <w:r w:rsidRPr="00EA661B">
        <w:rPr>
          <w:sz w:val="28"/>
          <w:szCs w:val="28"/>
        </w:rPr>
        <w:t xml:space="preserve">гут отражать фактические или прогнозируемые темпы их изменения. Они позволяют получать реальную картину экономического и социального развития [18, </w:t>
      </w:r>
      <w:r w:rsidRPr="00EA661B">
        <w:rPr>
          <w:sz w:val="28"/>
          <w:szCs w:val="28"/>
          <w:lang w:val="en-US"/>
        </w:rPr>
        <w:t>c</w:t>
      </w:r>
      <w:r w:rsidRPr="00EA661B">
        <w:rPr>
          <w:sz w:val="28"/>
          <w:szCs w:val="28"/>
        </w:rPr>
        <w:t>. 160].</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9D5F15">
        <w:rPr>
          <w:b/>
          <w:bCs/>
          <w:sz w:val="28"/>
          <w:szCs w:val="28"/>
        </w:rPr>
        <w:t xml:space="preserve">Балансовый </w:t>
      </w:r>
      <w:r w:rsidRPr="009D5F15">
        <w:rPr>
          <w:b/>
          <w:sz w:val="28"/>
          <w:szCs w:val="28"/>
        </w:rPr>
        <w:t>метод.</w:t>
      </w:r>
      <w:r>
        <w:rPr>
          <w:sz w:val="28"/>
          <w:szCs w:val="28"/>
        </w:rPr>
        <w:t xml:space="preserve"> </w:t>
      </w:r>
      <w:r w:rsidRPr="00EA661B">
        <w:rPr>
          <w:sz w:val="28"/>
          <w:szCs w:val="28"/>
        </w:rPr>
        <w:t xml:space="preserve">С помощью </w:t>
      </w:r>
      <w:r w:rsidRPr="00EA661B">
        <w:rPr>
          <w:iCs/>
          <w:sz w:val="28"/>
          <w:szCs w:val="28"/>
        </w:rPr>
        <w:t>балансового метода</w:t>
      </w:r>
      <w:r w:rsidRPr="00EA661B">
        <w:rPr>
          <w:i/>
          <w:iCs/>
          <w:sz w:val="28"/>
          <w:szCs w:val="28"/>
        </w:rPr>
        <w:t xml:space="preserve"> </w:t>
      </w:r>
      <w:r>
        <w:rPr>
          <w:sz w:val="28"/>
          <w:szCs w:val="28"/>
        </w:rPr>
        <w:t>реализуется принцип сба</w:t>
      </w:r>
      <w:r w:rsidRPr="00EA661B">
        <w:rPr>
          <w:sz w:val="28"/>
          <w:szCs w:val="28"/>
        </w:rPr>
        <w:t>лансированности и пропорциональности. Он применяется при разработке прогнозов, планов и программ. Сущность его заключается в увязке пот</w:t>
      </w:r>
      <w:r>
        <w:rPr>
          <w:sz w:val="28"/>
          <w:szCs w:val="28"/>
        </w:rPr>
        <w:t>ребностей страны в различных ви</w:t>
      </w:r>
      <w:r w:rsidRPr="00EA661B">
        <w:rPr>
          <w:sz w:val="28"/>
          <w:szCs w:val="28"/>
        </w:rPr>
        <w:t>дах продукции, материальных, трудовых и финансовых ресурсов с возможностями п</w:t>
      </w:r>
      <w:r>
        <w:rPr>
          <w:sz w:val="28"/>
          <w:szCs w:val="28"/>
        </w:rPr>
        <w:t>роизводства продукции и источни</w:t>
      </w:r>
      <w:r w:rsidRPr="00EA661B">
        <w:rPr>
          <w:sz w:val="28"/>
          <w:szCs w:val="28"/>
        </w:rPr>
        <w:t>ками ресурсов.</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Балансовый метод предполаг</w:t>
      </w:r>
      <w:r>
        <w:rPr>
          <w:sz w:val="28"/>
          <w:szCs w:val="28"/>
        </w:rPr>
        <w:t>ает разработку балансов, пред</w:t>
      </w:r>
      <w:r w:rsidRPr="00EA661B">
        <w:rPr>
          <w:sz w:val="28"/>
          <w:szCs w:val="28"/>
        </w:rPr>
        <w:t xml:space="preserve">ставляющих собой систему показателей, в которой одна часть, характеризующая ресурсы по источникам поступления, равна другой, показывающей распределение (использование) по всем направлениям их расхода [19, </w:t>
      </w:r>
      <w:r w:rsidRPr="00EA661B">
        <w:rPr>
          <w:sz w:val="28"/>
          <w:szCs w:val="28"/>
          <w:lang w:val="en-US"/>
        </w:rPr>
        <w:t>c</w:t>
      </w:r>
      <w:r w:rsidRPr="00EA661B">
        <w:rPr>
          <w:sz w:val="28"/>
          <w:szCs w:val="28"/>
        </w:rPr>
        <w:t>.85].</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Система балансов, используемых в прогнозировании и планировании, включает: материальные, трудовые и финансовые. В каждую из указанных групп входит ряд балансов.</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Совершенствование балансового метода осуществляется по следующим направлениям: совершенствование методики разработки балансов, особенно межотраслевого; использование ЭММ и ЭВМ для осуществл</w:t>
      </w:r>
      <w:r>
        <w:rPr>
          <w:sz w:val="28"/>
          <w:szCs w:val="28"/>
        </w:rPr>
        <w:t>ения балансовых расчетов; приме</w:t>
      </w:r>
      <w:r w:rsidRPr="00EA661B">
        <w:rPr>
          <w:sz w:val="28"/>
          <w:szCs w:val="28"/>
        </w:rPr>
        <w:t>нение прогрессивных норм и нормативов при разработк</w:t>
      </w:r>
      <w:r>
        <w:rPr>
          <w:sz w:val="28"/>
          <w:szCs w:val="28"/>
        </w:rPr>
        <w:t>е про</w:t>
      </w:r>
      <w:r w:rsidRPr="00EA661B">
        <w:rPr>
          <w:sz w:val="28"/>
          <w:szCs w:val="28"/>
        </w:rPr>
        <w:t xml:space="preserve">гнозных и плановых балансов [5, </w:t>
      </w:r>
      <w:r w:rsidRPr="00EA661B">
        <w:rPr>
          <w:sz w:val="28"/>
          <w:szCs w:val="28"/>
          <w:lang w:val="en-US"/>
        </w:rPr>
        <w:t>c</w:t>
      </w:r>
      <w:r w:rsidRPr="00EA661B">
        <w:rPr>
          <w:sz w:val="28"/>
          <w:szCs w:val="28"/>
        </w:rPr>
        <w:t>. 162].</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bCs/>
          <w:sz w:val="28"/>
          <w:szCs w:val="28"/>
        </w:rPr>
        <w:t xml:space="preserve">Нормативный метод. </w:t>
      </w:r>
      <w:r w:rsidRPr="00EA661B">
        <w:rPr>
          <w:bCs/>
          <w:iCs/>
          <w:sz w:val="28"/>
          <w:szCs w:val="28"/>
        </w:rPr>
        <w:t>Нормативный метод</w:t>
      </w:r>
      <w:r w:rsidRPr="00EA661B">
        <w:rPr>
          <w:b/>
          <w:bCs/>
          <w:i/>
          <w:iCs/>
          <w:sz w:val="28"/>
          <w:szCs w:val="28"/>
        </w:rPr>
        <w:t xml:space="preserve"> </w:t>
      </w:r>
      <w:r w:rsidRPr="00EA661B">
        <w:rPr>
          <w:sz w:val="28"/>
          <w:szCs w:val="28"/>
        </w:rPr>
        <w:t>является одним из основных методов прогнозирования и планирования. Сущность нормат</w:t>
      </w:r>
      <w:r>
        <w:rPr>
          <w:sz w:val="28"/>
          <w:szCs w:val="28"/>
        </w:rPr>
        <w:t>ивного метода заключается в тех</w:t>
      </w:r>
      <w:r w:rsidRPr="00EA661B">
        <w:rPr>
          <w:sz w:val="28"/>
          <w:szCs w:val="28"/>
        </w:rPr>
        <w:t>нико-экономическом обосновании прогнозов, планов, про</w:t>
      </w:r>
      <w:r w:rsidRPr="00EA661B">
        <w:rPr>
          <w:sz w:val="28"/>
          <w:szCs w:val="28"/>
        </w:rPr>
        <w:softHyphen/>
        <w:t>грамм с использованием норм и нормативов. Последние применяются для расчета потребности в ресурсах и показателей их использования. С помощью</w:t>
      </w:r>
      <w:r>
        <w:rPr>
          <w:sz w:val="28"/>
          <w:szCs w:val="28"/>
        </w:rPr>
        <w:t xml:space="preserve"> норм и нормативов обосновывают</w:t>
      </w:r>
      <w:r w:rsidRPr="00EA661B">
        <w:rPr>
          <w:sz w:val="28"/>
          <w:szCs w:val="28"/>
        </w:rPr>
        <w:t xml:space="preserve">ся важнейшие пропорции, </w:t>
      </w:r>
      <w:r>
        <w:rPr>
          <w:sz w:val="28"/>
          <w:szCs w:val="28"/>
        </w:rPr>
        <w:t>развитие материального производ</w:t>
      </w:r>
      <w:r w:rsidRPr="00EA661B">
        <w:rPr>
          <w:sz w:val="28"/>
          <w:szCs w:val="28"/>
        </w:rPr>
        <w:t>ства и непроизводственной сферы</w:t>
      </w:r>
      <w:r>
        <w:rPr>
          <w:sz w:val="28"/>
          <w:szCs w:val="28"/>
        </w:rPr>
        <w:t>, осуществляется регулиро</w:t>
      </w:r>
      <w:r w:rsidRPr="00EA661B">
        <w:rPr>
          <w:sz w:val="28"/>
          <w:szCs w:val="28"/>
        </w:rPr>
        <w:t xml:space="preserve">вание экономики [8, </w:t>
      </w:r>
      <w:r w:rsidRPr="00EA661B">
        <w:rPr>
          <w:sz w:val="28"/>
          <w:szCs w:val="28"/>
          <w:lang w:val="en-US"/>
        </w:rPr>
        <w:t>c</w:t>
      </w:r>
      <w:r w:rsidRPr="00EA661B">
        <w:rPr>
          <w:sz w:val="28"/>
          <w:szCs w:val="28"/>
        </w:rPr>
        <w:t>. 54].</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iCs/>
          <w:sz w:val="28"/>
          <w:szCs w:val="28"/>
        </w:rPr>
        <w:t xml:space="preserve">Норма </w:t>
      </w:r>
      <w:r w:rsidRPr="00EA661B">
        <w:rPr>
          <w:sz w:val="28"/>
          <w:szCs w:val="28"/>
        </w:rPr>
        <w:t>характеризует научно обоснованную меру расхода ресурса на единицу продукции (работы)</w:t>
      </w:r>
      <w:r>
        <w:rPr>
          <w:sz w:val="28"/>
          <w:szCs w:val="28"/>
        </w:rPr>
        <w:t xml:space="preserve"> в принятых единицах измерения.</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iCs/>
          <w:sz w:val="28"/>
          <w:szCs w:val="28"/>
        </w:rPr>
        <w:t xml:space="preserve">Нормативы, </w:t>
      </w:r>
      <w:r w:rsidRPr="00EA661B">
        <w:rPr>
          <w:sz w:val="28"/>
          <w:szCs w:val="28"/>
        </w:rPr>
        <w:t>как правил</w:t>
      </w:r>
      <w:r>
        <w:rPr>
          <w:sz w:val="28"/>
          <w:szCs w:val="28"/>
        </w:rPr>
        <w:t>о, разрабатываются в относитель</w:t>
      </w:r>
      <w:r w:rsidRPr="00EA661B">
        <w:rPr>
          <w:sz w:val="28"/>
          <w:szCs w:val="28"/>
        </w:rPr>
        <w:t xml:space="preserve">ном выражении. Они характеризуют степень использования ресурсов (например, процент </w:t>
      </w:r>
      <w:r>
        <w:rPr>
          <w:sz w:val="28"/>
          <w:szCs w:val="28"/>
        </w:rPr>
        <w:t>выхода годного литья от металло</w:t>
      </w:r>
      <w:r w:rsidRPr="00EA661B">
        <w:rPr>
          <w:sz w:val="28"/>
          <w:szCs w:val="28"/>
        </w:rPr>
        <w:t>завалки), расход ресурса на 1 млн. р. продукции, размер платы за кредит (процентные ставки) и др.</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Программно-целевой метод</w:t>
      </w:r>
      <w:r w:rsidRPr="00EA661B">
        <w:rPr>
          <w:i/>
          <w:sz w:val="28"/>
          <w:szCs w:val="28"/>
        </w:rPr>
        <w:t xml:space="preserve">. </w:t>
      </w:r>
      <w:r w:rsidRPr="00EA661B">
        <w:rPr>
          <w:sz w:val="28"/>
          <w:szCs w:val="28"/>
        </w:rPr>
        <w:t xml:space="preserve">По сравнению с другими методами </w:t>
      </w:r>
      <w:r w:rsidRPr="00EA661B">
        <w:rPr>
          <w:iCs/>
          <w:sz w:val="28"/>
          <w:szCs w:val="28"/>
        </w:rPr>
        <w:t>программно-</w:t>
      </w:r>
      <w:r>
        <w:rPr>
          <w:iCs/>
          <w:sz w:val="28"/>
          <w:szCs w:val="28"/>
        </w:rPr>
        <w:t>целевой ме</w:t>
      </w:r>
      <w:r w:rsidRPr="00EA661B">
        <w:rPr>
          <w:iCs/>
          <w:sz w:val="28"/>
          <w:szCs w:val="28"/>
        </w:rPr>
        <w:t>тод</w:t>
      </w:r>
      <w:r w:rsidRPr="00EA661B">
        <w:rPr>
          <w:i/>
          <w:iCs/>
          <w:sz w:val="28"/>
          <w:szCs w:val="28"/>
        </w:rPr>
        <w:t xml:space="preserve"> </w:t>
      </w:r>
      <w:r w:rsidRPr="00EA661B">
        <w:rPr>
          <w:sz w:val="28"/>
          <w:szCs w:val="28"/>
        </w:rPr>
        <w:t>(ПЦМ) является относи</w:t>
      </w:r>
      <w:r>
        <w:rPr>
          <w:sz w:val="28"/>
          <w:szCs w:val="28"/>
        </w:rPr>
        <w:t>тельно новым и недостаточно раз</w:t>
      </w:r>
      <w:r w:rsidRPr="00EA661B">
        <w:rPr>
          <w:sz w:val="28"/>
          <w:szCs w:val="28"/>
        </w:rPr>
        <w:t>работанным. Широкое распространение он получил только в последние годы, хотя был из</w:t>
      </w:r>
      <w:r>
        <w:rPr>
          <w:sz w:val="28"/>
          <w:szCs w:val="28"/>
        </w:rPr>
        <w:t>вестен давно и впервые использо</w:t>
      </w:r>
      <w:r w:rsidRPr="00EA661B">
        <w:rPr>
          <w:sz w:val="28"/>
          <w:szCs w:val="28"/>
        </w:rPr>
        <w:t>вался еще при разработке плана ГОЭЛРО.</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ПЦМ тесно связан с но</w:t>
      </w:r>
      <w:r>
        <w:rPr>
          <w:sz w:val="28"/>
          <w:szCs w:val="28"/>
        </w:rPr>
        <w:t>рмативным, балансовым и экономи</w:t>
      </w:r>
      <w:r w:rsidRPr="00EA661B">
        <w:rPr>
          <w:sz w:val="28"/>
          <w:szCs w:val="28"/>
        </w:rPr>
        <w:t>ко-математическими методам</w:t>
      </w:r>
      <w:r>
        <w:rPr>
          <w:sz w:val="28"/>
          <w:szCs w:val="28"/>
        </w:rPr>
        <w:t>и и предполагает разработку пла</w:t>
      </w:r>
      <w:r w:rsidRPr="00EA661B">
        <w:rPr>
          <w:sz w:val="28"/>
          <w:szCs w:val="28"/>
        </w:rPr>
        <w:t>на начиная с оценки конечных потребностей исходя из целей развития экономики при дальнейшем поиске и определении эффективных путей и средств их достижения и ресурсного обеспечения. С помощью этого метода реализуется принцип приоритетности планирования.</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Сущность ПЦМ заключа</w:t>
      </w:r>
      <w:r>
        <w:rPr>
          <w:sz w:val="28"/>
          <w:szCs w:val="28"/>
        </w:rPr>
        <w:t>ется в отборе основных целей со</w:t>
      </w:r>
      <w:r w:rsidRPr="00EA661B">
        <w:rPr>
          <w:sz w:val="28"/>
          <w:szCs w:val="28"/>
        </w:rPr>
        <w:t>циального, экономического и научно-технического развития, разработке взаимоувязанных мероприятий по их достижению в намеченные сроки при сба</w:t>
      </w:r>
      <w:r>
        <w:rPr>
          <w:sz w:val="28"/>
          <w:szCs w:val="28"/>
        </w:rPr>
        <w:t>лансированном обеспечении ресур</w:t>
      </w:r>
      <w:r w:rsidRPr="00EA661B">
        <w:rPr>
          <w:sz w:val="28"/>
          <w:szCs w:val="28"/>
        </w:rPr>
        <w:t>сами с учетом эффективного их использования.</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ПЦМ применяется при разработке целевых комплексных программ, представляющих</w:t>
      </w:r>
      <w:r>
        <w:rPr>
          <w:sz w:val="28"/>
          <w:szCs w:val="28"/>
        </w:rPr>
        <w:t xml:space="preserve"> собой документ, в котором отра</w:t>
      </w:r>
      <w:r w:rsidRPr="00EA661B">
        <w:rPr>
          <w:sz w:val="28"/>
          <w:szCs w:val="28"/>
        </w:rPr>
        <w:t>жаются цель и комплекс нау</w:t>
      </w:r>
      <w:r>
        <w:rPr>
          <w:sz w:val="28"/>
          <w:szCs w:val="28"/>
        </w:rPr>
        <w:t>чно-исследовательских, производ</w:t>
      </w:r>
      <w:r w:rsidRPr="00EA661B">
        <w:rPr>
          <w:sz w:val="28"/>
          <w:szCs w:val="28"/>
        </w:rPr>
        <w:t>ственных, организационно-</w:t>
      </w:r>
      <w:r>
        <w:rPr>
          <w:sz w:val="28"/>
          <w:szCs w:val="28"/>
        </w:rPr>
        <w:t>хозяйственных, социальных и дру</w:t>
      </w:r>
      <w:r w:rsidRPr="00EA661B">
        <w:rPr>
          <w:sz w:val="28"/>
          <w:szCs w:val="28"/>
        </w:rPr>
        <w:t>гих заданий и мероприятий, увязанных по ресурсам, исполнителям и срокам осуществления.</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Разработка целевых ко</w:t>
      </w:r>
      <w:r>
        <w:rPr>
          <w:sz w:val="28"/>
          <w:szCs w:val="28"/>
        </w:rPr>
        <w:t>мплексных программ осуществляет</w:t>
      </w:r>
      <w:r w:rsidRPr="00EA661B">
        <w:rPr>
          <w:sz w:val="28"/>
          <w:szCs w:val="28"/>
        </w:rPr>
        <w:t>ся по этапам. На первом эт</w:t>
      </w:r>
      <w:r>
        <w:rPr>
          <w:sz w:val="28"/>
          <w:szCs w:val="28"/>
        </w:rPr>
        <w:t>апе формируется перечень важней</w:t>
      </w:r>
      <w:r w:rsidRPr="00EA661B">
        <w:rPr>
          <w:sz w:val="28"/>
          <w:szCs w:val="28"/>
        </w:rPr>
        <w:t>ших проблем, из которого з</w:t>
      </w:r>
      <w:r>
        <w:rPr>
          <w:sz w:val="28"/>
          <w:szCs w:val="28"/>
        </w:rPr>
        <w:t>атем выбираются проблемы, требу</w:t>
      </w:r>
      <w:r w:rsidRPr="00EA661B">
        <w:rPr>
          <w:sz w:val="28"/>
          <w:szCs w:val="28"/>
        </w:rPr>
        <w:t>ющие первоочередного решения. На втором этапе выдается задание на разработку программы для решения определенной проблемы. В нем отражают</w:t>
      </w:r>
      <w:r>
        <w:rPr>
          <w:sz w:val="28"/>
          <w:szCs w:val="28"/>
        </w:rPr>
        <w:t>ся цели программы, лимиты ресур</w:t>
      </w:r>
      <w:r w:rsidRPr="00EA661B">
        <w:rPr>
          <w:sz w:val="28"/>
          <w:szCs w:val="28"/>
        </w:rPr>
        <w:t>сов, участники и сроки реализации программы. На этом этапе конкретизируются пара</w:t>
      </w:r>
      <w:r>
        <w:rPr>
          <w:sz w:val="28"/>
          <w:szCs w:val="28"/>
        </w:rPr>
        <w:t>метры, характеризующие цели про</w:t>
      </w:r>
      <w:r w:rsidRPr="00EA661B">
        <w:rPr>
          <w:sz w:val="28"/>
          <w:szCs w:val="28"/>
        </w:rPr>
        <w:t>граммы и определяются задач</w:t>
      </w:r>
      <w:r>
        <w:rPr>
          <w:sz w:val="28"/>
          <w:szCs w:val="28"/>
        </w:rPr>
        <w:t>и ее реализации по отдельным пе</w:t>
      </w:r>
      <w:r w:rsidRPr="00EA661B">
        <w:rPr>
          <w:sz w:val="28"/>
          <w:szCs w:val="28"/>
        </w:rPr>
        <w:t xml:space="preserve">риодам. Генеральная цель разукрупняется на подцели. На третьем этапе разрабатываются задания и мероприятия, необходимые для успешной </w:t>
      </w:r>
      <w:r>
        <w:rPr>
          <w:sz w:val="28"/>
          <w:szCs w:val="28"/>
        </w:rPr>
        <w:t>реализации программы. Состав ос</w:t>
      </w:r>
      <w:r w:rsidRPr="00EA661B">
        <w:rPr>
          <w:sz w:val="28"/>
          <w:szCs w:val="28"/>
        </w:rPr>
        <w:t>новных заданий про граммы уста</w:t>
      </w:r>
      <w:r>
        <w:rPr>
          <w:sz w:val="28"/>
          <w:szCs w:val="28"/>
        </w:rPr>
        <w:t>навливается исходя из постро</w:t>
      </w:r>
      <w:r w:rsidRPr="00EA661B">
        <w:rPr>
          <w:sz w:val="28"/>
          <w:szCs w:val="28"/>
        </w:rPr>
        <w:t xml:space="preserve">енной иерархии целей. По каждому заданию разрабатываются стадии его выполнения. </w:t>
      </w:r>
      <w:r>
        <w:rPr>
          <w:sz w:val="28"/>
          <w:szCs w:val="28"/>
        </w:rPr>
        <w:t>Четвертый этап предполагает рас</w:t>
      </w:r>
      <w:r w:rsidRPr="00EA661B">
        <w:rPr>
          <w:sz w:val="28"/>
          <w:szCs w:val="28"/>
        </w:rPr>
        <w:t xml:space="preserve">чет основных показателей и ресурсного </w:t>
      </w:r>
      <w:r>
        <w:rPr>
          <w:sz w:val="28"/>
          <w:szCs w:val="28"/>
        </w:rPr>
        <w:t>обеспечения програм</w:t>
      </w:r>
      <w:r w:rsidRPr="00EA661B">
        <w:rPr>
          <w:sz w:val="28"/>
          <w:szCs w:val="28"/>
        </w:rPr>
        <w:t xml:space="preserve">мы. Определяются затраты материальных, трудовых, финансовых ресурсов, необходимых для ее реализации, формируются перечни материальных ресурсов с указанием поставщиков и получателей. На этом этапе </w:t>
      </w:r>
      <w:r>
        <w:rPr>
          <w:sz w:val="28"/>
          <w:szCs w:val="28"/>
        </w:rPr>
        <w:t>производится расчет эффективнос</w:t>
      </w:r>
      <w:r w:rsidRPr="00EA661B">
        <w:rPr>
          <w:sz w:val="28"/>
          <w:szCs w:val="28"/>
        </w:rPr>
        <w:t>ти реализации програм</w:t>
      </w:r>
      <w:r>
        <w:rPr>
          <w:sz w:val="28"/>
          <w:szCs w:val="28"/>
        </w:rPr>
        <w:t>мы. Пятый этап является заключи</w:t>
      </w:r>
      <w:r w:rsidRPr="00EA661B">
        <w:rPr>
          <w:sz w:val="28"/>
          <w:szCs w:val="28"/>
        </w:rPr>
        <w:t>тельным. Он связан с фо</w:t>
      </w:r>
      <w:r>
        <w:rPr>
          <w:sz w:val="28"/>
          <w:szCs w:val="28"/>
        </w:rPr>
        <w:t>рмированием программных докумен</w:t>
      </w:r>
      <w:r w:rsidRPr="00EA661B">
        <w:rPr>
          <w:sz w:val="28"/>
          <w:szCs w:val="28"/>
        </w:rPr>
        <w:t xml:space="preserve">тов, согласованием и, при необходимости, с утверждением программы [18, </w:t>
      </w:r>
      <w:r w:rsidRPr="00EA661B">
        <w:rPr>
          <w:sz w:val="28"/>
          <w:szCs w:val="28"/>
          <w:lang w:val="en-US"/>
        </w:rPr>
        <w:t>c</w:t>
      </w:r>
      <w:r w:rsidRPr="00EA661B">
        <w:rPr>
          <w:sz w:val="28"/>
          <w:szCs w:val="28"/>
        </w:rPr>
        <w:t>.164].</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Целевые комплексные программы</w:t>
      </w:r>
      <w:r>
        <w:rPr>
          <w:sz w:val="28"/>
          <w:szCs w:val="28"/>
        </w:rPr>
        <w:t xml:space="preserve"> могут разрабатываться на долго</w:t>
      </w:r>
      <w:r w:rsidRPr="00EA661B">
        <w:rPr>
          <w:sz w:val="28"/>
          <w:szCs w:val="28"/>
        </w:rPr>
        <w:t xml:space="preserve"> (3-5, 10-15 лет) и краткосрочные (квартал, год) периоды [9, </w:t>
      </w:r>
      <w:r w:rsidRPr="00EA661B">
        <w:rPr>
          <w:sz w:val="28"/>
          <w:szCs w:val="28"/>
          <w:lang w:val="en-US"/>
        </w:rPr>
        <w:t>c</w:t>
      </w:r>
      <w:r w:rsidRPr="00EA661B">
        <w:rPr>
          <w:sz w:val="28"/>
          <w:szCs w:val="28"/>
        </w:rPr>
        <w:t>. 265].</w:t>
      </w:r>
    </w:p>
    <w:p w:rsidR="00984D66" w:rsidRDefault="00984D66" w:rsidP="00604051">
      <w:pPr>
        <w:autoSpaceDE w:val="0"/>
        <w:autoSpaceDN w:val="0"/>
        <w:adjustRightInd w:val="0"/>
        <w:spacing w:line="360" w:lineRule="auto"/>
        <w:ind w:firstLine="709"/>
        <w:contextualSpacing/>
        <w:jc w:val="both"/>
        <w:rPr>
          <w:sz w:val="28"/>
          <w:szCs w:val="28"/>
        </w:rPr>
      </w:pPr>
      <w:r>
        <w:rPr>
          <w:sz w:val="28"/>
          <w:szCs w:val="28"/>
        </w:rPr>
        <w:t>Реализация про</w:t>
      </w:r>
      <w:r w:rsidRPr="00EA661B">
        <w:rPr>
          <w:sz w:val="28"/>
          <w:szCs w:val="28"/>
        </w:rPr>
        <w:t>грамм обеспечивается чере</w:t>
      </w:r>
      <w:r>
        <w:rPr>
          <w:sz w:val="28"/>
          <w:szCs w:val="28"/>
        </w:rPr>
        <w:t>з экономическую программу прави</w:t>
      </w:r>
      <w:r w:rsidRPr="00EA661B">
        <w:rPr>
          <w:sz w:val="28"/>
          <w:szCs w:val="28"/>
        </w:rPr>
        <w:t>тельства, планы-прогнозы на год.</w:t>
      </w:r>
    </w:p>
    <w:p w:rsidR="00984D66" w:rsidRPr="00EA661B" w:rsidRDefault="00984D66" w:rsidP="00604051">
      <w:pPr>
        <w:autoSpaceDE w:val="0"/>
        <w:autoSpaceDN w:val="0"/>
        <w:adjustRightInd w:val="0"/>
        <w:spacing w:line="360" w:lineRule="auto"/>
        <w:ind w:firstLine="709"/>
        <w:contextualSpacing/>
        <w:jc w:val="both"/>
        <w:rPr>
          <w:sz w:val="28"/>
          <w:szCs w:val="28"/>
        </w:rPr>
      </w:pPr>
      <w:r w:rsidRPr="00EA661B">
        <w:rPr>
          <w:sz w:val="28"/>
          <w:szCs w:val="28"/>
        </w:rPr>
        <w:t>В с</w:t>
      </w:r>
      <w:r>
        <w:rPr>
          <w:sz w:val="28"/>
          <w:szCs w:val="28"/>
        </w:rPr>
        <w:t>овременных условиях в РФ</w:t>
      </w:r>
      <w:r w:rsidRPr="00EA661B">
        <w:rPr>
          <w:sz w:val="28"/>
          <w:szCs w:val="28"/>
        </w:rPr>
        <w:t xml:space="preserve"> развитию моделирования и практическому применению моделей стала прид</w:t>
      </w:r>
      <w:r>
        <w:rPr>
          <w:sz w:val="28"/>
          <w:szCs w:val="28"/>
        </w:rPr>
        <w:t>авать</w:t>
      </w:r>
      <w:r w:rsidRPr="00EA661B">
        <w:rPr>
          <w:sz w:val="28"/>
          <w:szCs w:val="28"/>
        </w:rPr>
        <w:t>ся особая значимость в связ</w:t>
      </w:r>
      <w:r>
        <w:rPr>
          <w:sz w:val="28"/>
          <w:szCs w:val="28"/>
        </w:rPr>
        <w:t>и с усилением роли прогнозирова</w:t>
      </w:r>
      <w:r w:rsidRPr="00EA661B">
        <w:rPr>
          <w:sz w:val="28"/>
          <w:szCs w:val="28"/>
        </w:rPr>
        <w:t>ния и переходом к индикативному планированию.</w:t>
      </w:r>
    </w:p>
    <w:p w:rsidR="00984D66" w:rsidRPr="00EA661B" w:rsidRDefault="00984D66" w:rsidP="00604051">
      <w:pPr>
        <w:autoSpaceDE w:val="0"/>
        <w:autoSpaceDN w:val="0"/>
        <w:adjustRightInd w:val="0"/>
        <w:spacing w:line="360" w:lineRule="auto"/>
        <w:ind w:firstLine="709"/>
        <w:contextualSpacing/>
        <w:jc w:val="both"/>
        <w:rPr>
          <w:sz w:val="28"/>
          <w:szCs w:val="28"/>
        </w:rPr>
      </w:pPr>
    </w:p>
    <w:p w:rsidR="00984D66" w:rsidRDefault="00984D66" w:rsidP="00604051">
      <w:pPr>
        <w:pStyle w:val="a7"/>
        <w:spacing w:line="360" w:lineRule="auto"/>
        <w:contextualSpacing/>
        <w:rPr>
          <w:sz w:val="28"/>
          <w:szCs w:val="28"/>
        </w:rPr>
      </w:pPr>
    </w:p>
    <w:p w:rsidR="00984D66" w:rsidRDefault="00984D66" w:rsidP="00604051">
      <w:pPr>
        <w:pStyle w:val="a7"/>
        <w:spacing w:line="360" w:lineRule="auto"/>
        <w:contextualSpacing/>
        <w:rPr>
          <w:sz w:val="28"/>
          <w:szCs w:val="28"/>
        </w:rPr>
      </w:pPr>
      <w:r>
        <w:rPr>
          <w:sz w:val="28"/>
          <w:szCs w:val="28"/>
        </w:rPr>
        <w:t xml:space="preserve">1.3 Мировой опыт развития системы планирования </w:t>
      </w:r>
    </w:p>
    <w:p w:rsidR="00984D66" w:rsidRDefault="00984D66" w:rsidP="00604051">
      <w:pPr>
        <w:pStyle w:val="a7"/>
        <w:spacing w:line="360" w:lineRule="auto"/>
        <w:ind w:firstLine="0"/>
        <w:contextualSpacing/>
        <w:rPr>
          <w:sz w:val="28"/>
          <w:szCs w:val="28"/>
        </w:rPr>
      </w:pPr>
      <w:r>
        <w:rPr>
          <w:sz w:val="28"/>
          <w:szCs w:val="28"/>
        </w:rPr>
        <w:t>и прогнозирования политики цен на топливо и энергию</w:t>
      </w:r>
    </w:p>
    <w:p w:rsidR="00984D66" w:rsidRDefault="00984D66" w:rsidP="00604051">
      <w:pPr>
        <w:pStyle w:val="a7"/>
        <w:spacing w:line="360" w:lineRule="auto"/>
        <w:contextualSpacing/>
        <w:rPr>
          <w:sz w:val="28"/>
          <w:szCs w:val="28"/>
        </w:rPr>
      </w:pPr>
    </w:p>
    <w:p w:rsidR="00984D66" w:rsidRPr="00EA661B" w:rsidRDefault="00984D66" w:rsidP="00604051">
      <w:pPr>
        <w:pStyle w:val="a7"/>
        <w:spacing w:line="360" w:lineRule="auto"/>
        <w:contextualSpacing/>
        <w:rPr>
          <w:sz w:val="28"/>
          <w:szCs w:val="28"/>
        </w:rPr>
      </w:pPr>
      <w:r w:rsidRPr="00EA661B">
        <w:rPr>
          <w:sz w:val="28"/>
          <w:szCs w:val="28"/>
        </w:rPr>
        <w:t xml:space="preserve">Мировой опыт </w:t>
      </w:r>
      <w:r>
        <w:rPr>
          <w:sz w:val="28"/>
          <w:szCs w:val="28"/>
        </w:rPr>
        <w:t>системы планирования и прогнозирования политики цен на топливо и энергию</w:t>
      </w:r>
      <w:r w:rsidRPr="00EA661B">
        <w:rPr>
          <w:sz w:val="28"/>
          <w:szCs w:val="28"/>
        </w:rPr>
        <w:t xml:space="preserve"> имеет более чем четвертьвековую историю. </w:t>
      </w:r>
      <w:r>
        <w:rPr>
          <w:sz w:val="28"/>
          <w:szCs w:val="28"/>
        </w:rPr>
        <w:t xml:space="preserve">Основной задачей любого государства является установление энергосберегающей политики. </w:t>
      </w:r>
      <w:r w:rsidRPr="00EA661B">
        <w:rPr>
          <w:sz w:val="28"/>
          <w:szCs w:val="28"/>
        </w:rPr>
        <w:t>Явившись ответом на резкий рост цен на мировых топливных рынках в 70-х годах, энергосбережение и сегодня в условиях относительной доступности цен на энергоносители остается важнейшим направлением энергетической политики многих стран мира, а также международных организаций и союзов топливно-энергетической направленности.</w:t>
      </w:r>
    </w:p>
    <w:p w:rsidR="00984D66" w:rsidRPr="00EA661B" w:rsidRDefault="00984D66" w:rsidP="00604051">
      <w:pPr>
        <w:pStyle w:val="a7"/>
        <w:spacing w:line="360" w:lineRule="auto"/>
        <w:contextualSpacing/>
        <w:rPr>
          <w:sz w:val="28"/>
          <w:szCs w:val="28"/>
        </w:rPr>
      </w:pPr>
      <w:r w:rsidRPr="00EA661B">
        <w:rPr>
          <w:sz w:val="28"/>
          <w:szCs w:val="28"/>
        </w:rPr>
        <w:t>В области энергетики за последнюю четверть века достигнут значительный прогресс. Настоящая революция, произошедшая в западных промышленно развитых государствах под лозунгом "Энергоэффективность", внушила уверенность в возможности относительно легкого удовлетворения энергетических потребностей человечества в соответствии с критериями устойчивого развития</w:t>
      </w:r>
      <w:r>
        <w:rPr>
          <w:sz w:val="28"/>
          <w:szCs w:val="28"/>
        </w:rPr>
        <w:t xml:space="preserve"> </w:t>
      </w:r>
      <w:r w:rsidRPr="00A639A5">
        <w:rPr>
          <w:sz w:val="28"/>
          <w:szCs w:val="28"/>
        </w:rPr>
        <w:t xml:space="preserve">[2, </w:t>
      </w:r>
      <w:r>
        <w:rPr>
          <w:sz w:val="28"/>
          <w:szCs w:val="28"/>
          <w:lang w:val="en-US"/>
        </w:rPr>
        <w:t>c</w:t>
      </w:r>
      <w:r w:rsidRPr="00A639A5">
        <w:rPr>
          <w:sz w:val="28"/>
          <w:szCs w:val="28"/>
        </w:rPr>
        <w:t xml:space="preserve"> 78]</w:t>
      </w:r>
      <w:r w:rsidRPr="00EA661B">
        <w:rPr>
          <w:sz w:val="28"/>
          <w:szCs w:val="28"/>
        </w:rPr>
        <w:t>.</w:t>
      </w:r>
    </w:p>
    <w:p w:rsidR="00984D66" w:rsidRPr="00EA661B" w:rsidRDefault="00984D66" w:rsidP="00604051">
      <w:pPr>
        <w:pStyle w:val="a7"/>
        <w:spacing w:line="360" w:lineRule="auto"/>
        <w:contextualSpacing/>
        <w:rPr>
          <w:sz w:val="28"/>
          <w:szCs w:val="28"/>
        </w:rPr>
      </w:pPr>
      <w:r w:rsidRPr="00EA661B">
        <w:rPr>
          <w:sz w:val="28"/>
          <w:szCs w:val="28"/>
        </w:rPr>
        <w:t>Развитие общества находит выражение в растущей необходимости удовлетворения определенных потребностей. Удовлетворение большей части этих потребностей связано с необходимостью потребления энергии непосредственно либо для производства товаров или оказания услуг в следующих областях: сельское хозяйство, животноводство, рыбная ловля; производство, консервирование и приготовление пищи; освещение, отопление или кондиционирование воздуха в жилых помещениях; офисах, торговых и промышленных зданиях; добыча и переработка сырьевых материалов, производство энергии; строительство зданий и создание инфраструктуры, производство оборудования и приборов; транспортные услуги, информационные системы и средства коммуникации</w:t>
      </w:r>
      <w:r>
        <w:rPr>
          <w:sz w:val="28"/>
          <w:szCs w:val="28"/>
        </w:rPr>
        <w:t xml:space="preserve"> </w:t>
      </w:r>
      <w:r w:rsidRPr="00A639A5">
        <w:rPr>
          <w:sz w:val="28"/>
          <w:szCs w:val="28"/>
        </w:rPr>
        <w:t>[</w:t>
      </w:r>
      <w:r>
        <w:rPr>
          <w:sz w:val="28"/>
          <w:szCs w:val="28"/>
        </w:rPr>
        <w:t>2</w:t>
      </w:r>
      <w:r w:rsidRPr="00A639A5">
        <w:rPr>
          <w:sz w:val="28"/>
          <w:szCs w:val="28"/>
        </w:rPr>
        <w:t xml:space="preserve">, </w:t>
      </w:r>
      <w:r>
        <w:rPr>
          <w:sz w:val="28"/>
          <w:szCs w:val="28"/>
          <w:lang w:val="en-US"/>
        </w:rPr>
        <w:t>c</w:t>
      </w:r>
      <w:r w:rsidRPr="00A639A5">
        <w:rPr>
          <w:sz w:val="28"/>
          <w:szCs w:val="28"/>
        </w:rPr>
        <w:t xml:space="preserve"> 90]</w:t>
      </w:r>
      <w:r w:rsidRPr="00EA661B">
        <w:rPr>
          <w:sz w:val="28"/>
          <w:szCs w:val="28"/>
        </w:rPr>
        <w:t>.</w:t>
      </w:r>
    </w:p>
    <w:p w:rsidR="00984D66" w:rsidRPr="00EA661B" w:rsidRDefault="00984D66" w:rsidP="00604051">
      <w:pPr>
        <w:pStyle w:val="a7"/>
        <w:spacing w:line="360" w:lineRule="auto"/>
        <w:contextualSpacing/>
        <w:rPr>
          <w:sz w:val="28"/>
          <w:szCs w:val="28"/>
        </w:rPr>
      </w:pPr>
      <w:r w:rsidRPr="00EA661B">
        <w:rPr>
          <w:sz w:val="28"/>
          <w:szCs w:val="28"/>
        </w:rPr>
        <w:t>Таким образом, использование энергии является жизненно важным для социально-экономического развития и вносит свой вклад в улучшение условий жизни, повышая комфортность жилья, совершенствуя средства передвижения, облегчая условия труда и т.</w:t>
      </w:r>
      <w:r>
        <w:rPr>
          <w:sz w:val="28"/>
          <w:szCs w:val="28"/>
        </w:rPr>
        <w:t xml:space="preserve"> </w:t>
      </w:r>
      <w:r w:rsidRPr="00EA661B">
        <w:rPr>
          <w:sz w:val="28"/>
          <w:szCs w:val="28"/>
        </w:rPr>
        <w:t>д.</w:t>
      </w:r>
    </w:p>
    <w:p w:rsidR="00984D66" w:rsidRPr="00EA661B" w:rsidRDefault="00984D66" w:rsidP="00604051">
      <w:pPr>
        <w:pStyle w:val="a7"/>
        <w:spacing w:line="360" w:lineRule="auto"/>
        <w:contextualSpacing/>
        <w:rPr>
          <w:sz w:val="28"/>
          <w:szCs w:val="28"/>
        </w:rPr>
      </w:pPr>
      <w:r w:rsidRPr="00EA661B">
        <w:rPr>
          <w:sz w:val="28"/>
          <w:szCs w:val="28"/>
        </w:rPr>
        <w:t>Одной из основ промышленной цивилизации всегда было крупномасштабное и все возрастающее потребление энергии как в области производства продукции, так и в сфере их потребления. В некоторых странах негативное воздействие на окружающую природу, на человека и его здоровье, вызванное производством и потреблением энергии, достигло угрожающего уровня.</w:t>
      </w:r>
    </w:p>
    <w:p w:rsidR="00984D66" w:rsidRPr="00EA661B" w:rsidRDefault="00984D66" w:rsidP="00604051">
      <w:pPr>
        <w:pStyle w:val="a7"/>
        <w:spacing w:line="360" w:lineRule="auto"/>
        <w:contextualSpacing/>
        <w:rPr>
          <w:sz w:val="28"/>
          <w:szCs w:val="28"/>
        </w:rPr>
      </w:pPr>
      <w:r w:rsidRPr="00EA661B">
        <w:rPr>
          <w:sz w:val="28"/>
          <w:szCs w:val="28"/>
        </w:rPr>
        <w:t>Производство энергии и ее использование связано с существенными проблемами и ограничениями:</w:t>
      </w:r>
    </w:p>
    <w:p w:rsidR="00984D66" w:rsidRPr="00EA661B" w:rsidRDefault="00984D66" w:rsidP="00604051">
      <w:pPr>
        <w:pStyle w:val="a7"/>
        <w:spacing w:line="360" w:lineRule="auto"/>
        <w:contextualSpacing/>
        <w:rPr>
          <w:sz w:val="28"/>
          <w:szCs w:val="28"/>
        </w:rPr>
      </w:pPr>
      <w:r w:rsidRPr="00EA661B">
        <w:rPr>
          <w:sz w:val="28"/>
          <w:szCs w:val="28"/>
        </w:rPr>
        <w:t xml:space="preserve">1. </w:t>
      </w:r>
      <w:r>
        <w:rPr>
          <w:sz w:val="28"/>
          <w:szCs w:val="28"/>
        </w:rPr>
        <w:t>опасностью для окружающей среды;</w:t>
      </w:r>
    </w:p>
    <w:p w:rsidR="00984D66" w:rsidRPr="00EA661B" w:rsidRDefault="00984D66" w:rsidP="00604051">
      <w:pPr>
        <w:pStyle w:val="a7"/>
        <w:spacing w:line="360" w:lineRule="auto"/>
        <w:contextualSpacing/>
        <w:rPr>
          <w:sz w:val="28"/>
          <w:szCs w:val="28"/>
        </w:rPr>
      </w:pPr>
      <w:r w:rsidRPr="00EA661B">
        <w:rPr>
          <w:sz w:val="28"/>
          <w:szCs w:val="28"/>
        </w:rPr>
        <w:t>2. загрязнение воздуха и воды, образование отходов, аварии;</w:t>
      </w:r>
    </w:p>
    <w:p w:rsidR="00984D66" w:rsidRPr="00EA661B" w:rsidRDefault="00984D66" w:rsidP="00604051">
      <w:pPr>
        <w:pStyle w:val="a7"/>
        <w:spacing w:line="360" w:lineRule="auto"/>
        <w:contextualSpacing/>
        <w:rPr>
          <w:sz w:val="28"/>
          <w:szCs w:val="28"/>
        </w:rPr>
      </w:pPr>
      <w:r w:rsidRPr="00EA661B">
        <w:rPr>
          <w:sz w:val="28"/>
          <w:szCs w:val="28"/>
        </w:rPr>
        <w:t>3. отчуждение земель и нарушение ландшафта, деградация почв, опустынивание и т.</w:t>
      </w:r>
      <w:r>
        <w:rPr>
          <w:sz w:val="28"/>
          <w:szCs w:val="28"/>
        </w:rPr>
        <w:t xml:space="preserve"> </w:t>
      </w:r>
      <w:r w:rsidRPr="00EA661B">
        <w:rPr>
          <w:sz w:val="28"/>
          <w:szCs w:val="28"/>
        </w:rPr>
        <w:t>д.;</w:t>
      </w:r>
    </w:p>
    <w:p w:rsidR="00984D66" w:rsidRPr="00EA661B" w:rsidRDefault="00984D66" w:rsidP="00604051">
      <w:pPr>
        <w:pStyle w:val="a7"/>
        <w:spacing w:line="360" w:lineRule="auto"/>
        <w:contextualSpacing/>
        <w:rPr>
          <w:sz w:val="28"/>
          <w:szCs w:val="28"/>
        </w:rPr>
      </w:pPr>
      <w:r w:rsidRPr="00EA661B">
        <w:rPr>
          <w:sz w:val="28"/>
          <w:szCs w:val="28"/>
        </w:rPr>
        <w:t>4. необходимостью в крупных национальных и зарубежных инвестициях для обеспечения требуемых объемов национального производства или импорта энергоносителей;</w:t>
      </w:r>
    </w:p>
    <w:p w:rsidR="00984D66" w:rsidRPr="00EA661B" w:rsidRDefault="00984D66" w:rsidP="00604051">
      <w:pPr>
        <w:pStyle w:val="a7"/>
        <w:spacing w:line="360" w:lineRule="auto"/>
        <w:contextualSpacing/>
        <w:rPr>
          <w:sz w:val="28"/>
          <w:szCs w:val="28"/>
        </w:rPr>
      </w:pPr>
      <w:r w:rsidRPr="00EA661B">
        <w:rPr>
          <w:sz w:val="28"/>
          <w:szCs w:val="28"/>
        </w:rPr>
        <w:t>5. политическими рисками, связанными со стратегической, геополитической и военной значимостью определенных источников энергии.</w:t>
      </w:r>
    </w:p>
    <w:p w:rsidR="00984D66" w:rsidRDefault="00984D66" w:rsidP="00604051">
      <w:pPr>
        <w:pStyle w:val="a7"/>
        <w:spacing w:line="360" w:lineRule="auto"/>
        <w:contextualSpacing/>
        <w:rPr>
          <w:sz w:val="28"/>
          <w:szCs w:val="28"/>
        </w:rPr>
      </w:pPr>
      <w:r w:rsidRPr="00EA661B">
        <w:rPr>
          <w:sz w:val="28"/>
          <w:szCs w:val="28"/>
        </w:rPr>
        <w:t>До настоящего времени лишь экономические ограничения или в отдельных случаях трудности с доступом к топливно-энергетическим ресурсам</w:t>
      </w:r>
      <w:r>
        <w:rPr>
          <w:sz w:val="28"/>
          <w:szCs w:val="28"/>
        </w:rPr>
        <w:t xml:space="preserve"> </w:t>
      </w:r>
      <w:r w:rsidRPr="00EA661B">
        <w:rPr>
          <w:sz w:val="28"/>
          <w:szCs w:val="28"/>
        </w:rPr>
        <w:t>(географического или политического характера) являлись сдерживающими факторами наращивания объемов производства и потребления</w:t>
      </w:r>
      <w:r>
        <w:rPr>
          <w:sz w:val="28"/>
          <w:szCs w:val="28"/>
        </w:rPr>
        <w:t xml:space="preserve"> </w:t>
      </w:r>
      <w:r w:rsidRPr="00EA661B">
        <w:rPr>
          <w:sz w:val="28"/>
          <w:szCs w:val="28"/>
        </w:rPr>
        <w:t>энергии.</w:t>
      </w:r>
    </w:p>
    <w:p w:rsidR="00984D66" w:rsidRPr="00EA661B" w:rsidRDefault="00984D66" w:rsidP="00604051">
      <w:pPr>
        <w:pStyle w:val="a7"/>
        <w:spacing w:line="360" w:lineRule="auto"/>
        <w:contextualSpacing/>
        <w:rPr>
          <w:sz w:val="28"/>
          <w:szCs w:val="28"/>
        </w:rPr>
      </w:pPr>
      <w:r w:rsidRPr="00EA661B">
        <w:rPr>
          <w:sz w:val="28"/>
          <w:szCs w:val="28"/>
        </w:rPr>
        <w:t>Энергетическая эффективность (или повышение энергетической эффективности) может быть рассмотрена как выявление и реализация мер и инструментов с целью обеспечить удовлетворение потребностей в услугах и товарах при наименьших экономических и социальных затратах на необходимую энергию и при минимальных расходах, необходимых для сохранения природной среды в гармонии с устойчивым развитием на местном, национальном, региональном и мировом уровнях</w:t>
      </w:r>
      <w:r>
        <w:rPr>
          <w:sz w:val="28"/>
          <w:szCs w:val="28"/>
        </w:rPr>
        <w:t xml:space="preserve"> </w:t>
      </w:r>
      <w:r w:rsidRPr="00A639A5">
        <w:rPr>
          <w:sz w:val="28"/>
          <w:szCs w:val="28"/>
        </w:rPr>
        <w:t xml:space="preserve">[25, </w:t>
      </w:r>
      <w:r>
        <w:rPr>
          <w:sz w:val="28"/>
          <w:szCs w:val="28"/>
          <w:lang w:val="en-US"/>
        </w:rPr>
        <w:t>c</w:t>
      </w:r>
      <w:r w:rsidRPr="00A639A5">
        <w:rPr>
          <w:sz w:val="28"/>
          <w:szCs w:val="28"/>
        </w:rPr>
        <w:t xml:space="preserve"> 60]</w:t>
      </w:r>
      <w:r w:rsidRPr="00EA661B">
        <w:rPr>
          <w:sz w:val="28"/>
          <w:szCs w:val="28"/>
        </w:rPr>
        <w:t>.</w:t>
      </w:r>
    </w:p>
    <w:p w:rsidR="00984D66" w:rsidRPr="00EE4CE6" w:rsidRDefault="00984D66" w:rsidP="00604051">
      <w:pPr>
        <w:pStyle w:val="a7"/>
        <w:spacing w:line="360" w:lineRule="auto"/>
        <w:contextualSpacing/>
        <w:rPr>
          <w:sz w:val="28"/>
          <w:szCs w:val="28"/>
        </w:rPr>
      </w:pPr>
      <w:r w:rsidRPr="00EA661B">
        <w:rPr>
          <w:sz w:val="28"/>
          <w:szCs w:val="28"/>
        </w:rPr>
        <w:t>Несмотря на весьма существенное замедление с середины 70-х годов темпов роста энергопотребления в промышленно развитых странах, при сохранении существующей динамики к 2030 г. энергопотребление в мире удвоится. Недостаток относительно легко доступных энергетических ресурсов, их концентрация в определенных географических зонах, увеличение стоимости энергоносителей и использование все более опасных видов энергии могут вызывать либо кризисные ситуации и экологические катастрофы, либо замедлить или останов</w:t>
      </w:r>
      <w:r>
        <w:rPr>
          <w:sz w:val="28"/>
          <w:szCs w:val="28"/>
        </w:rPr>
        <w:t xml:space="preserve">ить развитие большей части мира </w:t>
      </w:r>
      <w:r w:rsidRPr="00EE4CE6">
        <w:rPr>
          <w:sz w:val="28"/>
          <w:szCs w:val="28"/>
        </w:rPr>
        <w:t xml:space="preserve">[37, </w:t>
      </w:r>
      <w:r>
        <w:rPr>
          <w:sz w:val="28"/>
          <w:szCs w:val="28"/>
          <w:lang w:val="en-US"/>
        </w:rPr>
        <w:t>c</w:t>
      </w:r>
      <w:r w:rsidRPr="00EE4CE6">
        <w:rPr>
          <w:sz w:val="28"/>
          <w:szCs w:val="28"/>
        </w:rPr>
        <w:t xml:space="preserve"> 17].</w:t>
      </w:r>
    </w:p>
    <w:p w:rsidR="00984D66" w:rsidRPr="00EE4CE6" w:rsidRDefault="00984D66" w:rsidP="00604051">
      <w:pPr>
        <w:pStyle w:val="a7"/>
        <w:spacing w:line="360" w:lineRule="auto"/>
        <w:contextualSpacing/>
        <w:rPr>
          <w:sz w:val="28"/>
          <w:szCs w:val="28"/>
        </w:rPr>
      </w:pPr>
      <w:r w:rsidRPr="00EA661B">
        <w:rPr>
          <w:sz w:val="28"/>
          <w:szCs w:val="28"/>
        </w:rPr>
        <w:t>Ограничения, связанные с охраной окружающей среды, в сочетании с экономическими и политическими ограничениями в области энергообеспечения существенно влияют на определение стратегии устойчивого развития, то есть стратегии обеспечения необходимого качества жизни всех ныне живущих жителей земли и будущих поколений и минимизации опасности для окружающей среды, экономических и социальных издержек, связанных с производством и потреблением энер</w:t>
      </w:r>
      <w:r>
        <w:rPr>
          <w:sz w:val="28"/>
          <w:szCs w:val="28"/>
        </w:rPr>
        <w:t xml:space="preserve">гии </w:t>
      </w:r>
      <w:r w:rsidRPr="00EE4CE6">
        <w:rPr>
          <w:sz w:val="28"/>
          <w:szCs w:val="28"/>
        </w:rPr>
        <w:t xml:space="preserve">[37, </w:t>
      </w:r>
      <w:r>
        <w:rPr>
          <w:sz w:val="28"/>
          <w:szCs w:val="28"/>
          <w:lang w:val="en-US"/>
        </w:rPr>
        <w:t>c</w:t>
      </w:r>
      <w:r w:rsidRPr="00EE4CE6">
        <w:rPr>
          <w:sz w:val="28"/>
          <w:szCs w:val="28"/>
        </w:rPr>
        <w:t xml:space="preserve"> 25]</w:t>
      </w:r>
      <w:r>
        <w:rPr>
          <w:sz w:val="28"/>
          <w:szCs w:val="28"/>
        </w:rPr>
        <w:t xml:space="preserve">. </w:t>
      </w:r>
    </w:p>
    <w:p w:rsidR="00984D66" w:rsidRPr="00EA661B" w:rsidRDefault="00984D66" w:rsidP="00604051">
      <w:pPr>
        <w:pStyle w:val="a7"/>
        <w:spacing w:line="360" w:lineRule="auto"/>
        <w:contextualSpacing/>
        <w:rPr>
          <w:sz w:val="28"/>
          <w:szCs w:val="28"/>
        </w:rPr>
      </w:pPr>
      <w:r w:rsidRPr="00EA661B">
        <w:rPr>
          <w:sz w:val="28"/>
          <w:szCs w:val="28"/>
        </w:rPr>
        <w:t>Такая стратегия основана, прежде всего, на серьезном пересмотре самой концепции потребности в энергии. Идея состоит в том, что достижение определенного уровня общественного развития может обеспечиваться с использованием значительно меньшего количества энергии, чем в настоящее время, при общих издержках также значительно ниже сегодняшних уровней. Это утверждение справедливо даже для стран, использующих самые передовые технологии и располагающие наиболее эффективной экономикой.</w:t>
      </w:r>
    </w:p>
    <w:p w:rsidR="00984D66" w:rsidRDefault="00984D66" w:rsidP="00604051">
      <w:pPr>
        <w:pStyle w:val="a7"/>
        <w:spacing w:line="360" w:lineRule="auto"/>
        <w:contextualSpacing/>
        <w:rPr>
          <w:sz w:val="28"/>
          <w:szCs w:val="28"/>
        </w:rPr>
      </w:pPr>
      <w:r w:rsidRPr="00EA661B">
        <w:rPr>
          <w:sz w:val="28"/>
          <w:szCs w:val="28"/>
        </w:rPr>
        <w:t>Промышленно развитые страны, прежде всего те из них, которые используют энергию наиболее неэффективно, могут значительно сократить ее расходование без ухудшения уровня жизни и негативного влияния на экономику.</w:t>
      </w:r>
    </w:p>
    <w:p w:rsidR="00984D66" w:rsidRPr="00EA661B" w:rsidRDefault="00984D66" w:rsidP="00604051">
      <w:pPr>
        <w:pStyle w:val="a7"/>
        <w:spacing w:line="360" w:lineRule="auto"/>
        <w:contextualSpacing/>
        <w:rPr>
          <w:sz w:val="28"/>
          <w:szCs w:val="28"/>
        </w:rPr>
      </w:pPr>
      <w:r w:rsidRPr="00EA661B">
        <w:rPr>
          <w:sz w:val="28"/>
          <w:szCs w:val="28"/>
        </w:rPr>
        <w:t>Развивающиеся страны могут повысить уровень своего благосостояния при более низких темпах роста потребления энергии, чем это осуществлялось в прошлом в развитых странах. И в тех, и в других странах энергосбережение явится важным фактором, улучшающим как экономические показатели, так и качество окружающей среды.</w:t>
      </w:r>
    </w:p>
    <w:p w:rsidR="00984D66" w:rsidRPr="00EA661B" w:rsidRDefault="00984D66" w:rsidP="00604051">
      <w:pPr>
        <w:pStyle w:val="a7"/>
        <w:spacing w:line="360" w:lineRule="auto"/>
        <w:contextualSpacing/>
        <w:rPr>
          <w:sz w:val="28"/>
          <w:szCs w:val="28"/>
        </w:rPr>
      </w:pPr>
      <w:r w:rsidRPr="00EA661B">
        <w:rPr>
          <w:sz w:val="28"/>
          <w:szCs w:val="28"/>
        </w:rPr>
        <w:t>Энергосбережение - это фактор экономического развития, на практике показавший, что во многих случаях дешевле осуществить меры по экономии энергии или вообще избежать ее использования, чем увеличить ее производство. Это означает, что финансовые ресурсы, предназначенные для расширения производства энергии (например, строительства новой электростанции), или увеличения импорта энергии (что требует значительных валютных средств), могли бы быть направлены на другие виды деятельности, например, на повышение уровня жизни, комфорта, на развитие транспорта, строительство больниц</w:t>
      </w:r>
      <w:r>
        <w:rPr>
          <w:sz w:val="28"/>
          <w:szCs w:val="28"/>
        </w:rPr>
        <w:t xml:space="preserve"> </w:t>
      </w:r>
      <w:r w:rsidRPr="00847841">
        <w:rPr>
          <w:sz w:val="28"/>
          <w:szCs w:val="28"/>
        </w:rPr>
        <w:t xml:space="preserve">[5, </w:t>
      </w:r>
      <w:r>
        <w:rPr>
          <w:sz w:val="28"/>
          <w:szCs w:val="28"/>
          <w:lang w:val="en-US"/>
        </w:rPr>
        <w:t>c</w:t>
      </w:r>
      <w:r w:rsidRPr="00847841">
        <w:rPr>
          <w:sz w:val="28"/>
          <w:szCs w:val="28"/>
        </w:rPr>
        <w:t xml:space="preserve"> 56]</w:t>
      </w:r>
      <w:r w:rsidRPr="00EA661B">
        <w:rPr>
          <w:sz w:val="28"/>
          <w:szCs w:val="28"/>
        </w:rPr>
        <w:t>.</w:t>
      </w:r>
    </w:p>
    <w:p w:rsidR="00984D66" w:rsidRDefault="00984D66" w:rsidP="00604051">
      <w:pPr>
        <w:pStyle w:val="a7"/>
        <w:spacing w:line="360" w:lineRule="auto"/>
        <w:contextualSpacing/>
        <w:rPr>
          <w:sz w:val="28"/>
          <w:szCs w:val="28"/>
        </w:rPr>
      </w:pPr>
      <w:r w:rsidRPr="00EA661B">
        <w:rPr>
          <w:sz w:val="28"/>
          <w:szCs w:val="28"/>
        </w:rPr>
        <w:t>Помимо такого глобального эффекта от высвобождения значительных финансовых ресурсов, весьма велико и непосредственное влияние роста эффективности использования энергии на производственную деятельность в плане повышения продуктивности и конкурентоспособности промышленности.</w:t>
      </w:r>
    </w:p>
    <w:p w:rsidR="00984D66" w:rsidRPr="00EA661B" w:rsidRDefault="00984D66" w:rsidP="00604051">
      <w:pPr>
        <w:pStyle w:val="a7"/>
        <w:spacing w:line="360" w:lineRule="auto"/>
        <w:contextualSpacing/>
        <w:rPr>
          <w:sz w:val="28"/>
          <w:szCs w:val="28"/>
        </w:rPr>
      </w:pPr>
      <w:r w:rsidRPr="00EA661B">
        <w:rPr>
          <w:sz w:val="28"/>
          <w:szCs w:val="28"/>
        </w:rPr>
        <w:t>Повышение эффективности использования топлива и энергии является самым дешевым путем защиты окружающей среды. Кроме того, польза, приносимая окружающей среде, - это бесплатная награда (по сравнению, к примеру, с затратами на меры, специально реализуемые для защиты окружающей среды и контролю за загрязнением). Поэтому энергосберегающие мероприятия должны занимать приоритетное место в государственной экологической политике.</w:t>
      </w:r>
    </w:p>
    <w:p w:rsidR="00984D66" w:rsidRPr="00CA44CC" w:rsidRDefault="00984D66" w:rsidP="006067C6">
      <w:pPr>
        <w:pStyle w:val="a7"/>
        <w:spacing w:line="360" w:lineRule="auto"/>
        <w:contextualSpacing/>
        <w:rPr>
          <w:sz w:val="28"/>
          <w:szCs w:val="28"/>
        </w:rPr>
      </w:pPr>
      <w:r w:rsidRPr="00EA661B">
        <w:rPr>
          <w:sz w:val="28"/>
          <w:szCs w:val="28"/>
        </w:rPr>
        <w:t>Стратегия эффективного использования энергии - это не подстройка к энергетической политике, а новая концепция в экономической политике. Эта концепция учитывает издержки, связанные с нарушением окружающей среды, и пытается уменьшить возможную опасность его прогрессирования, повысить эффективность экономики на национальном и международном уровнях</w:t>
      </w:r>
      <w:r>
        <w:rPr>
          <w:sz w:val="28"/>
          <w:szCs w:val="28"/>
        </w:rPr>
        <w:t xml:space="preserve"> </w:t>
      </w:r>
      <w:r w:rsidRPr="00847841">
        <w:rPr>
          <w:sz w:val="28"/>
          <w:szCs w:val="28"/>
        </w:rPr>
        <w:t xml:space="preserve">[5, </w:t>
      </w:r>
      <w:r>
        <w:rPr>
          <w:sz w:val="28"/>
          <w:szCs w:val="28"/>
          <w:lang w:val="en-US"/>
        </w:rPr>
        <w:t>c</w:t>
      </w:r>
      <w:r w:rsidRPr="00847841">
        <w:rPr>
          <w:sz w:val="28"/>
          <w:szCs w:val="28"/>
        </w:rPr>
        <w:t xml:space="preserve"> 56]</w:t>
      </w:r>
      <w:r w:rsidRPr="00EA661B">
        <w:rPr>
          <w:sz w:val="28"/>
          <w:szCs w:val="28"/>
        </w:rPr>
        <w:t>.</w:t>
      </w:r>
    </w:p>
    <w:p w:rsidR="00984D66" w:rsidRPr="00EA661B" w:rsidRDefault="00984D66" w:rsidP="006067C6">
      <w:pPr>
        <w:pStyle w:val="a7"/>
        <w:spacing w:line="360" w:lineRule="auto"/>
        <w:contextualSpacing/>
        <w:rPr>
          <w:sz w:val="28"/>
          <w:szCs w:val="28"/>
        </w:rPr>
      </w:pPr>
      <w:r w:rsidRPr="00EA661B">
        <w:rPr>
          <w:sz w:val="28"/>
          <w:szCs w:val="28"/>
        </w:rPr>
        <w:t>В настоящее время экономика и охрана окружающей среды являются глобальными проблемами. Национальная стратегия энергосбережения будет работать только в том случае, если она будет руководствоваться следующими принципами:</w:t>
      </w:r>
    </w:p>
    <w:p w:rsidR="00984D66" w:rsidRPr="00EA661B" w:rsidRDefault="00984D66" w:rsidP="006067C6">
      <w:pPr>
        <w:pStyle w:val="a7"/>
        <w:spacing w:line="360" w:lineRule="auto"/>
        <w:contextualSpacing/>
        <w:rPr>
          <w:sz w:val="28"/>
          <w:szCs w:val="28"/>
        </w:rPr>
      </w:pPr>
      <w:r>
        <w:rPr>
          <w:sz w:val="28"/>
          <w:szCs w:val="28"/>
        </w:rPr>
        <w:t>1.</w:t>
      </w:r>
      <w:r w:rsidRPr="00EA661B">
        <w:rPr>
          <w:sz w:val="28"/>
          <w:szCs w:val="28"/>
        </w:rPr>
        <w:t xml:space="preserve"> осознанием существования тесной взаимосвязи экономики и окружающей среды на региональном уровне и в мировом масштабе;</w:t>
      </w:r>
    </w:p>
    <w:p w:rsidR="00984D66" w:rsidRPr="00EA661B" w:rsidRDefault="00984D66" w:rsidP="006067C6">
      <w:pPr>
        <w:pStyle w:val="a7"/>
        <w:spacing w:line="360" w:lineRule="auto"/>
        <w:contextualSpacing/>
        <w:rPr>
          <w:sz w:val="28"/>
          <w:szCs w:val="28"/>
        </w:rPr>
      </w:pPr>
      <w:r>
        <w:rPr>
          <w:sz w:val="28"/>
          <w:szCs w:val="28"/>
        </w:rPr>
        <w:t>2</w:t>
      </w:r>
      <w:r w:rsidRPr="00EA661B">
        <w:rPr>
          <w:sz w:val="28"/>
          <w:szCs w:val="28"/>
        </w:rPr>
        <w:t>. необходимостью качественного улучшения состояния окружающей среды и качество жизни как в развивающихся, так и в промышленно развитых государствах;</w:t>
      </w:r>
    </w:p>
    <w:p w:rsidR="00984D66" w:rsidRPr="00EA661B" w:rsidRDefault="00984D66" w:rsidP="006067C6">
      <w:pPr>
        <w:pStyle w:val="a7"/>
        <w:spacing w:line="360" w:lineRule="auto"/>
        <w:contextualSpacing/>
        <w:rPr>
          <w:sz w:val="28"/>
          <w:szCs w:val="28"/>
        </w:rPr>
      </w:pPr>
      <w:r>
        <w:rPr>
          <w:sz w:val="28"/>
          <w:szCs w:val="28"/>
        </w:rPr>
        <w:t>3</w:t>
      </w:r>
      <w:r w:rsidRPr="00EA661B">
        <w:rPr>
          <w:sz w:val="28"/>
          <w:szCs w:val="28"/>
        </w:rPr>
        <w:t>. обязательным вовлечением всех слоев общества в процесс решения этих проблем, так и их участием в успешном осуществлении этих принципов.</w:t>
      </w:r>
    </w:p>
    <w:p w:rsidR="00984D66" w:rsidRPr="00EA661B" w:rsidRDefault="00984D66" w:rsidP="006067C6">
      <w:pPr>
        <w:pStyle w:val="a7"/>
        <w:spacing w:line="360" w:lineRule="auto"/>
        <w:contextualSpacing/>
        <w:rPr>
          <w:sz w:val="28"/>
          <w:szCs w:val="28"/>
        </w:rPr>
      </w:pPr>
      <w:r w:rsidRPr="00EA661B">
        <w:rPr>
          <w:sz w:val="28"/>
          <w:szCs w:val="28"/>
        </w:rPr>
        <w:t>В связи с этим энергетическая и экономическая политика каждой страны и каждого региона должна быть достаточно гибкой.</w:t>
      </w:r>
    </w:p>
    <w:p w:rsidR="00984D66" w:rsidRPr="00EA661B" w:rsidRDefault="00984D66" w:rsidP="006067C6">
      <w:pPr>
        <w:pStyle w:val="a7"/>
        <w:spacing w:line="360" w:lineRule="auto"/>
        <w:contextualSpacing/>
        <w:rPr>
          <w:sz w:val="28"/>
          <w:szCs w:val="28"/>
        </w:rPr>
      </w:pPr>
      <w:r w:rsidRPr="00EA661B">
        <w:rPr>
          <w:sz w:val="28"/>
          <w:szCs w:val="28"/>
        </w:rPr>
        <w:t>Международное сотрудничество в области энергосбережения должно быть усилено в рамках уже существующей деятельности региональных и международных организаций, банков развития, двухсторонних соглашений и т.</w:t>
      </w:r>
      <w:r>
        <w:rPr>
          <w:sz w:val="28"/>
          <w:szCs w:val="28"/>
        </w:rPr>
        <w:t xml:space="preserve"> </w:t>
      </w:r>
      <w:r w:rsidRPr="00EA661B">
        <w:rPr>
          <w:sz w:val="28"/>
          <w:szCs w:val="28"/>
        </w:rPr>
        <w:t>д.</w:t>
      </w:r>
      <w:r w:rsidRPr="0007058E">
        <w:rPr>
          <w:sz w:val="28"/>
          <w:szCs w:val="28"/>
        </w:rPr>
        <w:t xml:space="preserve"> </w:t>
      </w:r>
      <w:r w:rsidRPr="00847841">
        <w:rPr>
          <w:sz w:val="28"/>
          <w:szCs w:val="28"/>
        </w:rPr>
        <w:t xml:space="preserve">[5, </w:t>
      </w:r>
      <w:r>
        <w:rPr>
          <w:sz w:val="28"/>
          <w:szCs w:val="28"/>
          <w:lang w:val="en-US"/>
        </w:rPr>
        <w:t>c</w:t>
      </w:r>
      <w:r w:rsidRPr="00847841">
        <w:rPr>
          <w:sz w:val="28"/>
          <w:szCs w:val="28"/>
        </w:rPr>
        <w:t xml:space="preserve"> 56]</w:t>
      </w:r>
      <w:r w:rsidRPr="00EA661B">
        <w:rPr>
          <w:sz w:val="28"/>
          <w:szCs w:val="28"/>
        </w:rPr>
        <w:t>.</w:t>
      </w:r>
    </w:p>
    <w:p w:rsidR="00984D66" w:rsidRPr="0007058E" w:rsidRDefault="00984D66" w:rsidP="006067C6">
      <w:pPr>
        <w:pStyle w:val="a7"/>
        <w:spacing w:line="360" w:lineRule="auto"/>
        <w:contextualSpacing/>
        <w:rPr>
          <w:sz w:val="28"/>
          <w:szCs w:val="28"/>
        </w:rPr>
      </w:pPr>
      <w:r w:rsidRPr="00EA661B">
        <w:rPr>
          <w:sz w:val="28"/>
          <w:szCs w:val="28"/>
        </w:rPr>
        <w:t>За последнее десятилетие и в России, стране с богатейшими, но крайне расточительно используемыми топливно-энергетическими ресурсами, наконец, пришли к пониманию острой необходимости в интенсификации усилий в области осуществления широкомасштабных энергосберегающих программ во всех без исключения секторах экономики на федеральном, региональном и местном уровнях</w:t>
      </w:r>
      <w:r>
        <w:rPr>
          <w:sz w:val="28"/>
          <w:szCs w:val="28"/>
        </w:rPr>
        <w:t xml:space="preserve"> </w:t>
      </w:r>
      <w:r w:rsidRPr="0007058E">
        <w:rPr>
          <w:sz w:val="28"/>
          <w:szCs w:val="28"/>
        </w:rPr>
        <w:t xml:space="preserve">[5, </w:t>
      </w:r>
      <w:r>
        <w:rPr>
          <w:sz w:val="28"/>
          <w:szCs w:val="28"/>
          <w:lang w:val="en-US"/>
        </w:rPr>
        <w:t>c</w:t>
      </w:r>
      <w:r w:rsidRPr="0007058E">
        <w:rPr>
          <w:sz w:val="28"/>
          <w:szCs w:val="28"/>
        </w:rPr>
        <w:t xml:space="preserve"> 60]</w:t>
      </w:r>
      <w:r w:rsidRPr="00EA661B">
        <w:rPr>
          <w:sz w:val="28"/>
          <w:szCs w:val="28"/>
        </w:rPr>
        <w:t xml:space="preserve">. </w:t>
      </w:r>
    </w:p>
    <w:p w:rsidR="00984D66" w:rsidRPr="0007058E" w:rsidRDefault="00984D66" w:rsidP="006067C6">
      <w:pPr>
        <w:pStyle w:val="a7"/>
        <w:spacing w:line="360" w:lineRule="auto"/>
        <w:contextualSpacing/>
        <w:rPr>
          <w:sz w:val="28"/>
          <w:szCs w:val="28"/>
        </w:rPr>
      </w:pPr>
      <w:r w:rsidRPr="00EA661B">
        <w:rPr>
          <w:sz w:val="28"/>
          <w:szCs w:val="28"/>
        </w:rPr>
        <w:t>Высокая энергоемкость отечественной экономики, уровень которой в среднем в 3 раза превышает соответствующие показатели в ведущих промышленно развитых странах, тяжким финансовым бременем ложится на федеральный и региональные бюджеты, не позволяет поднять экономическую конкурентоспособность промышленной продукции, выпускаемой российскими предприятиями, усугубляет и без того напряженную экологическую обстановку в стране.</w:t>
      </w:r>
    </w:p>
    <w:p w:rsidR="00984D66" w:rsidRPr="00CA44CC" w:rsidRDefault="00984D66" w:rsidP="006067C6">
      <w:pPr>
        <w:pStyle w:val="a7"/>
        <w:spacing w:line="360" w:lineRule="auto"/>
        <w:contextualSpacing/>
        <w:rPr>
          <w:sz w:val="28"/>
          <w:szCs w:val="28"/>
        </w:rPr>
      </w:pPr>
      <w:r w:rsidRPr="00EA661B">
        <w:rPr>
          <w:sz w:val="28"/>
          <w:szCs w:val="28"/>
        </w:rPr>
        <w:t>Сегодня, по-видимому, в России это уже стали понимать практически все. Руководители различного уровня, ответственные за принятие решений в топливно-энергетическом комплексе, от</w:t>
      </w:r>
      <w:r>
        <w:rPr>
          <w:sz w:val="28"/>
          <w:szCs w:val="28"/>
        </w:rPr>
        <w:t>раслях промышленности, жилищно-</w:t>
      </w:r>
      <w:r w:rsidRPr="00EA661B">
        <w:rPr>
          <w:sz w:val="28"/>
          <w:szCs w:val="28"/>
        </w:rPr>
        <w:t>коммунальном хозяйстве, сфере услуг и на транспорте пришли (или приходят) к осознанию того, что именно на пути экономии энергоресурсов возможно значительно повысить эффективность функционирования вверенных им объектов и реально снизить затраты на оплату счетов за потребляемые энергоносители.</w:t>
      </w:r>
    </w:p>
    <w:p w:rsidR="00984D66" w:rsidRPr="00EA661B" w:rsidRDefault="00984D66" w:rsidP="006067C6">
      <w:pPr>
        <w:pStyle w:val="a7"/>
        <w:spacing w:line="360" w:lineRule="auto"/>
        <w:contextualSpacing/>
        <w:rPr>
          <w:sz w:val="28"/>
          <w:szCs w:val="28"/>
        </w:rPr>
      </w:pPr>
      <w:r w:rsidRPr="00EA661B">
        <w:rPr>
          <w:sz w:val="28"/>
          <w:szCs w:val="28"/>
        </w:rPr>
        <w:t>Однако только понимания необходимости и желания осуществлять энергосберегающие мероприятия для достижения общего успеха энергосберегающей политики в стране явно недостаточно. Для этого на уровне конечного потребителя нужно, в первую очередь, знание как это сделать и каков наиболее оптимальный для этого путь, а также иметь необходимые компоненты технических, финансовых и организационных средств. В более широком масштабе для этого, как свидетельствует опыт ведущих промышленно развитых стран мира, достигших значительных успехов в деле повышения энергоэффективности своих экономик, необходима квалифицированная разработка комплекса мероприятий по организационному, институциональному, нормативно- правовому, финансово-экономическому, научно-техническому и информационно- образовательному направлениям энергосберегающей политики. Необходимы знание спектра имеющихся возможностей энергосбережения в каждой конкретной отрасли экономики, умение выбрать наиболее подходящие по технико-экономическим критериям для различных категорий энергопотребителей мероприятия и определять последовательность их реализации.</w:t>
      </w:r>
    </w:p>
    <w:p w:rsidR="00984D66" w:rsidRPr="00EA661B" w:rsidRDefault="00984D66" w:rsidP="006067C6">
      <w:pPr>
        <w:spacing w:line="360" w:lineRule="auto"/>
        <w:ind w:firstLine="709"/>
        <w:contextualSpacing/>
        <w:rPr>
          <w:sz w:val="28"/>
          <w:szCs w:val="28"/>
        </w:rPr>
        <w:sectPr w:rsidR="00984D66" w:rsidRPr="00EA661B" w:rsidSect="00861CFE">
          <w:pgSz w:w="11906" w:h="16838"/>
          <w:pgMar w:top="1134" w:right="850" w:bottom="1134" w:left="1701" w:header="708" w:footer="708" w:gutter="0"/>
          <w:cols w:space="708"/>
          <w:docGrid w:linePitch="360"/>
        </w:sectPr>
      </w:pPr>
    </w:p>
    <w:p w:rsidR="00984D66" w:rsidRDefault="00984D66" w:rsidP="009A1031">
      <w:pPr>
        <w:spacing w:before="100" w:beforeAutospacing="1" w:after="100" w:afterAutospacing="1" w:line="360" w:lineRule="auto"/>
        <w:ind w:firstLine="709"/>
        <w:contextualSpacing/>
        <w:jc w:val="both"/>
        <w:rPr>
          <w:bCs/>
          <w:kern w:val="36"/>
          <w:sz w:val="28"/>
          <w:szCs w:val="28"/>
        </w:rPr>
      </w:pPr>
      <w:r>
        <w:rPr>
          <w:bCs/>
          <w:kern w:val="36"/>
          <w:sz w:val="28"/>
          <w:szCs w:val="28"/>
        </w:rPr>
        <w:t>2 АНАЛИЗ ТОПЛИВНО-ЭНЕРГЕТИЧЕСКОГО КОМПЛЕКСА РФ</w:t>
      </w:r>
    </w:p>
    <w:p w:rsidR="00984D66" w:rsidRDefault="00984D66" w:rsidP="009A1031">
      <w:pPr>
        <w:spacing w:before="100" w:beforeAutospacing="1" w:after="100" w:afterAutospacing="1" w:line="360" w:lineRule="auto"/>
        <w:ind w:firstLine="709"/>
        <w:contextualSpacing/>
        <w:jc w:val="both"/>
        <w:rPr>
          <w:bCs/>
          <w:kern w:val="36"/>
          <w:sz w:val="28"/>
          <w:szCs w:val="28"/>
        </w:rPr>
      </w:pPr>
    </w:p>
    <w:p w:rsidR="00984D66" w:rsidRDefault="00984D66" w:rsidP="009A1031">
      <w:pPr>
        <w:spacing w:before="100" w:beforeAutospacing="1" w:after="100" w:afterAutospacing="1" w:line="360" w:lineRule="auto"/>
        <w:ind w:firstLine="709"/>
        <w:contextualSpacing/>
        <w:jc w:val="both"/>
        <w:rPr>
          <w:sz w:val="28"/>
          <w:szCs w:val="28"/>
        </w:rPr>
      </w:pPr>
      <w:r w:rsidRPr="00992C65">
        <w:rPr>
          <w:bCs/>
          <w:kern w:val="36"/>
          <w:sz w:val="28"/>
          <w:szCs w:val="28"/>
        </w:rPr>
        <w:t xml:space="preserve">2.1 </w:t>
      </w:r>
      <w:r w:rsidRPr="00992C65">
        <w:rPr>
          <w:sz w:val="28"/>
          <w:szCs w:val="28"/>
        </w:rPr>
        <w:t>Анализ ц</w:t>
      </w:r>
      <w:r>
        <w:rPr>
          <w:sz w:val="28"/>
          <w:szCs w:val="28"/>
        </w:rPr>
        <w:t xml:space="preserve">еновой политики </w:t>
      </w:r>
    </w:p>
    <w:p w:rsidR="00984D66" w:rsidRPr="00992C65" w:rsidRDefault="00984D66" w:rsidP="009A1031">
      <w:pPr>
        <w:spacing w:before="100" w:beforeAutospacing="1" w:after="100" w:afterAutospacing="1" w:line="360" w:lineRule="auto"/>
        <w:contextualSpacing/>
        <w:jc w:val="both"/>
        <w:rPr>
          <w:sz w:val="28"/>
          <w:szCs w:val="28"/>
        </w:rPr>
      </w:pPr>
      <w:r>
        <w:rPr>
          <w:sz w:val="28"/>
          <w:szCs w:val="28"/>
        </w:rPr>
        <w:t>топливно-энергетического комплекса</w:t>
      </w:r>
      <w:r w:rsidRPr="00992C65">
        <w:rPr>
          <w:sz w:val="28"/>
          <w:szCs w:val="28"/>
        </w:rPr>
        <w:t xml:space="preserve"> в РФ</w:t>
      </w:r>
    </w:p>
    <w:p w:rsidR="00984D66" w:rsidRDefault="00984D66" w:rsidP="009A1031">
      <w:pPr>
        <w:spacing w:before="100" w:beforeAutospacing="1" w:after="100" w:afterAutospacing="1" w:line="360" w:lineRule="auto"/>
        <w:ind w:firstLine="709"/>
        <w:contextualSpacing/>
        <w:jc w:val="both"/>
        <w:rPr>
          <w:sz w:val="28"/>
          <w:szCs w:val="28"/>
        </w:rPr>
      </w:pPr>
    </w:p>
    <w:p w:rsidR="00984D66" w:rsidRPr="00822E58" w:rsidRDefault="00984D66" w:rsidP="009A1031">
      <w:pPr>
        <w:spacing w:before="100" w:beforeAutospacing="1" w:after="100" w:afterAutospacing="1" w:line="360" w:lineRule="auto"/>
        <w:ind w:firstLine="709"/>
        <w:contextualSpacing/>
        <w:jc w:val="both"/>
        <w:rPr>
          <w:sz w:val="28"/>
          <w:szCs w:val="28"/>
        </w:rPr>
      </w:pPr>
      <w:r>
        <w:rPr>
          <w:sz w:val="28"/>
          <w:szCs w:val="28"/>
        </w:rPr>
        <w:t xml:space="preserve">В связи с мировым кризисом </w:t>
      </w:r>
      <w:r w:rsidRPr="00822E58">
        <w:rPr>
          <w:sz w:val="28"/>
          <w:szCs w:val="28"/>
        </w:rPr>
        <w:t>одной из наиболее важных задач является разработка единой стратегии развития топливно-энергетического комплекса (ТЭК), сбалансированного с развитием всех других отраслей национальной экономики. Поскольку ТЭК является наиболее капиталоемким сектором экономики и базой всех других отраслей производственной и непроизводственной сферы, недооценка этих факторов может пагубно отразиться на социально-экономическом состоянии страны. Особенно учитывая зависимость этого состояния от колебаний мировых цен на газ и нефть и объемов их поставок на мировой рынок.</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Важную роль в рационально сбалансированном развитии ТЭК играет выбор эффективной политики цен на энергоресурсы на внутреннем рынке.</w:t>
      </w:r>
    </w:p>
    <w:p w:rsidR="00984D66" w:rsidRPr="00822E58" w:rsidRDefault="00984D66" w:rsidP="009A1031">
      <w:pPr>
        <w:spacing w:before="100" w:beforeAutospacing="1" w:line="360" w:lineRule="auto"/>
        <w:ind w:firstLine="709"/>
        <w:contextualSpacing/>
        <w:jc w:val="both"/>
        <w:rPr>
          <w:sz w:val="28"/>
          <w:szCs w:val="28"/>
        </w:rPr>
      </w:pPr>
      <w:r w:rsidRPr="00822E58">
        <w:rPr>
          <w:sz w:val="28"/>
          <w:szCs w:val="28"/>
        </w:rPr>
        <w:t>Развитие энергетики России в основном зависит от следующих факторов:</w:t>
      </w:r>
    </w:p>
    <w:p w:rsidR="00984D66" w:rsidRPr="001A460F" w:rsidRDefault="00984D66" w:rsidP="009A1031">
      <w:pPr>
        <w:pStyle w:val="11"/>
        <w:numPr>
          <w:ilvl w:val="0"/>
          <w:numId w:val="4"/>
        </w:numPr>
        <w:tabs>
          <w:tab w:val="left" w:pos="709"/>
        </w:tabs>
        <w:spacing w:after="100" w:afterAutospacing="1" w:line="360" w:lineRule="auto"/>
        <w:ind w:left="0" w:firstLine="709"/>
        <w:rPr>
          <w:rFonts w:ascii="Times New Roman" w:hAnsi="Times New Roman"/>
          <w:sz w:val="28"/>
          <w:szCs w:val="28"/>
          <w:lang w:eastAsia="ru-RU"/>
        </w:rPr>
      </w:pPr>
      <w:r w:rsidRPr="001A460F">
        <w:rPr>
          <w:rFonts w:ascii="Times New Roman" w:hAnsi="Times New Roman"/>
          <w:sz w:val="28"/>
          <w:szCs w:val="28"/>
          <w:lang w:eastAsia="ru-RU"/>
        </w:rPr>
        <w:t>темпов и масштабов роста национальной экономики;</w:t>
      </w:r>
    </w:p>
    <w:p w:rsidR="00984D66" w:rsidRPr="001A460F" w:rsidRDefault="00984D66" w:rsidP="009A1031">
      <w:pPr>
        <w:pStyle w:val="11"/>
        <w:numPr>
          <w:ilvl w:val="0"/>
          <w:numId w:val="4"/>
        </w:numPr>
        <w:tabs>
          <w:tab w:val="left" w:pos="709"/>
        </w:tabs>
        <w:spacing w:before="100" w:beforeAutospacing="1" w:after="100" w:afterAutospacing="1" w:line="360" w:lineRule="auto"/>
        <w:ind w:left="0" w:firstLine="709"/>
        <w:rPr>
          <w:rFonts w:ascii="Times New Roman" w:hAnsi="Times New Roman"/>
          <w:sz w:val="28"/>
          <w:szCs w:val="28"/>
          <w:lang w:eastAsia="ru-RU"/>
        </w:rPr>
      </w:pPr>
      <w:r w:rsidRPr="001A460F">
        <w:rPr>
          <w:rFonts w:ascii="Times New Roman" w:hAnsi="Times New Roman"/>
          <w:sz w:val="28"/>
          <w:szCs w:val="28"/>
          <w:lang w:eastAsia="ru-RU"/>
        </w:rPr>
        <w:t>ценовой политики на внутреннем рынке;</w:t>
      </w:r>
    </w:p>
    <w:p w:rsidR="00984D66" w:rsidRPr="001A460F" w:rsidRDefault="00984D66" w:rsidP="009A1031">
      <w:pPr>
        <w:pStyle w:val="11"/>
        <w:numPr>
          <w:ilvl w:val="0"/>
          <w:numId w:val="4"/>
        </w:numPr>
        <w:tabs>
          <w:tab w:val="left" w:pos="709"/>
        </w:tabs>
        <w:spacing w:before="100" w:beforeAutospacing="1" w:after="100" w:afterAutospacing="1" w:line="360" w:lineRule="auto"/>
        <w:ind w:left="0" w:firstLine="709"/>
        <w:rPr>
          <w:rFonts w:ascii="Times New Roman" w:hAnsi="Times New Roman"/>
          <w:sz w:val="28"/>
          <w:szCs w:val="28"/>
          <w:lang w:eastAsia="ru-RU"/>
        </w:rPr>
      </w:pPr>
      <w:r w:rsidRPr="001A460F">
        <w:rPr>
          <w:rFonts w:ascii="Times New Roman" w:hAnsi="Times New Roman"/>
          <w:sz w:val="28"/>
          <w:szCs w:val="28"/>
          <w:lang w:eastAsia="ru-RU"/>
        </w:rPr>
        <w:t>экспортной политики, в значительной мере определяемой  ценами на мировом энергетическом рынке и их соотношением с внутренними ценами на энергоресурсы;</w:t>
      </w:r>
    </w:p>
    <w:p w:rsidR="00984D66" w:rsidRPr="001A460F" w:rsidRDefault="00984D66" w:rsidP="009A1031">
      <w:pPr>
        <w:pStyle w:val="11"/>
        <w:numPr>
          <w:ilvl w:val="0"/>
          <w:numId w:val="4"/>
        </w:numPr>
        <w:tabs>
          <w:tab w:val="left" w:pos="709"/>
        </w:tabs>
        <w:spacing w:before="100" w:beforeAutospacing="1" w:after="100" w:afterAutospacing="1" w:line="360" w:lineRule="auto"/>
        <w:ind w:left="0" w:firstLine="709"/>
        <w:rPr>
          <w:rFonts w:ascii="Times New Roman" w:hAnsi="Times New Roman"/>
          <w:sz w:val="28"/>
          <w:szCs w:val="28"/>
          <w:lang w:eastAsia="ru-RU"/>
        </w:rPr>
      </w:pPr>
      <w:r w:rsidRPr="001A460F">
        <w:rPr>
          <w:rFonts w:ascii="Times New Roman" w:hAnsi="Times New Roman"/>
          <w:sz w:val="28"/>
          <w:szCs w:val="28"/>
          <w:lang w:eastAsia="ru-RU"/>
        </w:rPr>
        <w:t>налоговой политики;</w:t>
      </w:r>
    </w:p>
    <w:p w:rsidR="00984D66" w:rsidRPr="001A460F" w:rsidRDefault="00984D66" w:rsidP="009A1031">
      <w:pPr>
        <w:pStyle w:val="11"/>
        <w:numPr>
          <w:ilvl w:val="0"/>
          <w:numId w:val="4"/>
        </w:numPr>
        <w:tabs>
          <w:tab w:val="left" w:pos="709"/>
        </w:tabs>
        <w:spacing w:before="100" w:beforeAutospacing="1" w:after="100" w:afterAutospacing="1" w:line="360" w:lineRule="auto"/>
        <w:ind w:left="0" w:firstLine="709"/>
        <w:rPr>
          <w:rFonts w:ascii="Times New Roman" w:hAnsi="Times New Roman"/>
          <w:sz w:val="28"/>
          <w:szCs w:val="28"/>
          <w:lang w:eastAsia="ru-RU"/>
        </w:rPr>
      </w:pPr>
      <w:r w:rsidRPr="001A460F">
        <w:rPr>
          <w:rFonts w:ascii="Times New Roman" w:hAnsi="Times New Roman"/>
          <w:sz w:val="28"/>
          <w:szCs w:val="28"/>
          <w:lang w:eastAsia="ru-RU"/>
        </w:rPr>
        <w:t>системы экономического управления энергетикой;</w:t>
      </w:r>
    </w:p>
    <w:p w:rsidR="00984D66" w:rsidRPr="001A460F" w:rsidRDefault="00984D66" w:rsidP="00435689">
      <w:pPr>
        <w:pStyle w:val="11"/>
        <w:numPr>
          <w:ilvl w:val="0"/>
          <w:numId w:val="4"/>
        </w:numPr>
        <w:tabs>
          <w:tab w:val="left" w:pos="709"/>
        </w:tabs>
        <w:spacing w:after="0" w:line="360" w:lineRule="auto"/>
        <w:ind w:left="0" w:firstLine="709"/>
        <w:rPr>
          <w:rFonts w:ascii="Times New Roman" w:hAnsi="Times New Roman"/>
          <w:sz w:val="28"/>
          <w:szCs w:val="28"/>
          <w:lang w:eastAsia="ru-RU"/>
        </w:rPr>
      </w:pPr>
      <w:r w:rsidRPr="001A460F">
        <w:rPr>
          <w:rFonts w:ascii="Times New Roman" w:hAnsi="Times New Roman"/>
          <w:sz w:val="28"/>
          <w:szCs w:val="28"/>
          <w:lang w:eastAsia="ru-RU"/>
        </w:rPr>
        <w:t>интенсивности проведения в стране энергосберегающей политики.</w:t>
      </w:r>
    </w:p>
    <w:p w:rsidR="00984D66" w:rsidRPr="00822E58" w:rsidRDefault="00984D66" w:rsidP="009A1031">
      <w:pPr>
        <w:spacing w:line="360" w:lineRule="auto"/>
        <w:ind w:firstLine="709"/>
        <w:contextualSpacing/>
        <w:jc w:val="both"/>
        <w:rPr>
          <w:sz w:val="28"/>
          <w:szCs w:val="28"/>
        </w:rPr>
      </w:pPr>
      <w:r>
        <w:rPr>
          <w:sz w:val="28"/>
          <w:szCs w:val="28"/>
        </w:rPr>
        <w:t>Н</w:t>
      </w:r>
      <w:r w:rsidRPr="00822E58">
        <w:rPr>
          <w:sz w:val="28"/>
          <w:szCs w:val="28"/>
        </w:rPr>
        <w:t xml:space="preserve">аправления тарифной политики в области ТЭК на внутреннем рынке, удовлетворяющие в первую очередь нужды национальной экономики. </w:t>
      </w:r>
    </w:p>
    <w:p w:rsidR="00984D66" w:rsidRPr="00822E58" w:rsidRDefault="00984D66" w:rsidP="009A1031">
      <w:pPr>
        <w:spacing w:before="100" w:beforeAutospacing="1" w:after="100" w:afterAutospacing="1" w:line="360" w:lineRule="auto"/>
        <w:ind w:firstLine="709"/>
        <w:contextualSpacing/>
        <w:jc w:val="both"/>
        <w:rPr>
          <w:sz w:val="28"/>
          <w:szCs w:val="28"/>
        </w:rPr>
      </w:pPr>
      <w:r>
        <w:rPr>
          <w:sz w:val="28"/>
          <w:szCs w:val="28"/>
        </w:rPr>
        <w:t xml:space="preserve">С этой целью </w:t>
      </w:r>
      <w:r w:rsidRPr="00822E58">
        <w:rPr>
          <w:sz w:val="28"/>
          <w:szCs w:val="28"/>
        </w:rPr>
        <w:t xml:space="preserve">Институтом народно-хозяйственного прогнозирования (ИНП) РАН </w:t>
      </w:r>
      <w:r>
        <w:rPr>
          <w:sz w:val="28"/>
          <w:szCs w:val="28"/>
        </w:rPr>
        <w:t xml:space="preserve"> был разработан вариант</w:t>
      </w:r>
      <w:r w:rsidRPr="00822E58">
        <w:rPr>
          <w:sz w:val="28"/>
          <w:szCs w:val="28"/>
        </w:rPr>
        <w:t xml:space="preserve"> возрождения национальной экономики в Концепции развития России в среднесрочной перспективе до 2010 года, со</w:t>
      </w:r>
      <w:r>
        <w:rPr>
          <w:sz w:val="28"/>
          <w:szCs w:val="28"/>
        </w:rPr>
        <w:t xml:space="preserve">гласно которому </w:t>
      </w:r>
      <w:r w:rsidRPr="00822E58">
        <w:rPr>
          <w:sz w:val="28"/>
          <w:szCs w:val="28"/>
        </w:rPr>
        <w:t>может начаться рост экономики России со среднегодовым темпом 6.8-6.9% и достижением уровня 1990 г. к 2010 году</w:t>
      </w:r>
      <w:r>
        <w:rPr>
          <w:sz w:val="28"/>
          <w:szCs w:val="28"/>
        </w:rPr>
        <w:t xml:space="preserve"> </w:t>
      </w:r>
      <w:r w:rsidRPr="00A55585">
        <w:rPr>
          <w:sz w:val="28"/>
          <w:szCs w:val="28"/>
        </w:rPr>
        <w:t xml:space="preserve">[27, </w:t>
      </w:r>
      <w:r>
        <w:rPr>
          <w:sz w:val="28"/>
          <w:szCs w:val="28"/>
          <w:lang w:val="en-US"/>
        </w:rPr>
        <w:t>c</w:t>
      </w:r>
      <w:r w:rsidRPr="00A55585">
        <w:rPr>
          <w:sz w:val="28"/>
          <w:szCs w:val="28"/>
        </w:rPr>
        <w:t xml:space="preserve"> 67]</w:t>
      </w:r>
      <w:r w:rsidRPr="00822E58">
        <w:rPr>
          <w:sz w:val="28"/>
          <w:szCs w:val="28"/>
        </w:rPr>
        <w:t>.</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На базе этой Концепции были определены потребности народного хозяйства в электр</w:t>
      </w:r>
      <w:r>
        <w:rPr>
          <w:sz w:val="28"/>
          <w:szCs w:val="28"/>
        </w:rPr>
        <w:t>оэнергии, тепле и топливе</w:t>
      </w:r>
      <w:r w:rsidRPr="00822E58">
        <w:rPr>
          <w:sz w:val="28"/>
          <w:szCs w:val="28"/>
        </w:rPr>
        <w:t xml:space="preserve">, составлен баланс потребления и </w:t>
      </w:r>
      <w:r>
        <w:rPr>
          <w:sz w:val="28"/>
          <w:szCs w:val="28"/>
        </w:rPr>
        <w:t>производства электроэнергии</w:t>
      </w:r>
      <w:r w:rsidRPr="00822E58">
        <w:rPr>
          <w:sz w:val="28"/>
          <w:szCs w:val="28"/>
        </w:rPr>
        <w:t>, определены потребности в топли</w:t>
      </w:r>
      <w:r>
        <w:rPr>
          <w:sz w:val="28"/>
          <w:szCs w:val="28"/>
        </w:rPr>
        <w:t xml:space="preserve">ве для электроэнергетики </w:t>
      </w:r>
      <w:r w:rsidRPr="00822E58">
        <w:rPr>
          <w:sz w:val="28"/>
          <w:szCs w:val="28"/>
        </w:rPr>
        <w:t xml:space="preserve"> и сформированы частные бал</w:t>
      </w:r>
      <w:r>
        <w:rPr>
          <w:sz w:val="28"/>
          <w:szCs w:val="28"/>
        </w:rPr>
        <w:t>ансы газа, нефти и угля</w:t>
      </w:r>
      <w:r w:rsidRPr="00822E58">
        <w:rPr>
          <w:sz w:val="28"/>
          <w:szCs w:val="28"/>
        </w:rPr>
        <w:t>. При этом были использованы материалы Института энергетических исследований (ИНЭИ) РАН, Энергетической стратегии Российской Федерации на период до 2020 года, Министерства энергетики и Министерства атомной промышленности, а также различных отраслевых источников. При формировании баланса электроэнергии предполагалось, что коэффициент использования мощности АЭС будет доведен до 85%. Повышение выработки электроэнергии на АЭС со 120 до 158</w:t>
      </w:r>
      <w:r>
        <w:rPr>
          <w:sz w:val="28"/>
          <w:szCs w:val="28"/>
        </w:rPr>
        <w:t xml:space="preserve">-195 млрд. кВт.ч в </w:t>
      </w:r>
      <w:r w:rsidRPr="00822E58">
        <w:rPr>
          <w:sz w:val="28"/>
          <w:szCs w:val="28"/>
        </w:rPr>
        <w:t>2010 гг. позволи</w:t>
      </w:r>
      <w:r>
        <w:rPr>
          <w:sz w:val="28"/>
          <w:szCs w:val="28"/>
        </w:rPr>
        <w:t>ло</w:t>
      </w:r>
      <w:r w:rsidRPr="00822E58">
        <w:rPr>
          <w:sz w:val="28"/>
          <w:szCs w:val="28"/>
        </w:rPr>
        <w:t xml:space="preserve"> сэкономить расход органического топлива на ТЭС за эт</w:t>
      </w:r>
      <w:r>
        <w:rPr>
          <w:sz w:val="28"/>
          <w:szCs w:val="28"/>
        </w:rPr>
        <w:t>от период на 500 - 574 млн. тонн</w:t>
      </w:r>
      <w:r w:rsidRPr="00A55585">
        <w:rPr>
          <w:sz w:val="28"/>
          <w:szCs w:val="28"/>
        </w:rPr>
        <w:t xml:space="preserve"> [27, </w:t>
      </w:r>
      <w:r>
        <w:rPr>
          <w:sz w:val="28"/>
          <w:szCs w:val="28"/>
          <w:lang w:val="en-US"/>
        </w:rPr>
        <w:t>c</w:t>
      </w:r>
      <w:r w:rsidRPr="00A55585">
        <w:rPr>
          <w:sz w:val="28"/>
          <w:szCs w:val="28"/>
        </w:rPr>
        <w:t xml:space="preserve"> 68]</w:t>
      </w:r>
      <w:r w:rsidRPr="00822E58">
        <w:rPr>
          <w:sz w:val="28"/>
          <w:szCs w:val="28"/>
        </w:rPr>
        <w:t xml:space="preserve">. </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По оценкам Министерства энергетики и ИНЭИ, возможные перспективные уровни добычи газа, нефти и угля находятся в следующих пределах</w:t>
      </w:r>
      <w:r>
        <w:rPr>
          <w:sz w:val="28"/>
          <w:szCs w:val="28"/>
        </w:rPr>
        <w:t>. Данные приставлены в (таблице 2.1).</w:t>
      </w:r>
    </w:p>
    <w:p w:rsidR="00984D66" w:rsidRPr="00822E58" w:rsidRDefault="00984D66" w:rsidP="009A1031">
      <w:pPr>
        <w:spacing w:before="100" w:beforeAutospacing="1" w:after="100" w:afterAutospacing="1" w:line="360" w:lineRule="auto"/>
        <w:ind w:firstLine="709"/>
        <w:contextualSpacing/>
        <w:jc w:val="both"/>
        <w:rPr>
          <w:sz w:val="28"/>
          <w:szCs w:val="28"/>
        </w:rPr>
      </w:pPr>
      <w:r>
        <w:rPr>
          <w:sz w:val="28"/>
          <w:szCs w:val="28"/>
        </w:rPr>
        <w:t>Д</w:t>
      </w:r>
      <w:r w:rsidRPr="00822E58">
        <w:rPr>
          <w:sz w:val="28"/>
          <w:szCs w:val="28"/>
        </w:rPr>
        <w:t>ля достижения указанных объемов добычи газа и нефти необходимо обеспечить прирост эффективных запасов газа до 3000 млрд. м3 за каждые пять лет, прирост запасов нефти – до 500 млн. тонн в год. Угольная промышленность располагает достаточной сырьевой базой для полного удовлетворения потребностей экономики России в этом топливе, для чего она должна иметь необходимые резервы по доведению объемов добычи угля до 500 млн. тонн в год</w:t>
      </w:r>
      <w:r>
        <w:rPr>
          <w:sz w:val="28"/>
          <w:szCs w:val="28"/>
        </w:rPr>
        <w:t xml:space="preserve"> </w:t>
      </w:r>
      <w:r w:rsidRPr="00415FCB">
        <w:rPr>
          <w:sz w:val="28"/>
          <w:szCs w:val="28"/>
        </w:rPr>
        <w:t xml:space="preserve">[40, </w:t>
      </w:r>
      <w:r>
        <w:rPr>
          <w:sz w:val="28"/>
          <w:szCs w:val="28"/>
          <w:lang w:val="en-US"/>
        </w:rPr>
        <w:t>c</w:t>
      </w:r>
      <w:r w:rsidRPr="00415FCB">
        <w:rPr>
          <w:sz w:val="28"/>
          <w:szCs w:val="28"/>
        </w:rPr>
        <w:t xml:space="preserve"> 184]</w:t>
      </w:r>
      <w:r w:rsidRPr="00822E58">
        <w:rPr>
          <w:sz w:val="28"/>
          <w:szCs w:val="28"/>
        </w:rPr>
        <w:t>.</w:t>
      </w:r>
    </w:p>
    <w:p w:rsidR="00984D66" w:rsidRPr="00415FCB" w:rsidRDefault="00984D66" w:rsidP="009A1031">
      <w:pPr>
        <w:spacing w:before="100" w:beforeAutospacing="1" w:after="100" w:afterAutospacing="1" w:line="360" w:lineRule="auto"/>
        <w:ind w:firstLine="709"/>
        <w:contextualSpacing/>
        <w:jc w:val="both"/>
        <w:rPr>
          <w:sz w:val="28"/>
          <w:szCs w:val="28"/>
        </w:rPr>
      </w:pPr>
      <w:r>
        <w:rPr>
          <w:sz w:val="28"/>
          <w:szCs w:val="28"/>
        </w:rPr>
        <w:t>Д</w:t>
      </w:r>
      <w:r w:rsidRPr="00822E58">
        <w:rPr>
          <w:sz w:val="28"/>
          <w:szCs w:val="28"/>
        </w:rPr>
        <w:t>ля увеличения и последующего поддержания добычи основных видов топлива потр</w:t>
      </w:r>
      <w:r>
        <w:rPr>
          <w:sz w:val="28"/>
          <w:szCs w:val="28"/>
        </w:rPr>
        <w:t xml:space="preserve">ебуются инвестиции порядка </w:t>
      </w:r>
      <w:r w:rsidRPr="00822E58">
        <w:rPr>
          <w:sz w:val="28"/>
          <w:szCs w:val="28"/>
        </w:rPr>
        <w:t>180-181 млрд. долларов, в том числе по отраслям ТЭК в млрд. рублей (в скобках – в млрд. долларов): газовая промышленность - 2460 (89.45), нефтяная промышленность – 2040 (74.18), угольная промышленность -18.0 (0.65), электроэнергетика – 328.0 (11.93), атомная энергетика – 127.3 (4.44)</w:t>
      </w:r>
      <w:r>
        <w:rPr>
          <w:sz w:val="28"/>
          <w:szCs w:val="28"/>
        </w:rPr>
        <w:t xml:space="preserve"> </w:t>
      </w:r>
      <w:r w:rsidRPr="00415FCB">
        <w:rPr>
          <w:sz w:val="28"/>
          <w:szCs w:val="28"/>
        </w:rPr>
        <w:t xml:space="preserve">[40, </w:t>
      </w:r>
      <w:r>
        <w:rPr>
          <w:sz w:val="28"/>
          <w:szCs w:val="28"/>
          <w:lang w:val="en-US"/>
        </w:rPr>
        <w:t>c</w:t>
      </w:r>
      <w:r w:rsidRPr="00415FCB">
        <w:rPr>
          <w:sz w:val="28"/>
          <w:szCs w:val="28"/>
        </w:rPr>
        <w:t xml:space="preserve"> 184].</w:t>
      </w:r>
    </w:p>
    <w:p w:rsidR="00984D66" w:rsidRDefault="00984D66" w:rsidP="009A1031">
      <w:pPr>
        <w:spacing w:before="100" w:beforeAutospacing="1" w:after="100" w:afterAutospacing="1" w:line="360" w:lineRule="auto"/>
        <w:ind w:firstLine="709"/>
        <w:contextualSpacing/>
        <w:jc w:val="both"/>
        <w:rPr>
          <w:sz w:val="28"/>
          <w:szCs w:val="28"/>
        </w:rPr>
      </w:pPr>
      <w:r>
        <w:rPr>
          <w:sz w:val="28"/>
          <w:szCs w:val="28"/>
        </w:rPr>
        <w:t>В</w:t>
      </w:r>
      <w:r w:rsidRPr="00822E58">
        <w:rPr>
          <w:sz w:val="28"/>
          <w:szCs w:val="28"/>
        </w:rPr>
        <w:t xml:space="preserve"> течение последнего периода цены на природный газ оставались ниже цен на уголь, а цены на нефть возросли по отношению к углю в 3.8-4.6 раза. При этом внутренние ц</w:t>
      </w:r>
      <w:r>
        <w:rPr>
          <w:sz w:val="28"/>
          <w:szCs w:val="28"/>
        </w:rPr>
        <w:t>ены на энергоносители также возросли</w:t>
      </w:r>
      <w:r w:rsidRPr="00822E58">
        <w:rPr>
          <w:sz w:val="28"/>
          <w:szCs w:val="28"/>
        </w:rPr>
        <w:t xml:space="preserve"> в неско</w:t>
      </w:r>
      <w:r>
        <w:rPr>
          <w:sz w:val="28"/>
          <w:szCs w:val="28"/>
        </w:rPr>
        <w:t>лько раз.</w:t>
      </w:r>
    </w:p>
    <w:p w:rsidR="00984D66" w:rsidRPr="00822E58" w:rsidRDefault="00984D66" w:rsidP="009A1031">
      <w:pPr>
        <w:spacing w:before="100" w:beforeAutospacing="1" w:after="100" w:afterAutospacing="1" w:line="360" w:lineRule="auto"/>
        <w:ind w:firstLine="709"/>
        <w:contextualSpacing/>
        <w:jc w:val="both"/>
        <w:rPr>
          <w:sz w:val="28"/>
          <w:szCs w:val="28"/>
        </w:rPr>
      </w:pPr>
      <w:r>
        <w:rPr>
          <w:sz w:val="28"/>
          <w:szCs w:val="28"/>
        </w:rPr>
        <w:t>Г</w:t>
      </w:r>
      <w:r w:rsidRPr="00822E58">
        <w:rPr>
          <w:sz w:val="28"/>
          <w:szCs w:val="28"/>
        </w:rPr>
        <w:t xml:space="preserve">осударство </w:t>
      </w:r>
      <w:r>
        <w:rPr>
          <w:sz w:val="28"/>
          <w:szCs w:val="28"/>
        </w:rPr>
        <w:t>регулирует тарифы</w:t>
      </w:r>
      <w:r w:rsidRPr="00822E58">
        <w:rPr>
          <w:sz w:val="28"/>
          <w:szCs w:val="28"/>
        </w:rPr>
        <w:t xml:space="preserve"> (цен</w:t>
      </w:r>
      <w:r>
        <w:rPr>
          <w:sz w:val="28"/>
          <w:szCs w:val="28"/>
        </w:rPr>
        <w:t>ы</w:t>
      </w:r>
      <w:r w:rsidRPr="00822E58">
        <w:rPr>
          <w:sz w:val="28"/>
          <w:szCs w:val="28"/>
        </w:rPr>
        <w:t>) на топливо и энергию через Федеральную энергетическую комиссию (ФЭК) и осуществляет в определенной мере контроль над ростом цен на природный газ, однако это проводится без полного учета экономических последствий в электроэнергетике и всей национальной экономике. Цены же на энергетические угли и топочный мазут не контролируются вообще. Недостаточно эффективно используются государством при регулировании внутренних цен на топливо и такие действенные экономические рычаги, как акцизы и таможенные пошлины.</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Оптимальная цена на топливо на внутреннем</w:t>
      </w:r>
      <w:r>
        <w:rPr>
          <w:sz w:val="28"/>
          <w:szCs w:val="28"/>
        </w:rPr>
        <w:t xml:space="preserve"> рынке должна формироваться </w:t>
      </w:r>
      <w:r w:rsidRPr="00822E58">
        <w:rPr>
          <w:sz w:val="28"/>
          <w:szCs w:val="28"/>
        </w:rPr>
        <w:t>на основе следующих критериев:</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 обеспечение покрытия издержек производства и самофинансирования развития соответствующей отрасли ТЭК;</w:t>
      </w:r>
    </w:p>
    <w:p w:rsidR="00984D66" w:rsidRDefault="00984D66" w:rsidP="009A1031">
      <w:pPr>
        <w:tabs>
          <w:tab w:val="left" w:pos="993"/>
        </w:tabs>
        <w:spacing w:before="100" w:beforeAutospacing="1" w:after="100" w:afterAutospacing="1" w:line="360" w:lineRule="auto"/>
        <w:ind w:firstLine="709"/>
        <w:contextualSpacing/>
        <w:jc w:val="both"/>
        <w:rPr>
          <w:sz w:val="28"/>
          <w:szCs w:val="28"/>
        </w:rPr>
      </w:pPr>
      <w:r w:rsidRPr="00822E58">
        <w:rPr>
          <w:sz w:val="28"/>
          <w:szCs w:val="28"/>
        </w:rPr>
        <w:t>–</w:t>
      </w:r>
      <w:r>
        <w:rPr>
          <w:sz w:val="28"/>
          <w:szCs w:val="28"/>
        </w:rPr>
        <w:t xml:space="preserve"> </w:t>
      </w:r>
      <w:r w:rsidRPr="00822E58">
        <w:rPr>
          <w:sz w:val="28"/>
          <w:szCs w:val="28"/>
        </w:rPr>
        <w:t xml:space="preserve"> стимулирование роста спроса на отдельные виды топлива, отвечающего оптимальной структуре топливопотребления;</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w:t>
      </w:r>
      <w:r>
        <w:rPr>
          <w:sz w:val="28"/>
          <w:szCs w:val="28"/>
        </w:rPr>
        <w:t xml:space="preserve"> </w:t>
      </w:r>
      <w:r w:rsidRPr="00822E58">
        <w:rPr>
          <w:sz w:val="28"/>
          <w:szCs w:val="28"/>
        </w:rPr>
        <w:t>достижение приемлемой экономической «нагрузки» на энерго</w:t>
      </w:r>
      <w:r>
        <w:rPr>
          <w:sz w:val="28"/>
          <w:szCs w:val="28"/>
        </w:rPr>
        <w:t>-</w:t>
      </w:r>
      <w:r w:rsidRPr="00822E58">
        <w:rPr>
          <w:sz w:val="28"/>
          <w:szCs w:val="28"/>
        </w:rPr>
        <w:t>потребляющие отрасли, обеспечивающей им возможность динамичного развития за счет собственных средств</w:t>
      </w:r>
      <w:r>
        <w:rPr>
          <w:sz w:val="28"/>
          <w:szCs w:val="28"/>
        </w:rPr>
        <w:t xml:space="preserve"> </w:t>
      </w:r>
      <w:r w:rsidRPr="00415FCB">
        <w:rPr>
          <w:sz w:val="28"/>
          <w:szCs w:val="28"/>
        </w:rPr>
        <w:t xml:space="preserve">[40, </w:t>
      </w:r>
      <w:r>
        <w:rPr>
          <w:sz w:val="28"/>
          <w:szCs w:val="28"/>
          <w:lang w:val="en-US"/>
        </w:rPr>
        <w:t>c</w:t>
      </w:r>
      <w:r w:rsidRPr="00415FCB">
        <w:rPr>
          <w:sz w:val="28"/>
          <w:szCs w:val="28"/>
        </w:rPr>
        <w:t xml:space="preserve"> 170]</w:t>
      </w:r>
      <w:r w:rsidRPr="00822E58">
        <w:rPr>
          <w:sz w:val="28"/>
          <w:szCs w:val="28"/>
        </w:rPr>
        <w:t>.</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Экономическими рычагами государственного управления внутренними ценами на раз</w:t>
      </w:r>
      <w:r>
        <w:rPr>
          <w:sz w:val="28"/>
          <w:szCs w:val="28"/>
        </w:rPr>
        <w:t>личные виды топлива являются</w:t>
      </w:r>
      <w:r w:rsidRPr="00822E58">
        <w:rPr>
          <w:sz w:val="28"/>
          <w:szCs w:val="28"/>
        </w:rPr>
        <w:t xml:space="preserve"> таможенные пошлины, акцизы, налоги и рентные платежи за использование</w:t>
      </w:r>
      <w:r>
        <w:rPr>
          <w:sz w:val="28"/>
          <w:szCs w:val="28"/>
        </w:rPr>
        <w:t xml:space="preserve"> природных ресурсов, а для угля</w:t>
      </w:r>
      <w:r w:rsidRPr="00822E58">
        <w:rPr>
          <w:sz w:val="28"/>
          <w:szCs w:val="28"/>
        </w:rPr>
        <w:t>–</w:t>
      </w:r>
      <w:r>
        <w:rPr>
          <w:sz w:val="28"/>
          <w:szCs w:val="28"/>
        </w:rPr>
        <w:t xml:space="preserve"> </w:t>
      </w:r>
      <w:r w:rsidRPr="00822E58">
        <w:rPr>
          <w:sz w:val="28"/>
          <w:szCs w:val="28"/>
        </w:rPr>
        <w:t xml:space="preserve">также </w:t>
      </w:r>
      <w:r>
        <w:rPr>
          <w:sz w:val="28"/>
          <w:szCs w:val="28"/>
        </w:rPr>
        <w:t>и тарифные льготы на перевозки.</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Определение оптимальной цены на энергоресурс базируется на принципе самофинансирования развития отрасли, то есть на формировании такой цены, при которой собственный инвестиционный фонд, включающий амортизационные отчисления и инвестируемые из прибыли или себестоимости средства, был бы достаточен для развития производства в заданных масштабах. При фиксированной экспортной цене на топливо обеспечить выполнение этого условия можно за счет изменения его цены на внутреннем рынке.</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Для смягчения влияния колебания экспортных цен на топливо на цены внутреннего рынка наиболее эффективным является применение в качестве буфера переменной ставки таможенной пошлины, зависящ</w:t>
      </w:r>
      <w:r>
        <w:rPr>
          <w:sz w:val="28"/>
          <w:szCs w:val="28"/>
        </w:rPr>
        <w:t>ей от величины экспортной цены.</w:t>
      </w:r>
    </w:p>
    <w:p w:rsidR="00984D66" w:rsidRPr="00B20202" w:rsidRDefault="00984D66" w:rsidP="009A1031">
      <w:pPr>
        <w:spacing w:line="360" w:lineRule="auto"/>
        <w:ind w:firstLine="709"/>
        <w:contextualSpacing/>
        <w:jc w:val="both"/>
        <w:rPr>
          <w:sz w:val="28"/>
          <w:szCs w:val="28"/>
        </w:rPr>
      </w:pPr>
      <w:r>
        <w:rPr>
          <w:sz w:val="28"/>
          <w:szCs w:val="28"/>
        </w:rPr>
        <w:t xml:space="preserve">С 1 мая 2009 года </w:t>
      </w:r>
      <w:r w:rsidRPr="00B20202">
        <w:rPr>
          <w:sz w:val="28"/>
          <w:szCs w:val="28"/>
        </w:rPr>
        <w:t xml:space="preserve"> ставки вывозных таможенных пошлин на нефть сырую и на отдельные категории товаров, выработанные из нефти, вывозимые с территории РФ за пределы государств</w:t>
      </w:r>
      <w:r>
        <w:rPr>
          <w:sz w:val="28"/>
          <w:szCs w:val="28"/>
        </w:rPr>
        <w:t xml:space="preserve"> повысились</w:t>
      </w:r>
      <w:r w:rsidRPr="00B20202">
        <w:rPr>
          <w:sz w:val="28"/>
          <w:szCs w:val="28"/>
        </w:rPr>
        <w:t xml:space="preserve"> - участнико</w:t>
      </w:r>
      <w:r>
        <w:rPr>
          <w:sz w:val="28"/>
          <w:szCs w:val="28"/>
        </w:rPr>
        <w:t>в соглашений о Таможенном союзе</w:t>
      </w:r>
      <w:r w:rsidRPr="00B20202">
        <w:rPr>
          <w:sz w:val="28"/>
          <w:szCs w:val="28"/>
        </w:rPr>
        <w:t xml:space="preserve"> </w:t>
      </w:r>
      <w:r w:rsidRPr="00415FCB">
        <w:rPr>
          <w:sz w:val="28"/>
          <w:szCs w:val="28"/>
        </w:rPr>
        <w:t xml:space="preserve">[38, </w:t>
      </w:r>
      <w:r w:rsidRPr="00415FCB">
        <w:rPr>
          <w:sz w:val="28"/>
          <w:szCs w:val="28"/>
          <w:lang w:val="en-US"/>
        </w:rPr>
        <w:t>c</w:t>
      </w:r>
      <w:r w:rsidRPr="00415FCB">
        <w:rPr>
          <w:sz w:val="28"/>
          <w:szCs w:val="28"/>
        </w:rPr>
        <w:t xml:space="preserve"> 78].</w:t>
      </w:r>
    </w:p>
    <w:p w:rsidR="00984D66" w:rsidRPr="00415FCB" w:rsidRDefault="00984D66" w:rsidP="009A1031">
      <w:pPr>
        <w:spacing w:line="360" w:lineRule="auto"/>
        <w:ind w:firstLine="709"/>
        <w:contextualSpacing/>
        <w:jc w:val="both"/>
        <w:rPr>
          <w:sz w:val="28"/>
          <w:szCs w:val="28"/>
        </w:rPr>
      </w:pPr>
      <w:r>
        <w:rPr>
          <w:sz w:val="28"/>
          <w:szCs w:val="28"/>
        </w:rPr>
        <w:t xml:space="preserve">Цена </w:t>
      </w:r>
      <w:r w:rsidRPr="00B20202">
        <w:rPr>
          <w:sz w:val="28"/>
          <w:szCs w:val="28"/>
        </w:rPr>
        <w:t xml:space="preserve">пошлины для нефти </w:t>
      </w:r>
      <w:r>
        <w:rPr>
          <w:sz w:val="28"/>
          <w:szCs w:val="28"/>
        </w:rPr>
        <w:t xml:space="preserve">на внутреннем рынке </w:t>
      </w:r>
      <w:r w:rsidRPr="00B20202">
        <w:rPr>
          <w:sz w:val="28"/>
          <w:szCs w:val="28"/>
        </w:rPr>
        <w:t>сырой состави</w:t>
      </w:r>
      <w:r>
        <w:rPr>
          <w:sz w:val="28"/>
          <w:szCs w:val="28"/>
        </w:rPr>
        <w:t>ла</w:t>
      </w:r>
      <w:r w:rsidRPr="00B20202">
        <w:rPr>
          <w:sz w:val="28"/>
          <w:szCs w:val="28"/>
        </w:rPr>
        <w:t xml:space="preserve"> 137,7 доллара США</w:t>
      </w:r>
      <w:r>
        <w:rPr>
          <w:sz w:val="28"/>
          <w:szCs w:val="28"/>
        </w:rPr>
        <w:t xml:space="preserve"> за 1000 кг (в настоящее время </w:t>
      </w:r>
      <w:r w:rsidRPr="00822E58">
        <w:rPr>
          <w:sz w:val="28"/>
          <w:szCs w:val="28"/>
        </w:rPr>
        <w:t>–</w:t>
      </w:r>
      <w:r w:rsidRPr="00B20202">
        <w:rPr>
          <w:sz w:val="28"/>
          <w:szCs w:val="28"/>
        </w:rPr>
        <w:t xml:space="preserve"> 110 долларов США за 1000 кг). Вывоз топлива жидкого, масел, о</w:t>
      </w:r>
      <w:r>
        <w:rPr>
          <w:sz w:val="28"/>
          <w:szCs w:val="28"/>
        </w:rPr>
        <w:t xml:space="preserve">тработанных нефтепродуктов </w:t>
      </w:r>
      <w:r w:rsidRPr="00B20202">
        <w:rPr>
          <w:sz w:val="28"/>
          <w:szCs w:val="28"/>
        </w:rPr>
        <w:t xml:space="preserve"> осуществля</w:t>
      </w:r>
      <w:r>
        <w:rPr>
          <w:sz w:val="28"/>
          <w:szCs w:val="28"/>
        </w:rPr>
        <w:t>е</w:t>
      </w:r>
      <w:r w:rsidRPr="00B20202">
        <w:rPr>
          <w:sz w:val="28"/>
          <w:szCs w:val="28"/>
        </w:rPr>
        <w:t>тся по ставке таможенной пошлины в ра</w:t>
      </w:r>
      <w:r>
        <w:rPr>
          <w:sz w:val="28"/>
          <w:szCs w:val="28"/>
        </w:rPr>
        <w:t>змере 56,6 доллара США (сейчас</w:t>
      </w:r>
      <w:r w:rsidRPr="00822E58">
        <w:rPr>
          <w:sz w:val="28"/>
          <w:szCs w:val="28"/>
        </w:rPr>
        <w:t>–</w:t>
      </w:r>
      <w:r w:rsidRPr="00B20202">
        <w:rPr>
          <w:sz w:val="28"/>
          <w:szCs w:val="28"/>
        </w:rPr>
        <w:t xml:space="preserve"> 46,5 доллара США за 1000 кг). С 86,4 доллара США до 105,1 доллара США за 1000 кг повышена ставка пошлины на легкие и средние дистилляты, газойли, бензол, толуол, ксилолы. Ставки пошлин на пропан, бутаны, этилен, пропилен, бутилен и бутадиен, прочие сжиженные газы </w:t>
      </w:r>
      <w:r w:rsidRPr="00415FCB">
        <w:rPr>
          <w:sz w:val="28"/>
          <w:szCs w:val="28"/>
        </w:rPr>
        <w:t xml:space="preserve">остались на прежнем уровне, то есть равными нулю </w:t>
      </w:r>
      <w:r w:rsidRPr="00B831E8">
        <w:rPr>
          <w:sz w:val="28"/>
          <w:szCs w:val="28"/>
        </w:rPr>
        <w:t xml:space="preserve">[38, </w:t>
      </w:r>
      <w:r w:rsidRPr="00415FCB">
        <w:rPr>
          <w:sz w:val="28"/>
          <w:szCs w:val="28"/>
          <w:lang w:val="en-US"/>
        </w:rPr>
        <w:t>c</w:t>
      </w:r>
      <w:r w:rsidRPr="00B831E8">
        <w:rPr>
          <w:sz w:val="28"/>
          <w:szCs w:val="28"/>
        </w:rPr>
        <w:t xml:space="preserve"> 78]</w:t>
      </w:r>
      <w:r>
        <w:rPr>
          <w:sz w:val="28"/>
          <w:szCs w:val="28"/>
        </w:rPr>
        <w:t>.</w:t>
      </w:r>
    </w:p>
    <w:p w:rsidR="00984D66" w:rsidRPr="00415FCB" w:rsidRDefault="00984D66" w:rsidP="009A1031">
      <w:pPr>
        <w:spacing w:before="100" w:beforeAutospacing="1" w:after="100" w:afterAutospacing="1" w:line="360" w:lineRule="auto"/>
        <w:ind w:firstLine="709"/>
        <w:contextualSpacing/>
        <w:jc w:val="both"/>
        <w:rPr>
          <w:sz w:val="28"/>
          <w:szCs w:val="28"/>
        </w:rPr>
      </w:pPr>
      <w:r w:rsidRPr="00415FCB">
        <w:rPr>
          <w:sz w:val="28"/>
          <w:szCs w:val="28"/>
        </w:rPr>
        <w:t>При определении налогов, акцизов и таможенных пошлин наряду с нормативными данными была рассмотрена также целесообразность применения для природного газа переменной ставки таможенной пошлины в зависимости от экспортной цены.</w:t>
      </w:r>
    </w:p>
    <w:p w:rsidR="00984D66" w:rsidRPr="00415FCB" w:rsidRDefault="00984D66" w:rsidP="009A1031">
      <w:pPr>
        <w:spacing w:before="100" w:beforeAutospacing="1" w:after="100" w:afterAutospacing="1" w:line="360" w:lineRule="auto"/>
        <w:ind w:firstLine="709"/>
        <w:contextualSpacing/>
        <w:jc w:val="both"/>
        <w:rPr>
          <w:sz w:val="28"/>
          <w:szCs w:val="28"/>
        </w:rPr>
      </w:pPr>
      <w:r w:rsidRPr="00415FCB">
        <w:rPr>
          <w:sz w:val="28"/>
          <w:szCs w:val="28"/>
        </w:rPr>
        <w:t xml:space="preserve">В настоящее время в угольной промышленности основные производственные фонды загружены не более чем на 70%, </w:t>
      </w:r>
      <w:r w:rsidRPr="00415FCB">
        <w:rPr>
          <w:color w:val="000000"/>
          <w:sz w:val="28"/>
          <w:szCs w:val="28"/>
        </w:rPr>
        <w:t xml:space="preserve">треть мировых ресурсов угля (173 млрд т), и пятая часть разведанных запасов. Общие </w:t>
      </w:r>
      <w:hyperlink r:id="rId10" w:history="1">
        <w:r w:rsidRPr="00415FCB">
          <w:rPr>
            <w:rStyle w:val="ac"/>
            <w:color w:val="000000"/>
            <w:sz w:val="28"/>
            <w:szCs w:val="28"/>
          </w:rPr>
          <w:t>кондиционные ресурсы</w:t>
        </w:r>
      </w:hyperlink>
      <w:r w:rsidRPr="00415FCB">
        <w:rPr>
          <w:color w:val="000000"/>
          <w:sz w:val="28"/>
          <w:szCs w:val="28"/>
        </w:rPr>
        <w:t xml:space="preserve"> углей России превышают 4 трлн т, в т. ч. балансовые запасы промышленных категорий </w:t>
      </w:r>
      <w:r w:rsidRPr="00822E58">
        <w:rPr>
          <w:sz w:val="28"/>
          <w:szCs w:val="28"/>
        </w:rPr>
        <w:t>–</w:t>
      </w:r>
      <w:r w:rsidRPr="00415FCB">
        <w:rPr>
          <w:color w:val="000000"/>
          <w:sz w:val="28"/>
          <w:szCs w:val="28"/>
        </w:rPr>
        <w:t xml:space="preserve"> около 0,200 трлн т. При текущем годовом уровне добычи угля </w:t>
      </w:r>
      <w:r w:rsidRPr="00822E58">
        <w:rPr>
          <w:sz w:val="28"/>
          <w:szCs w:val="28"/>
        </w:rPr>
        <w:t>–</w:t>
      </w:r>
      <w:r w:rsidRPr="00415FCB">
        <w:rPr>
          <w:color w:val="000000"/>
          <w:sz w:val="28"/>
          <w:szCs w:val="28"/>
        </w:rPr>
        <w:t xml:space="preserve"> около 300 млн т</w:t>
      </w:r>
      <w:r>
        <w:rPr>
          <w:color w:val="000000"/>
          <w:sz w:val="28"/>
          <w:szCs w:val="28"/>
        </w:rPr>
        <w:t>онн</w:t>
      </w:r>
      <w:r w:rsidRPr="00415FCB">
        <w:rPr>
          <w:color w:val="000000"/>
          <w:sz w:val="28"/>
          <w:szCs w:val="28"/>
        </w:rPr>
        <w:t xml:space="preserve"> </w:t>
      </w:r>
      <w:r w:rsidRPr="00822E58">
        <w:rPr>
          <w:sz w:val="28"/>
          <w:szCs w:val="28"/>
        </w:rPr>
        <w:t>–</w:t>
      </w:r>
      <w:r w:rsidRPr="00415FCB">
        <w:rPr>
          <w:color w:val="000000"/>
          <w:sz w:val="28"/>
          <w:szCs w:val="28"/>
        </w:rPr>
        <w:t xml:space="preserve"> обеспеченность угольной промышленности РФ разведанными запасами составляет более 400 лет [18, </w:t>
      </w:r>
      <w:r w:rsidRPr="00415FCB">
        <w:rPr>
          <w:color w:val="000000"/>
          <w:sz w:val="28"/>
          <w:szCs w:val="28"/>
          <w:lang w:val="en-US"/>
        </w:rPr>
        <w:t>c</w:t>
      </w:r>
      <w:r w:rsidRPr="00415FCB">
        <w:rPr>
          <w:color w:val="000000"/>
          <w:sz w:val="28"/>
          <w:szCs w:val="28"/>
        </w:rPr>
        <w:t xml:space="preserve"> 65].</w:t>
      </w:r>
    </w:p>
    <w:p w:rsidR="00984D66" w:rsidRPr="00825F97" w:rsidRDefault="00984D66" w:rsidP="009A1031">
      <w:pPr>
        <w:spacing w:before="100" w:beforeAutospacing="1" w:after="100" w:afterAutospacing="1" w:line="360" w:lineRule="auto"/>
        <w:ind w:firstLine="709"/>
        <w:contextualSpacing/>
        <w:jc w:val="both"/>
        <w:rPr>
          <w:color w:val="000000"/>
          <w:sz w:val="28"/>
          <w:szCs w:val="28"/>
        </w:rPr>
      </w:pPr>
      <w:r w:rsidRPr="00415FCB">
        <w:rPr>
          <w:color w:val="000000"/>
          <w:sz w:val="28"/>
          <w:szCs w:val="28"/>
        </w:rPr>
        <w:t>Добыча угля в РФ, после спада 1998-х, растет однако пока так и не достигла показателей добычи в СССР (максимум - 425 млн т</w:t>
      </w:r>
      <w:r>
        <w:rPr>
          <w:color w:val="000000"/>
          <w:sz w:val="28"/>
          <w:szCs w:val="28"/>
        </w:rPr>
        <w:t>онн</w:t>
      </w:r>
      <w:r w:rsidRPr="00415FCB">
        <w:rPr>
          <w:color w:val="000000"/>
          <w:sz w:val="28"/>
          <w:szCs w:val="28"/>
        </w:rPr>
        <w:t xml:space="preserve"> </w:t>
      </w:r>
      <w:r w:rsidRPr="00822E58">
        <w:rPr>
          <w:sz w:val="28"/>
          <w:szCs w:val="28"/>
        </w:rPr>
        <w:t>–</w:t>
      </w:r>
      <w:r w:rsidRPr="00415FCB">
        <w:rPr>
          <w:color w:val="000000"/>
          <w:sz w:val="28"/>
          <w:szCs w:val="28"/>
        </w:rPr>
        <w:t xml:space="preserve"> наблюдался в 1988 г.) По данным </w:t>
      </w:r>
      <w:hyperlink r:id="rId11" w:history="1">
        <w:r w:rsidRPr="00415FCB">
          <w:rPr>
            <w:rStyle w:val="ac"/>
            <w:color w:val="000000"/>
            <w:sz w:val="28"/>
            <w:szCs w:val="28"/>
          </w:rPr>
          <w:t>Минэкономразвития</w:t>
        </w:r>
      </w:hyperlink>
      <w:r w:rsidRPr="00415FCB">
        <w:rPr>
          <w:color w:val="000000"/>
          <w:sz w:val="28"/>
          <w:szCs w:val="28"/>
        </w:rPr>
        <w:t xml:space="preserve">, в 2010 году рост добычи угля в России составил 1,4% и достиг 315 млн т. По оценке же </w:t>
      </w:r>
      <w:hyperlink r:id="rId12" w:history="1">
        <w:r w:rsidRPr="00415FCB">
          <w:rPr>
            <w:rStyle w:val="ac"/>
            <w:color w:val="000000"/>
            <w:sz w:val="28"/>
            <w:szCs w:val="28"/>
          </w:rPr>
          <w:t>Тройки Диалог</w:t>
        </w:r>
      </w:hyperlink>
      <w:r w:rsidRPr="00415FCB">
        <w:rPr>
          <w:color w:val="000000"/>
          <w:sz w:val="28"/>
          <w:szCs w:val="28"/>
        </w:rPr>
        <w:t xml:space="preserve">, добыча выросла на 1,5%, но при этом качество угля снизилось [18, </w:t>
      </w:r>
      <w:r>
        <w:rPr>
          <w:color w:val="000000"/>
          <w:sz w:val="28"/>
          <w:szCs w:val="28"/>
          <w:lang w:val="en-US"/>
        </w:rPr>
        <w:t>c</w:t>
      </w:r>
      <w:r w:rsidRPr="00415FCB">
        <w:rPr>
          <w:color w:val="000000"/>
          <w:sz w:val="28"/>
          <w:szCs w:val="28"/>
        </w:rPr>
        <w:t xml:space="preserve"> 34]</w:t>
      </w:r>
      <w:r w:rsidRPr="00825F97">
        <w:rPr>
          <w:color w:val="000000"/>
          <w:sz w:val="28"/>
          <w:szCs w:val="28"/>
        </w:rPr>
        <w:t>.</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 xml:space="preserve">Цены на уголь у производителей </w:t>
      </w:r>
      <w:r>
        <w:rPr>
          <w:sz w:val="28"/>
          <w:szCs w:val="28"/>
        </w:rPr>
        <w:t>(без учета его транспорта)  завися</w:t>
      </w:r>
      <w:r w:rsidRPr="00822E58">
        <w:rPr>
          <w:sz w:val="28"/>
          <w:szCs w:val="28"/>
        </w:rPr>
        <w:t xml:space="preserve">т от величины государственных дотаций. Потребительские цены на уголь в значительно большей степени зависят от стоимости транспорта, чем от бюджетных дотаций производителям. </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Таким образом, изложенный комплексный подход к формированию цен на основные виды топлива на внутреннем рынке России позволяет решить две задачи:</w:t>
      </w:r>
    </w:p>
    <w:p w:rsidR="00984D66" w:rsidRDefault="00984D66" w:rsidP="009A1031">
      <w:pPr>
        <w:spacing w:line="360" w:lineRule="auto"/>
        <w:ind w:firstLine="709"/>
        <w:jc w:val="both"/>
        <w:rPr>
          <w:sz w:val="28"/>
          <w:szCs w:val="28"/>
        </w:rPr>
      </w:pPr>
      <w:r w:rsidRPr="00F97FBB">
        <w:rPr>
          <w:rFonts w:ascii="Calibri" w:eastAsia="Times New Roman" w:hAnsi="Calibri"/>
          <w:sz w:val="28"/>
          <w:szCs w:val="28"/>
          <w:lang w:eastAsia="en-US"/>
        </w:rPr>
        <w:t>1)</w:t>
      </w:r>
      <w:r>
        <w:rPr>
          <w:sz w:val="28"/>
          <w:szCs w:val="28"/>
        </w:rPr>
        <w:t xml:space="preserve"> </w:t>
      </w:r>
      <w:r w:rsidRPr="00F97FBB">
        <w:rPr>
          <w:sz w:val="28"/>
          <w:szCs w:val="28"/>
        </w:rPr>
        <w:t>за счет динамичных таможенных пошлин ослабить зависимость внутренних цен от уровня экспортных цен, то есть обеспечить в определенной мере относительное их постоянство, что должно положительно отразиться на стабилизации всей национальной экономики;</w:t>
      </w:r>
    </w:p>
    <w:p w:rsidR="00984D66" w:rsidRDefault="00984D66" w:rsidP="009A1031">
      <w:pPr>
        <w:spacing w:line="360" w:lineRule="auto"/>
        <w:ind w:firstLine="709"/>
        <w:jc w:val="both"/>
        <w:rPr>
          <w:sz w:val="28"/>
          <w:szCs w:val="28"/>
        </w:rPr>
      </w:pPr>
      <w:r>
        <w:rPr>
          <w:sz w:val="28"/>
          <w:szCs w:val="28"/>
        </w:rPr>
        <w:t xml:space="preserve">2) </w:t>
      </w:r>
      <w:r w:rsidRPr="00F97FBB">
        <w:rPr>
          <w:sz w:val="28"/>
          <w:szCs w:val="28"/>
        </w:rPr>
        <w:t>обеспечить самофинансирование инвестиций в развитие топливных отраслей.</w:t>
      </w:r>
    </w:p>
    <w:p w:rsidR="00984D66" w:rsidRPr="00F97FBB" w:rsidRDefault="00984D66" w:rsidP="009A1031">
      <w:pPr>
        <w:spacing w:line="360" w:lineRule="auto"/>
        <w:ind w:firstLine="709"/>
        <w:jc w:val="both"/>
        <w:rPr>
          <w:sz w:val="28"/>
          <w:szCs w:val="28"/>
        </w:rPr>
      </w:pPr>
      <w:r w:rsidRPr="00F97FBB">
        <w:rPr>
          <w:sz w:val="28"/>
          <w:szCs w:val="28"/>
        </w:rPr>
        <w:t>Министерством по атомной энергии планируется дальнейшее развитие атомной энерг</w:t>
      </w:r>
      <w:r>
        <w:rPr>
          <w:sz w:val="28"/>
          <w:szCs w:val="28"/>
        </w:rPr>
        <w:t>етики в трех направлениях:</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во-первых – доведение коэффициента использования установленной мощности АЭС (КИУМ) с фактических 69.3% до 85%,</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во-вторых – техническое перевооружение, реконструкция, повышение безопасности и продление ресурса эксплуатации действующих энергоблоков 1-</w:t>
      </w:r>
      <w:r>
        <w:rPr>
          <w:sz w:val="28"/>
          <w:szCs w:val="28"/>
        </w:rPr>
        <w:t xml:space="preserve">го и 2-го поколения, в третьих </w:t>
      </w:r>
      <w:r w:rsidRPr="00822E58">
        <w:rPr>
          <w:sz w:val="28"/>
          <w:szCs w:val="28"/>
        </w:rPr>
        <w:t>– увеличение мощности АЭС на 4.85 млн. кВт за счет завершения ввода энергоблоков со значительными строительными заделами (3.04 млн. кВт.ч) и строительства новых АЭС</w:t>
      </w:r>
      <w:r>
        <w:rPr>
          <w:sz w:val="28"/>
          <w:szCs w:val="28"/>
        </w:rPr>
        <w:t xml:space="preserve"> </w:t>
      </w:r>
      <w:r w:rsidRPr="00415FCB">
        <w:rPr>
          <w:sz w:val="28"/>
          <w:szCs w:val="28"/>
        </w:rPr>
        <w:t xml:space="preserve">[20, </w:t>
      </w:r>
      <w:r>
        <w:rPr>
          <w:sz w:val="28"/>
          <w:szCs w:val="28"/>
          <w:lang w:val="en-US"/>
        </w:rPr>
        <w:t>c</w:t>
      </w:r>
      <w:r w:rsidRPr="00415FCB">
        <w:rPr>
          <w:sz w:val="28"/>
          <w:szCs w:val="28"/>
        </w:rPr>
        <w:t xml:space="preserve"> 43]</w:t>
      </w:r>
      <w:r>
        <w:rPr>
          <w:sz w:val="28"/>
          <w:szCs w:val="28"/>
        </w:rPr>
        <w:t>.</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Инвестиционный фонд атомной энергетик</w:t>
      </w:r>
      <w:r>
        <w:rPr>
          <w:sz w:val="28"/>
          <w:szCs w:val="28"/>
        </w:rPr>
        <w:t>и за 2010 год</w:t>
      </w:r>
      <w:r w:rsidRPr="00822E58">
        <w:rPr>
          <w:sz w:val="28"/>
          <w:szCs w:val="28"/>
        </w:rPr>
        <w:t xml:space="preserve"> состави</w:t>
      </w:r>
      <w:r>
        <w:rPr>
          <w:sz w:val="28"/>
          <w:szCs w:val="28"/>
        </w:rPr>
        <w:t>л</w:t>
      </w:r>
      <w:r w:rsidRPr="00822E58">
        <w:rPr>
          <w:sz w:val="28"/>
          <w:szCs w:val="28"/>
        </w:rPr>
        <w:t xml:space="preserve"> </w:t>
      </w:r>
      <w:r>
        <w:rPr>
          <w:sz w:val="28"/>
          <w:szCs w:val="28"/>
        </w:rPr>
        <w:t xml:space="preserve">   </w:t>
      </w:r>
      <w:r w:rsidRPr="00822E58">
        <w:rPr>
          <w:sz w:val="28"/>
          <w:szCs w:val="28"/>
        </w:rPr>
        <w:t>119.9 млрд. рублей, в том числе: амортизация – 15.2%, чистая прибыль – 27.4%, целев</w:t>
      </w:r>
      <w:r>
        <w:rPr>
          <w:sz w:val="28"/>
          <w:szCs w:val="28"/>
        </w:rPr>
        <w:t>ые инвестиционные фонды – 57.4%</w:t>
      </w:r>
      <w:r w:rsidRPr="00822E58">
        <w:rPr>
          <w:sz w:val="28"/>
          <w:szCs w:val="28"/>
        </w:rPr>
        <w:t>. Этот инвестиционный фонд сможет полностью обеспечить финансирование потребных капиталовложений в развитие атомной энергетики, которые, по расчетам Минатомэнерго, должны составить 19.9 млрд. рублей</w:t>
      </w:r>
      <w:r>
        <w:rPr>
          <w:sz w:val="28"/>
          <w:szCs w:val="28"/>
        </w:rPr>
        <w:t xml:space="preserve"> </w:t>
      </w:r>
      <w:r w:rsidRPr="00415FCB">
        <w:rPr>
          <w:sz w:val="28"/>
          <w:szCs w:val="28"/>
        </w:rPr>
        <w:t xml:space="preserve">[20, </w:t>
      </w:r>
      <w:r>
        <w:rPr>
          <w:sz w:val="28"/>
          <w:szCs w:val="28"/>
          <w:lang w:val="en-US"/>
        </w:rPr>
        <w:t>c</w:t>
      </w:r>
      <w:r w:rsidRPr="00415FCB">
        <w:rPr>
          <w:sz w:val="28"/>
          <w:szCs w:val="28"/>
        </w:rPr>
        <w:t xml:space="preserve"> 49]</w:t>
      </w:r>
      <w:r w:rsidRPr="00822E58">
        <w:rPr>
          <w:sz w:val="28"/>
          <w:szCs w:val="28"/>
        </w:rPr>
        <w:t>.</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Для покрытия производственных издержек и получения необходимой прибыли, позволяющих обеспечить самофинансирование капитальных вложений, потребуется установить тариф на электроэнерг</w:t>
      </w:r>
      <w:r>
        <w:rPr>
          <w:sz w:val="28"/>
          <w:szCs w:val="28"/>
        </w:rPr>
        <w:t xml:space="preserve">ию АЭС на оптовом рынке </w:t>
      </w:r>
      <w:r w:rsidRPr="00822E58">
        <w:rPr>
          <w:sz w:val="28"/>
          <w:szCs w:val="28"/>
        </w:rPr>
        <w:t xml:space="preserve"> в размере 15.31 и 17.07 коп/кВт.ч соответственно, что ниже современного тарифа на электроэнергию АЭС на (25.92 коп/кВт.ч) ФОРЭМ соответственно на 40 и 34% (табл.8)</w:t>
      </w:r>
      <w:r>
        <w:rPr>
          <w:sz w:val="28"/>
          <w:szCs w:val="28"/>
        </w:rPr>
        <w:t xml:space="preserve"> </w:t>
      </w:r>
      <w:r w:rsidRPr="00415FCB">
        <w:rPr>
          <w:sz w:val="28"/>
          <w:szCs w:val="28"/>
        </w:rPr>
        <w:t>[20,</w:t>
      </w:r>
      <w:r>
        <w:rPr>
          <w:sz w:val="28"/>
          <w:szCs w:val="28"/>
          <w:lang w:val="en-US"/>
        </w:rPr>
        <w:t>c</w:t>
      </w:r>
      <w:r w:rsidRPr="00415FCB">
        <w:rPr>
          <w:sz w:val="28"/>
          <w:szCs w:val="28"/>
        </w:rPr>
        <w:t xml:space="preserve"> 60]</w:t>
      </w:r>
      <w:r w:rsidRPr="00822E58">
        <w:rPr>
          <w:sz w:val="28"/>
          <w:szCs w:val="28"/>
        </w:rPr>
        <w:t>.</w:t>
      </w:r>
    </w:p>
    <w:p w:rsidR="00984D66" w:rsidRDefault="00984D66" w:rsidP="009A1031">
      <w:pPr>
        <w:spacing w:before="100" w:beforeAutospacing="1" w:after="100" w:afterAutospacing="1" w:line="360" w:lineRule="auto"/>
        <w:ind w:firstLine="709"/>
        <w:contextualSpacing/>
        <w:jc w:val="both"/>
        <w:rPr>
          <w:sz w:val="28"/>
          <w:szCs w:val="28"/>
        </w:rPr>
      </w:pPr>
      <w:r>
        <w:rPr>
          <w:sz w:val="28"/>
          <w:szCs w:val="28"/>
        </w:rPr>
        <w:t>В перспективе до 2015</w:t>
      </w:r>
      <w:r w:rsidRPr="00822E58">
        <w:rPr>
          <w:sz w:val="28"/>
          <w:szCs w:val="28"/>
        </w:rPr>
        <w:t xml:space="preserve"> года можно ожидать роста производства электроэнергии электростанциями РАО «ЕЭС» до 890 млрд. кВт.ч, или в </w:t>
      </w:r>
      <w:r>
        <w:rPr>
          <w:sz w:val="28"/>
          <w:szCs w:val="28"/>
        </w:rPr>
        <w:t xml:space="preserve">         </w:t>
      </w:r>
      <w:r w:rsidRPr="00822E58">
        <w:rPr>
          <w:sz w:val="28"/>
          <w:szCs w:val="28"/>
        </w:rPr>
        <w:t>1.47 раза, в основном на тепловых электростанциях, что вместе с электроэнергией АЭС порядка (180 млрд. кВт.ч) увеличит ресурсы РАО «ЕЭС» до 1033 млрд. кВт.ч. Это обеспечит покрытие потребности в электроэнергии 924 млрд. кВт.ч, из которых около 900 млрд. кВт.ч (97.3%) будет использовано в народном хозяйстве, а 25 млрд. кВт.ч – экспортироваться за рубеж</w:t>
      </w:r>
      <w:r>
        <w:rPr>
          <w:sz w:val="28"/>
          <w:szCs w:val="28"/>
        </w:rPr>
        <w:t xml:space="preserve"> </w:t>
      </w:r>
      <w:r w:rsidRPr="00415FCB">
        <w:rPr>
          <w:sz w:val="28"/>
          <w:szCs w:val="28"/>
        </w:rPr>
        <w:t xml:space="preserve">[20, </w:t>
      </w:r>
      <w:r>
        <w:rPr>
          <w:sz w:val="28"/>
          <w:szCs w:val="28"/>
          <w:lang w:val="en-US"/>
        </w:rPr>
        <w:t>c</w:t>
      </w:r>
      <w:r w:rsidRPr="00415FCB">
        <w:rPr>
          <w:sz w:val="28"/>
          <w:szCs w:val="28"/>
        </w:rPr>
        <w:t xml:space="preserve"> 63]</w:t>
      </w:r>
      <w:r>
        <w:rPr>
          <w:sz w:val="28"/>
          <w:szCs w:val="28"/>
        </w:rPr>
        <w:t>.</w:t>
      </w:r>
    </w:p>
    <w:p w:rsidR="00984D66" w:rsidRPr="00822E58"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Осуществленные за последние 10 лет изменения в организации управления электроэнергетикой были направлены на внедрение в отрасли принципов рыночной экономики. Таким образом, конкуренция между производителями электроэнергии в этих условиях приобретает фиктивный характер, и не обеспечивает саморегулирования рынка и его стабилизации.</w:t>
      </w:r>
    </w:p>
    <w:p w:rsidR="00984D66" w:rsidRDefault="00984D66" w:rsidP="009A1031">
      <w:pPr>
        <w:spacing w:before="100" w:beforeAutospacing="1" w:after="100" w:afterAutospacing="1" w:line="360" w:lineRule="auto"/>
        <w:ind w:firstLine="709"/>
        <w:contextualSpacing/>
        <w:jc w:val="both"/>
        <w:rPr>
          <w:sz w:val="28"/>
          <w:szCs w:val="28"/>
        </w:rPr>
      </w:pPr>
      <w:r w:rsidRPr="00822E58">
        <w:rPr>
          <w:sz w:val="28"/>
          <w:szCs w:val="28"/>
        </w:rPr>
        <w:t>В условиях рыночных отношений величина потребительского тарифа на энергоносители может как стимулировать развитие производства и электрификацию быта, так и сдерживать его, если расходы на электрификацию не будут в достаточной мере компенсироваться ростом национального дохода и реальным повышением уровня жизни населения. Анализ экономики предшествовавших лет показал, что рост цен на энергоресурсы в значительной мере провоцирует рост цен на конечную продукцию, зачастую неадекватно превышающих уровень ее себестоимости. Таким образом, потребители за счет слабо контролируемого (или вообще бесконтрольного) увеличения цен на собственную продукцию не только спокойно компенсируют увеличение стоимости энергоресурсов и потерь от нарушений энергоснабжения, но и могут получить в ряде случа</w:t>
      </w:r>
      <w:r>
        <w:rPr>
          <w:sz w:val="28"/>
          <w:szCs w:val="28"/>
        </w:rPr>
        <w:t>ев необоснованную сверхприбыль.</w:t>
      </w:r>
    </w:p>
    <w:p w:rsidR="00984D66" w:rsidRDefault="00984D66" w:rsidP="009A1031">
      <w:pPr>
        <w:spacing w:before="100" w:beforeAutospacing="1" w:after="100" w:afterAutospacing="1" w:line="360" w:lineRule="auto"/>
        <w:ind w:firstLine="709"/>
        <w:contextualSpacing/>
        <w:jc w:val="both"/>
        <w:rPr>
          <w:sz w:val="28"/>
          <w:szCs w:val="28"/>
        </w:rPr>
      </w:pPr>
    </w:p>
    <w:p w:rsidR="00984D66" w:rsidRDefault="00984D66" w:rsidP="009A1031">
      <w:pPr>
        <w:spacing w:before="100" w:beforeAutospacing="1" w:after="100" w:afterAutospacing="1" w:line="360" w:lineRule="auto"/>
        <w:ind w:firstLine="709"/>
        <w:contextualSpacing/>
        <w:jc w:val="both"/>
        <w:rPr>
          <w:sz w:val="28"/>
          <w:szCs w:val="28"/>
        </w:rPr>
      </w:pPr>
    </w:p>
    <w:p w:rsidR="00984D66" w:rsidRPr="000E1D1F" w:rsidRDefault="00984D66" w:rsidP="009A1031">
      <w:pPr>
        <w:spacing w:before="100" w:beforeAutospacing="1" w:after="100" w:afterAutospacing="1" w:line="360" w:lineRule="auto"/>
        <w:ind w:firstLine="709"/>
        <w:contextualSpacing/>
        <w:jc w:val="both"/>
        <w:rPr>
          <w:sz w:val="28"/>
          <w:szCs w:val="28"/>
        </w:rPr>
      </w:pPr>
      <w:r w:rsidRPr="000E1D1F">
        <w:rPr>
          <w:sz w:val="28"/>
          <w:szCs w:val="28"/>
        </w:rPr>
        <w:t xml:space="preserve">2.2 </w:t>
      </w:r>
      <w:r>
        <w:rPr>
          <w:sz w:val="28"/>
          <w:szCs w:val="28"/>
        </w:rPr>
        <w:t>Анализ цен</w:t>
      </w:r>
      <w:r w:rsidRPr="000E1D1F">
        <w:rPr>
          <w:sz w:val="28"/>
          <w:szCs w:val="28"/>
        </w:rPr>
        <w:t xml:space="preserve"> на энергоресурсы по субъектам РФ</w:t>
      </w:r>
    </w:p>
    <w:p w:rsidR="00984D66" w:rsidRPr="000E1D1F" w:rsidRDefault="00984D66" w:rsidP="009A1031">
      <w:pPr>
        <w:ind w:firstLine="709"/>
        <w:jc w:val="both"/>
        <w:rPr>
          <w:sz w:val="28"/>
          <w:szCs w:val="28"/>
        </w:rPr>
      </w:pPr>
    </w:p>
    <w:p w:rsidR="00984D66" w:rsidRDefault="00984D66" w:rsidP="009A1031">
      <w:pPr>
        <w:spacing w:line="360" w:lineRule="auto"/>
        <w:ind w:firstLine="709"/>
        <w:jc w:val="both"/>
        <w:rPr>
          <w:sz w:val="28"/>
          <w:szCs w:val="28"/>
        </w:rPr>
      </w:pPr>
      <w:r>
        <w:rPr>
          <w:sz w:val="28"/>
          <w:szCs w:val="28"/>
        </w:rPr>
        <w:t>В качестве объекта прогнозирования были выбраны тарифы по следующим показателям: тарифы на электроэнергию, используемую в сфере услуг по субъектам РФ; тарифы на электроэнергию, в сфере ЖКХ по субъектам РФ; тарифы на природный газ по субъектам РФ.</w:t>
      </w:r>
    </w:p>
    <w:p w:rsidR="00984D66" w:rsidRDefault="00984D66" w:rsidP="009A1031">
      <w:pPr>
        <w:spacing w:line="360" w:lineRule="auto"/>
        <w:ind w:firstLine="709"/>
        <w:jc w:val="both"/>
        <w:rPr>
          <w:sz w:val="28"/>
          <w:szCs w:val="28"/>
        </w:rPr>
      </w:pPr>
      <w:r>
        <w:rPr>
          <w:sz w:val="28"/>
          <w:szCs w:val="28"/>
        </w:rPr>
        <w:t>Исходными данными послужили значения указанного показателя за 2010 год. При помощи данного анализа планируется оценить, какой из субъектов РФ имеет наивысшие цены на энергоресурсы.</w:t>
      </w:r>
    </w:p>
    <w:p w:rsidR="00984D66" w:rsidRPr="00DA2B95" w:rsidRDefault="00984D66" w:rsidP="009A1031">
      <w:pPr>
        <w:spacing w:line="360" w:lineRule="auto"/>
        <w:ind w:firstLine="709"/>
        <w:jc w:val="both"/>
        <w:rPr>
          <w:sz w:val="28"/>
          <w:szCs w:val="28"/>
        </w:rPr>
      </w:pPr>
      <w:r>
        <w:rPr>
          <w:sz w:val="28"/>
          <w:szCs w:val="28"/>
        </w:rPr>
        <w:t xml:space="preserve">Анализ настоящих данных лучше всего провести с использованием пакета </w:t>
      </w:r>
      <w:r>
        <w:rPr>
          <w:sz w:val="28"/>
          <w:szCs w:val="28"/>
          <w:lang w:val="en-US"/>
        </w:rPr>
        <w:t>STATISTICA</w:t>
      </w:r>
      <w:r>
        <w:rPr>
          <w:sz w:val="28"/>
          <w:szCs w:val="28"/>
        </w:rPr>
        <w:t xml:space="preserve"> в модуле Многомерный разведочный анализ с помощью кластерного анализа. Для анализа указанных данных был выбран метод       </w:t>
      </w:r>
      <w:r>
        <w:rPr>
          <w:sz w:val="28"/>
          <w:szCs w:val="28"/>
          <w:lang w:val="en-US"/>
        </w:rPr>
        <w:t>K</w:t>
      </w:r>
      <w:r>
        <w:rPr>
          <w:sz w:val="28"/>
          <w:szCs w:val="28"/>
        </w:rPr>
        <w:t>-средних.</w:t>
      </w:r>
    </w:p>
    <w:p w:rsidR="00984D66" w:rsidRDefault="00984D66" w:rsidP="009A1031">
      <w:pPr>
        <w:spacing w:line="360" w:lineRule="auto"/>
        <w:ind w:firstLine="709"/>
        <w:jc w:val="both"/>
        <w:rPr>
          <w:sz w:val="28"/>
          <w:szCs w:val="28"/>
        </w:rPr>
      </w:pPr>
      <w:r>
        <w:rPr>
          <w:sz w:val="28"/>
          <w:szCs w:val="28"/>
        </w:rPr>
        <w:t>Для определения количества кластеров необходимо проанализировать дендрограмму.</w:t>
      </w:r>
    </w:p>
    <w:p w:rsidR="00984D66" w:rsidRDefault="00984D66" w:rsidP="009A1031">
      <w:pPr>
        <w:spacing w:line="360" w:lineRule="auto"/>
        <w:ind w:firstLine="709"/>
        <w:jc w:val="both"/>
        <w:rPr>
          <w:sz w:val="28"/>
          <w:szCs w:val="28"/>
        </w:rPr>
      </w:pPr>
      <w:r>
        <w:object w:dxaOrig="5440" w:dyaOrig="4672">
          <v:shape id="_x0000_i1026" type="#_x0000_t75" style="width:272.25pt;height:231pt" o:ole="">
            <v:imagedata r:id="rId13" o:title=""/>
          </v:shape>
          <o:OLEObject Type="Embed" ProgID="STATISTICA.Graph" ShapeID="_x0000_i1026" DrawAspect="Content" ObjectID="_1458330588" r:id="rId14">
            <o:FieldCodes>\s</o:FieldCodes>
          </o:OLEObject>
        </w:object>
      </w:r>
    </w:p>
    <w:p w:rsidR="00984D66" w:rsidRDefault="00984D66" w:rsidP="009A1031">
      <w:pPr>
        <w:spacing w:line="360" w:lineRule="auto"/>
        <w:ind w:firstLine="709"/>
        <w:jc w:val="both"/>
        <w:rPr>
          <w:sz w:val="28"/>
          <w:szCs w:val="28"/>
        </w:rPr>
      </w:pPr>
      <w:r>
        <w:rPr>
          <w:sz w:val="28"/>
          <w:szCs w:val="28"/>
        </w:rPr>
        <w:t>Рисунок 2.1. Группировка субъектов РФ по ценам на энергоресурсы.</w:t>
      </w:r>
    </w:p>
    <w:p w:rsidR="00984D66" w:rsidRDefault="00984D66" w:rsidP="009A1031">
      <w:pPr>
        <w:spacing w:line="360" w:lineRule="auto"/>
        <w:ind w:firstLine="709"/>
        <w:jc w:val="both"/>
        <w:rPr>
          <w:sz w:val="28"/>
          <w:szCs w:val="28"/>
        </w:rPr>
      </w:pPr>
    </w:p>
    <w:p w:rsidR="00984D66" w:rsidRDefault="00984D66" w:rsidP="009A1031">
      <w:pPr>
        <w:spacing w:line="360" w:lineRule="auto"/>
        <w:ind w:firstLine="709"/>
        <w:jc w:val="both"/>
        <w:rPr>
          <w:sz w:val="28"/>
          <w:szCs w:val="28"/>
        </w:rPr>
      </w:pPr>
      <w:r>
        <w:rPr>
          <w:sz w:val="28"/>
          <w:szCs w:val="28"/>
        </w:rPr>
        <w:t>Анализируя дендрограмму, слева направо, мне хорошо видно объединение субъектов РФ  по группам (кластеризация) в зависимости от установленных цен на энергоресурсы.</w:t>
      </w:r>
    </w:p>
    <w:p w:rsidR="00984D66" w:rsidRDefault="00984D66" w:rsidP="009A1031">
      <w:pPr>
        <w:spacing w:line="360" w:lineRule="auto"/>
        <w:ind w:firstLine="709"/>
        <w:jc w:val="both"/>
        <w:rPr>
          <w:sz w:val="28"/>
          <w:szCs w:val="28"/>
        </w:rPr>
      </w:pPr>
      <w:r>
        <w:rPr>
          <w:sz w:val="28"/>
          <w:szCs w:val="28"/>
        </w:rPr>
        <w:t>Чтобы определить расстояние между группами (кластерами) используем график схемы объединения, на вкладке дополнительно.</w:t>
      </w:r>
    </w:p>
    <w:p w:rsidR="00984D66" w:rsidRDefault="00984D66" w:rsidP="009A1031">
      <w:pPr>
        <w:spacing w:line="360" w:lineRule="auto"/>
        <w:ind w:firstLine="709"/>
        <w:jc w:val="both"/>
        <w:rPr>
          <w:sz w:val="28"/>
          <w:szCs w:val="28"/>
        </w:rPr>
      </w:pPr>
    </w:p>
    <w:p w:rsidR="00984D66" w:rsidRDefault="00984D66" w:rsidP="009A1031">
      <w:pPr>
        <w:spacing w:line="360" w:lineRule="auto"/>
        <w:ind w:firstLine="709"/>
        <w:jc w:val="both"/>
        <w:rPr>
          <w:sz w:val="28"/>
          <w:szCs w:val="28"/>
        </w:rPr>
      </w:pPr>
      <w:r>
        <w:object w:dxaOrig="8536" w:dyaOrig="3571">
          <v:shape id="_x0000_i1027" type="#_x0000_t75" style="width:426.75pt;height:178.5pt" o:ole="">
            <v:imagedata r:id="rId15" o:title=""/>
          </v:shape>
          <o:OLEObject Type="Embed" ProgID="STATISTICA.Graph" ShapeID="_x0000_i1027" DrawAspect="Content" ObjectID="_1458330589" r:id="rId16">
            <o:FieldCodes>\s</o:FieldCodes>
          </o:OLEObject>
        </w:object>
      </w:r>
    </w:p>
    <w:p w:rsidR="00984D66" w:rsidRDefault="00984D66" w:rsidP="009A1031">
      <w:pPr>
        <w:spacing w:line="360" w:lineRule="auto"/>
        <w:ind w:firstLine="709"/>
        <w:jc w:val="both"/>
        <w:rPr>
          <w:sz w:val="28"/>
          <w:szCs w:val="28"/>
        </w:rPr>
      </w:pPr>
      <w:r>
        <w:rPr>
          <w:sz w:val="28"/>
          <w:szCs w:val="28"/>
        </w:rPr>
        <w:t>Рисунок. 2.2 Разрыв между группами субъектов РФ по ценам на энергоресурсы.</w:t>
      </w:r>
    </w:p>
    <w:p w:rsidR="00984D66" w:rsidRPr="000027BD" w:rsidRDefault="00984D66" w:rsidP="009A1031">
      <w:pPr>
        <w:spacing w:line="360" w:lineRule="auto"/>
        <w:ind w:firstLine="709"/>
        <w:jc w:val="both"/>
        <w:rPr>
          <w:sz w:val="28"/>
          <w:szCs w:val="28"/>
        </w:rPr>
      </w:pPr>
      <w:r>
        <w:rPr>
          <w:sz w:val="28"/>
          <w:szCs w:val="28"/>
        </w:rPr>
        <w:t>Г</w:t>
      </w:r>
      <w:r w:rsidRPr="000027BD">
        <w:rPr>
          <w:sz w:val="28"/>
          <w:szCs w:val="28"/>
        </w:rPr>
        <w:t xml:space="preserve">рафик </w:t>
      </w:r>
      <w:r>
        <w:rPr>
          <w:sz w:val="28"/>
          <w:szCs w:val="28"/>
        </w:rPr>
        <w:t xml:space="preserve">имеет ясно выраженное плато </w:t>
      </w:r>
      <w:r w:rsidRPr="000027BD">
        <w:rPr>
          <w:sz w:val="28"/>
          <w:szCs w:val="28"/>
        </w:rPr>
        <w:t>это обозначает, что многие кластеры были сформированы на существенно одинаковом расстоянии связи</w:t>
      </w:r>
      <w:r>
        <w:rPr>
          <w:sz w:val="28"/>
          <w:szCs w:val="28"/>
        </w:rPr>
        <w:t>. Это расстояние является</w:t>
      </w:r>
      <w:r w:rsidRPr="000027BD">
        <w:rPr>
          <w:sz w:val="28"/>
          <w:szCs w:val="28"/>
        </w:rPr>
        <w:t xml:space="preserve"> оптимальным моментом остановки при решении вопроса о том, сколько имеется кластеров (и как их интерпретировать).</w:t>
      </w:r>
    </w:p>
    <w:p w:rsidR="00984D66" w:rsidRDefault="00984D66" w:rsidP="009A1031">
      <w:pPr>
        <w:spacing w:line="360" w:lineRule="auto"/>
        <w:ind w:firstLine="709"/>
        <w:jc w:val="both"/>
      </w:pPr>
    </w:p>
    <w:p w:rsidR="00984D66" w:rsidRDefault="00984D66" w:rsidP="009A1031">
      <w:pPr>
        <w:spacing w:line="360" w:lineRule="auto"/>
        <w:ind w:firstLine="709"/>
        <w:jc w:val="both"/>
        <w:rPr>
          <w:sz w:val="28"/>
          <w:szCs w:val="28"/>
        </w:rPr>
      </w:pPr>
      <w:r>
        <w:rPr>
          <w:sz w:val="28"/>
          <w:szCs w:val="28"/>
        </w:rPr>
        <w:t>Таблица 2.1.</w:t>
      </w:r>
      <w:r w:rsidRPr="00E235A7">
        <w:rPr>
          <w:sz w:val="28"/>
          <w:szCs w:val="28"/>
        </w:rPr>
        <w:t xml:space="preserve"> Значимость показателей</w:t>
      </w:r>
      <w:r>
        <w:rPr>
          <w:sz w:val="28"/>
          <w:szCs w:val="28"/>
        </w:rPr>
        <w:t>.</w:t>
      </w:r>
    </w:p>
    <w:p w:rsidR="00984D66" w:rsidRPr="00E235A7" w:rsidRDefault="00984D66" w:rsidP="009A1031">
      <w:pPr>
        <w:spacing w:line="360" w:lineRule="auto"/>
        <w:ind w:firstLine="709"/>
        <w:jc w:val="both"/>
        <w:rPr>
          <w:sz w:val="28"/>
          <w:szCs w:val="28"/>
        </w:rPr>
      </w:pPr>
    </w:p>
    <w:p w:rsidR="00984D66" w:rsidRPr="00E235A7" w:rsidRDefault="00984D66" w:rsidP="009A1031">
      <w:pPr>
        <w:spacing w:line="360" w:lineRule="auto"/>
        <w:ind w:firstLine="709"/>
        <w:jc w:val="both"/>
        <w:rPr>
          <w:color w:val="FFFFFF"/>
          <w:sz w:val="28"/>
          <w:szCs w:val="28"/>
        </w:rPr>
      </w:pPr>
      <w:r>
        <w:object w:dxaOrig="5205" w:dyaOrig="1575">
          <v:shape id="_x0000_i1028" type="#_x0000_t75" style="width:260.25pt;height:78.75pt" o:ole="">
            <v:imagedata r:id="rId17" o:title=""/>
          </v:shape>
          <o:OLEObject Type="Embed" ProgID="STATISTICA.Spreadsheet" ShapeID="_x0000_i1028" DrawAspect="Content" ObjectID="_1458330590" r:id="rId18">
            <o:FieldCodes>\s</o:FieldCodes>
          </o:OLEObject>
        </w:object>
      </w:r>
    </w:p>
    <w:p w:rsidR="00984D66" w:rsidRDefault="00984D66" w:rsidP="009A1031">
      <w:pPr>
        <w:spacing w:line="360" w:lineRule="auto"/>
        <w:ind w:firstLine="709"/>
        <w:jc w:val="both"/>
        <w:rPr>
          <w:sz w:val="28"/>
          <w:szCs w:val="28"/>
        </w:rPr>
      </w:pPr>
    </w:p>
    <w:p w:rsidR="00984D66" w:rsidRDefault="00984D66" w:rsidP="009A1031">
      <w:pPr>
        <w:spacing w:line="360" w:lineRule="auto"/>
        <w:ind w:firstLine="709"/>
        <w:jc w:val="both"/>
        <w:rPr>
          <w:sz w:val="28"/>
          <w:szCs w:val="28"/>
        </w:rPr>
      </w:pPr>
      <w:r>
        <w:rPr>
          <w:sz w:val="28"/>
          <w:szCs w:val="28"/>
        </w:rPr>
        <w:t>Значимыми показателями при анализе являются цены на газ и электроэнергию.</w:t>
      </w:r>
    </w:p>
    <w:p w:rsidR="00984D66" w:rsidRDefault="00984D66" w:rsidP="009A1031">
      <w:pPr>
        <w:spacing w:line="360" w:lineRule="auto"/>
        <w:ind w:firstLine="709"/>
        <w:jc w:val="both"/>
        <w:rPr>
          <w:sz w:val="28"/>
          <w:szCs w:val="28"/>
        </w:rPr>
      </w:pPr>
      <w:r>
        <w:rPr>
          <w:sz w:val="28"/>
          <w:szCs w:val="28"/>
        </w:rPr>
        <w:t>Теперь выявим, из каких субъектов  состоит каждый кластер. Для этого на вкладке Дополнительно диалогового окна Результаты метода К-средних выберем Элементы кластеров и расстояние.</w:t>
      </w:r>
    </w:p>
    <w:p w:rsidR="00984D66" w:rsidRDefault="00984D66" w:rsidP="009A1031">
      <w:pPr>
        <w:spacing w:line="360" w:lineRule="auto"/>
        <w:ind w:firstLine="709"/>
        <w:jc w:val="both"/>
        <w:rPr>
          <w:sz w:val="28"/>
          <w:szCs w:val="28"/>
        </w:rPr>
      </w:pPr>
    </w:p>
    <w:p w:rsidR="00984D66" w:rsidRDefault="00984D66" w:rsidP="009A1031">
      <w:pPr>
        <w:tabs>
          <w:tab w:val="left" w:pos="2127"/>
        </w:tabs>
        <w:spacing w:line="360" w:lineRule="auto"/>
        <w:ind w:firstLine="709"/>
        <w:contextualSpacing/>
        <w:jc w:val="both"/>
        <w:rPr>
          <w:sz w:val="28"/>
          <w:szCs w:val="28"/>
        </w:rPr>
      </w:pPr>
      <w:r>
        <w:rPr>
          <w:sz w:val="28"/>
          <w:szCs w:val="28"/>
        </w:rPr>
        <w:t>Таблица 2.2. Субъекты, имеющие высокую цену на газ.</w:t>
      </w:r>
    </w:p>
    <w:p w:rsidR="00984D66" w:rsidRDefault="00984D66" w:rsidP="009A1031">
      <w:pPr>
        <w:tabs>
          <w:tab w:val="left" w:pos="2127"/>
        </w:tabs>
        <w:spacing w:line="360" w:lineRule="auto"/>
        <w:ind w:firstLine="709"/>
        <w:contextualSpacing/>
        <w:jc w:val="both"/>
        <w:rPr>
          <w:sz w:val="28"/>
          <w:szCs w:val="28"/>
        </w:rPr>
      </w:pPr>
    </w:p>
    <w:p w:rsidR="00984D66" w:rsidRDefault="00984D66" w:rsidP="009A1031">
      <w:pPr>
        <w:tabs>
          <w:tab w:val="left" w:pos="2127"/>
        </w:tabs>
        <w:spacing w:line="360" w:lineRule="auto"/>
        <w:ind w:firstLine="709"/>
        <w:contextualSpacing/>
        <w:jc w:val="both"/>
        <w:rPr>
          <w:sz w:val="28"/>
          <w:szCs w:val="28"/>
        </w:rPr>
      </w:pPr>
      <w:r>
        <w:object w:dxaOrig="8640" w:dyaOrig="1305">
          <v:shape id="_x0000_i1029" type="#_x0000_t75" style="width:6in;height:65.25pt" o:ole="">
            <v:imagedata r:id="rId19" o:title=""/>
          </v:shape>
          <o:OLEObject Type="Embed" ProgID="STATISTICA.Spreadsheet" ShapeID="_x0000_i1029" DrawAspect="Content" ObjectID="_1458330591" r:id="rId20">
            <o:FieldCodes>\s</o:FieldCodes>
          </o:OLEObject>
        </w:object>
      </w:r>
    </w:p>
    <w:p w:rsidR="00984D66" w:rsidRDefault="00984D66" w:rsidP="009A1031">
      <w:pPr>
        <w:tabs>
          <w:tab w:val="left" w:pos="2127"/>
        </w:tabs>
        <w:spacing w:line="360" w:lineRule="auto"/>
        <w:ind w:firstLine="709"/>
        <w:contextualSpacing/>
        <w:jc w:val="both"/>
        <w:rPr>
          <w:sz w:val="28"/>
          <w:szCs w:val="28"/>
        </w:rPr>
      </w:pPr>
    </w:p>
    <w:p w:rsidR="00984D66" w:rsidRDefault="00984D66" w:rsidP="009A1031">
      <w:pPr>
        <w:tabs>
          <w:tab w:val="left" w:pos="2127"/>
        </w:tabs>
        <w:spacing w:line="360" w:lineRule="auto"/>
        <w:ind w:firstLine="709"/>
        <w:contextualSpacing/>
        <w:jc w:val="both"/>
        <w:rPr>
          <w:sz w:val="28"/>
          <w:szCs w:val="28"/>
        </w:rPr>
      </w:pPr>
      <w:r>
        <w:rPr>
          <w:sz w:val="28"/>
          <w:szCs w:val="28"/>
        </w:rPr>
        <w:t>В первый кластер входят следующие субъекты: Республика Бурятия, Республика Ингушетия, Кабардино-Балкарская Республика, Республика Калмыкия, Карачаево-Черкесская Республика, Республика Карелия, Республика Мордовия, Республика Северная Осетия – Алания, Республика Тыва, Удмуртская Республика, Республика Хакасия, Чеченская Республика, Чувашская Республика,  Алтайский край, Камчатский край,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Саратовская область, Тверская область, Томская область, Тюменская область,  Ханты-Мансийский АО, Ямало-Ненецкий АО.</w:t>
      </w:r>
    </w:p>
    <w:p w:rsidR="00984D66" w:rsidRDefault="00984D66" w:rsidP="009A1031">
      <w:pPr>
        <w:tabs>
          <w:tab w:val="left" w:pos="2127"/>
        </w:tabs>
        <w:spacing w:line="360" w:lineRule="auto"/>
        <w:ind w:firstLine="709"/>
        <w:contextualSpacing/>
        <w:jc w:val="both"/>
        <w:rPr>
          <w:sz w:val="28"/>
          <w:szCs w:val="28"/>
        </w:rPr>
      </w:pPr>
    </w:p>
    <w:p w:rsidR="00984D66" w:rsidRDefault="00984D66" w:rsidP="009A1031">
      <w:pPr>
        <w:tabs>
          <w:tab w:val="left" w:pos="2127"/>
        </w:tabs>
        <w:spacing w:line="360" w:lineRule="auto"/>
        <w:ind w:firstLine="709"/>
        <w:contextualSpacing/>
        <w:jc w:val="both"/>
        <w:rPr>
          <w:sz w:val="28"/>
          <w:szCs w:val="28"/>
        </w:rPr>
      </w:pPr>
      <w:r>
        <w:rPr>
          <w:sz w:val="28"/>
          <w:szCs w:val="28"/>
        </w:rPr>
        <w:t>Таблица 2.3. Субъекты, имеющие высокую цену на электроэнергию.</w:t>
      </w:r>
    </w:p>
    <w:p w:rsidR="00984D66" w:rsidRDefault="00984D66" w:rsidP="009A1031">
      <w:pPr>
        <w:tabs>
          <w:tab w:val="left" w:pos="2127"/>
        </w:tabs>
        <w:spacing w:line="360" w:lineRule="auto"/>
        <w:ind w:firstLine="709"/>
        <w:contextualSpacing/>
        <w:jc w:val="both"/>
        <w:rPr>
          <w:sz w:val="28"/>
          <w:szCs w:val="28"/>
        </w:rPr>
      </w:pPr>
    </w:p>
    <w:p w:rsidR="00984D66" w:rsidRDefault="00984D66" w:rsidP="009A1031">
      <w:pPr>
        <w:tabs>
          <w:tab w:val="left" w:pos="2127"/>
        </w:tabs>
        <w:spacing w:line="360" w:lineRule="auto"/>
        <w:ind w:firstLine="709"/>
        <w:contextualSpacing/>
        <w:jc w:val="both"/>
        <w:rPr>
          <w:sz w:val="28"/>
          <w:szCs w:val="28"/>
        </w:rPr>
      </w:pPr>
      <w:r>
        <w:object w:dxaOrig="8625" w:dyaOrig="1455">
          <v:shape id="_x0000_i1030" type="#_x0000_t75" style="width:431.25pt;height:72.75pt" o:ole="">
            <v:imagedata r:id="rId21" o:title=""/>
          </v:shape>
          <o:OLEObject Type="Embed" ProgID="STATISTICA.Spreadsheet" ShapeID="_x0000_i1030" DrawAspect="Content" ObjectID="_1458330592" r:id="rId22">
            <o:FieldCodes>\s</o:FieldCodes>
          </o:OLEObject>
        </w:object>
      </w:r>
    </w:p>
    <w:p w:rsidR="00984D66" w:rsidRDefault="00984D66" w:rsidP="009A1031">
      <w:pPr>
        <w:tabs>
          <w:tab w:val="left" w:pos="2127"/>
        </w:tabs>
        <w:spacing w:line="360" w:lineRule="auto"/>
        <w:ind w:firstLine="709"/>
        <w:contextualSpacing/>
        <w:jc w:val="both"/>
        <w:rPr>
          <w:sz w:val="28"/>
          <w:szCs w:val="28"/>
        </w:rPr>
      </w:pPr>
    </w:p>
    <w:p w:rsidR="00984D66" w:rsidRDefault="00984D66" w:rsidP="009A1031">
      <w:pPr>
        <w:tabs>
          <w:tab w:val="left" w:pos="2127"/>
        </w:tabs>
        <w:spacing w:line="360" w:lineRule="auto"/>
        <w:ind w:firstLine="709"/>
        <w:contextualSpacing/>
        <w:jc w:val="both"/>
        <w:rPr>
          <w:sz w:val="28"/>
          <w:szCs w:val="28"/>
        </w:rPr>
      </w:pPr>
      <w:r>
        <w:rPr>
          <w:sz w:val="28"/>
          <w:szCs w:val="28"/>
        </w:rPr>
        <w:t xml:space="preserve">Второй кластер: </w:t>
      </w:r>
      <w:r w:rsidRPr="00BE0F67">
        <w:rPr>
          <w:sz w:val="28"/>
          <w:szCs w:val="28"/>
        </w:rPr>
        <w:t xml:space="preserve">Республика Адыгея, </w:t>
      </w:r>
      <w:r>
        <w:rPr>
          <w:sz w:val="28"/>
          <w:szCs w:val="28"/>
        </w:rPr>
        <w:t xml:space="preserve">Республика Дагестан, </w:t>
      </w:r>
      <w:r w:rsidRPr="00BE0F67">
        <w:rPr>
          <w:sz w:val="28"/>
          <w:szCs w:val="28"/>
        </w:rPr>
        <w:t>Республика Коми,</w:t>
      </w:r>
      <w:r>
        <w:rPr>
          <w:sz w:val="28"/>
          <w:szCs w:val="28"/>
        </w:rPr>
        <w:t xml:space="preserve"> Республика Марий Эл, Республика Саха(Якутия), Краснодарский край, Пермский край, Приморский край, Ставропольский край, Хабаровский край, Амурская область, </w:t>
      </w:r>
      <w:r w:rsidRPr="00BE0F67">
        <w:rPr>
          <w:sz w:val="28"/>
          <w:szCs w:val="28"/>
        </w:rPr>
        <w:t>Архангельская область, Астраханская область, Белгородская область, Брянская область, Владимировская область,</w:t>
      </w:r>
      <w:r>
        <w:rPr>
          <w:sz w:val="28"/>
          <w:szCs w:val="28"/>
        </w:rPr>
        <w:t xml:space="preserve"> Волгоградская область, Ивановская область, Калининградская область, Калужская область, Костромская область, Курганская область, Липецкая область, Нижегородская область, Самарская область, Свердловская область, Смоленская область, Тамбовская область, Тульская область,  Ульяновская область, Тамбовская область, Ярославская область, г.Санкт-Петербург, Еврейская автономная область.</w: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rPr>
          <w:sz w:val="28"/>
          <w:szCs w:val="28"/>
        </w:rPr>
      </w:pPr>
      <w:r>
        <w:rPr>
          <w:sz w:val="28"/>
          <w:szCs w:val="28"/>
        </w:rPr>
        <w:t>Таблица 2.5. Ошибки анализа.</w: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rPr>
          <w:sz w:val="28"/>
          <w:szCs w:val="28"/>
        </w:rPr>
      </w:pPr>
      <w:r>
        <w:object w:dxaOrig="5040" w:dyaOrig="1920">
          <v:shape id="_x0000_i1031" type="#_x0000_t75" style="width:252pt;height:96pt" o:ole="">
            <v:imagedata r:id="rId23" o:title=""/>
          </v:shape>
          <o:OLEObject Type="Embed" ProgID="STATISTICA.Spreadsheet" ShapeID="_x0000_i1031" DrawAspect="Content" ObjectID="_1458330593" r:id="rId24">
            <o:FieldCodes>\s</o:FieldCodes>
          </o:OLEObject>
        </w:objec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rPr>
          <w:sz w:val="28"/>
          <w:szCs w:val="28"/>
        </w:rPr>
      </w:pPr>
      <w:r>
        <w:rPr>
          <w:sz w:val="28"/>
          <w:szCs w:val="28"/>
        </w:rPr>
        <w:t>Таблица 2.6. Расстояние между кластерами.</w: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pPr>
      <w:r>
        <w:object w:dxaOrig="5250" w:dyaOrig="1605">
          <v:shape id="_x0000_i1032" type="#_x0000_t75" style="width:262.5pt;height:80.25pt" o:ole="">
            <v:imagedata r:id="rId25" o:title=""/>
          </v:shape>
          <o:OLEObject Type="Embed" ProgID="STATISTICA.Spreadsheet" ShapeID="_x0000_i1032" DrawAspect="Content" ObjectID="_1458330594" r:id="rId26">
            <o:FieldCodes>\s</o:FieldCodes>
          </o:OLEObject>
        </w:object>
      </w:r>
    </w:p>
    <w:p w:rsidR="00984D66" w:rsidRDefault="00984D66" w:rsidP="009A1031">
      <w:pPr>
        <w:spacing w:line="360" w:lineRule="auto"/>
        <w:ind w:firstLine="709"/>
        <w:contextualSpacing/>
        <w:jc w:val="both"/>
      </w:pPr>
    </w:p>
    <w:p w:rsidR="00984D66" w:rsidRPr="006D7967" w:rsidRDefault="00984D66" w:rsidP="009A1031">
      <w:pPr>
        <w:spacing w:before="100" w:beforeAutospacing="1" w:after="100" w:afterAutospacing="1" w:line="360" w:lineRule="auto"/>
        <w:ind w:firstLine="709"/>
        <w:contextualSpacing/>
        <w:jc w:val="both"/>
        <w:rPr>
          <w:sz w:val="28"/>
          <w:szCs w:val="28"/>
        </w:rPr>
      </w:pPr>
      <w:r w:rsidRPr="006D7967">
        <w:rPr>
          <w:sz w:val="28"/>
          <w:szCs w:val="28"/>
        </w:rPr>
        <w:t>Кластеры от</w:t>
      </w:r>
      <w:r>
        <w:rPr>
          <w:sz w:val="28"/>
          <w:szCs w:val="28"/>
        </w:rPr>
        <w:t>носительно далеки друг от друга. Это означает ,что разница в ценах на топливо и электроэнергию достаточно высока.</w:t>
      </w:r>
    </w:p>
    <w:p w:rsidR="00984D66" w:rsidRPr="00C3613A" w:rsidRDefault="00984D66" w:rsidP="009A1031">
      <w:pPr>
        <w:spacing w:before="100" w:beforeAutospacing="1" w:after="100" w:afterAutospacing="1"/>
        <w:ind w:firstLine="709"/>
        <w:jc w:val="both"/>
      </w:pPr>
      <w:r w:rsidRPr="00C3613A">
        <w:t> </w:t>
      </w:r>
    </w:p>
    <w:p w:rsidR="00984D66" w:rsidRDefault="00984D66" w:rsidP="009A1031">
      <w:pPr>
        <w:spacing w:line="360" w:lineRule="auto"/>
        <w:ind w:firstLine="709"/>
        <w:contextualSpacing/>
        <w:jc w:val="both"/>
      </w:pPr>
      <w:r>
        <w:object w:dxaOrig="6541" w:dyaOrig="3513">
          <v:shape id="_x0000_i1033" type="#_x0000_t75" style="width:327pt;height:174pt" o:ole="">
            <v:imagedata r:id="rId27" o:title=""/>
          </v:shape>
          <o:OLEObject Type="Embed" ProgID="STATISTICA.Graph" ShapeID="_x0000_i1033" DrawAspect="Content" ObjectID="_1458330595" r:id="rId28">
            <o:FieldCodes>\s</o:FieldCodes>
          </o:OLEObject>
        </w:objec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jc w:val="both"/>
        <w:rPr>
          <w:sz w:val="28"/>
          <w:szCs w:val="28"/>
        </w:rPr>
      </w:pPr>
      <w:r>
        <w:rPr>
          <w:sz w:val="28"/>
          <w:szCs w:val="28"/>
        </w:rPr>
        <w:t>Рисунок 2.3. График ценовой политики субъектов РФ.</w:t>
      </w:r>
    </w:p>
    <w:p w:rsidR="00984D66" w:rsidRDefault="00984D66" w:rsidP="009A1031">
      <w:pPr>
        <w:spacing w:line="360" w:lineRule="auto"/>
        <w:ind w:firstLine="709"/>
        <w:jc w:val="both"/>
        <w:rPr>
          <w:sz w:val="28"/>
          <w:szCs w:val="28"/>
        </w:rPr>
      </w:pPr>
    </w:p>
    <w:p w:rsidR="00984D66" w:rsidRPr="00620F0F" w:rsidRDefault="00984D66" w:rsidP="009A1031">
      <w:pPr>
        <w:spacing w:line="360" w:lineRule="auto"/>
        <w:ind w:firstLine="709"/>
        <w:contextualSpacing/>
        <w:jc w:val="both"/>
        <w:rPr>
          <w:sz w:val="28"/>
          <w:szCs w:val="28"/>
        </w:rPr>
      </w:pPr>
      <w:r>
        <w:rPr>
          <w:sz w:val="28"/>
          <w:szCs w:val="28"/>
        </w:rPr>
        <w:t>Таблица 2.7. Насколько различаются цены на энергоресурсы в субъектах РФ.</w:t>
      </w:r>
    </w:p>
    <w:p w:rsidR="00984D66" w:rsidRDefault="00984D66" w:rsidP="009A1031">
      <w:pPr>
        <w:spacing w:line="360" w:lineRule="auto"/>
        <w:ind w:firstLine="709"/>
        <w:contextualSpacing/>
        <w:jc w:val="both"/>
      </w:pPr>
      <w:r>
        <w:object w:dxaOrig="4200" w:dyaOrig="1635">
          <v:shape id="_x0000_i1034" type="#_x0000_t75" style="width:210pt;height:81.75pt" o:ole="">
            <v:imagedata r:id="rId29" o:title=""/>
          </v:shape>
          <o:OLEObject Type="Embed" ProgID="STATISTICA.Spreadsheet" ShapeID="_x0000_i1034" DrawAspect="Content" ObjectID="_1458330596" r:id="rId30">
            <o:FieldCodes>\s</o:FieldCodes>
          </o:OLEObject>
        </w:objec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rPr>
          <w:sz w:val="28"/>
          <w:szCs w:val="28"/>
        </w:rPr>
      </w:pPr>
      <w:r>
        <w:rPr>
          <w:sz w:val="28"/>
          <w:szCs w:val="28"/>
        </w:rPr>
        <w:t>Высокие цены на энергоресурсы приходятся на зону</w:t>
      </w:r>
      <w:r w:rsidRPr="00FA100D">
        <w:rPr>
          <w:sz w:val="28"/>
          <w:szCs w:val="28"/>
        </w:rPr>
        <w:t xml:space="preserve"> цен</w:t>
      </w:r>
      <w:r>
        <w:rPr>
          <w:sz w:val="28"/>
          <w:szCs w:val="28"/>
        </w:rPr>
        <w:t xml:space="preserve">трализованного электроснабжения.  </w:t>
      </w:r>
      <w:r w:rsidRPr="00FA100D">
        <w:rPr>
          <w:sz w:val="28"/>
          <w:szCs w:val="28"/>
        </w:rPr>
        <w:t xml:space="preserve">При этом территориальная структура </w:t>
      </w:r>
      <w:r>
        <w:rPr>
          <w:sz w:val="28"/>
          <w:szCs w:val="28"/>
        </w:rPr>
        <w:t xml:space="preserve">ценовой политики </w:t>
      </w:r>
      <w:r w:rsidRPr="00FA100D">
        <w:rPr>
          <w:sz w:val="28"/>
          <w:szCs w:val="28"/>
        </w:rPr>
        <w:t>достаточно неравномерна.</w:t>
      </w:r>
    </w:p>
    <w:p w:rsidR="00984D66" w:rsidRPr="00FA100D" w:rsidRDefault="00984D66" w:rsidP="009A1031">
      <w:pPr>
        <w:spacing w:before="100" w:beforeAutospacing="1" w:after="100" w:afterAutospacing="1" w:line="360" w:lineRule="auto"/>
        <w:ind w:firstLine="709"/>
        <w:contextualSpacing/>
        <w:jc w:val="both"/>
        <w:rPr>
          <w:sz w:val="28"/>
          <w:szCs w:val="28"/>
        </w:rPr>
      </w:pPr>
      <w:r>
        <w:rPr>
          <w:sz w:val="28"/>
          <w:szCs w:val="28"/>
        </w:rPr>
        <w:t>Наибольшая цена на газ</w:t>
      </w:r>
      <w:r w:rsidRPr="00FA100D">
        <w:rPr>
          <w:sz w:val="28"/>
          <w:szCs w:val="28"/>
        </w:rPr>
        <w:t xml:space="preserve"> </w:t>
      </w:r>
      <w:r>
        <w:rPr>
          <w:sz w:val="28"/>
          <w:szCs w:val="28"/>
        </w:rPr>
        <w:t xml:space="preserve">замечена </w:t>
      </w:r>
      <w:r w:rsidRPr="00FA100D">
        <w:rPr>
          <w:sz w:val="28"/>
          <w:szCs w:val="28"/>
        </w:rPr>
        <w:t xml:space="preserve"> в объединенных энергосистемах Северо-Запа</w:t>
      </w:r>
      <w:r>
        <w:rPr>
          <w:sz w:val="28"/>
          <w:szCs w:val="28"/>
        </w:rPr>
        <w:t>да, Средней Волги и Юга</w:t>
      </w:r>
      <w:r w:rsidRPr="00FA100D">
        <w:rPr>
          <w:sz w:val="28"/>
          <w:szCs w:val="28"/>
        </w:rPr>
        <w:t xml:space="preserve">(включая ОЭС Востока и изолированные энергосистемы) с более низким уровнем </w:t>
      </w:r>
      <w:r>
        <w:rPr>
          <w:sz w:val="28"/>
          <w:szCs w:val="28"/>
        </w:rPr>
        <w:t>э</w:t>
      </w:r>
      <w:r w:rsidRPr="00FA100D">
        <w:rPr>
          <w:sz w:val="28"/>
          <w:szCs w:val="28"/>
        </w:rPr>
        <w:t>лектропотребления</w:t>
      </w:r>
      <w:r w:rsidRPr="004B5701">
        <w:rPr>
          <w:sz w:val="28"/>
          <w:szCs w:val="28"/>
        </w:rPr>
        <w:t xml:space="preserve"> </w:t>
      </w:r>
      <w:r w:rsidRPr="00FA100D">
        <w:rPr>
          <w:sz w:val="28"/>
          <w:szCs w:val="28"/>
        </w:rPr>
        <w:t>не превышающим в каждой из них 100 млрд. кВт</w:t>
      </w:r>
      <w:r>
        <w:rPr>
          <w:sz w:val="28"/>
          <w:szCs w:val="28"/>
        </w:rPr>
        <w:t>/</w:t>
      </w:r>
      <w:r w:rsidRPr="00FA100D">
        <w:rPr>
          <w:sz w:val="28"/>
          <w:szCs w:val="28"/>
        </w:rPr>
        <w:t>ч в год, в около 25% от общего объема.</w:t>
      </w:r>
      <w:r>
        <w:rPr>
          <w:sz w:val="28"/>
          <w:szCs w:val="28"/>
        </w:rPr>
        <w:t xml:space="preserve"> Это связано высокой себестоимостью товара. Большие затраты на транспортировку.</w:t>
      </w:r>
    </w:p>
    <w:p w:rsidR="00984D66" w:rsidRDefault="00984D66" w:rsidP="009A1031">
      <w:pPr>
        <w:spacing w:before="100" w:beforeAutospacing="1" w:after="100" w:afterAutospacing="1" w:line="360" w:lineRule="auto"/>
        <w:ind w:firstLine="709"/>
        <w:contextualSpacing/>
        <w:jc w:val="both"/>
        <w:rPr>
          <w:sz w:val="28"/>
          <w:szCs w:val="28"/>
        </w:rPr>
      </w:pPr>
      <w:r>
        <w:rPr>
          <w:sz w:val="28"/>
          <w:szCs w:val="28"/>
        </w:rPr>
        <w:t xml:space="preserve">Наименьшая цена на энергоресурсы </w:t>
      </w:r>
      <w:r w:rsidRPr="00FA100D">
        <w:rPr>
          <w:sz w:val="28"/>
          <w:szCs w:val="28"/>
        </w:rPr>
        <w:t xml:space="preserve"> приходится на три крупнейшие объединенные энергосистемы Урала, Центра и Сибири, суммарный объем электропотребления в которых составил</w:t>
      </w:r>
      <w:r>
        <w:rPr>
          <w:sz w:val="28"/>
          <w:szCs w:val="28"/>
        </w:rPr>
        <w:t xml:space="preserve"> не</w:t>
      </w:r>
      <w:r w:rsidRPr="00FA100D">
        <w:rPr>
          <w:sz w:val="28"/>
          <w:szCs w:val="28"/>
        </w:rPr>
        <w:t xml:space="preserve"> более 68% от общего объема электропотребления в</w:t>
      </w:r>
      <w:r>
        <w:rPr>
          <w:sz w:val="28"/>
          <w:szCs w:val="28"/>
        </w:rPr>
        <w:t xml:space="preserve"> России. Здесь находятся крупные месторождения  угля, нефти и природного газа: Донбасс, КМА. Большие залежи природного гада по Уральскому хребту. А также здесь расположены крупные электростанции.</w:t>
      </w:r>
    </w:p>
    <w:p w:rsidR="00984D66" w:rsidRDefault="00984D66" w:rsidP="009A1031">
      <w:pPr>
        <w:spacing w:before="100" w:beforeAutospacing="1" w:after="100" w:afterAutospacing="1" w:line="360" w:lineRule="auto"/>
        <w:ind w:firstLine="709"/>
        <w:contextualSpacing/>
        <w:jc w:val="both"/>
        <w:rPr>
          <w:sz w:val="28"/>
          <w:szCs w:val="28"/>
        </w:rPr>
      </w:pPr>
    </w:p>
    <w:p w:rsidR="00984D66" w:rsidRDefault="00984D66" w:rsidP="009A1031">
      <w:pPr>
        <w:spacing w:before="100" w:beforeAutospacing="1" w:after="100" w:afterAutospacing="1" w:line="360" w:lineRule="auto"/>
        <w:ind w:firstLine="709"/>
        <w:contextualSpacing/>
        <w:jc w:val="both"/>
        <w:rPr>
          <w:sz w:val="28"/>
          <w:szCs w:val="28"/>
        </w:rPr>
      </w:pPr>
    </w:p>
    <w:p w:rsidR="00984D66" w:rsidRPr="007F2724" w:rsidRDefault="00984D66" w:rsidP="007F2724">
      <w:pPr>
        <w:spacing w:before="100" w:beforeAutospacing="1" w:after="100" w:afterAutospacing="1" w:line="360" w:lineRule="auto"/>
        <w:ind w:firstLine="709"/>
        <w:contextualSpacing/>
        <w:jc w:val="both"/>
        <w:rPr>
          <w:sz w:val="28"/>
          <w:szCs w:val="28"/>
        </w:rPr>
      </w:pPr>
      <w:r>
        <w:rPr>
          <w:sz w:val="28"/>
          <w:szCs w:val="28"/>
        </w:rPr>
        <w:t xml:space="preserve">2.3 </w:t>
      </w:r>
      <w:r w:rsidRPr="000E1D1F">
        <w:rPr>
          <w:sz w:val="28"/>
          <w:szCs w:val="28"/>
        </w:rPr>
        <w:t>Энергетический комплекс России</w:t>
      </w:r>
      <w:r>
        <w:rPr>
          <w:sz w:val="28"/>
          <w:szCs w:val="28"/>
        </w:rPr>
        <w:t xml:space="preserve"> </w:t>
      </w:r>
      <w:r w:rsidRPr="00822E58">
        <w:rPr>
          <w:sz w:val="28"/>
          <w:szCs w:val="28"/>
        </w:rPr>
        <w:t>–</w:t>
      </w:r>
      <w:r>
        <w:rPr>
          <w:sz w:val="28"/>
          <w:szCs w:val="28"/>
        </w:rPr>
        <w:t xml:space="preserve"> </w:t>
      </w:r>
      <w:r w:rsidRPr="000E1D1F">
        <w:rPr>
          <w:sz w:val="28"/>
          <w:szCs w:val="28"/>
        </w:rPr>
        <w:t>неотъемлемая часть мирового энергетического рынка.</w:t>
      </w:r>
    </w:p>
    <w:p w:rsidR="00984D66" w:rsidRPr="000E1D1F" w:rsidRDefault="00984D66" w:rsidP="009A1031">
      <w:pPr>
        <w:spacing w:line="360" w:lineRule="auto"/>
        <w:ind w:firstLine="709"/>
        <w:contextualSpacing/>
        <w:jc w:val="both"/>
        <w:rPr>
          <w:b/>
          <w:bCs/>
          <w:color w:val="000000"/>
          <w:sz w:val="28"/>
          <w:szCs w:val="28"/>
        </w:rPr>
      </w:pPr>
    </w:p>
    <w:p w:rsidR="00984D66" w:rsidRPr="00CA44CC" w:rsidRDefault="00984D66" w:rsidP="009A1031">
      <w:pPr>
        <w:pStyle w:val="a6"/>
        <w:spacing w:before="0" w:beforeAutospacing="0" w:after="0" w:afterAutospacing="0" w:line="360" w:lineRule="auto"/>
        <w:contextualSpacing/>
        <w:rPr>
          <w:snapToGrid w:val="0"/>
          <w:sz w:val="28"/>
          <w:szCs w:val="28"/>
        </w:rPr>
      </w:pPr>
      <w:r w:rsidRPr="00EA661B">
        <w:rPr>
          <w:snapToGrid w:val="0"/>
          <w:sz w:val="28"/>
          <w:szCs w:val="28"/>
        </w:rPr>
        <w:t>Россия располагает всеми возможностями для участия в процессе развития интеграции и объединения энергетических систем и инфраструктуры транспорта энергоносителей при создании единого Евразийского энергетического пространства.</w:t>
      </w:r>
    </w:p>
    <w:p w:rsidR="00984D66" w:rsidRPr="00B831E8" w:rsidRDefault="00984D66" w:rsidP="009A1031">
      <w:pPr>
        <w:pStyle w:val="a6"/>
        <w:spacing w:before="0" w:beforeAutospacing="0" w:after="0" w:afterAutospacing="0" w:line="360" w:lineRule="auto"/>
        <w:contextualSpacing/>
        <w:rPr>
          <w:sz w:val="28"/>
          <w:szCs w:val="28"/>
        </w:rPr>
      </w:pPr>
      <w:r w:rsidRPr="00EA661B">
        <w:rPr>
          <w:sz w:val="28"/>
          <w:szCs w:val="28"/>
        </w:rPr>
        <w:t>Располагая 2,8% населения и 12,8% территории мира, Россия имеет 12-13% прогнозных ресурсов и около 12% разведанных запасов нефти, 42% ресурсов и 34% запасов природного газа, около 20% разведанных запасов каменного и 32% запасов бурого угля. Суммарная добыча за всю историю использования ресурсов составляет в настоящее время по нефти 17% от прогнозных извлекаемых ресурсов и по газу 5%. Обеспеченность добычи разведанными запасами топлива оценивается по нефти и газу в несколько десятков лет, а по углю - значительно выше. Существующая минерально-сырьевая база урана способна обеспечить его добычу, лишь частично покрывающую потребности атомной промышленности [</w:t>
      </w:r>
      <w:r w:rsidRPr="00B831E8">
        <w:rPr>
          <w:sz w:val="28"/>
          <w:szCs w:val="28"/>
        </w:rPr>
        <w:t xml:space="preserve">21, </w:t>
      </w:r>
      <w:r w:rsidRPr="00EA661B">
        <w:rPr>
          <w:sz w:val="28"/>
          <w:szCs w:val="28"/>
          <w:lang w:val="en-US"/>
        </w:rPr>
        <w:t>c</w:t>
      </w:r>
      <w:r w:rsidRPr="00B831E8">
        <w:rPr>
          <w:sz w:val="28"/>
          <w:szCs w:val="28"/>
        </w:rPr>
        <w:t xml:space="preserve"> 79</w:t>
      </w:r>
      <w:r w:rsidRPr="00EA661B">
        <w:rPr>
          <w:sz w:val="28"/>
          <w:szCs w:val="28"/>
        </w:rPr>
        <w:t>]</w:t>
      </w:r>
      <w:r w:rsidRPr="00B831E8">
        <w:rPr>
          <w:sz w:val="28"/>
          <w:szCs w:val="28"/>
        </w:rPr>
        <w:t>.</w:t>
      </w:r>
    </w:p>
    <w:p w:rsidR="00984D66" w:rsidRPr="00EA661B" w:rsidRDefault="00984D66" w:rsidP="009A1031">
      <w:pPr>
        <w:pStyle w:val="a6"/>
        <w:spacing w:before="0" w:beforeAutospacing="0" w:after="0" w:afterAutospacing="0" w:line="360" w:lineRule="auto"/>
        <w:contextualSpacing/>
        <w:rPr>
          <w:sz w:val="28"/>
          <w:szCs w:val="28"/>
        </w:rPr>
      </w:pPr>
      <w:r w:rsidRPr="00EA661B">
        <w:rPr>
          <w:sz w:val="28"/>
          <w:szCs w:val="28"/>
        </w:rPr>
        <w:t>Считается, что ресурсы определенного вида топлива в стране хорошо освоены и существенное наращивание добычи маловероятно, если доля извлеченного топлива в прогнозных ресурсах составляет около 25 %. В России к этому рубежу приближается использование нефти, а по газу и углю ресурсные ограничения обусловлены не размерами запасов, а стоимостью их освоения.</w:t>
      </w:r>
    </w:p>
    <w:p w:rsidR="00984D66" w:rsidRPr="00B831E8" w:rsidRDefault="00984D66" w:rsidP="009A1031">
      <w:pPr>
        <w:pStyle w:val="a6"/>
        <w:spacing w:before="0" w:beforeAutospacing="0" w:after="0" w:afterAutospacing="0" w:line="360" w:lineRule="auto"/>
        <w:contextualSpacing/>
        <w:rPr>
          <w:sz w:val="28"/>
          <w:szCs w:val="28"/>
        </w:rPr>
      </w:pPr>
      <w:r w:rsidRPr="00EA661B">
        <w:rPr>
          <w:sz w:val="28"/>
          <w:szCs w:val="28"/>
        </w:rPr>
        <w:t>Перспективные уровни добычи нефти в России будут определяться в основном следующими факторами – уровнем мировых цен на топливо, налоговыми условиями и научно-техническими достижениями в разведке и разработке месторождений, а также качество</w:t>
      </w:r>
      <w:r>
        <w:rPr>
          <w:sz w:val="28"/>
          <w:szCs w:val="28"/>
        </w:rPr>
        <w:t>м разведанной сырьевой базы</w:t>
      </w:r>
      <w:r w:rsidRPr="00EA661B">
        <w:rPr>
          <w:sz w:val="28"/>
          <w:szCs w:val="28"/>
        </w:rPr>
        <w:t xml:space="preserve"> [</w:t>
      </w:r>
      <w:r w:rsidRPr="00B831E8">
        <w:rPr>
          <w:sz w:val="28"/>
          <w:szCs w:val="28"/>
        </w:rPr>
        <w:t>21,</w:t>
      </w:r>
      <w:r>
        <w:rPr>
          <w:sz w:val="28"/>
          <w:szCs w:val="28"/>
        </w:rPr>
        <w:t xml:space="preserve"> </w:t>
      </w:r>
      <w:r w:rsidRPr="00B831E8">
        <w:rPr>
          <w:sz w:val="28"/>
          <w:szCs w:val="28"/>
        </w:rPr>
        <w:t xml:space="preserve"> </w:t>
      </w:r>
      <w:r w:rsidRPr="00EA661B">
        <w:rPr>
          <w:sz w:val="28"/>
          <w:szCs w:val="28"/>
          <w:lang w:val="en-US"/>
        </w:rPr>
        <w:t>c</w:t>
      </w:r>
      <w:r w:rsidRPr="00B831E8">
        <w:rPr>
          <w:sz w:val="28"/>
          <w:szCs w:val="28"/>
        </w:rPr>
        <w:t xml:space="preserve"> 80</w:t>
      </w:r>
      <w:r w:rsidRPr="00EA661B">
        <w:rPr>
          <w:sz w:val="28"/>
          <w:szCs w:val="28"/>
        </w:rPr>
        <w:t>]</w:t>
      </w:r>
      <w:r w:rsidRPr="00B831E8">
        <w:rPr>
          <w:sz w:val="28"/>
          <w:szCs w:val="28"/>
        </w:rPr>
        <w:t>.</w:t>
      </w:r>
    </w:p>
    <w:p w:rsidR="00984D66" w:rsidRPr="00EA661B" w:rsidRDefault="00984D66" w:rsidP="009A1031">
      <w:pPr>
        <w:pStyle w:val="a6"/>
        <w:spacing w:before="0" w:beforeAutospacing="0" w:after="0" w:afterAutospacing="0" w:line="360" w:lineRule="auto"/>
        <w:contextualSpacing/>
        <w:rPr>
          <w:sz w:val="28"/>
          <w:szCs w:val="28"/>
        </w:rPr>
      </w:pPr>
      <w:r w:rsidRPr="00EA661B">
        <w:rPr>
          <w:sz w:val="28"/>
          <w:szCs w:val="28"/>
        </w:rPr>
        <w:t>Перспективные уровни добычи газа в России будут в основном определяться теми же факторами, что и нефти, однако большее значение будут иметь внутренние цены на газ. Региональное значение имеет программа освоения мелких, низко дебитных месторождений и залежей, особенно в экономически развитых европейских районах.</w:t>
      </w:r>
    </w:p>
    <w:p w:rsidR="00984D66" w:rsidRPr="00EA661B" w:rsidRDefault="00984D66" w:rsidP="009A1031">
      <w:pPr>
        <w:pStyle w:val="3"/>
        <w:spacing w:before="0" w:after="0"/>
        <w:ind w:right="0" w:firstLine="709"/>
        <w:contextualSpacing/>
      </w:pPr>
      <w:r w:rsidRPr="00EA661B">
        <w:t>Угольная промышленность располагает достаточной сырьевой базой для полного удовлетворения потребностей экономики России в угольном топливе. Однако в современных экономических условиях уголь значительно уступает газу и нефтетопливу по затратным и экологическим показателям его использования потребителями и фактически замыкает топливно-энергетический</w:t>
      </w:r>
      <w:r>
        <w:t xml:space="preserve"> баланс.</w:t>
      </w:r>
    </w:p>
    <w:p w:rsidR="00984D66" w:rsidRPr="00EA661B" w:rsidRDefault="00984D66" w:rsidP="009A1031">
      <w:pPr>
        <w:spacing w:line="360" w:lineRule="auto"/>
        <w:ind w:firstLine="709"/>
        <w:contextualSpacing/>
        <w:jc w:val="both"/>
        <w:rPr>
          <w:sz w:val="28"/>
          <w:szCs w:val="28"/>
        </w:rPr>
      </w:pPr>
      <w:r w:rsidRPr="00EA661B">
        <w:rPr>
          <w:sz w:val="28"/>
          <w:szCs w:val="28"/>
        </w:rPr>
        <w:t>Россия была и, очевидно, будет оставаться мировой энергетической державой. Соответственно, от того, как в перспективе будет трансформироваться мировая геополитическая и геоэкономическая ситуация, во многом зависят условия функционирования российского топливно-энергетического комплекса, что соответственно будет оказывать существенное воздействие на российскую экономику в целом.</w:t>
      </w:r>
    </w:p>
    <w:p w:rsidR="00984D66" w:rsidRPr="00EA661B" w:rsidRDefault="00984D66" w:rsidP="009A1031">
      <w:pPr>
        <w:spacing w:line="360" w:lineRule="auto"/>
        <w:ind w:firstLine="709"/>
        <w:contextualSpacing/>
        <w:jc w:val="both"/>
        <w:rPr>
          <w:sz w:val="28"/>
          <w:szCs w:val="28"/>
        </w:rPr>
      </w:pPr>
      <w:r w:rsidRPr="00EA661B">
        <w:rPr>
          <w:sz w:val="28"/>
          <w:szCs w:val="28"/>
        </w:rPr>
        <w:t xml:space="preserve">Энергетический комплекс России является неотъемлемой частью мирового энергетического рынка. Доля нашей страны в структуре спроса на энергоресурсы за последние 10 лет существенно снизилась, прежде всего, из-за сокращения внутреннего рынка энергоресурсов. В то же время Россия активно участвует в формировании международной торговли энергетическими ресурсами. В 1998 г. Россия занимала второе место в мире (после Саудовской Аравии), как экспортер нефти и нефтепродуктов, а также первое место по межгосударственной торговле сетевым природным газом. Основным рынком для российских энергоресурсов выступают страны Западной, Центральной и Восточной Европы, для которых доля России в суммарном импорте составляет более 50% по сетевому газу и порядка 23% по нефти и нефтепродуктам. Помимо этого, географическое положение России предопределяет ее особую роль в транзите энергоресурсов в пределах евразийского континента, обеспечивая наиболее эффективную конфигурацию энергетической инфраструктуры не только по оси запад – восток, но и в направлении юг </w:t>
      </w:r>
      <w:r w:rsidRPr="00822E58">
        <w:rPr>
          <w:sz w:val="28"/>
          <w:szCs w:val="28"/>
        </w:rPr>
        <w:t>–</w:t>
      </w:r>
      <w:r w:rsidRPr="00EA661B">
        <w:rPr>
          <w:sz w:val="28"/>
          <w:szCs w:val="28"/>
        </w:rPr>
        <w:t xml:space="preserve"> северо-запад континента. Таким образом, геополитическое значение энергетики России важно не только для российской экономики, но и является важным элементом процесса развития европейских энергетических рынков, и, следовательно, мировой энергетики.</w:t>
      </w:r>
    </w:p>
    <w:p w:rsidR="00984D66" w:rsidRPr="00EA661B" w:rsidRDefault="00984D66" w:rsidP="009A1031">
      <w:pPr>
        <w:spacing w:line="360" w:lineRule="auto"/>
        <w:ind w:firstLine="709"/>
        <w:contextualSpacing/>
        <w:jc w:val="both"/>
        <w:rPr>
          <w:sz w:val="28"/>
          <w:szCs w:val="28"/>
        </w:rPr>
      </w:pPr>
      <w:r w:rsidRPr="00EA661B">
        <w:rPr>
          <w:sz w:val="28"/>
          <w:szCs w:val="28"/>
        </w:rPr>
        <w:t>В то же время, собственно экономическое развитие России, ее внутреннее энергопотребление не являются ключевыми факторами, определяющими конъюнктуру развития мировой энергетики, а являются, скорей, факторами дополнительной неопределенности и риска. Россия вынуждена постоянно бороться за поддержание и улучшение своих позиций на мировых энергетических рынках.</w:t>
      </w:r>
    </w:p>
    <w:p w:rsidR="00984D66" w:rsidRPr="00EA661B" w:rsidRDefault="00984D66" w:rsidP="009A1031">
      <w:pPr>
        <w:spacing w:line="360" w:lineRule="auto"/>
        <w:ind w:firstLine="709"/>
        <w:contextualSpacing/>
        <w:jc w:val="both"/>
        <w:rPr>
          <w:sz w:val="28"/>
          <w:szCs w:val="28"/>
        </w:rPr>
      </w:pPr>
      <w:r w:rsidRPr="00EA661B">
        <w:rPr>
          <w:sz w:val="28"/>
          <w:szCs w:val="28"/>
        </w:rPr>
        <w:t>Вместе с тем, учитывая географическое положение России, ее роль не может ограничиваться экспортом собственных первичных или преобразованных энергоресурсов и должна включать участие в освоении, транспорте и маркетинге энергоресурсов третьих стран, например, стран Каспийского бассейна.</w:t>
      </w:r>
    </w:p>
    <w:p w:rsidR="00984D66" w:rsidRDefault="00984D66" w:rsidP="009A1031">
      <w:pPr>
        <w:spacing w:line="360" w:lineRule="auto"/>
        <w:ind w:firstLine="709"/>
        <w:contextualSpacing/>
        <w:jc w:val="both"/>
        <w:rPr>
          <w:sz w:val="28"/>
          <w:szCs w:val="28"/>
        </w:rPr>
        <w:sectPr w:rsidR="00984D66" w:rsidSect="00861CFE">
          <w:pgSz w:w="11906" w:h="16838"/>
          <w:pgMar w:top="1134" w:right="850" w:bottom="1134" w:left="1701" w:header="708" w:footer="708" w:gutter="0"/>
          <w:cols w:space="708"/>
          <w:docGrid w:linePitch="360"/>
        </w:sectPr>
      </w:pPr>
    </w:p>
    <w:p w:rsidR="00984D66" w:rsidRDefault="00984D66" w:rsidP="009A1031">
      <w:pPr>
        <w:spacing w:line="360" w:lineRule="auto"/>
        <w:ind w:firstLine="709"/>
        <w:contextualSpacing/>
        <w:jc w:val="both"/>
        <w:rPr>
          <w:sz w:val="28"/>
          <w:szCs w:val="28"/>
        </w:rPr>
      </w:pPr>
      <w:r>
        <w:rPr>
          <w:sz w:val="28"/>
          <w:szCs w:val="28"/>
        </w:rPr>
        <w:t xml:space="preserve">3 РЕКОМЕНДАЦИИ ПО СОВЕРШЕНСТВОВАНИЮ </w:t>
      </w:r>
    </w:p>
    <w:p w:rsidR="00984D66" w:rsidRDefault="00984D66" w:rsidP="004F6A62">
      <w:pPr>
        <w:spacing w:line="360" w:lineRule="auto"/>
        <w:contextualSpacing/>
        <w:jc w:val="both"/>
        <w:rPr>
          <w:sz w:val="28"/>
          <w:szCs w:val="28"/>
        </w:rPr>
      </w:pPr>
      <w:r>
        <w:rPr>
          <w:sz w:val="28"/>
          <w:szCs w:val="28"/>
        </w:rPr>
        <w:t>ТОПЛИВНО-ЭНЕРГЕТИЧЕСКОГО КОМПЛЕКСА</w:t>
      </w:r>
    </w:p>
    <w:p w:rsidR="00984D66" w:rsidRDefault="00984D66" w:rsidP="009A1031">
      <w:pPr>
        <w:spacing w:line="360" w:lineRule="auto"/>
        <w:ind w:firstLine="709"/>
        <w:contextualSpacing/>
        <w:jc w:val="both"/>
        <w:rPr>
          <w:sz w:val="28"/>
          <w:szCs w:val="28"/>
        </w:rPr>
      </w:pPr>
    </w:p>
    <w:p w:rsidR="00984D66" w:rsidRDefault="00984D66" w:rsidP="009A1031">
      <w:pPr>
        <w:spacing w:line="360" w:lineRule="auto"/>
        <w:ind w:firstLine="709"/>
        <w:contextualSpacing/>
        <w:jc w:val="both"/>
        <w:rPr>
          <w:sz w:val="28"/>
          <w:szCs w:val="28"/>
        </w:rPr>
      </w:pPr>
      <w:r>
        <w:rPr>
          <w:sz w:val="28"/>
          <w:szCs w:val="28"/>
        </w:rPr>
        <w:t>3.2 Стратегия развития энергетической политики</w:t>
      </w:r>
    </w:p>
    <w:p w:rsidR="00984D66" w:rsidRDefault="00984D66" w:rsidP="009A1031">
      <w:pPr>
        <w:spacing w:line="360" w:lineRule="auto"/>
        <w:ind w:firstLine="709"/>
        <w:contextualSpacing/>
        <w:jc w:val="both"/>
        <w:rPr>
          <w:sz w:val="28"/>
          <w:szCs w:val="28"/>
        </w:rPr>
      </w:pP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 xml:space="preserve">Россия располагает значительными запасами энергетических ресурсов и мощным топливно-энергетическим комплексом, который является базой развития экономики, инструментом проведения внутренней и внешней политики. Роль страны на мировых энергетических рынках во многом определяет её геополитическое влияние. </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Энергетический сектор обеспечивает жизнедеятельность всех отраслей национального хозяйства, способствует консолидации субъектов Российской Федерации, во многом определяет формирование основных финансово-экономических показателей страны. Природные топливно-энергетические ресурсы, производственный, научно-технический и кадровый потенциал энергетического сектора экономики являются национальным достоянием России. Эффективное его использование создает необходимые предпосылки для вывода экономики страны на путь устойчивого развития, обеспечивающего рост благосостояния и повышение уровня жизни населения.</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Начавшийся экономический рост неизбежно повлечет за собой существенное увеличение спроса на энергетические ресурсы внутри страны, что требует решения унаследованных и накопившихся за годы реформ экономических проблем в условиях глобализации и ужесточения общемировой конкуренции, обострения борьбы за энергетические ресурсы, рынки и др.</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Соответствовать требованиям нового времени может только качественно новый топливно-энергетический комплекс (ТЭК) – финансово устойчивый, экономически эффективный и динамично развивающийся, соответствующий экологическим стандартам, оснащенный передовыми технологиями и вы</w:t>
      </w:r>
      <w:r>
        <w:rPr>
          <w:sz w:val="28"/>
          <w:szCs w:val="28"/>
        </w:rPr>
        <w:t>сококвалифицированными кадрами.</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Для долгосрочного стабильного обеспечения экономики и населения страны всеми видами энергии необходима научно обоснованная и воспринятая обществом и институтами государственной власти долгосрочная энергетическая политика.</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Целью энергетической политики является максимально эффективное использование природных топливно-энергетических ресурсов и потенциала энергетического сектора для роста экономики и повышения качества жизни населения страны.</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Энергетическая стратегия России на период до 2020 года (далее именуется – Энергетическая стратегия) является документом, конкретизирующим цели, задачи и основные направления долгосрочной энергетической политики государства на соответствующий период с учётом складывающейся внутренней и внешней ситуации в энергетическом секторе и его роли в обеспечении единства экономического пространства Российской Федерации, а также политического, макроэкономического и н</w:t>
      </w:r>
      <w:r>
        <w:rPr>
          <w:sz w:val="28"/>
          <w:szCs w:val="28"/>
        </w:rPr>
        <w:t xml:space="preserve">аучно-технологического развития </w:t>
      </w:r>
      <w:r w:rsidRPr="00F738F1">
        <w:rPr>
          <w:sz w:val="28"/>
          <w:szCs w:val="28"/>
        </w:rPr>
        <w:t>страны.</w:t>
      </w:r>
    </w:p>
    <w:p w:rsidR="00984D66" w:rsidRPr="00F738F1" w:rsidRDefault="00984D66" w:rsidP="009A1031">
      <w:pPr>
        <w:shd w:val="clear" w:color="auto" w:fill="FFFFFF"/>
        <w:spacing w:line="360" w:lineRule="auto"/>
        <w:ind w:firstLine="709"/>
        <w:contextualSpacing/>
        <w:jc w:val="both"/>
        <w:rPr>
          <w:sz w:val="28"/>
          <w:szCs w:val="28"/>
        </w:rPr>
      </w:pPr>
      <w:r w:rsidRPr="00F738F1">
        <w:rPr>
          <w:sz w:val="28"/>
          <w:szCs w:val="28"/>
        </w:rPr>
        <w:t>Главной задачей настоящего документа является определение путей достижения качественно нового состояния ТЭК, роста конкурентоспособности его продукции и услуг на мировом рынке на основе использования потенциала и установления приоритетов развития комплекса, формирования мер и механизмов государственной энергетической политики с учётом прогнозируемых результатов её реализации. Приоритетами Энергетической стратегии являются:</w:t>
      </w:r>
    </w:p>
    <w:p w:rsidR="00984D66" w:rsidRPr="000E1D1F" w:rsidRDefault="00984D66" w:rsidP="009A1031">
      <w:pPr>
        <w:pStyle w:val="11"/>
        <w:numPr>
          <w:ilvl w:val="0"/>
          <w:numId w:val="10"/>
        </w:numPr>
        <w:shd w:val="clear" w:color="auto" w:fill="FFFFFF"/>
        <w:spacing w:after="15" w:line="360" w:lineRule="auto"/>
        <w:ind w:left="0" w:firstLine="709"/>
        <w:rPr>
          <w:rFonts w:ascii="Times New Roman" w:hAnsi="Times New Roman"/>
          <w:sz w:val="28"/>
          <w:szCs w:val="28"/>
        </w:rPr>
      </w:pPr>
      <w:r w:rsidRPr="000E1D1F">
        <w:rPr>
          <w:rFonts w:ascii="Times New Roman" w:hAnsi="Times New Roman"/>
          <w:sz w:val="28"/>
          <w:szCs w:val="28"/>
        </w:rPr>
        <w:t>полное и надёжное обеспечение населения и экономики страны энергоресурсами по доступным и вместе с тем стимулирующим энергосбережение ценам, снижение рисков и недопущение развития кризисных ситуа</w:t>
      </w:r>
      <w:r>
        <w:rPr>
          <w:rFonts w:ascii="Times New Roman" w:hAnsi="Times New Roman"/>
          <w:sz w:val="28"/>
          <w:szCs w:val="28"/>
        </w:rPr>
        <w:t>ций в энергообеспечении страны;</w:t>
      </w:r>
    </w:p>
    <w:p w:rsidR="00984D66" w:rsidRPr="000E1D1F" w:rsidRDefault="00984D66" w:rsidP="009A1031">
      <w:pPr>
        <w:pStyle w:val="11"/>
        <w:numPr>
          <w:ilvl w:val="0"/>
          <w:numId w:val="10"/>
        </w:numPr>
        <w:shd w:val="clear" w:color="auto" w:fill="FFFFFF"/>
        <w:spacing w:before="100" w:beforeAutospacing="1" w:after="15" w:line="360" w:lineRule="auto"/>
        <w:ind w:left="0" w:firstLine="709"/>
        <w:rPr>
          <w:rFonts w:ascii="Times New Roman" w:hAnsi="Times New Roman"/>
          <w:sz w:val="28"/>
          <w:szCs w:val="28"/>
        </w:rPr>
      </w:pPr>
      <w:r w:rsidRPr="000E1D1F">
        <w:rPr>
          <w:rFonts w:ascii="Times New Roman" w:hAnsi="Times New Roman"/>
          <w:sz w:val="28"/>
          <w:szCs w:val="28"/>
        </w:rPr>
        <w:t>снижение удельных затрат на производство и использование энергоресурсов за счёт рационализации их потребления, применения энергосберегающих технологий и оборудования, сокращения потерь при добыче, переработке, транспортиро</w:t>
      </w:r>
      <w:r>
        <w:rPr>
          <w:rFonts w:ascii="Times New Roman" w:hAnsi="Times New Roman"/>
          <w:sz w:val="28"/>
          <w:szCs w:val="28"/>
        </w:rPr>
        <w:t>вке и реализации продукции ТЭК;</w:t>
      </w:r>
    </w:p>
    <w:p w:rsidR="00984D66" w:rsidRPr="000E1D1F" w:rsidRDefault="00984D66" w:rsidP="009A1031">
      <w:pPr>
        <w:pStyle w:val="11"/>
        <w:numPr>
          <w:ilvl w:val="0"/>
          <w:numId w:val="10"/>
        </w:numPr>
        <w:shd w:val="clear" w:color="auto" w:fill="FFFFFF"/>
        <w:spacing w:before="100" w:beforeAutospacing="1" w:after="15" w:line="360" w:lineRule="auto"/>
        <w:ind w:left="0" w:firstLine="709"/>
        <w:rPr>
          <w:rFonts w:ascii="Times New Roman" w:hAnsi="Times New Roman"/>
          <w:sz w:val="28"/>
          <w:szCs w:val="28"/>
        </w:rPr>
      </w:pPr>
      <w:r w:rsidRPr="000E1D1F">
        <w:rPr>
          <w:rFonts w:ascii="Times New Roman" w:hAnsi="Times New Roman"/>
          <w:sz w:val="28"/>
          <w:szCs w:val="28"/>
        </w:rPr>
        <w:t>повышение финансовой устойчивости и эффективности использования потенциала энергетического сектора, рост производительности труда для обеспечения социально-</w:t>
      </w:r>
      <w:r>
        <w:rPr>
          <w:rFonts w:ascii="Times New Roman" w:hAnsi="Times New Roman"/>
          <w:sz w:val="28"/>
          <w:szCs w:val="28"/>
        </w:rPr>
        <w:t>экономического развития страны;</w:t>
      </w:r>
    </w:p>
    <w:p w:rsidR="00984D66" w:rsidRPr="000E1D1F" w:rsidRDefault="00984D66" w:rsidP="009A1031">
      <w:pPr>
        <w:pStyle w:val="11"/>
        <w:numPr>
          <w:ilvl w:val="0"/>
          <w:numId w:val="10"/>
        </w:numPr>
        <w:shd w:val="clear" w:color="auto" w:fill="FFFFFF"/>
        <w:spacing w:before="100" w:beforeAutospacing="1" w:after="15" w:line="360" w:lineRule="auto"/>
        <w:ind w:left="0" w:firstLine="709"/>
        <w:rPr>
          <w:rFonts w:ascii="Times New Roman" w:hAnsi="Times New Roman"/>
          <w:sz w:val="28"/>
          <w:szCs w:val="28"/>
        </w:rPr>
      </w:pPr>
      <w:r w:rsidRPr="000E1D1F">
        <w:rPr>
          <w:rFonts w:ascii="Times New Roman" w:hAnsi="Times New Roman"/>
          <w:sz w:val="28"/>
          <w:szCs w:val="28"/>
        </w:rPr>
        <w:t>минимизация техногенного воздействия энергетики на окружающую среду на основе применения экономических стимулов, совершенствования структуры производства, внедрения новых технологий добычи, переработки, транспортировки, реализации и потребления продукции.</w:t>
      </w:r>
    </w:p>
    <w:p w:rsidR="00984D66"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Главным средством решения поставленных задач является формирование цивилизованного энергетического рынка и недискриминационных экономических взаимоотношений его субъектов между собой и с государством. При этом государство, ограничивая свои функции как хозяйствующего субъекта, усиливает свою роль в формировании рыночной инфраструктуры как регулятора рыночных взаимоотношений.</w:t>
      </w:r>
    </w:p>
    <w:p w:rsidR="00984D66" w:rsidRPr="00F738F1"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Основные механизмы государственного регулирования в сфере топливно-энергетического комплекса предусматривают:</w:t>
      </w:r>
    </w:p>
    <w:p w:rsidR="00984D66" w:rsidRPr="00F738F1" w:rsidRDefault="00984D66" w:rsidP="009A1031">
      <w:pPr>
        <w:numPr>
          <w:ilvl w:val="0"/>
          <w:numId w:val="9"/>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F738F1">
        <w:rPr>
          <w:sz w:val="28"/>
          <w:szCs w:val="28"/>
        </w:rPr>
        <w:t xml:space="preserve">меры по созданию рациональной рыночной среды (включая согласованное тарифное, налоговое, таможенное, антимонопольное регулирование и институциональные преобразования в ТЭК); </w:t>
      </w:r>
    </w:p>
    <w:p w:rsidR="00984D66" w:rsidRPr="00F738F1" w:rsidRDefault="00984D66" w:rsidP="009A1031">
      <w:pPr>
        <w:numPr>
          <w:ilvl w:val="0"/>
          <w:numId w:val="9"/>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F738F1">
        <w:rPr>
          <w:sz w:val="28"/>
          <w:szCs w:val="28"/>
        </w:rPr>
        <w:t>повышение эффективности управления государственной собст</w:t>
      </w:r>
      <w:r>
        <w:rPr>
          <w:sz w:val="28"/>
          <w:szCs w:val="28"/>
        </w:rPr>
        <w:t>венностью;</w:t>
      </w:r>
    </w:p>
    <w:p w:rsidR="00984D66" w:rsidRPr="00F738F1" w:rsidRDefault="00984D66" w:rsidP="009A1031">
      <w:pPr>
        <w:numPr>
          <w:ilvl w:val="0"/>
          <w:numId w:val="9"/>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F738F1">
        <w:rPr>
          <w:sz w:val="28"/>
          <w:szCs w:val="28"/>
        </w:rPr>
        <w:t xml:space="preserve">введение системы перспективных технических регламентов, национальных стандартов и норм, повышающих управляемость процесса развития энергетики и стимулирующих энергосбережение; </w:t>
      </w:r>
    </w:p>
    <w:p w:rsidR="00984D66" w:rsidRPr="000E1D1F" w:rsidRDefault="00984D66" w:rsidP="004F6A62">
      <w:pPr>
        <w:numPr>
          <w:ilvl w:val="0"/>
          <w:numId w:val="9"/>
        </w:numPr>
        <w:shd w:val="clear" w:color="auto" w:fill="FFFFFF"/>
        <w:tabs>
          <w:tab w:val="clear" w:pos="720"/>
          <w:tab w:val="num" w:pos="0"/>
          <w:tab w:val="left" w:pos="1418"/>
        </w:tabs>
        <w:spacing w:before="100" w:beforeAutospacing="1" w:after="15" w:line="360" w:lineRule="auto"/>
        <w:ind w:left="0" w:firstLine="709"/>
        <w:contextualSpacing/>
        <w:jc w:val="both"/>
        <w:rPr>
          <w:sz w:val="28"/>
          <w:szCs w:val="28"/>
        </w:rPr>
      </w:pPr>
      <w:r w:rsidRPr="000E1D1F">
        <w:rPr>
          <w:sz w:val="28"/>
          <w:szCs w:val="28"/>
        </w:rPr>
        <w:t>стимулирование и поддержку стратегических инициатив хозяйствующих субъектов в инвестиционной, инновационной и энергосберегающей сферах.</w:t>
      </w:r>
    </w:p>
    <w:p w:rsidR="00984D66" w:rsidRPr="00F738F1"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Топливно-энергетический комплекс России всегда играл важ</w:t>
      </w:r>
      <w:r>
        <w:rPr>
          <w:sz w:val="28"/>
          <w:szCs w:val="28"/>
        </w:rPr>
        <w:t xml:space="preserve">ную роль в экономике страны. За </w:t>
      </w:r>
      <w:r w:rsidRPr="00F738F1">
        <w:rPr>
          <w:sz w:val="28"/>
          <w:szCs w:val="28"/>
        </w:rPr>
        <w:t>годы реформ в связи с резким падением объемов производства в других отраслях экономики его роль еще более возросла.</w:t>
      </w:r>
    </w:p>
    <w:p w:rsidR="00984D66" w:rsidRPr="00F738F1"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В течение прошедшего десятилетия ТЭК в основном обеспечивал потребности страны в топливе и энергии, сохранив тем самым энергетическую независимость России. В настоящее время преодолена тенденция спада и начался рост добычи газа, нефти и угля, производства электроэнергии, объема и глубины переработки нефти. Производственные структуры ТЭК в результате проведенных структурных преобразований, либерализации и приватизации в значительной мере адаптировались к рыночным методам хозяйствования. В результате проведенных работ по реструктуризации угольной промышленности повысилась ее экономическая эффективность, ликвидируются убыточные неперспективные предприятия. Начались реформы электроэнергетики и жилищно-коммунальной сферы. Сформированы основы регулирования хозяйственных отношений в энергетическом секторе экономики, включая вопросы недропользования, налогообложения и ценообразования.</w:t>
      </w:r>
    </w:p>
    <w:p w:rsidR="00984D66" w:rsidRPr="00F738F1" w:rsidRDefault="00984D66" w:rsidP="009A1031">
      <w:pPr>
        <w:shd w:val="clear" w:color="auto" w:fill="FFFFFF"/>
        <w:spacing w:before="120" w:after="240" w:line="360" w:lineRule="auto"/>
        <w:ind w:firstLine="709"/>
        <w:contextualSpacing/>
        <w:jc w:val="both"/>
        <w:rPr>
          <w:sz w:val="28"/>
          <w:szCs w:val="28"/>
        </w:rPr>
      </w:pPr>
      <w:r w:rsidRPr="00F738F1">
        <w:rPr>
          <w:sz w:val="28"/>
          <w:szCs w:val="28"/>
        </w:rPr>
        <w:t>В настоящее время ТЭК является одним из устойчиво работающих производственных комплексов российской экономики. Он определяющим образом влияет на состояние и перспективы развития национальной экономики, обеспечивая около 1/4 производства валового внутреннего продукта, 1/3 объема промышленного производства и доходов консолидированного бюджета России, примерно половину доходов федерального бюджета, экспорта и валютных поступлений.</w:t>
      </w:r>
    </w:p>
    <w:p w:rsidR="00984D66" w:rsidRDefault="00984D66" w:rsidP="009A1031">
      <w:pPr>
        <w:shd w:val="clear" w:color="auto" w:fill="FFFFFF"/>
        <w:spacing w:line="360" w:lineRule="auto"/>
        <w:ind w:firstLine="709"/>
        <w:contextualSpacing/>
        <w:jc w:val="both"/>
        <w:rPr>
          <w:color w:val="002D18"/>
          <w:sz w:val="28"/>
          <w:szCs w:val="28"/>
        </w:rPr>
      </w:pPr>
    </w:p>
    <w:p w:rsidR="00984D66" w:rsidRDefault="00984D66" w:rsidP="009A1031">
      <w:pPr>
        <w:shd w:val="clear" w:color="auto" w:fill="FFFFFF"/>
        <w:spacing w:line="360" w:lineRule="auto"/>
        <w:ind w:firstLine="709"/>
        <w:contextualSpacing/>
        <w:jc w:val="both"/>
        <w:rPr>
          <w:color w:val="002D18"/>
          <w:sz w:val="28"/>
          <w:szCs w:val="28"/>
        </w:rPr>
      </w:pPr>
    </w:p>
    <w:p w:rsidR="00984D66" w:rsidRPr="006A0825" w:rsidRDefault="00984D66" w:rsidP="009A1031">
      <w:pPr>
        <w:shd w:val="clear" w:color="auto" w:fill="FFFFFF"/>
        <w:spacing w:line="360" w:lineRule="auto"/>
        <w:ind w:firstLine="709"/>
        <w:contextualSpacing/>
        <w:jc w:val="both"/>
        <w:rPr>
          <w:sz w:val="28"/>
          <w:szCs w:val="28"/>
        </w:rPr>
      </w:pPr>
      <w:r>
        <w:rPr>
          <w:color w:val="002D18"/>
          <w:sz w:val="28"/>
          <w:szCs w:val="28"/>
        </w:rPr>
        <w:t xml:space="preserve">3.2 </w:t>
      </w:r>
      <w:r w:rsidRPr="006A0825">
        <w:rPr>
          <w:bCs/>
          <w:sz w:val="28"/>
          <w:szCs w:val="28"/>
        </w:rPr>
        <w:t>Социальная политика в энергетике</w:t>
      </w:r>
    </w:p>
    <w:p w:rsidR="00984D66" w:rsidRPr="006A0825" w:rsidRDefault="00984D66" w:rsidP="009A1031">
      <w:pPr>
        <w:shd w:val="clear" w:color="auto" w:fill="FFFFFF"/>
        <w:spacing w:line="360" w:lineRule="auto"/>
        <w:ind w:firstLine="709"/>
        <w:contextualSpacing/>
        <w:jc w:val="both"/>
        <w:rPr>
          <w:sz w:val="28"/>
          <w:szCs w:val="28"/>
        </w:rPr>
      </w:pPr>
    </w:p>
    <w:p w:rsidR="00984D66" w:rsidRDefault="00984D66" w:rsidP="009A1031">
      <w:pPr>
        <w:shd w:val="clear" w:color="auto" w:fill="FFFFFF"/>
        <w:spacing w:line="360" w:lineRule="auto"/>
        <w:ind w:firstLine="709"/>
        <w:contextualSpacing/>
        <w:jc w:val="both"/>
        <w:rPr>
          <w:sz w:val="28"/>
          <w:szCs w:val="28"/>
        </w:rPr>
      </w:pPr>
      <w:r w:rsidRPr="006A0825">
        <w:rPr>
          <w:sz w:val="28"/>
          <w:szCs w:val="28"/>
        </w:rPr>
        <w:t xml:space="preserve">Одной из важнейших задач государственной энергетической политики является гарантированное обеспечение энергетическими ресурсами населения, социально значимых и стратегических объектов по доступным ценам. </w:t>
      </w:r>
    </w:p>
    <w:p w:rsidR="00984D66" w:rsidRDefault="00984D66" w:rsidP="009A1031">
      <w:pPr>
        <w:shd w:val="clear" w:color="auto" w:fill="FFFFFF"/>
        <w:spacing w:line="360" w:lineRule="auto"/>
        <w:ind w:firstLine="709"/>
        <w:contextualSpacing/>
        <w:jc w:val="both"/>
        <w:rPr>
          <w:sz w:val="28"/>
          <w:szCs w:val="28"/>
        </w:rPr>
      </w:pPr>
      <w:r w:rsidRPr="006A0825">
        <w:rPr>
          <w:sz w:val="28"/>
          <w:szCs w:val="28"/>
        </w:rPr>
        <w:t>Сравнительно высокий уровень расходов на энергообеспечение в доходах малообеспеченных слоев населения, недостаточный уровень социальной поддержки реформ обуславливают необходимость проведения активной социальной политики, целью которой является минимизация негативных последствий повышения цен на энергоресурсы для социально незащищенных групп населения.</w:t>
      </w:r>
    </w:p>
    <w:p w:rsidR="00984D66" w:rsidRPr="006A0825" w:rsidRDefault="00984D66" w:rsidP="009A1031">
      <w:pPr>
        <w:shd w:val="clear" w:color="auto" w:fill="FFFFFF"/>
        <w:spacing w:line="360" w:lineRule="auto"/>
        <w:ind w:firstLine="709"/>
        <w:contextualSpacing/>
        <w:jc w:val="both"/>
        <w:rPr>
          <w:sz w:val="28"/>
          <w:szCs w:val="28"/>
        </w:rPr>
      </w:pPr>
      <w:r w:rsidRPr="006A0825">
        <w:rPr>
          <w:sz w:val="28"/>
          <w:szCs w:val="28"/>
        </w:rPr>
        <w:t>Для д</w:t>
      </w:r>
      <w:r>
        <w:rPr>
          <w:sz w:val="28"/>
          <w:szCs w:val="28"/>
        </w:rPr>
        <w:t>остижения этой цели необходимо:</w:t>
      </w:r>
    </w:p>
    <w:p w:rsidR="00984D66" w:rsidRPr="006A0825" w:rsidRDefault="00984D66" w:rsidP="009A1031">
      <w:pPr>
        <w:numPr>
          <w:ilvl w:val="0"/>
          <w:numId w:val="11"/>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 xml:space="preserve">обеспечить рост среднедушевых доходов населения не менее чем в 3,4 – 3,7 раза, в том числе для компенсации расходов на топливо и энергообеспечение в 2,3 - 2,4 раза; </w:t>
      </w:r>
    </w:p>
    <w:p w:rsidR="00984D66" w:rsidRPr="006A0825" w:rsidRDefault="00984D66" w:rsidP="009A1031">
      <w:pPr>
        <w:numPr>
          <w:ilvl w:val="0"/>
          <w:numId w:val="11"/>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 xml:space="preserve">обеспечить согласованность реформ жилищно-коммунального хозяйства, межбюджетных отношений и ликвидации перекрестного субсидирования; </w:t>
      </w:r>
    </w:p>
    <w:p w:rsidR="00984D66" w:rsidRPr="006A0825" w:rsidRDefault="00984D66" w:rsidP="009A1031">
      <w:pPr>
        <w:numPr>
          <w:ilvl w:val="0"/>
          <w:numId w:val="11"/>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 xml:space="preserve">создать институты, ответственные за снабжение населения, объектов жизнеобеспечения и стратегических объектов (гарантирующих поставщиков) энергоресурсами в необходимом объёме; </w:t>
      </w:r>
    </w:p>
    <w:p w:rsidR="00984D66" w:rsidRPr="006A0825" w:rsidRDefault="00984D66" w:rsidP="009A1031">
      <w:pPr>
        <w:numPr>
          <w:ilvl w:val="0"/>
          <w:numId w:val="11"/>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 xml:space="preserve">создать эффективную систему адресной социальной защиты малоимущих слоев населения; </w:t>
      </w:r>
    </w:p>
    <w:p w:rsidR="00984D66" w:rsidRDefault="00984D66" w:rsidP="009A1031">
      <w:pPr>
        <w:numPr>
          <w:ilvl w:val="0"/>
          <w:numId w:val="11"/>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осуществить рационализацию системы расходования бюджетных средств, на</w:t>
      </w:r>
      <w:r>
        <w:rPr>
          <w:sz w:val="28"/>
          <w:szCs w:val="28"/>
        </w:rPr>
        <w:t>правляемых на социальные нужды.</w:t>
      </w:r>
    </w:p>
    <w:p w:rsidR="00984D66" w:rsidRPr="006A0825" w:rsidRDefault="00984D66" w:rsidP="009A1031">
      <w:pPr>
        <w:shd w:val="clear" w:color="auto" w:fill="FFFFFF"/>
        <w:spacing w:after="240" w:line="360" w:lineRule="auto"/>
        <w:ind w:firstLine="709"/>
        <w:contextualSpacing/>
        <w:jc w:val="both"/>
        <w:rPr>
          <w:sz w:val="28"/>
          <w:szCs w:val="28"/>
        </w:rPr>
      </w:pPr>
      <w:r w:rsidRPr="006A0825">
        <w:rPr>
          <w:sz w:val="28"/>
          <w:szCs w:val="28"/>
        </w:rPr>
        <w:t xml:space="preserve">Помимо перечисленных мер, затрагивающих все население страны, необходимо реализовать специальный комплекс мероприятий, направленных на решение проблем социальной сферы ТЭК, включая: </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обеспечение кадрами при освоении новых месторождений, находящ</w:t>
      </w:r>
      <w:r>
        <w:rPr>
          <w:sz w:val="28"/>
          <w:szCs w:val="28"/>
        </w:rPr>
        <w:t>ихся в труднодоступных районах;</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создание безопасных условий труда на предприятиях ТЭК, сниж</w:t>
      </w:r>
      <w:r>
        <w:rPr>
          <w:sz w:val="28"/>
          <w:szCs w:val="28"/>
        </w:rPr>
        <w:t>ение аварийности и травматизма;</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диверсификацию производства в городах, построенных на базе г</w:t>
      </w:r>
      <w:r>
        <w:rPr>
          <w:sz w:val="28"/>
          <w:szCs w:val="28"/>
        </w:rPr>
        <w:t>радообразующих предприятий ТЭК;</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разработку новых социальных технологий для обеспечения занят</w:t>
      </w:r>
      <w:r>
        <w:rPr>
          <w:sz w:val="28"/>
          <w:szCs w:val="28"/>
        </w:rPr>
        <w:t>ости высвобождаемых работников;</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создание системы альтернативного трудоустройства молодежи н</w:t>
      </w:r>
      <w:r>
        <w:rPr>
          <w:sz w:val="28"/>
          <w:szCs w:val="28"/>
        </w:rPr>
        <w:t>а градообразующих предприятиях;</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создание условий, облегчающих переезд работников, высвобождаемых с предприятий ТЭК при выработке трудового стажа, а также высвобождаемых в результате закрытия предпри</w:t>
      </w:r>
      <w:r>
        <w:rPr>
          <w:sz w:val="28"/>
          <w:szCs w:val="28"/>
        </w:rPr>
        <w:t>ятий, в другие регионы России;</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разработку комплекса мер по предоставлению компенсаций и льгот лицам, желающим приобрести жи</w:t>
      </w:r>
      <w:r>
        <w:rPr>
          <w:sz w:val="28"/>
          <w:szCs w:val="28"/>
        </w:rPr>
        <w:t>лье по новому месту жительства;</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реализацию специальных рекреационно-реабилитационных про</w:t>
      </w:r>
      <w:r>
        <w:rPr>
          <w:sz w:val="28"/>
          <w:szCs w:val="28"/>
        </w:rPr>
        <w:t>грамм для вахтовиков;</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разработку и реализацию комплексной системы образования и повышения квалификации специалистов всех уровней, а также совершенствование системы переквалификации и переподготовки кадров в соответств</w:t>
      </w:r>
      <w:r>
        <w:rPr>
          <w:sz w:val="28"/>
          <w:szCs w:val="28"/>
        </w:rPr>
        <w:t>ии с современными требованиями;</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активизацию работы по созданию специализированных систем негосударств</w:t>
      </w:r>
      <w:r>
        <w:rPr>
          <w:sz w:val="28"/>
          <w:szCs w:val="28"/>
        </w:rPr>
        <w:t>енного пенсионного обеспечения;</w:t>
      </w:r>
    </w:p>
    <w:p w:rsidR="00984D66" w:rsidRPr="006A0825"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реализацию мер государственной поддержки социальной сферы регионов с падающей добычей нефти, газа и угля, которые невозможно фи</w:t>
      </w:r>
      <w:r>
        <w:rPr>
          <w:sz w:val="28"/>
          <w:szCs w:val="28"/>
        </w:rPr>
        <w:t>нансировать на местном уровне;</w:t>
      </w:r>
    </w:p>
    <w:p w:rsidR="00984D66" w:rsidRDefault="00984D66" w:rsidP="009A1031">
      <w:pPr>
        <w:numPr>
          <w:ilvl w:val="0"/>
          <w:numId w:val="12"/>
        </w:numPr>
        <w:shd w:val="clear" w:color="auto" w:fill="FFFFFF"/>
        <w:tabs>
          <w:tab w:val="clear" w:pos="720"/>
          <w:tab w:val="num" w:pos="0"/>
        </w:tabs>
        <w:spacing w:before="100" w:beforeAutospacing="1" w:after="15" w:line="360" w:lineRule="auto"/>
        <w:ind w:left="0" w:firstLine="709"/>
        <w:contextualSpacing/>
        <w:jc w:val="both"/>
        <w:rPr>
          <w:sz w:val="28"/>
          <w:szCs w:val="28"/>
        </w:rPr>
      </w:pPr>
      <w:r w:rsidRPr="006A0825">
        <w:rPr>
          <w:sz w:val="28"/>
          <w:szCs w:val="28"/>
        </w:rPr>
        <w:t>развитие социального партнерства на основе отраслевых тарифных соглашений в целях поддержания социальной стабильности в отраслях ТЭК.</w:t>
      </w:r>
    </w:p>
    <w:p w:rsidR="00984D66" w:rsidRDefault="00984D66" w:rsidP="009A1031">
      <w:pPr>
        <w:spacing w:line="360" w:lineRule="auto"/>
        <w:ind w:firstLine="709"/>
        <w:jc w:val="both"/>
        <w:rPr>
          <w:color w:val="002D18"/>
          <w:sz w:val="28"/>
          <w:szCs w:val="28"/>
        </w:rPr>
      </w:pPr>
    </w:p>
    <w:p w:rsidR="00984D66" w:rsidRDefault="00984D66" w:rsidP="009A1031">
      <w:pPr>
        <w:spacing w:line="360" w:lineRule="auto"/>
        <w:ind w:firstLine="709"/>
        <w:jc w:val="both"/>
        <w:rPr>
          <w:color w:val="002D18"/>
          <w:sz w:val="28"/>
          <w:szCs w:val="28"/>
        </w:rPr>
      </w:pPr>
    </w:p>
    <w:p w:rsidR="00984D66" w:rsidRDefault="00984D66" w:rsidP="009A1031">
      <w:pPr>
        <w:spacing w:line="360" w:lineRule="auto"/>
        <w:ind w:firstLine="709"/>
        <w:jc w:val="both"/>
        <w:rPr>
          <w:color w:val="002D18"/>
          <w:sz w:val="28"/>
          <w:szCs w:val="28"/>
        </w:rPr>
      </w:pPr>
      <w:r>
        <w:rPr>
          <w:color w:val="002D18"/>
          <w:sz w:val="28"/>
          <w:szCs w:val="28"/>
        </w:rPr>
        <w:t>3.3 Перспективы развития новых видов топлива</w:t>
      </w:r>
    </w:p>
    <w:p w:rsidR="00984D66" w:rsidRDefault="00984D66" w:rsidP="009A1031">
      <w:pPr>
        <w:spacing w:line="360" w:lineRule="auto"/>
        <w:ind w:firstLine="709"/>
        <w:jc w:val="both"/>
        <w:rPr>
          <w:color w:val="002D18"/>
          <w:sz w:val="28"/>
          <w:szCs w:val="28"/>
        </w:rPr>
      </w:pPr>
    </w:p>
    <w:p w:rsidR="00984D66" w:rsidRPr="009A2BC3" w:rsidRDefault="00984D66" w:rsidP="009A1031">
      <w:pPr>
        <w:spacing w:line="360" w:lineRule="auto"/>
        <w:ind w:firstLine="709"/>
        <w:jc w:val="both"/>
        <w:rPr>
          <w:color w:val="002D18"/>
          <w:sz w:val="28"/>
          <w:szCs w:val="28"/>
        </w:rPr>
      </w:pPr>
      <w:r w:rsidRPr="009A2BC3">
        <w:rPr>
          <w:color w:val="002D18"/>
          <w:sz w:val="28"/>
          <w:szCs w:val="28"/>
        </w:rPr>
        <w:t>В мире все больше говорят о необходимости замены нефти, угля и газа на биотоплива. Отголоски уже доходят и до России, где, впрочем, пока немногие понимают, что же это такое на самом деле. В прессе иногда можно встретить рассказы о чудесных веществах, совершенно не загрязняющих окружающую среду и более эффективных, чем бензин, керосин и дизельное топливо.</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 xml:space="preserve">В действительности ничего принципиально нового в биотопливах нет. Биотоплива использовались тысячелетиями и для многих остаются единственным источником тепла и средством приготовления пищи. Главным биотопливом были и остаются дрова, причем их экологичность совсем не очевидна </w:t>
      </w:r>
      <w:r w:rsidRPr="00822E58">
        <w:rPr>
          <w:sz w:val="28"/>
          <w:szCs w:val="28"/>
        </w:rPr>
        <w:t>–</w:t>
      </w:r>
      <w:r w:rsidRPr="009A2BC3">
        <w:rPr>
          <w:color w:val="002D18"/>
          <w:sz w:val="28"/>
          <w:szCs w:val="28"/>
        </w:rPr>
        <w:t xml:space="preserve"> достаточно лишь вспомнить о неконтролируемой вырубке лесов. Впрочем, теперь под словом "биотоплива" редко подразумевают дрова. Речь, как правило, идёт о более высокотехнологичных продуктах, получаемых из сельскохозяйственных культур или отходов переработки растительного и животного сырья. С возобновляемостью у них все в порядке, чуть сложнее обстоит дело с вредными выбросами. Сторонники говорят, что биотоплива меньше загрязняют атмосферу, а противники возражают, что при сгорании биотоплив выделяются те же продукты, что и при сжигании ископаемых топлив</w:t>
      </w:r>
      <w:r>
        <w:rPr>
          <w:color w:val="002D18"/>
          <w:sz w:val="28"/>
          <w:szCs w:val="28"/>
        </w:rPr>
        <w:t>.</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 xml:space="preserve">Истина же, как водится, лежит посередине. Действительно, в процессе сгорания и тех, и других топлив образуются, главным образом, углекислый газ, вода и несколько примесей, многие из которых являются вредными: моноксид углерода, оксиды азота, углеводороды и т.п. Наибольшее внимание обычно уделяется вредным компонентам выхлопа и одному из виновников парникового эффекта </w:t>
      </w:r>
      <w:r w:rsidRPr="00822E58">
        <w:rPr>
          <w:sz w:val="28"/>
          <w:szCs w:val="28"/>
        </w:rPr>
        <w:t>–</w:t>
      </w:r>
      <w:r w:rsidRPr="009A2BC3">
        <w:rPr>
          <w:color w:val="002D18"/>
          <w:sz w:val="28"/>
          <w:szCs w:val="28"/>
        </w:rPr>
        <w:t xml:space="preserve"> углекислому газу.</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Одним из главных преимуществ биотоплив называют сокращение выбросов парниковых газов. Это, однако, не означает, что при сгорании биотоплив образуется меньше диоксида углерода (хотя и такое возможно). При сгорании биотоплива в атмосферу возвращается углерод, который ранее поглотили растения, поэтому углеродный баланс планеты остаётся неизменным. Ископаемые топлива - совсем другое дело: углерод в их составе миллионы лет оставался "законсервированным" в земных недрах. Когда он попадает в атмосферу, концентрация углекислого газа повышается.</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В том, что касается вредных выбросов, биотоплива несколько выигрывают у нефтяных. Большинство исследований показывают, что биотоплива обеспечивают снижение выбросов моноксида углерода и углеводородов. Кроме того, биотоплива практически не содержат серы. Вместе с тем, несколько увеличивается выброс оксидов азота, вдобавок, при неполном сгорании многих биотоплив в атмосферу попадают альдегиды. Но, в целом, по уровню вредных выхлопов биотоплива выигрывают у нефтяных.</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Видов топлив из биомассы предлагается великое множество. Это и биогаз - метан, получаемый за счет разложения органических остатков (например, навоза) бактериями, и твердые топлива, но больше всего разговоров идет о биотопливах для автомобилей: этаноле и "биодизеле".</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Тем более, если брать нынешнюю цену за баррель нефти (около 100$), то открываются невостребованные возможности производства альтернативных видов топлива, которые доселе были попросту нерентабельны ввиду дороговизны. Повышение цены на нефть более чем в два раза за последние три года так или иначе должно было "вывести" в рентабельность ряд проектов, положенных ранее под сукно до лучших времён.</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В России биотоплива для двигателей внутреннего сгорания остаются экзотикой. Этому способствует как наличие значительных запасов нефти и газа, так и объективные трудности, связанные с получением и использованием топлив из природного сырья.</w:t>
      </w:r>
    </w:p>
    <w:p w:rsidR="00984D66" w:rsidRDefault="00984D66" w:rsidP="009A1031">
      <w:pPr>
        <w:spacing w:line="360" w:lineRule="auto"/>
        <w:ind w:firstLine="709"/>
        <w:jc w:val="both"/>
        <w:rPr>
          <w:color w:val="002D18"/>
          <w:sz w:val="28"/>
          <w:szCs w:val="28"/>
        </w:rPr>
      </w:pPr>
      <w:r w:rsidRPr="009A2BC3">
        <w:rPr>
          <w:color w:val="002D18"/>
          <w:sz w:val="28"/>
          <w:szCs w:val="28"/>
        </w:rPr>
        <w:t xml:space="preserve">Россия </w:t>
      </w:r>
      <w:r w:rsidRPr="00822E58">
        <w:rPr>
          <w:sz w:val="28"/>
          <w:szCs w:val="28"/>
        </w:rPr>
        <w:t>–</w:t>
      </w:r>
      <w:r w:rsidRPr="009A2BC3">
        <w:rPr>
          <w:color w:val="002D18"/>
          <w:sz w:val="28"/>
          <w:szCs w:val="28"/>
        </w:rPr>
        <w:t xml:space="preserve"> это не Европа, не США и, тем более, не Бразилия. Тут более суровый климат, и получать дешевый спирт или масло, снимая по нескольку урожаев в год, не выйдет. Климат заметно ограничивает и применимост</w:t>
      </w:r>
      <w:r>
        <w:rPr>
          <w:color w:val="002D18"/>
          <w:sz w:val="28"/>
          <w:szCs w:val="28"/>
        </w:rPr>
        <w:t>ь биотоплив.</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Спирт и его смеси с бензином не замерзают, однако еще больше склонны к поглощению влаги. На определенном этапе это может привести к расслоению топливной смеси, что недопустимо. Ситуация усугубляется тем, что даже если сразу расслоения не произойдет, резкие перепады температуры могут привести к появлению в топливной системе водяного конденсата. При низких температурах он замерзает и приводит к забивке топливопроводов, фильтров и др. Влага также способствует появлению коррозии. Таким образом, для районов с резко континентальным климатом спирто-бензиновые смеси могут оказаться непригодными.</w:t>
      </w:r>
    </w:p>
    <w:p w:rsidR="00984D66" w:rsidRPr="009A2BC3" w:rsidRDefault="00984D66" w:rsidP="009A1031">
      <w:pPr>
        <w:spacing w:line="360" w:lineRule="auto"/>
        <w:ind w:firstLine="709"/>
        <w:jc w:val="both"/>
        <w:rPr>
          <w:color w:val="002D18"/>
          <w:sz w:val="28"/>
          <w:szCs w:val="28"/>
        </w:rPr>
      </w:pPr>
      <w:r w:rsidRPr="009A2BC3">
        <w:rPr>
          <w:color w:val="002D18"/>
          <w:sz w:val="28"/>
          <w:szCs w:val="28"/>
        </w:rPr>
        <w:t>Нельзя забывать и об огромном парке устаревшей техники, которая не только эксплуатируется, но и выпускается в России. Для нее топлива с высоким содержанием биокомпонента непригодны. Топлива с высоким содержанием этанола не годятся для России и по другой причине. Если за 20-30 рублей можно купить литр топлива, на 70% состоящего из спирта, быстро найдутся желающие выделить спирт у себя в гараже или организовать подпольное производство суррогатных напитков.</w:t>
      </w:r>
    </w:p>
    <w:p w:rsidR="00984D66" w:rsidRPr="009A2BC3" w:rsidRDefault="00984D66" w:rsidP="009A1031">
      <w:pPr>
        <w:spacing w:line="360" w:lineRule="auto"/>
        <w:ind w:firstLine="709"/>
        <w:jc w:val="both"/>
        <w:rPr>
          <w:sz w:val="28"/>
          <w:szCs w:val="28"/>
        </w:rPr>
      </w:pPr>
      <w:r w:rsidRPr="009A2BC3">
        <w:rPr>
          <w:sz w:val="28"/>
          <w:szCs w:val="28"/>
        </w:rPr>
        <w:t>В качестве автомобильного биотоплива используется этанол (спирт) или биодизель, получаемый из растительного масла. По данным Российской биотопливной ассоциации, сейчас построить такие заводы планируют 25 компаний, из них у десяти уже готовы проекты, и три-четыре проекта точно будут реализованы.</w:t>
      </w:r>
    </w:p>
    <w:p w:rsidR="00984D66" w:rsidRPr="009A2BC3" w:rsidRDefault="00984D66" w:rsidP="009A1031">
      <w:pPr>
        <w:spacing w:line="360" w:lineRule="auto"/>
        <w:ind w:firstLine="709"/>
        <w:jc w:val="both"/>
        <w:rPr>
          <w:sz w:val="28"/>
          <w:szCs w:val="28"/>
        </w:rPr>
      </w:pPr>
      <w:r w:rsidRPr="009A2BC3">
        <w:rPr>
          <w:sz w:val="28"/>
          <w:szCs w:val="28"/>
        </w:rPr>
        <w:t>По мнению экспертов, сейчас российские предприниматели стремятся занять место на рынке, который в дальнейшем будет только расти. Основными потребителями российского биотоплива станут европейские страны, где машины на биодизеле и этаноле становятся все популярнее. По сравнению "зеленым" топливом европейского производства, себестоимость российской продукции будет дешевле.</w:t>
      </w:r>
    </w:p>
    <w:p w:rsidR="00984D66" w:rsidRPr="009A2BC3" w:rsidRDefault="00984D66" w:rsidP="009A1031">
      <w:pPr>
        <w:spacing w:line="360" w:lineRule="auto"/>
        <w:ind w:firstLine="709"/>
        <w:jc w:val="both"/>
        <w:rPr>
          <w:sz w:val="28"/>
          <w:szCs w:val="28"/>
        </w:rPr>
      </w:pPr>
      <w:r w:rsidRPr="009A2BC3">
        <w:rPr>
          <w:sz w:val="28"/>
          <w:szCs w:val="28"/>
        </w:rPr>
        <w:t>В России, дизель "растительного происхождения" может быть использован для заправки сельхозтехники и на железных дорогах. При этом аналитики отмечают, что в Европе популярность биотоплива во многом связана с поддержкой властей. Российское правительство вряд ли примет меры, направленные на стимулирование производства этанола, так как дефицита нефти в нашей стране пока нет.</w:t>
      </w:r>
    </w:p>
    <w:p w:rsidR="00984D66" w:rsidRDefault="00984D66" w:rsidP="000A332C">
      <w:pPr>
        <w:autoSpaceDE w:val="0"/>
        <w:autoSpaceDN w:val="0"/>
        <w:adjustRightInd w:val="0"/>
        <w:spacing w:line="360" w:lineRule="auto"/>
        <w:ind w:firstLine="709"/>
        <w:jc w:val="both"/>
        <w:rPr>
          <w:iCs/>
          <w:sz w:val="28"/>
          <w:szCs w:val="28"/>
        </w:rPr>
      </w:pPr>
    </w:p>
    <w:p w:rsidR="00984D66" w:rsidRDefault="00984D66" w:rsidP="000A332C">
      <w:pPr>
        <w:autoSpaceDE w:val="0"/>
        <w:autoSpaceDN w:val="0"/>
        <w:adjustRightInd w:val="0"/>
        <w:spacing w:line="360" w:lineRule="auto"/>
        <w:ind w:firstLine="709"/>
        <w:jc w:val="both"/>
        <w:rPr>
          <w:iCs/>
          <w:sz w:val="28"/>
          <w:szCs w:val="28"/>
        </w:rPr>
      </w:pPr>
    </w:p>
    <w:p w:rsidR="00984D66" w:rsidRPr="00170A31" w:rsidRDefault="00984D66" w:rsidP="000A332C">
      <w:pPr>
        <w:autoSpaceDE w:val="0"/>
        <w:autoSpaceDN w:val="0"/>
        <w:adjustRightInd w:val="0"/>
        <w:spacing w:line="360" w:lineRule="auto"/>
        <w:ind w:firstLine="709"/>
        <w:jc w:val="both"/>
        <w:rPr>
          <w:iCs/>
          <w:sz w:val="28"/>
          <w:szCs w:val="28"/>
        </w:rPr>
      </w:pPr>
      <w:r w:rsidRPr="00170A31">
        <w:rPr>
          <w:iCs/>
          <w:sz w:val="28"/>
          <w:szCs w:val="28"/>
        </w:rPr>
        <w:t>Заключение</w:t>
      </w:r>
    </w:p>
    <w:p w:rsidR="00984D66" w:rsidRPr="00892866" w:rsidRDefault="00984D66" w:rsidP="004F6A62">
      <w:pPr>
        <w:spacing w:line="360" w:lineRule="auto"/>
        <w:ind w:firstLine="709"/>
        <w:jc w:val="both"/>
        <w:rPr>
          <w:sz w:val="28"/>
          <w:szCs w:val="28"/>
        </w:rPr>
      </w:pPr>
    </w:p>
    <w:p w:rsidR="00984D66" w:rsidRPr="00EA661B" w:rsidRDefault="00984D66" w:rsidP="004F6A62">
      <w:pPr>
        <w:spacing w:before="100" w:beforeAutospacing="1" w:after="100" w:afterAutospacing="1" w:line="360" w:lineRule="auto"/>
        <w:ind w:firstLine="709"/>
        <w:contextualSpacing/>
        <w:jc w:val="both"/>
        <w:rPr>
          <w:sz w:val="28"/>
          <w:szCs w:val="28"/>
        </w:rPr>
      </w:pPr>
      <w:r w:rsidRPr="00892866">
        <w:rPr>
          <w:sz w:val="28"/>
          <w:szCs w:val="28"/>
        </w:rPr>
        <w:t>В ходе написания данной курсовой работы была представлена комплексная оценка состояния</w:t>
      </w:r>
      <w:r>
        <w:rPr>
          <w:sz w:val="28"/>
          <w:szCs w:val="28"/>
        </w:rPr>
        <w:t xml:space="preserve"> ценовой политики на ресурсы</w:t>
      </w:r>
      <w:r w:rsidRPr="00892866">
        <w:rPr>
          <w:sz w:val="28"/>
          <w:szCs w:val="28"/>
        </w:rPr>
        <w:t xml:space="preserve"> </w:t>
      </w:r>
      <w:r>
        <w:rPr>
          <w:sz w:val="28"/>
          <w:szCs w:val="28"/>
        </w:rPr>
        <w:t>топливно-энергетического комплекса РФ</w:t>
      </w:r>
      <w:r w:rsidRPr="00892866">
        <w:rPr>
          <w:sz w:val="28"/>
          <w:szCs w:val="28"/>
        </w:rPr>
        <w:t xml:space="preserve">, были изучены основные методы прогнозирования и планирования, а также теоретические и методологические основы прогнозирования и планирования </w:t>
      </w:r>
      <w:r>
        <w:rPr>
          <w:sz w:val="28"/>
          <w:szCs w:val="28"/>
        </w:rPr>
        <w:t>цен на энергоресурсы</w:t>
      </w:r>
      <w:r w:rsidRPr="00892866">
        <w:rPr>
          <w:sz w:val="28"/>
          <w:szCs w:val="28"/>
        </w:rPr>
        <w:t xml:space="preserve">. На основе статистических данных о состоянии </w:t>
      </w:r>
      <w:r>
        <w:rPr>
          <w:sz w:val="28"/>
          <w:szCs w:val="28"/>
        </w:rPr>
        <w:t xml:space="preserve">ценовой политики в субъектах РФ </w:t>
      </w:r>
      <w:r w:rsidRPr="00892866">
        <w:rPr>
          <w:sz w:val="28"/>
          <w:szCs w:val="28"/>
        </w:rPr>
        <w:t>проведен</w:t>
      </w:r>
      <w:r>
        <w:rPr>
          <w:sz w:val="28"/>
          <w:szCs w:val="28"/>
        </w:rPr>
        <w:t xml:space="preserve"> анализ, показывающий районы с высокими ценами на топливо и электроэнергию</w:t>
      </w:r>
      <w:r w:rsidRPr="00892866">
        <w:rPr>
          <w:sz w:val="28"/>
          <w:szCs w:val="28"/>
        </w:rPr>
        <w:t xml:space="preserve">. На основе полученного прогноза, можно сделать следующие выводы. </w:t>
      </w:r>
      <w:r w:rsidRPr="00EA661B">
        <w:rPr>
          <w:sz w:val="28"/>
          <w:szCs w:val="28"/>
        </w:rPr>
        <w:t>В целом для чрезвычайно энергоемкой структуры экономики России рост цен на топливо и энергию может привести к снижению валового внутреннего продукта и опасности возникновения энергетического кризиса.</w:t>
      </w:r>
    </w:p>
    <w:p w:rsidR="00984D66" w:rsidRDefault="00984D66" w:rsidP="004F6A62">
      <w:pPr>
        <w:spacing w:line="360" w:lineRule="auto"/>
        <w:ind w:firstLine="709"/>
        <w:jc w:val="both"/>
        <w:rPr>
          <w:sz w:val="28"/>
          <w:szCs w:val="28"/>
        </w:rPr>
      </w:pPr>
      <w:r w:rsidRPr="00EA661B">
        <w:rPr>
          <w:sz w:val="28"/>
          <w:szCs w:val="28"/>
        </w:rPr>
        <w:t xml:space="preserve">Слабое развитие конкурентных отношений </w:t>
      </w:r>
      <w:r>
        <w:rPr>
          <w:sz w:val="28"/>
          <w:szCs w:val="28"/>
        </w:rPr>
        <w:t>на энергетических рынках препят</w:t>
      </w:r>
      <w:r w:rsidRPr="00EA661B">
        <w:rPr>
          <w:sz w:val="28"/>
          <w:szCs w:val="28"/>
        </w:rPr>
        <w:t>ствует реализации механизмов рыночного ценообразования, обуславливая неоправданно высокую роль государственног</w:t>
      </w:r>
      <w:r>
        <w:rPr>
          <w:sz w:val="28"/>
          <w:szCs w:val="28"/>
        </w:rPr>
        <w:t>о регулирования уровней цен. Не</w:t>
      </w:r>
      <w:r w:rsidRPr="00EA661B">
        <w:rPr>
          <w:sz w:val="28"/>
          <w:szCs w:val="28"/>
        </w:rPr>
        <w:t>достаточная обоснованность такого регулирования, часто вызванная политическими соображениями популистского характера, приводила к нару</w:t>
      </w:r>
      <w:r>
        <w:rPr>
          <w:sz w:val="28"/>
          <w:szCs w:val="28"/>
        </w:rPr>
        <w:t>шению фор</w:t>
      </w:r>
      <w:r w:rsidRPr="00EA661B">
        <w:rPr>
          <w:sz w:val="28"/>
          <w:szCs w:val="28"/>
        </w:rPr>
        <w:t>мирования экономически оправданных уровней цен и, соответственно, к снижению их предсказуемости на рынках топлива и энергии</w:t>
      </w:r>
      <w:r>
        <w:rPr>
          <w:sz w:val="28"/>
          <w:szCs w:val="28"/>
        </w:rPr>
        <w:t>.</w:t>
      </w:r>
    </w:p>
    <w:p w:rsidR="00984D66" w:rsidRPr="00892866" w:rsidRDefault="00984D66" w:rsidP="004F6A62">
      <w:pPr>
        <w:spacing w:line="360" w:lineRule="auto"/>
        <w:ind w:firstLine="709"/>
        <w:contextualSpacing/>
        <w:jc w:val="both"/>
        <w:rPr>
          <w:sz w:val="28"/>
          <w:szCs w:val="28"/>
        </w:rPr>
      </w:pPr>
      <w:r w:rsidRPr="00892866">
        <w:rPr>
          <w:sz w:val="28"/>
          <w:szCs w:val="28"/>
        </w:rPr>
        <w:t xml:space="preserve">Целью прогнозирования </w:t>
      </w:r>
      <w:r>
        <w:rPr>
          <w:sz w:val="28"/>
          <w:szCs w:val="28"/>
        </w:rPr>
        <w:t>цен на топливо и энергию в РФ является выявление неоднородности распределение цен по территории РФ и факторов этому способствующих.</w:t>
      </w:r>
    </w:p>
    <w:p w:rsidR="00984D66" w:rsidRDefault="00984D66" w:rsidP="004F6A62">
      <w:pPr>
        <w:spacing w:before="100" w:beforeAutospacing="1" w:after="100" w:afterAutospacing="1" w:line="360" w:lineRule="auto"/>
        <w:ind w:firstLine="709"/>
        <w:contextualSpacing/>
        <w:jc w:val="both"/>
        <w:outlineLvl w:val="1"/>
        <w:rPr>
          <w:bCs/>
          <w:sz w:val="28"/>
          <w:szCs w:val="28"/>
        </w:rPr>
      </w:pPr>
      <w:r>
        <w:rPr>
          <w:sz w:val="28"/>
          <w:szCs w:val="28"/>
        </w:rPr>
        <w:t>Прогноз охватывает цены энергоресурсов</w:t>
      </w:r>
      <w:r w:rsidRPr="00892866">
        <w:rPr>
          <w:sz w:val="28"/>
          <w:szCs w:val="28"/>
        </w:rPr>
        <w:t>:</w:t>
      </w:r>
      <w:r w:rsidRPr="00F709E4">
        <w:rPr>
          <w:bCs/>
          <w:sz w:val="28"/>
          <w:szCs w:val="28"/>
        </w:rPr>
        <w:t xml:space="preserve"> </w:t>
      </w:r>
      <w:r>
        <w:rPr>
          <w:bCs/>
          <w:sz w:val="28"/>
          <w:szCs w:val="28"/>
        </w:rPr>
        <w:t>ц</w:t>
      </w:r>
      <w:r w:rsidRPr="00EA661B">
        <w:rPr>
          <w:bCs/>
          <w:sz w:val="28"/>
          <w:szCs w:val="28"/>
        </w:rPr>
        <w:t>ены на природный газ</w:t>
      </w:r>
      <w:r>
        <w:rPr>
          <w:bCs/>
          <w:sz w:val="28"/>
          <w:szCs w:val="28"/>
        </w:rPr>
        <w:t>,</w:t>
      </w:r>
      <w:r w:rsidRPr="00F709E4">
        <w:rPr>
          <w:bCs/>
          <w:sz w:val="28"/>
          <w:szCs w:val="28"/>
        </w:rPr>
        <w:t xml:space="preserve"> </w:t>
      </w:r>
      <w:r>
        <w:rPr>
          <w:bCs/>
          <w:sz w:val="28"/>
          <w:szCs w:val="28"/>
        </w:rPr>
        <w:t>ц</w:t>
      </w:r>
      <w:r w:rsidRPr="00EA661B">
        <w:rPr>
          <w:bCs/>
          <w:sz w:val="28"/>
          <w:szCs w:val="28"/>
        </w:rPr>
        <w:t>ены на электроэнергию</w:t>
      </w:r>
      <w:r>
        <w:rPr>
          <w:bCs/>
          <w:sz w:val="28"/>
          <w:szCs w:val="28"/>
        </w:rPr>
        <w:t>, цены на электроэнергию в сфере ЖКХ.</w:t>
      </w:r>
    </w:p>
    <w:p w:rsidR="00984D66" w:rsidRPr="00CA44CC" w:rsidRDefault="00984D66" w:rsidP="004F6A62">
      <w:pPr>
        <w:spacing w:before="100" w:beforeAutospacing="1" w:after="100" w:afterAutospacing="1" w:line="360" w:lineRule="auto"/>
        <w:ind w:firstLine="709"/>
        <w:contextualSpacing/>
        <w:jc w:val="both"/>
        <w:outlineLvl w:val="1"/>
        <w:rPr>
          <w:sz w:val="28"/>
          <w:szCs w:val="28"/>
        </w:rPr>
      </w:pPr>
      <w:r w:rsidRPr="00EA661B">
        <w:rPr>
          <w:sz w:val="28"/>
          <w:szCs w:val="28"/>
        </w:rPr>
        <w:t>Сегодня, по-видимому, в России это уже стали понимать практически все. Руководители различного уровня, ответственные за принятие решений в топливно-энергетическом комплексе, отраслях промышленности, жилищно- коммунальном хозяйстве, сфере услуг и на транспорте пришли (или приходят) к осознанию того, что именно на пути экономии энергоресурсов возможно значительно повысить эффективность функционирования вверенных им объектов и реально снизить затраты на оплату счетов за потребляемые энергоносители.</w:t>
      </w:r>
    </w:p>
    <w:p w:rsidR="00984D66" w:rsidRPr="00EA661B" w:rsidRDefault="00984D66" w:rsidP="004F6A62">
      <w:pPr>
        <w:spacing w:line="360" w:lineRule="auto"/>
        <w:ind w:firstLine="709"/>
        <w:contextualSpacing/>
        <w:jc w:val="both"/>
        <w:rPr>
          <w:b/>
          <w:bCs/>
          <w:snapToGrid w:val="0"/>
          <w:sz w:val="28"/>
          <w:szCs w:val="28"/>
        </w:rPr>
      </w:pPr>
    </w:p>
    <w:p w:rsidR="00984D66" w:rsidRPr="00EA661B" w:rsidRDefault="00984D66" w:rsidP="004F6A62">
      <w:pPr>
        <w:spacing w:line="360" w:lineRule="auto"/>
        <w:ind w:firstLine="709"/>
        <w:contextualSpacing/>
        <w:jc w:val="both"/>
        <w:rPr>
          <w:b/>
          <w:bCs/>
          <w:snapToGrid w:val="0"/>
          <w:sz w:val="28"/>
          <w:szCs w:val="28"/>
        </w:rPr>
        <w:sectPr w:rsidR="00984D66" w:rsidRPr="00EA661B" w:rsidSect="00861CFE">
          <w:pgSz w:w="11906" w:h="16838"/>
          <w:pgMar w:top="1134" w:right="850" w:bottom="1134" w:left="1701" w:header="708" w:footer="708" w:gutter="0"/>
          <w:cols w:space="708"/>
          <w:docGrid w:linePitch="360"/>
        </w:sectPr>
      </w:pPr>
    </w:p>
    <w:p w:rsidR="00984D66" w:rsidRDefault="00984D66" w:rsidP="004F6A62">
      <w:pPr>
        <w:tabs>
          <w:tab w:val="left" w:pos="709"/>
        </w:tabs>
        <w:spacing w:line="360" w:lineRule="auto"/>
        <w:ind w:firstLine="709"/>
        <w:jc w:val="both"/>
        <w:rPr>
          <w:sz w:val="28"/>
          <w:szCs w:val="28"/>
        </w:rPr>
      </w:pPr>
      <w:r w:rsidRPr="00A56E35">
        <w:rPr>
          <w:sz w:val="28"/>
          <w:szCs w:val="28"/>
        </w:rPr>
        <w:t>Список использованных источников</w:t>
      </w:r>
    </w:p>
    <w:p w:rsidR="00984D66" w:rsidRPr="00A56E35" w:rsidRDefault="00984D66" w:rsidP="004F6A62">
      <w:pPr>
        <w:spacing w:line="360" w:lineRule="auto"/>
        <w:ind w:firstLine="709"/>
        <w:jc w:val="both"/>
        <w:rPr>
          <w:sz w:val="28"/>
          <w:szCs w:val="28"/>
        </w:rPr>
      </w:pPr>
    </w:p>
    <w:p w:rsidR="00984D66" w:rsidRPr="00CF1670" w:rsidRDefault="00984D66" w:rsidP="004F6A62">
      <w:pPr>
        <w:spacing w:line="360" w:lineRule="auto"/>
        <w:ind w:firstLine="709"/>
        <w:jc w:val="both"/>
        <w:rPr>
          <w:sz w:val="28"/>
          <w:szCs w:val="28"/>
        </w:rPr>
      </w:pPr>
      <w:r>
        <w:rPr>
          <w:sz w:val="28"/>
          <w:szCs w:val="28"/>
        </w:rPr>
        <w:t xml:space="preserve">1. </w:t>
      </w:r>
      <w:r w:rsidRPr="00CF1670">
        <w:rPr>
          <w:sz w:val="28"/>
          <w:szCs w:val="28"/>
        </w:rPr>
        <w:t>Басовский, Л.</w:t>
      </w:r>
      <w:r>
        <w:rPr>
          <w:sz w:val="28"/>
          <w:szCs w:val="28"/>
        </w:rPr>
        <w:t xml:space="preserve"> </w:t>
      </w:r>
      <w:r w:rsidRPr="00CF1670">
        <w:rPr>
          <w:sz w:val="28"/>
          <w:szCs w:val="28"/>
        </w:rPr>
        <w:t>Е. Прогнозирование и планирование в условиях ры</w:t>
      </w:r>
      <w:r>
        <w:rPr>
          <w:sz w:val="28"/>
          <w:szCs w:val="28"/>
        </w:rPr>
        <w:t xml:space="preserve">нка. </w:t>
      </w:r>
      <w:r w:rsidRPr="00CF1670">
        <w:rPr>
          <w:sz w:val="28"/>
          <w:szCs w:val="28"/>
        </w:rPr>
        <w:t>Учеб. пособие. – М.: ИНФРА – М, 2006. – 260 с.</w:t>
      </w:r>
    </w:p>
    <w:p w:rsidR="00984D66" w:rsidRPr="00CF1670" w:rsidRDefault="00984D66" w:rsidP="004F6A62">
      <w:pPr>
        <w:spacing w:line="360" w:lineRule="auto"/>
        <w:ind w:firstLine="709"/>
        <w:jc w:val="both"/>
        <w:rPr>
          <w:sz w:val="28"/>
          <w:szCs w:val="28"/>
        </w:rPr>
      </w:pPr>
      <w:r>
        <w:rPr>
          <w:color w:val="000000"/>
          <w:spacing w:val="6"/>
          <w:sz w:val="28"/>
          <w:szCs w:val="28"/>
        </w:rPr>
        <w:t xml:space="preserve">2. </w:t>
      </w:r>
      <w:r w:rsidRPr="00CF1670">
        <w:rPr>
          <w:color w:val="000000"/>
          <w:spacing w:val="6"/>
          <w:sz w:val="28"/>
          <w:szCs w:val="28"/>
        </w:rPr>
        <w:t>Воронкова</w:t>
      </w:r>
      <w:r>
        <w:rPr>
          <w:color w:val="000000"/>
          <w:spacing w:val="6"/>
          <w:sz w:val="28"/>
          <w:szCs w:val="28"/>
        </w:rPr>
        <w:t xml:space="preserve">, </w:t>
      </w:r>
      <w:r w:rsidRPr="00CF1670">
        <w:rPr>
          <w:color w:val="000000"/>
          <w:spacing w:val="6"/>
          <w:sz w:val="28"/>
          <w:szCs w:val="28"/>
        </w:rPr>
        <w:t>О.</w:t>
      </w:r>
      <w:r>
        <w:rPr>
          <w:color w:val="000000"/>
          <w:spacing w:val="6"/>
          <w:sz w:val="28"/>
          <w:szCs w:val="28"/>
        </w:rPr>
        <w:t xml:space="preserve"> </w:t>
      </w:r>
      <w:r w:rsidRPr="00CF1670">
        <w:rPr>
          <w:color w:val="000000"/>
          <w:spacing w:val="6"/>
          <w:sz w:val="28"/>
          <w:szCs w:val="28"/>
        </w:rPr>
        <w:t>Н.,</w:t>
      </w:r>
      <w:r>
        <w:rPr>
          <w:color w:val="000000"/>
          <w:spacing w:val="6"/>
          <w:sz w:val="28"/>
          <w:szCs w:val="28"/>
        </w:rPr>
        <w:t xml:space="preserve"> </w:t>
      </w:r>
      <w:r w:rsidRPr="00CF1670">
        <w:rPr>
          <w:color w:val="000000"/>
          <w:spacing w:val="6"/>
          <w:sz w:val="28"/>
          <w:szCs w:val="28"/>
        </w:rPr>
        <w:t>Акопова</w:t>
      </w:r>
      <w:r>
        <w:rPr>
          <w:color w:val="000000"/>
          <w:spacing w:val="6"/>
          <w:sz w:val="28"/>
          <w:szCs w:val="28"/>
        </w:rPr>
        <w:t>,</w:t>
      </w:r>
      <w:r w:rsidRPr="00CF1670">
        <w:rPr>
          <w:color w:val="000000"/>
          <w:spacing w:val="6"/>
          <w:sz w:val="28"/>
          <w:szCs w:val="28"/>
        </w:rPr>
        <w:t xml:space="preserve"> Е.С. Мировая экономика и международные экономические отн</w:t>
      </w:r>
      <w:r>
        <w:rPr>
          <w:color w:val="000000"/>
          <w:spacing w:val="6"/>
          <w:sz w:val="28"/>
          <w:szCs w:val="28"/>
        </w:rPr>
        <w:t>ошения. // МэиМО – 2004.</w:t>
      </w:r>
      <w:r w:rsidRPr="000E0BF3">
        <w:rPr>
          <w:sz w:val="28"/>
          <w:szCs w:val="28"/>
        </w:rPr>
        <w:t xml:space="preserve"> </w:t>
      </w:r>
      <w:r w:rsidRPr="008032A3">
        <w:rPr>
          <w:sz w:val="28"/>
          <w:szCs w:val="28"/>
        </w:rPr>
        <w:t>–</w:t>
      </w:r>
      <w:r>
        <w:rPr>
          <w:color w:val="000000"/>
          <w:spacing w:val="6"/>
          <w:sz w:val="28"/>
          <w:szCs w:val="28"/>
        </w:rPr>
        <w:t xml:space="preserve"> № 5. С.</w:t>
      </w:r>
      <w:r w:rsidRPr="000E0BF3">
        <w:rPr>
          <w:sz w:val="28"/>
          <w:szCs w:val="28"/>
        </w:rPr>
        <w:t xml:space="preserve"> </w:t>
      </w:r>
      <w:r w:rsidRPr="008032A3">
        <w:rPr>
          <w:sz w:val="28"/>
          <w:szCs w:val="28"/>
        </w:rPr>
        <w:t>–</w:t>
      </w:r>
      <w:r>
        <w:rPr>
          <w:sz w:val="28"/>
          <w:szCs w:val="28"/>
        </w:rPr>
        <w:t xml:space="preserve"> </w:t>
      </w:r>
      <w:r w:rsidRPr="00CF1670">
        <w:rPr>
          <w:color w:val="000000"/>
          <w:spacing w:val="6"/>
          <w:sz w:val="28"/>
          <w:szCs w:val="28"/>
        </w:rPr>
        <w:t>4</w:t>
      </w:r>
      <w:r>
        <w:rPr>
          <w:color w:val="000000"/>
          <w:spacing w:val="6"/>
          <w:sz w:val="28"/>
          <w:szCs w:val="28"/>
        </w:rPr>
        <w:t>2-45</w:t>
      </w:r>
      <w:r w:rsidRPr="00CF1670">
        <w:rPr>
          <w:color w:val="000000"/>
          <w:spacing w:val="6"/>
          <w:sz w:val="28"/>
          <w:szCs w:val="28"/>
        </w:rPr>
        <w:t>.</w:t>
      </w:r>
    </w:p>
    <w:p w:rsidR="00984D66" w:rsidRDefault="00984D66" w:rsidP="004F6A62">
      <w:pPr>
        <w:pStyle w:val="a4"/>
        <w:tabs>
          <w:tab w:val="left" w:pos="567"/>
        </w:tabs>
        <w:spacing w:after="0" w:line="360" w:lineRule="auto"/>
        <w:ind w:left="0"/>
        <w:contextualSpacing/>
        <w:rPr>
          <w:sz w:val="28"/>
          <w:szCs w:val="28"/>
        </w:rPr>
      </w:pPr>
      <w:r>
        <w:rPr>
          <w:color w:val="000000"/>
          <w:spacing w:val="6"/>
          <w:sz w:val="28"/>
          <w:szCs w:val="28"/>
        </w:rPr>
        <w:t xml:space="preserve">3. </w:t>
      </w:r>
      <w:r w:rsidRPr="008032A3">
        <w:rPr>
          <w:color w:val="000000"/>
          <w:spacing w:val="6"/>
          <w:sz w:val="28"/>
          <w:szCs w:val="28"/>
        </w:rPr>
        <w:t>Видяпина</w:t>
      </w:r>
      <w:r>
        <w:rPr>
          <w:color w:val="000000"/>
          <w:spacing w:val="6"/>
          <w:sz w:val="28"/>
          <w:szCs w:val="28"/>
        </w:rPr>
        <w:t>,</w:t>
      </w:r>
      <w:r w:rsidRPr="008032A3">
        <w:rPr>
          <w:color w:val="000000"/>
          <w:spacing w:val="6"/>
          <w:sz w:val="28"/>
          <w:szCs w:val="28"/>
        </w:rPr>
        <w:t xml:space="preserve"> В.</w:t>
      </w:r>
      <w:r>
        <w:rPr>
          <w:color w:val="000000"/>
          <w:spacing w:val="6"/>
          <w:sz w:val="28"/>
          <w:szCs w:val="28"/>
        </w:rPr>
        <w:t xml:space="preserve"> </w:t>
      </w:r>
      <w:r w:rsidRPr="008032A3">
        <w:rPr>
          <w:color w:val="000000"/>
          <w:spacing w:val="6"/>
          <w:sz w:val="28"/>
          <w:szCs w:val="28"/>
        </w:rPr>
        <w:t>И., Степанова</w:t>
      </w:r>
      <w:r>
        <w:rPr>
          <w:color w:val="000000"/>
          <w:spacing w:val="6"/>
          <w:sz w:val="28"/>
          <w:szCs w:val="28"/>
        </w:rPr>
        <w:t>,</w:t>
      </w:r>
      <w:r w:rsidRPr="008032A3">
        <w:rPr>
          <w:color w:val="000000"/>
          <w:spacing w:val="6"/>
          <w:sz w:val="28"/>
          <w:szCs w:val="28"/>
        </w:rPr>
        <w:t xml:space="preserve"> М.</w:t>
      </w:r>
      <w:r>
        <w:rPr>
          <w:color w:val="000000"/>
          <w:spacing w:val="6"/>
          <w:sz w:val="28"/>
          <w:szCs w:val="28"/>
        </w:rPr>
        <w:t xml:space="preserve"> </w:t>
      </w:r>
      <w:r w:rsidRPr="008032A3">
        <w:rPr>
          <w:color w:val="000000"/>
          <w:spacing w:val="6"/>
          <w:sz w:val="28"/>
          <w:szCs w:val="28"/>
        </w:rPr>
        <w:t xml:space="preserve">В. </w:t>
      </w:r>
      <w:r w:rsidRPr="008032A3">
        <w:rPr>
          <w:sz w:val="28"/>
          <w:szCs w:val="28"/>
        </w:rPr>
        <w:t>Экономическая география России: учебник для вузов – изд-е. перераб. и доп. – М.: ИНФРА-М., 2009.</w:t>
      </w:r>
      <w:r>
        <w:rPr>
          <w:sz w:val="28"/>
          <w:szCs w:val="28"/>
        </w:rPr>
        <w:t xml:space="preserve"> </w:t>
      </w:r>
      <w:r w:rsidRPr="008032A3">
        <w:rPr>
          <w:sz w:val="28"/>
          <w:szCs w:val="28"/>
        </w:rPr>
        <w:t>–</w:t>
      </w:r>
      <w:r>
        <w:rPr>
          <w:sz w:val="28"/>
          <w:szCs w:val="28"/>
        </w:rPr>
        <w:t xml:space="preserve">   147 с.</w:t>
      </w:r>
    </w:p>
    <w:p w:rsidR="00984D66" w:rsidRPr="008032A3" w:rsidRDefault="00984D66" w:rsidP="004F6A62">
      <w:pPr>
        <w:pStyle w:val="a4"/>
        <w:tabs>
          <w:tab w:val="left" w:pos="567"/>
        </w:tabs>
        <w:spacing w:after="0" w:line="360" w:lineRule="auto"/>
        <w:ind w:left="0"/>
        <w:contextualSpacing/>
        <w:rPr>
          <w:sz w:val="28"/>
          <w:szCs w:val="28"/>
        </w:rPr>
      </w:pPr>
      <w:r>
        <w:rPr>
          <w:sz w:val="28"/>
          <w:szCs w:val="28"/>
        </w:rPr>
        <w:t xml:space="preserve">4. </w:t>
      </w:r>
      <w:r w:rsidRPr="008032A3">
        <w:rPr>
          <w:sz w:val="28"/>
          <w:szCs w:val="28"/>
        </w:rPr>
        <w:t>Глущенко, В.</w:t>
      </w:r>
      <w:r>
        <w:rPr>
          <w:sz w:val="28"/>
          <w:szCs w:val="28"/>
        </w:rPr>
        <w:t xml:space="preserve"> </w:t>
      </w:r>
      <w:r w:rsidRPr="008032A3">
        <w:rPr>
          <w:sz w:val="28"/>
          <w:szCs w:val="28"/>
        </w:rPr>
        <w:t>В. Прогнозирование. – 4-е изд. – М.: Вузовская книга, 2005. – 208 с.</w:t>
      </w:r>
    </w:p>
    <w:p w:rsidR="00984D66" w:rsidRPr="000E1D1F" w:rsidRDefault="00984D66" w:rsidP="000B1FDF">
      <w:pPr>
        <w:pStyle w:val="11"/>
        <w:spacing w:after="0" w:line="360" w:lineRule="auto"/>
        <w:ind w:left="0"/>
        <w:rPr>
          <w:rFonts w:ascii="Times New Roman" w:hAnsi="Times New Roman"/>
          <w:sz w:val="28"/>
          <w:szCs w:val="28"/>
        </w:rPr>
      </w:pPr>
      <w:r>
        <w:rPr>
          <w:sz w:val="28"/>
          <w:szCs w:val="28"/>
        </w:rPr>
        <w:t xml:space="preserve">5. </w:t>
      </w:r>
      <w:r w:rsidRPr="000E1D1F">
        <w:rPr>
          <w:rFonts w:ascii="Times New Roman" w:hAnsi="Times New Roman"/>
          <w:sz w:val="28"/>
          <w:szCs w:val="28"/>
        </w:rPr>
        <w:t>Егоров</w:t>
      </w:r>
      <w:r>
        <w:rPr>
          <w:rFonts w:ascii="Times New Roman" w:hAnsi="Times New Roman"/>
          <w:sz w:val="28"/>
          <w:szCs w:val="28"/>
        </w:rPr>
        <w:t>,</w:t>
      </w:r>
      <w:r w:rsidRPr="000E1D1F">
        <w:rPr>
          <w:rFonts w:ascii="Times New Roman" w:hAnsi="Times New Roman"/>
          <w:sz w:val="28"/>
          <w:szCs w:val="28"/>
        </w:rPr>
        <w:t xml:space="preserve"> В.</w:t>
      </w:r>
      <w:r>
        <w:rPr>
          <w:rFonts w:ascii="Times New Roman" w:hAnsi="Times New Roman"/>
          <w:sz w:val="28"/>
          <w:szCs w:val="28"/>
        </w:rPr>
        <w:t xml:space="preserve"> В.,</w:t>
      </w:r>
      <w:r w:rsidRPr="000E1D1F">
        <w:rPr>
          <w:rFonts w:ascii="Times New Roman" w:hAnsi="Times New Roman"/>
          <w:sz w:val="28"/>
          <w:szCs w:val="28"/>
        </w:rPr>
        <w:t xml:space="preserve"> Парсаданов</w:t>
      </w:r>
      <w:r>
        <w:rPr>
          <w:rFonts w:ascii="Times New Roman" w:hAnsi="Times New Roman"/>
          <w:sz w:val="28"/>
          <w:szCs w:val="28"/>
        </w:rPr>
        <w:t>,</w:t>
      </w:r>
      <w:r w:rsidRPr="000E1D1F">
        <w:rPr>
          <w:rFonts w:ascii="Times New Roman" w:hAnsi="Times New Roman"/>
          <w:sz w:val="28"/>
          <w:szCs w:val="28"/>
        </w:rPr>
        <w:t xml:space="preserve"> Г.</w:t>
      </w:r>
      <w:r>
        <w:rPr>
          <w:rFonts w:ascii="Times New Roman" w:hAnsi="Times New Roman"/>
          <w:sz w:val="28"/>
          <w:szCs w:val="28"/>
        </w:rPr>
        <w:t xml:space="preserve"> </w:t>
      </w:r>
      <w:r w:rsidRPr="000E1D1F">
        <w:rPr>
          <w:rFonts w:ascii="Times New Roman" w:hAnsi="Times New Roman"/>
          <w:sz w:val="28"/>
          <w:szCs w:val="28"/>
        </w:rPr>
        <w:t xml:space="preserve">А. Прогнозирование национальной экономики. Учеб. пособие. – М.: ИНФРА </w:t>
      </w:r>
      <w:r w:rsidRPr="008032A3">
        <w:rPr>
          <w:sz w:val="28"/>
          <w:szCs w:val="28"/>
        </w:rPr>
        <w:t>–</w:t>
      </w:r>
      <w:r w:rsidRPr="000E1D1F">
        <w:rPr>
          <w:rFonts w:ascii="Times New Roman" w:hAnsi="Times New Roman"/>
          <w:sz w:val="28"/>
          <w:szCs w:val="28"/>
        </w:rPr>
        <w:t xml:space="preserve"> 2007. – 184 с.</w:t>
      </w:r>
    </w:p>
    <w:p w:rsidR="00984D66" w:rsidRPr="00CF1670" w:rsidRDefault="00984D66" w:rsidP="004F6A62">
      <w:pPr>
        <w:tabs>
          <w:tab w:val="left" w:pos="1620"/>
        </w:tabs>
        <w:spacing w:line="360" w:lineRule="auto"/>
        <w:ind w:firstLine="709"/>
        <w:jc w:val="both"/>
        <w:rPr>
          <w:sz w:val="28"/>
          <w:szCs w:val="28"/>
        </w:rPr>
      </w:pPr>
      <w:r>
        <w:rPr>
          <w:sz w:val="28"/>
          <w:szCs w:val="28"/>
        </w:rPr>
        <w:t xml:space="preserve">6. </w:t>
      </w:r>
      <w:r w:rsidRPr="00CF1670">
        <w:rPr>
          <w:sz w:val="28"/>
          <w:szCs w:val="28"/>
        </w:rPr>
        <w:t>Ефимов</w:t>
      </w:r>
      <w:r>
        <w:rPr>
          <w:sz w:val="28"/>
          <w:szCs w:val="28"/>
        </w:rPr>
        <w:t>,</w:t>
      </w:r>
      <w:r w:rsidRPr="00CF1670">
        <w:rPr>
          <w:sz w:val="28"/>
          <w:szCs w:val="28"/>
        </w:rPr>
        <w:t xml:space="preserve"> М.</w:t>
      </w:r>
      <w:r>
        <w:rPr>
          <w:sz w:val="28"/>
          <w:szCs w:val="28"/>
        </w:rPr>
        <w:t xml:space="preserve"> </w:t>
      </w:r>
      <w:r w:rsidRPr="00CF1670">
        <w:rPr>
          <w:sz w:val="28"/>
          <w:szCs w:val="28"/>
        </w:rPr>
        <w:t>Р., Рябце</w:t>
      </w:r>
      <w:r>
        <w:rPr>
          <w:sz w:val="28"/>
          <w:szCs w:val="28"/>
        </w:rPr>
        <w:t>в, В. М. Общая теория статистика.</w:t>
      </w:r>
      <w:r w:rsidRPr="008C36D4">
        <w:rPr>
          <w:sz w:val="28"/>
          <w:szCs w:val="28"/>
        </w:rPr>
        <w:t xml:space="preserve"> </w:t>
      </w:r>
      <w:r w:rsidRPr="008032A3">
        <w:rPr>
          <w:sz w:val="28"/>
          <w:szCs w:val="28"/>
        </w:rPr>
        <w:t>–</w:t>
      </w:r>
      <w:r w:rsidRPr="00CF1670">
        <w:rPr>
          <w:sz w:val="28"/>
          <w:szCs w:val="28"/>
        </w:rPr>
        <w:t xml:space="preserve"> М.: Финансы и статистика, 1998.- 304с.</w:t>
      </w:r>
    </w:p>
    <w:p w:rsidR="00984D66" w:rsidRPr="00CF1670" w:rsidRDefault="00984D66" w:rsidP="004F6A62">
      <w:pPr>
        <w:tabs>
          <w:tab w:val="left" w:pos="1620"/>
        </w:tabs>
        <w:spacing w:line="360" w:lineRule="auto"/>
        <w:ind w:firstLine="709"/>
        <w:jc w:val="both"/>
        <w:rPr>
          <w:sz w:val="28"/>
          <w:szCs w:val="28"/>
        </w:rPr>
      </w:pPr>
      <w:r>
        <w:rPr>
          <w:sz w:val="28"/>
          <w:szCs w:val="28"/>
        </w:rPr>
        <w:t xml:space="preserve">7. </w:t>
      </w:r>
      <w:r w:rsidRPr="00CF1670">
        <w:rPr>
          <w:sz w:val="28"/>
          <w:szCs w:val="28"/>
        </w:rPr>
        <w:t>Кандаурова</w:t>
      </w:r>
      <w:r>
        <w:rPr>
          <w:sz w:val="28"/>
          <w:szCs w:val="28"/>
        </w:rPr>
        <w:t>,</w:t>
      </w:r>
      <w:r w:rsidRPr="00CF1670">
        <w:rPr>
          <w:sz w:val="28"/>
          <w:szCs w:val="28"/>
        </w:rPr>
        <w:t xml:space="preserve"> Г.</w:t>
      </w:r>
      <w:r>
        <w:rPr>
          <w:sz w:val="28"/>
          <w:szCs w:val="28"/>
        </w:rPr>
        <w:t xml:space="preserve"> </w:t>
      </w:r>
      <w:r w:rsidRPr="00CF1670">
        <w:rPr>
          <w:sz w:val="28"/>
          <w:szCs w:val="28"/>
        </w:rPr>
        <w:t>А. Прогнозирование и планирование экономики. – М.: Современная школа, 2005. – 476 с.</w:t>
      </w:r>
    </w:p>
    <w:p w:rsidR="00984D66" w:rsidRPr="00CF1670" w:rsidRDefault="00984D66" w:rsidP="004F6A62">
      <w:pPr>
        <w:tabs>
          <w:tab w:val="left" w:pos="1620"/>
        </w:tabs>
        <w:spacing w:line="360" w:lineRule="auto"/>
        <w:ind w:firstLine="709"/>
        <w:jc w:val="both"/>
        <w:rPr>
          <w:color w:val="000000"/>
          <w:spacing w:val="10"/>
          <w:sz w:val="28"/>
          <w:szCs w:val="28"/>
        </w:rPr>
      </w:pPr>
      <w:r>
        <w:rPr>
          <w:sz w:val="28"/>
          <w:szCs w:val="28"/>
        </w:rPr>
        <w:t xml:space="preserve">8. </w:t>
      </w:r>
      <w:r w:rsidRPr="00CF1670">
        <w:rPr>
          <w:sz w:val="28"/>
          <w:szCs w:val="28"/>
        </w:rPr>
        <w:t>Кандауровой</w:t>
      </w:r>
      <w:r>
        <w:rPr>
          <w:sz w:val="28"/>
          <w:szCs w:val="28"/>
        </w:rPr>
        <w:t>,</w:t>
      </w:r>
      <w:r w:rsidRPr="00CF1670">
        <w:rPr>
          <w:sz w:val="28"/>
          <w:szCs w:val="28"/>
        </w:rPr>
        <w:t xml:space="preserve"> Г.</w:t>
      </w:r>
      <w:r>
        <w:rPr>
          <w:sz w:val="28"/>
          <w:szCs w:val="28"/>
        </w:rPr>
        <w:t xml:space="preserve"> </w:t>
      </w:r>
      <w:r w:rsidRPr="00CF1670">
        <w:rPr>
          <w:sz w:val="28"/>
          <w:szCs w:val="28"/>
        </w:rPr>
        <w:t>Н., Борисевича</w:t>
      </w:r>
      <w:r>
        <w:rPr>
          <w:sz w:val="28"/>
          <w:szCs w:val="28"/>
        </w:rPr>
        <w:t>,</w:t>
      </w:r>
      <w:r w:rsidRPr="00CF1670">
        <w:rPr>
          <w:sz w:val="28"/>
          <w:szCs w:val="28"/>
        </w:rPr>
        <w:t xml:space="preserve"> В.</w:t>
      </w:r>
      <w:r>
        <w:rPr>
          <w:sz w:val="28"/>
          <w:szCs w:val="28"/>
        </w:rPr>
        <w:t xml:space="preserve"> </w:t>
      </w:r>
      <w:r w:rsidRPr="00CF1670">
        <w:rPr>
          <w:sz w:val="28"/>
          <w:szCs w:val="28"/>
        </w:rPr>
        <w:t>И. Прогнозирование и планирование экономики: уч</w:t>
      </w:r>
      <w:r>
        <w:rPr>
          <w:sz w:val="28"/>
          <w:szCs w:val="28"/>
        </w:rPr>
        <w:t xml:space="preserve">ебник. </w:t>
      </w:r>
      <w:r w:rsidRPr="008032A3">
        <w:rPr>
          <w:sz w:val="28"/>
          <w:szCs w:val="28"/>
        </w:rPr>
        <w:t>–</w:t>
      </w:r>
      <w:r>
        <w:rPr>
          <w:sz w:val="28"/>
          <w:szCs w:val="28"/>
        </w:rPr>
        <w:t xml:space="preserve"> М</w:t>
      </w:r>
      <w:r w:rsidRPr="00CF1670">
        <w:rPr>
          <w:sz w:val="28"/>
          <w:szCs w:val="28"/>
        </w:rPr>
        <w:t>.: Современная школа, 2005. – 476 с.</w:t>
      </w:r>
    </w:p>
    <w:p w:rsidR="00984D66" w:rsidRPr="00CF1670" w:rsidRDefault="00984D66" w:rsidP="004F6A62">
      <w:pPr>
        <w:tabs>
          <w:tab w:val="left" w:pos="1620"/>
        </w:tabs>
        <w:spacing w:line="360" w:lineRule="auto"/>
        <w:ind w:firstLine="709"/>
        <w:jc w:val="both"/>
        <w:rPr>
          <w:color w:val="000000"/>
          <w:spacing w:val="10"/>
          <w:sz w:val="28"/>
          <w:szCs w:val="28"/>
        </w:rPr>
      </w:pPr>
      <w:r>
        <w:rPr>
          <w:sz w:val="28"/>
          <w:szCs w:val="28"/>
        </w:rPr>
        <w:t xml:space="preserve">9. </w:t>
      </w:r>
      <w:r w:rsidRPr="00CF1670">
        <w:rPr>
          <w:sz w:val="28"/>
          <w:szCs w:val="28"/>
        </w:rPr>
        <w:t>Кильдишев</w:t>
      </w:r>
      <w:r>
        <w:rPr>
          <w:sz w:val="28"/>
          <w:szCs w:val="28"/>
        </w:rPr>
        <w:t>,</w:t>
      </w:r>
      <w:r w:rsidRPr="00CF1670">
        <w:rPr>
          <w:sz w:val="28"/>
          <w:szCs w:val="28"/>
        </w:rPr>
        <w:t xml:space="preserve"> Т.</w:t>
      </w:r>
      <w:r>
        <w:rPr>
          <w:sz w:val="28"/>
          <w:szCs w:val="28"/>
        </w:rPr>
        <w:t xml:space="preserve"> </w:t>
      </w:r>
      <w:r w:rsidRPr="00CF1670">
        <w:rPr>
          <w:sz w:val="28"/>
          <w:szCs w:val="28"/>
        </w:rPr>
        <w:t>С., Френкель</w:t>
      </w:r>
      <w:r>
        <w:rPr>
          <w:sz w:val="28"/>
          <w:szCs w:val="28"/>
        </w:rPr>
        <w:t>,</w:t>
      </w:r>
      <w:r w:rsidRPr="00CF1670">
        <w:rPr>
          <w:sz w:val="28"/>
          <w:szCs w:val="28"/>
        </w:rPr>
        <w:t xml:space="preserve"> А.</w:t>
      </w:r>
      <w:r>
        <w:rPr>
          <w:sz w:val="28"/>
          <w:szCs w:val="28"/>
        </w:rPr>
        <w:t xml:space="preserve"> </w:t>
      </w:r>
      <w:r w:rsidRPr="00CF1670">
        <w:rPr>
          <w:sz w:val="28"/>
          <w:szCs w:val="28"/>
        </w:rPr>
        <w:t>А. Анализ временных рядов и прогнозир</w:t>
      </w:r>
      <w:r>
        <w:rPr>
          <w:sz w:val="28"/>
          <w:szCs w:val="28"/>
        </w:rPr>
        <w:t>ования. – М.: Статистика, 1973.</w:t>
      </w:r>
      <w:r w:rsidRPr="008C36D4">
        <w:rPr>
          <w:sz w:val="28"/>
          <w:szCs w:val="28"/>
        </w:rPr>
        <w:t xml:space="preserve"> </w:t>
      </w:r>
      <w:r w:rsidRPr="008032A3">
        <w:rPr>
          <w:sz w:val="28"/>
          <w:szCs w:val="28"/>
        </w:rPr>
        <w:t>–</w:t>
      </w:r>
      <w:r>
        <w:rPr>
          <w:sz w:val="28"/>
          <w:szCs w:val="28"/>
        </w:rPr>
        <w:t xml:space="preserve"> </w:t>
      </w:r>
      <w:r w:rsidRPr="00CF1670">
        <w:rPr>
          <w:sz w:val="28"/>
          <w:szCs w:val="28"/>
        </w:rPr>
        <w:t>103с.</w:t>
      </w:r>
    </w:p>
    <w:p w:rsidR="00984D66" w:rsidRPr="00826F17" w:rsidRDefault="00984D66" w:rsidP="004F6A62">
      <w:pPr>
        <w:tabs>
          <w:tab w:val="left" w:pos="1620"/>
        </w:tabs>
        <w:spacing w:line="360" w:lineRule="auto"/>
        <w:ind w:firstLine="709"/>
        <w:jc w:val="both"/>
        <w:rPr>
          <w:color w:val="000000"/>
          <w:spacing w:val="10"/>
          <w:sz w:val="28"/>
          <w:szCs w:val="28"/>
        </w:rPr>
      </w:pPr>
      <w:r>
        <w:rPr>
          <w:sz w:val="28"/>
          <w:szCs w:val="28"/>
        </w:rPr>
        <w:t xml:space="preserve">10. </w:t>
      </w:r>
      <w:r w:rsidRPr="00826F17">
        <w:rPr>
          <w:sz w:val="28"/>
          <w:szCs w:val="28"/>
        </w:rPr>
        <w:t>Ковалев, Л.</w:t>
      </w:r>
      <w:r>
        <w:rPr>
          <w:sz w:val="28"/>
          <w:szCs w:val="28"/>
        </w:rPr>
        <w:t xml:space="preserve"> </w:t>
      </w:r>
      <w:r w:rsidRPr="00826F17">
        <w:rPr>
          <w:sz w:val="28"/>
          <w:szCs w:val="28"/>
        </w:rPr>
        <w:t xml:space="preserve">Н. Многофакторное прогнозирование на основе рядов </w:t>
      </w:r>
      <w:r>
        <w:rPr>
          <w:sz w:val="28"/>
          <w:szCs w:val="28"/>
        </w:rPr>
        <w:t xml:space="preserve"> </w:t>
      </w:r>
      <w:r w:rsidRPr="00826F17">
        <w:rPr>
          <w:sz w:val="28"/>
          <w:szCs w:val="28"/>
        </w:rPr>
        <w:t>динамики.</w:t>
      </w:r>
      <w:r>
        <w:rPr>
          <w:sz w:val="28"/>
          <w:szCs w:val="28"/>
        </w:rPr>
        <w:t xml:space="preserve"> </w:t>
      </w:r>
      <w:r w:rsidRPr="00826F17">
        <w:rPr>
          <w:sz w:val="28"/>
          <w:szCs w:val="28"/>
        </w:rPr>
        <w:t>– М.: Статистика, 2006. – 126 с.</w:t>
      </w:r>
    </w:p>
    <w:p w:rsidR="00984D66" w:rsidRPr="008032A3" w:rsidRDefault="00984D66" w:rsidP="004F6A62">
      <w:pPr>
        <w:tabs>
          <w:tab w:val="left" w:pos="1620"/>
        </w:tabs>
        <w:spacing w:line="360" w:lineRule="auto"/>
        <w:ind w:firstLine="709"/>
        <w:jc w:val="both"/>
        <w:rPr>
          <w:color w:val="000000"/>
          <w:spacing w:val="10"/>
          <w:sz w:val="28"/>
          <w:szCs w:val="28"/>
        </w:rPr>
      </w:pPr>
      <w:r>
        <w:rPr>
          <w:sz w:val="28"/>
          <w:szCs w:val="28"/>
        </w:rPr>
        <w:t xml:space="preserve">11. </w:t>
      </w:r>
      <w:r w:rsidRPr="008032A3">
        <w:rPr>
          <w:sz w:val="28"/>
          <w:szCs w:val="28"/>
        </w:rPr>
        <w:t>Назарова</w:t>
      </w:r>
      <w:r>
        <w:rPr>
          <w:sz w:val="28"/>
          <w:szCs w:val="28"/>
        </w:rPr>
        <w:t>,</w:t>
      </w:r>
      <w:r w:rsidRPr="008032A3">
        <w:rPr>
          <w:sz w:val="28"/>
          <w:szCs w:val="28"/>
        </w:rPr>
        <w:t xml:space="preserve"> Н.</w:t>
      </w:r>
      <w:r>
        <w:rPr>
          <w:sz w:val="28"/>
          <w:szCs w:val="28"/>
        </w:rPr>
        <w:t xml:space="preserve"> </w:t>
      </w:r>
      <w:r w:rsidRPr="008032A3">
        <w:rPr>
          <w:sz w:val="28"/>
          <w:szCs w:val="28"/>
        </w:rPr>
        <w:t>Д  Курс социально-экономической статистики.- М.: Статистика, 2006.- 568с.</w:t>
      </w:r>
    </w:p>
    <w:p w:rsidR="00984D66" w:rsidRPr="00826F17" w:rsidRDefault="00984D66" w:rsidP="004F6A62">
      <w:pPr>
        <w:tabs>
          <w:tab w:val="left" w:pos="1620"/>
        </w:tabs>
        <w:spacing w:line="360" w:lineRule="auto"/>
        <w:ind w:firstLine="709"/>
        <w:jc w:val="both"/>
        <w:rPr>
          <w:color w:val="000000"/>
          <w:spacing w:val="10"/>
          <w:sz w:val="28"/>
          <w:szCs w:val="28"/>
        </w:rPr>
      </w:pPr>
      <w:r>
        <w:rPr>
          <w:sz w:val="28"/>
          <w:szCs w:val="28"/>
        </w:rPr>
        <w:t xml:space="preserve">12. </w:t>
      </w:r>
      <w:r w:rsidRPr="00826F17">
        <w:rPr>
          <w:sz w:val="28"/>
          <w:szCs w:val="28"/>
        </w:rPr>
        <w:t>Лихачев</w:t>
      </w:r>
      <w:r>
        <w:rPr>
          <w:sz w:val="28"/>
          <w:szCs w:val="28"/>
        </w:rPr>
        <w:t>,</w:t>
      </w:r>
      <w:r w:rsidRPr="00826F17">
        <w:rPr>
          <w:sz w:val="28"/>
          <w:szCs w:val="28"/>
        </w:rPr>
        <w:t xml:space="preserve"> А.</w:t>
      </w:r>
      <w:r>
        <w:rPr>
          <w:sz w:val="28"/>
          <w:szCs w:val="28"/>
        </w:rPr>
        <w:t xml:space="preserve"> </w:t>
      </w:r>
      <w:r w:rsidRPr="00826F17">
        <w:rPr>
          <w:sz w:val="28"/>
          <w:szCs w:val="28"/>
        </w:rPr>
        <w:t>А., Орехов</w:t>
      </w:r>
      <w:r>
        <w:rPr>
          <w:sz w:val="28"/>
          <w:szCs w:val="28"/>
        </w:rPr>
        <w:t>,</w:t>
      </w:r>
      <w:r w:rsidRPr="00826F17">
        <w:rPr>
          <w:sz w:val="28"/>
          <w:szCs w:val="28"/>
        </w:rPr>
        <w:t xml:space="preserve"> Н.</w:t>
      </w:r>
      <w:r>
        <w:rPr>
          <w:sz w:val="28"/>
          <w:szCs w:val="28"/>
        </w:rPr>
        <w:t xml:space="preserve"> </w:t>
      </w:r>
      <w:r w:rsidRPr="00826F17">
        <w:rPr>
          <w:sz w:val="28"/>
          <w:szCs w:val="28"/>
        </w:rPr>
        <w:t>А., Ерохина</w:t>
      </w:r>
      <w:r>
        <w:rPr>
          <w:sz w:val="28"/>
          <w:szCs w:val="28"/>
        </w:rPr>
        <w:t>,</w:t>
      </w:r>
      <w:r w:rsidRPr="00826F17">
        <w:rPr>
          <w:sz w:val="28"/>
          <w:szCs w:val="28"/>
        </w:rPr>
        <w:t xml:space="preserve"> Е.</w:t>
      </w:r>
      <w:r>
        <w:rPr>
          <w:sz w:val="28"/>
          <w:szCs w:val="28"/>
        </w:rPr>
        <w:t xml:space="preserve"> </w:t>
      </w:r>
      <w:r w:rsidRPr="00826F17">
        <w:rPr>
          <w:sz w:val="28"/>
          <w:szCs w:val="28"/>
        </w:rPr>
        <w:t>В., Мамбетшаев</w:t>
      </w:r>
      <w:r>
        <w:rPr>
          <w:sz w:val="28"/>
          <w:szCs w:val="28"/>
        </w:rPr>
        <w:t>,</w:t>
      </w:r>
      <w:r w:rsidRPr="00826F17">
        <w:rPr>
          <w:sz w:val="28"/>
          <w:szCs w:val="28"/>
        </w:rPr>
        <w:t xml:space="preserve"> Э.</w:t>
      </w:r>
      <w:r>
        <w:rPr>
          <w:sz w:val="28"/>
          <w:szCs w:val="28"/>
        </w:rPr>
        <w:t xml:space="preserve"> </w:t>
      </w:r>
      <w:r w:rsidRPr="00826F17">
        <w:rPr>
          <w:sz w:val="28"/>
          <w:szCs w:val="28"/>
        </w:rPr>
        <w:t>С Основы прогнозирования и планирования в организации. Учебное пособие. – М.: Издательство МГТУ им. Н.Э. Баумана, 2003. – 304 с.</w:t>
      </w:r>
    </w:p>
    <w:p w:rsidR="00984D66" w:rsidRPr="000E1D1F" w:rsidRDefault="00984D66" w:rsidP="004F6A62">
      <w:pPr>
        <w:pStyle w:val="11"/>
        <w:tabs>
          <w:tab w:val="left" w:pos="1620"/>
        </w:tabs>
        <w:spacing w:line="360" w:lineRule="auto"/>
        <w:ind w:left="0"/>
        <w:rPr>
          <w:rFonts w:ascii="Times New Roman" w:hAnsi="Times New Roman"/>
          <w:color w:val="000000"/>
          <w:spacing w:val="6"/>
        </w:rPr>
      </w:pPr>
      <w:r>
        <w:rPr>
          <w:color w:val="000000"/>
          <w:spacing w:val="5"/>
          <w:sz w:val="28"/>
          <w:szCs w:val="28"/>
        </w:rPr>
        <w:t xml:space="preserve">13. </w:t>
      </w:r>
      <w:r w:rsidRPr="000E1D1F">
        <w:rPr>
          <w:rFonts w:ascii="Times New Roman" w:hAnsi="Times New Roman"/>
          <w:color w:val="000000"/>
          <w:spacing w:val="5"/>
          <w:sz w:val="28"/>
          <w:szCs w:val="28"/>
        </w:rPr>
        <w:t>Максимова</w:t>
      </w:r>
      <w:r>
        <w:rPr>
          <w:rFonts w:ascii="Times New Roman" w:hAnsi="Times New Roman"/>
          <w:color w:val="000000"/>
          <w:spacing w:val="5"/>
          <w:sz w:val="28"/>
          <w:szCs w:val="28"/>
        </w:rPr>
        <w:t>,</w:t>
      </w:r>
      <w:r w:rsidRPr="000E1D1F">
        <w:rPr>
          <w:rFonts w:ascii="Times New Roman" w:hAnsi="Times New Roman"/>
          <w:color w:val="000000"/>
          <w:spacing w:val="5"/>
          <w:sz w:val="28"/>
          <w:szCs w:val="28"/>
        </w:rPr>
        <w:t xml:space="preserve"> М.</w:t>
      </w:r>
      <w:r>
        <w:rPr>
          <w:rFonts w:ascii="Times New Roman" w:hAnsi="Times New Roman"/>
          <w:color w:val="000000"/>
          <w:spacing w:val="5"/>
          <w:sz w:val="28"/>
          <w:szCs w:val="28"/>
        </w:rPr>
        <w:t xml:space="preserve"> </w:t>
      </w:r>
      <w:r w:rsidRPr="000E1D1F">
        <w:rPr>
          <w:rFonts w:ascii="Times New Roman" w:hAnsi="Times New Roman"/>
          <w:color w:val="000000"/>
          <w:spacing w:val="5"/>
          <w:sz w:val="28"/>
          <w:szCs w:val="28"/>
        </w:rPr>
        <w:t xml:space="preserve">С. В </w:t>
      </w:r>
      <w:r w:rsidRPr="000E1D1F">
        <w:rPr>
          <w:rFonts w:ascii="Times New Roman" w:hAnsi="Times New Roman"/>
          <w:color w:val="000000"/>
          <w:spacing w:val="5"/>
          <w:sz w:val="28"/>
          <w:szCs w:val="28"/>
          <w:lang w:val="en-US"/>
        </w:rPr>
        <w:t>XXI</w:t>
      </w:r>
      <w:r w:rsidRPr="000E1D1F">
        <w:rPr>
          <w:rFonts w:ascii="Times New Roman" w:hAnsi="Times New Roman"/>
          <w:color w:val="000000"/>
          <w:spacing w:val="5"/>
          <w:sz w:val="28"/>
          <w:szCs w:val="28"/>
        </w:rPr>
        <w:t xml:space="preserve"> век </w:t>
      </w:r>
      <w:r w:rsidRPr="008032A3">
        <w:rPr>
          <w:sz w:val="28"/>
          <w:szCs w:val="28"/>
        </w:rPr>
        <w:t>–</w:t>
      </w:r>
      <w:r w:rsidRPr="000E1D1F">
        <w:rPr>
          <w:rFonts w:ascii="Times New Roman" w:hAnsi="Times New Roman"/>
          <w:color w:val="000000"/>
          <w:spacing w:val="5"/>
          <w:sz w:val="28"/>
          <w:szCs w:val="28"/>
        </w:rPr>
        <w:t xml:space="preserve"> со старыми и новыми глобальными </w:t>
      </w:r>
      <w:r w:rsidRPr="000E1D1F">
        <w:rPr>
          <w:rFonts w:ascii="Times New Roman" w:hAnsi="Times New Roman"/>
          <w:color w:val="000000"/>
          <w:spacing w:val="10"/>
          <w:sz w:val="28"/>
          <w:szCs w:val="28"/>
        </w:rPr>
        <w:t xml:space="preserve">проблемами. // МЭиМО </w:t>
      </w:r>
      <w:r w:rsidRPr="008032A3">
        <w:rPr>
          <w:sz w:val="28"/>
          <w:szCs w:val="28"/>
        </w:rPr>
        <w:t>–</w:t>
      </w:r>
      <w:r>
        <w:rPr>
          <w:sz w:val="28"/>
          <w:szCs w:val="28"/>
        </w:rPr>
        <w:t xml:space="preserve"> </w:t>
      </w:r>
      <w:r w:rsidRPr="000E1D1F">
        <w:rPr>
          <w:rFonts w:ascii="Times New Roman" w:hAnsi="Times New Roman"/>
          <w:color w:val="000000"/>
          <w:spacing w:val="10"/>
          <w:sz w:val="28"/>
          <w:szCs w:val="28"/>
        </w:rPr>
        <w:t>2009</w:t>
      </w:r>
      <w:r>
        <w:rPr>
          <w:rFonts w:ascii="Times New Roman" w:hAnsi="Times New Roman"/>
          <w:color w:val="000000"/>
          <w:spacing w:val="10"/>
          <w:sz w:val="28"/>
          <w:szCs w:val="28"/>
        </w:rPr>
        <w:t xml:space="preserve"> </w:t>
      </w:r>
      <w:r w:rsidRPr="008032A3">
        <w:rPr>
          <w:sz w:val="28"/>
          <w:szCs w:val="28"/>
        </w:rPr>
        <w:t>–</w:t>
      </w:r>
      <w:r>
        <w:rPr>
          <w:rFonts w:ascii="Times New Roman" w:hAnsi="Times New Roman"/>
          <w:color w:val="000000"/>
          <w:spacing w:val="10"/>
          <w:sz w:val="28"/>
          <w:szCs w:val="28"/>
        </w:rPr>
        <w:t xml:space="preserve"> </w:t>
      </w:r>
      <w:r w:rsidRPr="000E1D1F">
        <w:rPr>
          <w:rFonts w:ascii="Times New Roman" w:hAnsi="Times New Roman"/>
          <w:color w:val="000000"/>
          <w:spacing w:val="10"/>
          <w:sz w:val="28"/>
          <w:szCs w:val="28"/>
        </w:rPr>
        <w:t>№ 7</w:t>
      </w:r>
      <w:r>
        <w:rPr>
          <w:rFonts w:ascii="Times New Roman" w:hAnsi="Times New Roman"/>
          <w:color w:val="000000"/>
          <w:spacing w:val="10"/>
          <w:sz w:val="28"/>
          <w:szCs w:val="28"/>
        </w:rPr>
        <w:t>. С</w:t>
      </w:r>
      <w:r w:rsidRPr="000E1D1F">
        <w:rPr>
          <w:rFonts w:ascii="Times New Roman" w:hAnsi="Times New Roman"/>
          <w:color w:val="000000"/>
          <w:spacing w:val="10"/>
          <w:sz w:val="28"/>
          <w:szCs w:val="28"/>
        </w:rPr>
        <w:t>.</w:t>
      </w:r>
      <w:r w:rsidRPr="008C36D4">
        <w:rPr>
          <w:sz w:val="28"/>
          <w:szCs w:val="28"/>
        </w:rPr>
        <w:t xml:space="preserve"> </w:t>
      </w:r>
      <w:r w:rsidRPr="008032A3">
        <w:rPr>
          <w:sz w:val="28"/>
          <w:szCs w:val="28"/>
        </w:rPr>
        <w:t>–</w:t>
      </w:r>
      <w:r>
        <w:rPr>
          <w:sz w:val="28"/>
          <w:szCs w:val="28"/>
        </w:rPr>
        <w:t xml:space="preserve"> 64-</w:t>
      </w:r>
      <w:r w:rsidRPr="000E1D1F">
        <w:rPr>
          <w:rFonts w:ascii="Times New Roman" w:hAnsi="Times New Roman"/>
          <w:color w:val="000000"/>
          <w:spacing w:val="10"/>
          <w:sz w:val="28"/>
          <w:szCs w:val="28"/>
        </w:rPr>
        <w:t>67.</w:t>
      </w:r>
    </w:p>
    <w:p w:rsidR="00984D66" w:rsidRPr="00826F17" w:rsidRDefault="00984D66" w:rsidP="004F6A62">
      <w:pPr>
        <w:tabs>
          <w:tab w:val="left" w:pos="1620"/>
        </w:tabs>
        <w:spacing w:before="240" w:line="360" w:lineRule="auto"/>
        <w:ind w:firstLine="709"/>
        <w:jc w:val="both"/>
        <w:rPr>
          <w:color w:val="000000"/>
          <w:spacing w:val="6"/>
          <w:sz w:val="28"/>
          <w:szCs w:val="28"/>
        </w:rPr>
      </w:pPr>
      <w:r>
        <w:rPr>
          <w:sz w:val="28"/>
          <w:szCs w:val="28"/>
        </w:rPr>
        <w:t xml:space="preserve">14. </w:t>
      </w:r>
      <w:r w:rsidRPr="00826F17">
        <w:rPr>
          <w:sz w:val="28"/>
          <w:szCs w:val="28"/>
        </w:rPr>
        <w:t>Меркулова</w:t>
      </w:r>
      <w:r>
        <w:rPr>
          <w:sz w:val="28"/>
          <w:szCs w:val="28"/>
        </w:rPr>
        <w:t>,</w:t>
      </w:r>
      <w:r w:rsidRPr="00826F17">
        <w:rPr>
          <w:sz w:val="28"/>
          <w:szCs w:val="28"/>
        </w:rPr>
        <w:t xml:space="preserve"> Ю. А. Пресс-электро // Вестник ИЭК </w:t>
      </w:r>
      <w:r w:rsidRPr="008032A3">
        <w:rPr>
          <w:sz w:val="28"/>
          <w:szCs w:val="28"/>
        </w:rPr>
        <w:t>–</w:t>
      </w:r>
      <w:r w:rsidRPr="00826F17">
        <w:rPr>
          <w:sz w:val="28"/>
          <w:szCs w:val="28"/>
        </w:rPr>
        <w:t xml:space="preserve"> 2008 </w:t>
      </w:r>
      <w:r w:rsidRPr="008032A3">
        <w:rPr>
          <w:sz w:val="28"/>
          <w:szCs w:val="28"/>
        </w:rPr>
        <w:t>–</w:t>
      </w:r>
      <w:r w:rsidRPr="00826F17">
        <w:rPr>
          <w:sz w:val="28"/>
          <w:szCs w:val="28"/>
        </w:rPr>
        <w:t xml:space="preserve"> № 1</w:t>
      </w:r>
      <w:r>
        <w:rPr>
          <w:sz w:val="28"/>
          <w:szCs w:val="28"/>
        </w:rPr>
        <w:t>.      С</w:t>
      </w:r>
      <w:r w:rsidRPr="00826F17">
        <w:rPr>
          <w:sz w:val="28"/>
          <w:szCs w:val="28"/>
        </w:rPr>
        <w:t>. 12-13.</w:t>
      </w:r>
    </w:p>
    <w:p w:rsidR="00984D66" w:rsidRPr="00602A8F" w:rsidRDefault="00984D66" w:rsidP="004F6A62">
      <w:pPr>
        <w:pStyle w:val="1"/>
        <w:autoSpaceDE w:val="0"/>
        <w:autoSpaceDN w:val="0"/>
        <w:adjustRightInd w:val="0"/>
        <w:ind w:firstLine="709"/>
        <w:contextualSpacing/>
        <w:rPr>
          <w:iCs/>
        </w:rPr>
      </w:pPr>
      <w:r>
        <w:rPr>
          <w:color w:val="000000"/>
          <w:spacing w:val="6"/>
        </w:rPr>
        <w:t xml:space="preserve">15. </w:t>
      </w:r>
      <w:r w:rsidRPr="00602A8F">
        <w:rPr>
          <w:color w:val="000000"/>
          <w:spacing w:val="6"/>
        </w:rPr>
        <w:t>Мировая экономика: Учебник / Под. ред. проф. А.</w:t>
      </w:r>
      <w:r>
        <w:rPr>
          <w:color w:val="000000"/>
          <w:spacing w:val="6"/>
        </w:rPr>
        <w:t xml:space="preserve"> </w:t>
      </w:r>
      <w:r w:rsidRPr="00602A8F">
        <w:rPr>
          <w:color w:val="000000"/>
          <w:spacing w:val="6"/>
        </w:rPr>
        <w:t>С. Булатова. – М.: Юрист, 2008.</w:t>
      </w:r>
      <w:r>
        <w:rPr>
          <w:color w:val="000000"/>
          <w:spacing w:val="6"/>
        </w:rPr>
        <w:t xml:space="preserve"> </w:t>
      </w:r>
      <w:r w:rsidRPr="008032A3">
        <w:t>–</w:t>
      </w:r>
      <w:r>
        <w:t xml:space="preserve"> 195 с.</w:t>
      </w:r>
    </w:p>
    <w:p w:rsidR="00984D66" w:rsidRDefault="00984D66" w:rsidP="004F6A62">
      <w:pPr>
        <w:pStyle w:val="1"/>
        <w:tabs>
          <w:tab w:val="left" w:pos="284"/>
        </w:tabs>
        <w:autoSpaceDE w:val="0"/>
        <w:autoSpaceDN w:val="0"/>
        <w:adjustRightInd w:val="0"/>
        <w:spacing w:before="240"/>
        <w:ind w:firstLine="709"/>
        <w:contextualSpacing/>
        <w:rPr>
          <w:iCs/>
        </w:rPr>
      </w:pPr>
      <w:r>
        <w:rPr>
          <w:iCs/>
        </w:rPr>
        <w:t xml:space="preserve">16. </w:t>
      </w:r>
      <w:r w:rsidRPr="00602A8F">
        <w:rPr>
          <w:iCs/>
        </w:rPr>
        <w:t>Морозова</w:t>
      </w:r>
      <w:r>
        <w:rPr>
          <w:iCs/>
        </w:rPr>
        <w:t>,</w:t>
      </w:r>
      <w:r w:rsidRPr="00602A8F">
        <w:rPr>
          <w:iCs/>
        </w:rPr>
        <w:t xml:space="preserve"> А.</w:t>
      </w:r>
      <w:r>
        <w:rPr>
          <w:iCs/>
        </w:rPr>
        <w:t xml:space="preserve"> </w:t>
      </w:r>
      <w:r w:rsidRPr="00602A8F">
        <w:rPr>
          <w:iCs/>
        </w:rPr>
        <w:t>В., Пикулькин</w:t>
      </w:r>
      <w:r>
        <w:rPr>
          <w:iCs/>
        </w:rPr>
        <w:t>,</w:t>
      </w:r>
      <w:r w:rsidRPr="00602A8F">
        <w:rPr>
          <w:iCs/>
        </w:rPr>
        <w:t xml:space="preserve"> А.</w:t>
      </w:r>
      <w:r>
        <w:rPr>
          <w:iCs/>
        </w:rPr>
        <w:t xml:space="preserve"> </w:t>
      </w:r>
      <w:r w:rsidRPr="00602A8F">
        <w:rPr>
          <w:iCs/>
        </w:rPr>
        <w:t>В.  Прогнозирование и планирование в условиях рынка.– М.: ЮНИТИ – ДАНА, 2009. – 480 с.</w:t>
      </w:r>
    </w:p>
    <w:p w:rsidR="00984D66" w:rsidRDefault="00984D66" w:rsidP="004F6A62">
      <w:pPr>
        <w:pStyle w:val="1"/>
        <w:tabs>
          <w:tab w:val="left" w:pos="284"/>
        </w:tabs>
        <w:autoSpaceDE w:val="0"/>
        <w:autoSpaceDN w:val="0"/>
        <w:adjustRightInd w:val="0"/>
        <w:spacing w:before="240"/>
        <w:ind w:firstLine="709"/>
        <w:contextualSpacing/>
      </w:pPr>
      <w:r>
        <w:rPr>
          <w:iCs/>
        </w:rPr>
        <w:t xml:space="preserve">17. </w:t>
      </w:r>
      <w:r w:rsidRPr="008032A3">
        <w:t>Российский</w:t>
      </w:r>
      <w:r>
        <w:t xml:space="preserve"> статистический ежегодник, 2008.</w:t>
      </w:r>
    </w:p>
    <w:p w:rsidR="00984D66" w:rsidRPr="00826F17" w:rsidRDefault="00984D66" w:rsidP="004F6A62">
      <w:pPr>
        <w:spacing w:line="360" w:lineRule="auto"/>
        <w:ind w:firstLine="709"/>
        <w:jc w:val="both"/>
        <w:rPr>
          <w:sz w:val="28"/>
          <w:szCs w:val="28"/>
        </w:rPr>
      </w:pPr>
      <w:r>
        <w:rPr>
          <w:sz w:val="28"/>
          <w:szCs w:val="28"/>
        </w:rPr>
        <w:t xml:space="preserve">18. </w:t>
      </w:r>
      <w:r w:rsidRPr="00826F17">
        <w:rPr>
          <w:sz w:val="28"/>
          <w:szCs w:val="28"/>
        </w:rPr>
        <w:t>Сафронова</w:t>
      </w:r>
      <w:r>
        <w:rPr>
          <w:sz w:val="28"/>
          <w:szCs w:val="28"/>
        </w:rPr>
        <w:t>,</w:t>
      </w:r>
      <w:r w:rsidRPr="00826F17">
        <w:rPr>
          <w:sz w:val="28"/>
          <w:szCs w:val="28"/>
        </w:rPr>
        <w:t xml:space="preserve"> В.</w:t>
      </w:r>
      <w:r>
        <w:rPr>
          <w:sz w:val="28"/>
          <w:szCs w:val="28"/>
        </w:rPr>
        <w:t xml:space="preserve"> </w:t>
      </w:r>
      <w:r w:rsidRPr="00826F17">
        <w:rPr>
          <w:sz w:val="28"/>
          <w:szCs w:val="28"/>
        </w:rPr>
        <w:t>М. Прогнозирование и моделирование в социальной работе: Учеб. Пособие для студ. высш. учеб. заведений – М.: Издательский центр Академия,2004. – 192 с.</w:t>
      </w:r>
    </w:p>
    <w:p w:rsidR="00984D66" w:rsidRPr="00527CC6" w:rsidRDefault="00984D66" w:rsidP="004F6A62">
      <w:pPr>
        <w:spacing w:line="360" w:lineRule="auto"/>
        <w:ind w:firstLine="709"/>
        <w:jc w:val="both"/>
        <w:rPr>
          <w:sz w:val="28"/>
          <w:szCs w:val="28"/>
        </w:rPr>
      </w:pPr>
      <w:r>
        <w:rPr>
          <w:sz w:val="28"/>
          <w:szCs w:val="28"/>
        </w:rPr>
        <w:t xml:space="preserve">19. </w:t>
      </w:r>
      <w:r w:rsidRPr="00527CC6">
        <w:rPr>
          <w:sz w:val="28"/>
          <w:szCs w:val="28"/>
        </w:rPr>
        <w:t>Сиденко, А.</w:t>
      </w:r>
      <w:r>
        <w:rPr>
          <w:sz w:val="28"/>
          <w:szCs w:val="28"/>
        </w:rPr>
        <w:t xml:space="preserve"> </w:t>
      </w:r>
      <w:r w:rsidRPr="00527CC6">
        <w:rPr>
          <w:sz w:val="28"/>
          <w:szCs w:val="28"/>
        </w:rPr>
        <w:t>В., Попов, Г.</w:t>
      </w:r>
      <w:r>
        <w:rPr>
          <w:sz w:val="28"/>
          <w:szCs w:val="28"/>
        </w:rPr>
        <w:t xml:space="preserve"> </w:t>
      </w:r>
      <w:r w:rsidRPr="00527CC6">
        <w:rPr>
          <w:sz w:val="28"/>
          <w:szCs w:val="28"/>
        </w:rPr>
        <w:t>Ю., Матвеева, В.</w:t>
      </w:r>
      <w:r>
        <w:rPr>
          <w:sz w:val="28"/>
          <w:szCs w:val="28"/>
        </w:rPr>
        <w:t xml:space="preserve"> </w:t>
      </w:r>
      <w:r w:rsidRPr="00527CC6">
        <w:rPr>
          <w:sz w:val="28"/>
          <w:szCs w:val="28"/>
        </w:rPr>
        <w:t>М. Статистика. Учеб</w:t>
      </w:r>
      <w:r>
        <w:rPr>
          <w:sz w:val="28"/>
          <w:szCs w:val="28"/>
        </w:rPr>
        <w:t>ник. – М.: Издательство</w:t>
      </w:r>
      <w:r w:rsidRPr="00527CC6">
        <w:rPr>
          <w:sz w:val="28"/>
          <w:szCs w:val="28"/>
        </w:rPr>
        <w:t xml:space="preserve"> Дело и Сервис, 2008. – 464 с.</w:t>
      </w:r>
    </w:p>
    <w:p w:rsidR="00984D66" w:rsidRPr="00527CC6" w:rsidRDefault="00984D66" w:rsidP="004F6A62">
      <w:pPr>
        <w:tabs>
          <w:tab w:val="left" w:pos="1620"/>
        </w:tabs>
        <w:spacing w:line="360" w:lineRule="auto"/>
        <w:ind w:firstLine="709"/>
        <w:jc w:val="both"/>
        <w:rPr>
          <w:sz w:val="28"/>
          <w:szCs w:val="28"/>
        </w:rPr>
      </w:pPr>
      <w:r>
        <w:rPr>
          <w:sz w:val="28"/>
          <w:szCs w:val="28"/>
        </w:rPr>
        <w:t xml:space="preserve">20. </w:t>
      </w:r>
      <w:r w:rsidRPr="00527CC6">
        <w:rPr>
          <w:sz w:val="28"/>
          <w:szCs w:val="28"/>
        </w:rPr>
        <w:t>Стефанов</w:t>
      </w:r>
      <w:r>
        <w:rPr>
          <w:sz w:val="28"/>
          <w:szCs w:val="28"/>
        </w:rPr>
        <w:t>,</w:t>
      </w:r>
      <w:r w:rsidRPr="00527CC6">
        <w:rPr>
          <w:sz w:val="28"/>
          <w:szCs w:val="28"/>
        </w:rPr>
        <w:t xml:space="preserve"> Н.</w:t>
      </w:r>
      <w:r>
        <w:rPr>
          <w:sz w:val="28"/>
          <w:szCs w:val="28"/>
        </w:rPr>
        <w:t xml:space="preserve"> </w:t>
      </w:r>
      <w:r w:rsidRPr="00527CC6">
        <w:rPr>
          <w:sz w:val="28"/>
          <w:szCs w:val="28"/>
        </w:rPr>
        <w:t>П. Управление, моделирование, прогнозирование.– М.: Статистика, 2004. – 468 с.</w:t>
      </w:r>
    </w:p>
    <w:p w:rsidR="00984D66" w:rsidRPr="00527CC6" w:rsidRDefault="00984D66" w:rsidP="004F6A62">
      <w:pPr>
        <w:autoSpaceDE w:val="0"/>
        <w:autoSpaceDN w:val="0"/>
        <w:adjustRightInd w:val="0"/>
        <w:spacing w:line="360" w:lineRule="auto"/>
        <w:ind w:firstLine="709"/>
        <w:jc w:val="both"/>
        <w:rPr>
          <w:iCs/>
          <w:sz w:val="28"/>
          <w:szCs w:val="28"/>
        </w:rPr>
      </w:pPr>
      <w:r>
        <w:rPr>
          <w:sz w:val="28"/>
          <w:szCs w:val="28"/>
        </w:rPr>
        <w:t xml:space="preserve">21. </w:t>
      </w:r>
      <w:r w:rsidRPr="00527CC6">
        <w:rPr>
          <w:sz w:val="28"/>
          <w:szCs w:val="28"/>
        </w:rPr>
        <w:t>Топливо и энергетика России. Статистический сборник. – М.: Финансы и статистика, 2008.</w:t>
      </w:r>
    </w:p>
    <w:p w:rsidR="00984D66" w:rsidRPr="00527CC6" w:rsidRDefault="00984D66" w:rsidP="004F6A62">
      <w:pPr>
        <w:autoSpaceDE w:val="0"/>
        <w:autoSpaceDN w:val="0"/>
        <w:adjustRightInd w:val="0"/>
        <w:spacing w:line="360" w:lineRule="auto"/>
        <w:ind w:firstLine="709"/>
        <w:jc w:val="both"/>
        <w:rPr>
          <w:iCs/>
          <w:sz w:val="28"/>
          <w:szCs w:val="28"/>
        </w:rPr>
      </w:pPr>
      <w:r>
        <w:rPr>
          <w:iCs/>
          <w:sz w:val="28"/>
          <w:szCs w:val="28"/>
        </w:rPr>
        <w:t xml:space="preserve">22. </w:t>
      </w:r>
      <w:r w:rsidRPr="00527CC6">
        <w:rPr>
          <w:iCs/>
          <w:sz w:val="28"/>
          <w:szCs w:val="28"/>
        </w:rPr>
        <w:t>Уткина</w:t>
      </w:r>
      <w:r>
        <w:rPr>
          <w:iCs/>
          <w:sz w:val="28"/>
          <w:szCs w:val="28"/>
        </w:rPr>
        <w:t>,</w:t>
      </w:r>
      <w:r w:rsidRPr="00527CC6">
        <w:rPr>
          <w:iCs/>
          <w:sz w:val="28"/>
          <w:szCs w:val="28"/>
        </w:rPr>
        <w:t xml:space="preserve"> Э.</w:t>
      </w:r>
      <w:r>
        <w:rPr>
          <w:iCs/>
          <w:sz w:val="28"/>
          <w:szCs w:val="28"/>
        </w:rPr>
        <w:t xml:space="preserve"> </w:t>
      </w:r>
      <w:r w:rsidRPr="00527CC6">
        <w:rPr>
          <w:iCs/>
          <w:sz w:val="28"/>
          <w:szCs w:val="28"/>
        </w:rPr>
        <w:t>А. Стратегическое планирование. – М.: ЭКМОС,2007.– 327 с.</w:t>
      </w:r>
    </w:p>
    <w:p w:rsidR="00984D66" w:rsidRPr="00527CC6" w:rsidRDefault="00984D66" w:rsidP="004F6A62">
      <w:pPr>
        <w:tabs>
          <w:tab w:val="left" w:pos="1620"/>
        </w:tabs>
        <w:spacing w:line="360" w:lineRule="auto"/>
        <w:ind w:firstLine="709"/>
        <w:jc w:val="both"/>
        <w:rPr>
          <w:sz w:val="28"/>
          <w:szCs w:val="28"/>
        </w:rPr>
      </w:pPr>
      <w:r>
        <w:rPr>
          <w:sz w:val="28"/>
          <w:szCs w:val="28"/>
        </w:rPr>
        <w:t xml:space="preserve">23. </w:t>
      </w:r>
      <w:r w:rsidRPr="00527CC6">
        <w:rPr>
          <w:sz w:val="28"/>
          <w:szCs w:val="28"/>
        </w:rPr>
        <w:t>Энергетиче</w:t>
      </w:r>
      <w:r>
        <w:rPr>
          <w:sz w:val="28"/>
          <w:szCs w:val="28"/>
        </w:rPr>
        <w:t>ская стратегия России до 2020г</w:t>
      </w:r>
      <w:r w:rsidRPr="00527CC6">
        <w:rPr>
          <w:sz w:val="28"/>
          <w:szCs w:val="28"/>
        </w:rPr>
        <w:t>.</w:t>
      </w:r>
    </w:p>
    <w:p w:rsidR="00984D66" w:rsidRPr="000C35C9" w:rsidRDefault="00984D66" w:rsidP="000C35C9">
      <w:pPr>
        <w:tabs>
          <w:tab w:val="left" w:pos="1620"/>
        </w:tabs>
        <w:spacing w:line="360" w:lineRule="auto"/>
        <w:ind w:firstLine="709"/>
        <w:jc w:val="both"/>
        <w:rPr>
          <w:color w:val="000000"/>
          <w:sz w:val="28"/>
          <w:szCs w:val="28"/>
        </w:rPr>
      </w:pPr>
      <w:r>
        <w:rPr>
          <w:sz w:val="28"/>
          <w:szCs w:val="28"/>
        </w:rPr>
        <w:t xml:space="preserve">24. </w:t>
      </w:r>
      <w:r w:rsidRPr="00527CC6">
        <w:rPr>
          <w:sz w:val="28"/>
          <w:szCs w:val="28"/>
        </w:rPr>
        <w:t>Морозова</w:t>
      </w:r>
      <w:r>
        <w:rPr>
          <w:sz w:val="28"/>
          <w:szCs w:val="28"/>
        </w:rPr>
        <w:t>,</w:t>
      </w:r>
      <w:r w:rsidRPr="00527CC6">
        <w:rPr>
          <w:sz w:val="28"/>
          <w:szCs w:val="28"/>
        </w:rPr>
        <w:t xml:space="preserve"> Т.</w:t>
      </w:r>
      <w:r>
        <w:rPr>
          <w:sz w:val="28"/>
          <w:szCs w:val="28"/>
        </w:rPr>
        <w:t xml:space="preserve"> </w:t>
      </w:r>
      <w:r w:rsidRPr="00527CC6">
        <w:rPr>
          <w:sz w:val="28"/>
          <w:szCs w:val="28"/>
        </w:rPr>
        <w:t>Г., Победина</w:t>
      </w:r>
      <w:r>
        <w:rPr>
          <w:sz w:val="28"/>
          <w:szCs w:val="28"/>
        </w:rPr>
        <w:t>,</w:t>
      </w:r>
      <w:r w:rsidRPr="00527CC6">
        <w:rPr>
          <w:sz w:val="28"/>
          <w:szCs w:val="28"/>
        </w:rPr>
        <w:t xml:space="preserve"> М. П., Шишов</w:t>
      </w:r>
      <w:r>
        <w:rPr>
          <w:sz w:val="28"/>
          <w:szCs w:val="28"/>
        </w:rPr>
        <w:t>,</w:t>
      </w:r>
      <w:r w:rsidRPr="00527CC6">
        <w:rPr>
          <w:sz w:val="28"/>
          <w:szCs w:val="28"/>
        </w:rPr>
        <w:t xml:space="preserve"> С.</w:t>
      </w:r>
      <w:r>
        <w:rPr>
          <w:sz w:val="28"/>
          <w:szCs w:val="28"/>
        </w:rPr>
        <w:t xml:space="preserve"> </w:t>
      </w:r>
      <w:r w:rsidRPr="00527CC6">
        <w:rPr>
          <w:sz w:val="28"/>
          <w:szCs w:val="28"/>
        </w:rPr>
        <w:t xml:space="preserve">С. </w:t>
      </w:r>
      <w:r>
        <w:rPr>
          <w:color w:val="000000"/>
          <w:sz w:val="28"/>
          <w:szCs w:val="28"/>
        </w:rPr>
        <w:t xml:space="preserve">Экономическая география </w:t>
      </w:r>
      <w:r w:rsidRPr="00527CC6">
        <w:rPr>
          <w:color w:val="000000"/>
          <w:sz w:val="28"/>
          <w:szCs w:val="28"/>
        </w:rPr>
        <w:t>России: Учеб. пособие для вузов – 2-е изд., перераб. и доп. – М.: ЮНИТИ., 2004.</w:t>
      </w:r>
    </w:p>
    <w:p w:rsidR="00984D66" w:rsidRPr="002662F9" w:rsidRDefault="00984D66" w:rsidP="004F6A62">
      <w:pPr>
        <w:tabs>
          <w:tab w:val="left" w:pos="1620"/>
        </w:tabs>
        <w:spacing w:line="360" w:lineRule="auto"/>
        <w:ind w:firstLine="709"/>
        <w:jc w:val="both"/>
        <w:rPr>
          <w:sz w:val="28"/>
          <w:szCs w:val="28"/>
        </w:rPr>
      </w:pPr>
      <w:r>
        <w:rPr>
          <w:sz w:val="28"/>
          <w:szCs w:val="28"/>
        </w:rPr>
        <w:t xml:space="preserve">25. </w:t>
      </w:r>
      <w:r w:rsidRPr="00527CC6">
        <w:rPr>
          <w:sz w:val="28"/>
          <w:szCs w:val="28"/>
          <w:lang w:val="en-US"/>
        </w:rPr>
        <w:t>http</w:t>
      </w:r>
      <w:r w:rsidRPr="00527CC6">
        <w:rPr>
          <w:sz w:val="28"/>
          <w:szCs w:val="28"/>
        </w:rPr>
        <w:t>://</w:t>
      </w:r>
      <w:r w:rsidRPr="00527CC6">
        <w:rPr>
          <w:sz w:val="28"/>
          <w:szCs w:val="28"/>
          <w:lang w:val="en-US"/>
        </w:rPr>
        <w:t>komstat</w:t>
      </w:r>
      <w:r w:rsidRPr="00527CC6">
        <w:rPr>
          <w:sz w:val="28"/>
          <w:szCs w:val="28"/>
        </w:rPr>
        <w:t>.</w:t>
      </w:r>
      <w:r w:rsidRPr="00527CC6">
        <w:rPr>
          <w:sz w:val="28"/>
          <w:szCs w:val="28"/>
          <w:lang w:val="en-US"/>
        </w:rPr>
        <w:t>ru</w:t>
      </w:r>
      <w:bookmarkStart w:id="0" w:name="_GoBack"/>
      <w:bookmarkEnd w:id="0"/>
    </w:p>
    <w:sectPr w:rsidR="00984D66" w:rsidRPr="002662F9" w:rsidSect="005629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66" w:rsidRDefault="00984D66" w:rsidP="00B63282">
      <w:r>
        <w:separator/>
      </w:r>
    </w:p>
  </w:endnote>
  <w:endnote w:type="continuationSeparator" w:id="0">
    <w:p w:rsidR="00984D66" w:rsidRDefault="00984D66" w:rsidP="00B6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D66" w:rsidRDefault="00984D66">
    <w:pPr>
      <w:pStyle w:val="aa"/>
      <w:jc w:val="center"/>
    </w:pPr>
    <w:r>
      <w:fldChar w:fldCharType="begin"/>
    </w:r>
    <w:r>
      <w:instrText xml:space="preserve"> PAGE   \* MERGEFORMAT </w:instrText>
    </w:r>
    <w:r>
      <w:fldChar w:fldCharType="separate"/>
    </w:r>
    <w:r>
      <w:rPr>
        <w:noProof/>
      </w:rPr>
      <w:t>51</w:t>
    </w:r>
    <w:r>
      <w:fldChar w:fldCharType="end"/>
    </w:r>
  </w:p>
  <w:p w:rsidR="00984D66" w:rsidRDefault="00984D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66" w:rsidRDefault="00984D66" w:rsidP="00B63282">
      <w:r>
        <w:separator/>
      </w:r>
    </w:p>
  </w:footnote>
  <w:footnote w:type="continuationSeparator" w:id="0">
    <w:p w:rsidR="00984D66" w:rsidRDefault="00984D66" w:rsidP="00B63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527828"/>
    <w:lvl w:ilvl="0">
      <w:numFmt w:val="decimal"/>
      <w:lvlText w:val="*"/>
      <w:lvlJc w:val="left"/>
      <w:rPr>
        <w:rFonts w:cs="Times New Roman"/>
      </w:rPr>
    </w:lvl>
  </w:abstractNum>
  <w:abstractNum w:abstractNumId="1">
    <w:nsid w:val="04B94B53"/>
    <w:multiLevelType w:val="hybridMultilevel"/>
    <w:tmpl w:val="CE24DD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593603"/>
    <w:multiLevelType w:val="hybridMultilevel"/>
    <w:tmpl w:val="A5ECE2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E8373F"/>
    <w:multiLevelType w:val="hybridMultilevel"/>
    <w:tmpl w:val="37A880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70786B"/>
    <w:multiLevelType w:val="multilevel"/>
    <w:tmpl w:val="0AEC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51628C"/>
    <w:multiLevelType w:val="multilevel"/>
    <w:tmpl w:val="4CBE88A6"/>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55" w:hanging="3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11357"/>
    <w:multiLevelType w:val="multilevel"/>
    <w:tmpl w:val="8C9A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995842"/>
    <w:multiLevelType w:val="hybridMultilevel"/>
    <w:tmpl w:val="3140E9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C875F91"/>
    <w:multiLevelType w:val="hybridMultilevel"/>
    <w:tmpl w:val="0958F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AB14E7"/>
    <w:multiLevelType w:val="hybridMultilevel"/>
    <w:tmpl w:val="3322F352"/>
    <w:lvl w:ilvl="0" w:tplc="08481C86">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CB063C"/>
    <w:multiLevelType w:val="hybridMultilevel"/>
    <w:tmpl w:val="B05C694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44A369A9"/>
    <w:multiLevelType w:val="hybridMultilevel"/>
    <w:tmpl w:val="D6CE2BD4"/>
    <w:lvl w:ilvl="0" w:tplc="08481C8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7D5719B"/>
    <w:multiLevelType w:val="hybridMultilevel"/>
    <w:tmpl w:val="13D2C9E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9093140"/>
    <w:multiLevelType w:val="multilevel"/>
    <w:tmpl w:val="47DE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B9123A"/>
    <w:multiLevelType w:val="hybridMultilevel"/>
    <w:tmpl w:val="D6CE2BD4"/>
    <w:lvl w:ilvl="0" w:tplc="08481C8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8F87360"/>
    <w:multiLevelType w:val="multilevel"/>
    <w:tmpl w:val="DAA472C6"/>
    <w:lvl w:ilvl="0">
      <w:start w:val="2"/>
      <w:numFmt w:val="decimal"/>
      <w:lvlText w:val="%1"/>
      <w:lvlJc w:val="left"/>
      <w:pPr>
        <w:ind w:left="375" w:hanging="375"/>
      </w:pPr>
      <w:rPr>
        <w:rFonts w:cs="Times New Roman" w:hint="default"/>
      </w:rPr>
    </w:lvl>
    <w:lvl w:ilvl="1">
      <w:start w:val="2"/>
      <w:numFmt w:val="decimal"/>
      <w:lvlText w:val="%1.%2"/>
      <w:lvlJc w:val="left"/>
      <w:pPr>
        <w:ind w:left="1534" w:hanging="375"/>
      </w:pPr>
      <w:rPr>
        <w:rFonts w:cs="Times New Roman" w:hint="default"/>
      </w:rPr>
    </w:lvl>
    <w:lvl w:ilvl="2">
      <w:start w:val="1"/>
      <w:numFmt w:val="decimal"/>
      <w:lvlText w:val="%1.%2.%3"/>
      <w:lvlJc w:val="left"/>
      <w:pPr>
        <w:ind w:left="3038" w:hanging="720"/>
      </w:pPr>
      <w:rPr>
        <w:rFonts w:cs="Times New Roman" w:hint="default"/>
      </w:rPr>
    </w:lvl>
    <w:lvl w:ilvl="3">
      <w:start w:val="1"/>
      <w:numFmt w:val="decimal"/>
      <w:lvlText w:val="%1.%2.%3.%4"/>
      <w:lvlJc w:val="left"/>
      <w:pPr>
        <w:ind w:left="4557" w:hanging="1080"/>
      </w:pPr>
      <w:rPr>
        <w:rFonts w:cs="Times New Roman" w:hint="default"/>
      </w:rPr>
    </w:lvl>
    <w:lvl w:ilvl="4">
      <w:start w:val="1"/>
      <w:numFmt w:val="decimal"/>
      <w:lvlText w:val="%1.%2.%3.%4.%5"/>
      <w:lvlJc w:val="left"/>
      <w:pPr>
        <w:ind w:left="5716" w:hanging="1080"/>
      </w:pPr>
      <w:rPr>
        <w:rFonts w:cs="Times New Roman" w:hint="default"/>
      </w:rPr>
    </w:lvl>
    <w:lvl w:ilvl="5">
      <w:start w:val="1"/>
      <w:numFmt w:val="decimal"/>
      <w:lvlText w:val="%1.%2.%3.%4.%5.%6"/>
      <w:lvlJc w:val="left"/>
      <w:pPr>
        <w:ind w:left="7235" w:hanging="1440"/>
      </w:pPr>
      <w:rPr>
        <w:rFonts w:cs="Times New Roman" w:hint="default"/>
      </w:rPr>
    </w:lvl>
    <w:lvl w:ilvl="6">
      <w:start w:val="1"/>
      <w:numFmt w:val="decimal"/>
      <w:lvlText w:val="%1.%2.%3.%4.%5.%6.%7"/>
      <w:lvlJc w:val="left"/>
      <w:pPr>
        <w:ind w:left="8394" w:hanging="1440"/>
      </w:pPr>
      <w:rPr>
        <w:rFonts w:cs="Times New Roman" w:hint="default"/>
      </w:rPr>
    </w:lvl>
    <w:lvl w:ilvl="7">
      <w:start w:val="1"/>
      <w:numFmt w:val="decimal"/>
      <w:lvlText w:val="%1.%2.%3.%4.%5.%6.%7.%8"/>
      <w:lvlJc w:val="left"/>
      <w:pPr>
        <w:ind w:left="9913" w:hanging="1800"/>
      </w:pPr>
      <w:rPr>
        <w:rFonts w:cs="Times New Roman" w:hint="default"/>
      </w:rPr>
    </w:lvl>
    <w:lvl w:ilvl="8">
      <w:start w:val="1"/>
      <w:numFmt w:val="decimal"/>
      <w:lvlText w:val="%1.%2.%3.%4.%5.%6.%7.%8.%9"/>
      <w:lvlJc w:val="left"/>
      <w:pPr>
        <w:ind w:left="11432" w:hanging="2160"/>
      </w:pPr>
      <w:rPr>
        <w:rFonts w:cs="Times New Roman" w:hint="default"/>
      </w:rPr>
    </w:lvl>
  </w:abstractNum>
  <w:abstractNum w:abstractNumId="16">
    <w:nsid w:val="5A0665A1"/>
    <w:multiLevelType w:val="multilevel"/>
    <w:tmpl w:val="A9F801F6"/>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42" w:hanging="450"/>
      </w:pPr>
      <w:rPr>
        <w:rFonts w:cs="Times New Roman" w:hint="default"/>
      </w:rPr>
    </w:lvl>
    <w:lvl w:ilvl="2">
      <w:start w:val="1"/>
      <w:numFmt w:val="decimal"/>
      <w:isLgl/>
      <w:lvlText w:val="%1.%2.%3"/>
      <w:lvlJc w:val="left"/>
      <w:pPr>
        <w:ind w:left="2061" w:hanging="720"/>
      </w:pPr>
      <w:rPr>
        <w:rFonts w:cs="Times New Roman" w:hint="default"/>
      </w:rPr>
    </w:lvl>
    <w:lvl w:ilvl="3">
      <w:start w:val="1"/>
      <w:numFmt w:val="decimal"/>
      <w:isLgl/>
      <w:lvlText w:val="%1.%2.%3.%4"/>
      <w:lvlJc w:val="left"/>
      <w:pPr>
        <w:ind w:left="2770" w:hanging="1080"/>
      </w:pPr>
      <w:rPr>
        <w:rFonts w:cs="Times New Roman" w:hint="default"/>
      </w:rPr>
    </w:lvl>
    <w:lvl w:ilvl="4">
      <w:start w:val="1"/>
      <w:numFmt w:val="decimal"/>
      <w:isLgl/>
      <w:lvlText w:val="%1.%2.%3.%4.%5"/>
      <w:lvlJc w:val="left"/>
      <w:pPr>
        <w:ind w:left="3119" w:hanging="1080"/>
      </w:pPr>
      <w:rPr>
        <w:rFonts w:cs="Times New Roman" w:hint="default"/>
      </w:rPr>
    </w:lvl>
    <w:lvl w:ilvl="5">
      <w:start w:val="1"/>
      <w:numFmt w:val="decimal"/>
      <w:isLgl/>
      <w:lvlText w:val="%1.%2.%3.%4.%5.%6"/>
      <w:lvlJc w:val="left"/>
      <w:pPr>
        <w:ind w:left="3828" w:hanging="1440"/>
      </w:pPr>
      <w:rPr>
        <w:rFonts w:cs="Times New Roman" w:hint="default"/>
      </w:rPr>
    </w:lvl>
    <w:lvl w:ilvl="6">
      <w:start w:val="1"/>
      <w:numFmt w:val="decimal"/>
      <w:isLgl/>
      <w:lvlText w:val="%1.%2.%3.%4.%5.%6.%7"/>
      <w:lvlJc w:val="left"/>
      <w:pPr>
        <w:ind w:left="4177" w:hanging="1440"/>
      </w:pPr>
      <w:rPr>
        <w:rFonts w:cs="Times New Roman" w:hint="default"/>
      </w:rPr>
    </w:lvl>
    <w:lvl w:ilvl="7">
      <w:start w:val="1"/>
      <w:numFmt w:val="decimal"/>
      <w:isLgl/>
      <w:lvlText w:val="%1.%2.%3.%4.%5.%6.%7.%8"/>
      <w:lvlJc w:val="left"/>
      <w:pPr>
        <w:ind w:left="4886" w:hanging="1800"/>
      </w:pPr>
      <w:rPr>
        <w:rFonts w:cs="Times New Roman" w:hint="default"/>
      </w:rPr>
    </w:lvl>
    <w:lvl w:ilvl="8">
      <w:start w:val="1"/>
      <w:numFmt w:val="decimal"/>
      <w:isLgl/>
      <w:lvlText w:val="%1.%2.%3.%4.%5.%6.%7.%8.%9"/>
      <w:lvlJc w:val="left"/>
      <w:pPr>
        <w:ind w:left="5595" w:hanging="2160"/>
      </w:pPr>
      <w:rPr>
        <w:rFonts w:cs="Times New Roman" w:hint="default"/>
      </w:rPr>
    </w:lvl>
  </w:abstractNum>
  <w:abstractNum w:abstractNumId="17">
    <w:nsid w:val="6ABD0FF9"/>
    <w:multiLevelType w:val="hybridMultilevel"/>
    <w:tmpl w:val="5E74F82E"/>
    <w:lvl w:ilvl="0" w:tplc="A47246EC">
      <w:start w:val="1"/>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8">
    <w:nsid w:val="75144D90"/>
    <w:multiLevelType w:val="hybridMultilevel"/>
    <w:tmpl w:val="B9C2D5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0"/>
    <w:lvlOverride w:ilvl="0">
      <w:lvl w:ilvl="0">
        <w:numFmt w:val="bullet"/>
        <w:lvlText w:val="•"/>
        <w:legacy w:legacy="1" w:legacySpace="0" w:legacyIndent="187"/>
        <w:lvlJc w:val="left"/>
        <w:rPr>
          <w:rFonts w:ascii="Times New Roman" w:hAnsi="Times New Roman" w:hint="default"/>
        </w:rPr>
      </w:lvl>
    </w:lvlOverride>
  </w:num>
  <w:num w:numId="3">
    <w:abstractNumId w:val="0"/>
    <w:lvlOverride w:ilvl="0">
      <w:lvl w:ilvl="0">
        <w:numFmt w:val="bullet"/>
        <w:lvlText w:val="•"/>
        <w:legacy w:legacy="1" w:legacySpace="0" w:legacyIndent="191"/>
        <w:lvlJc w:val="left"/>
        <w:rPr>
          <w:rFonts w:ascii="Times New Roman" w:hAnsi="Times New Roman" w:hint="default"/>
        </w:rPr>
      </w:lvl>
    </w:lvlOverride>
  </w:num>
  <w:num w:numId="4">
    <w:abstractNumId w:val="1"/>
  </w:num>
  <w:num w:numId="5">
    <w:abstractNumId w:val="16"/>
  </w:num>
  <w:num w:numId="6">
    <w:abstractNumId w:val="7"/>
  </w:num>
  <w:num w:numId="7">
    <w:abstractNumId w:val="12"/>
  </w:num>
  <w:num w:numId="8">
    <w:abstractNumId w:val="6"/>
  </w:num>
  <w:num w:numId="9">
    <w:abstractNumId w:val="4"/>
  </w:num>
  <w:num w:numId="10">
    <w:abstractNumId w:val="18"/>
  </w:num>
  <w:num w:numId="11">
    <w:abstractNumId w:val="5"/>
  </w:num>
  <w:num w:numId="12">
    <w:abstractNumId w:val="13"/>
  </w:num>
  <w:num w:numId="13">
    <w:abstractNumId w:val="11"/>
  </w:num>
  <w:num w:numId="14">
    <w:abstractNumId w:val="14"/>
  </w:num>
  <w:num w:numId="15">
    <w:abstractNumId w:val="9"/>
  </w:num>
  <w:num w:numId="16">
    <w:abstractNumId w:val="2"/>
  </w:num>
  <w:num w:numId="17">
    <w:abstractNumId w:val="3"/>
  </w:num>
  <w:num w:numId="18">
    <w:abstractNumId w:val="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2F9"/>
    <w:rsid w:val="000027BD"/>
    <w:rsid w:val="0007058E"/>
    <w:rsid w:val="0008308C"/>
    <w:rsid w:val="000A332C"/>
    <w:rsid w:val="000B1FDF"/>
    <w:rsid w:val="000C35C9"/>
    <w:rsid w:val="000C5787"/>
    <w:rsid w:val="000E0BF3"/>
    <w:rsid w:val="000E1D1F"/>
    <w:rsid w:val="00170A31"/>
    <w:rsid w:val="001A460F"/>
    <w:rsid w:val="001F456F"/>
    <w:rsid w:val="002662F9"/>
    <w:rsid w:val="003A6A3D"/>
    <w:rsid w:val="003E0AB7"/>
    <w:rsid w:val="00415FCB"/>
    <w:rsid w:val="00435689"/>
    <w:rsid w:val="004B5701"/>
    <w:rsid w:val="004F6A62"/>
    <w:rsid w:val="00527CC6"/>
    <w:rsid w:val="005629B9"/>
    <w:rsid w:val="00602A8F"/>
    <w:rsid w:val="00604051"/>
    <w:rsid w:val="006067C6"/>
    <w:rsid w:val="00620F0F"/>
    <w:rsid w:val="00645091"/>
    <w:rsid w:val="006A0825"/>
    <w:rsid w:val="006D7967"/>
    <w:rsid w:val="00700550"/>
    <w:rsid w:val="007F2724"/>
    <w:rsid w:val="008032A3"/>
    <w:rsid w:val="00822E58"/>
    <w:rsid w:val="00825F97"/>
    <w:rsid w:val="00826F17"/>
    <w:rsid w:val="00847841"/>
    <w:rsid w:val="00861CFE"/>
    <w:rsid w:val="00892866"/>
    <w:rsid w:val="008C36D4"/>
    <w:rsid w:val="009724C4"/>
    <w:rsid w:val="00984D66"/>
    <w:rsid w:val="00992C65"/>
    <w:rsid w:val="009A1031"/>
    <w:rsid w:val="009A2BC3"/>
    <w:rsid w:val="009D5F15"/>
    <w:rsid w:val="00A40D09"/>
    <w:rsid w:val="00A55585"/>
    <w:rsid w:val="00A56E35"/>
    <w:rsid w:val="00A639A5"/>
    <w:rsid w:val="00B20202"/>
    <w:rsid w:val="00B60B92"/>
    <w:rsid w:val="00B63282"/>
    <w:rsid w:val="00B831E8"/>
    <w:rsid w:val="00B97EC6"/>
    <w:rsid w:val="00BE0F67"/>
    <w:rsid w:val="00C3613A"/>
    <w:rsid w:val="00CA44CC"/>
    <w:rsid w:val="00CA5F5B"/>
    <w:rsid w:val="00CE439A"/>
    <w:rsid w:val="00CF1670"/>
    <w:rsid w:val="00D56D09"/>
    <w:rsid w:val="00D6190D"/>
    <w:rsid w:val="00DA2B95"/>
    <w:rsid w:val="00DC2638"/>
    <w:rsid w:val="00E235A7"/>
    <w:rsid w:val="00E33123"/>
    <w:rsid w:val="00EA661B"/>
    <w:rsid w:val="00EE4CE6"/>
    <w:rsid w:val="00F54131"/>
    <w:rsid w:val="00F67C53"/>
    <w:rsid w:val="00F709E4"/>
    <w:rsid w:val="00F738F1"/>
    <w:rsid w:val="00F97FBB"/>
    <w:rsid w:val="00FA100D"/>
    <w:rsid w:val="00FD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35478E86-7C4F-4950-AE52-743C9E41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2F9"/>
    <w:rPr>
      <w:rFonts w:ascii="Times New Roman" w:hAnsi="Times New Roman"/>
      <w:sz w:val="24"/>
      <w:szCs w:val="24"/>
    </w:rPr>
  </w:style>
  <w:style w:type="paragraph" w:styleId="1">
    <w:name w:val="heading 1"/>
    <w:basedOn w:val="a"/>
    <w:next w:val="a"/>
    <w:link w:val="10"/>
    <w:qFormat/>
    <w:rsid w:val="00A40D09"/>
    <w:pPr>
      <w:keepNext/>
      <w:spacing w:line="360" w:lineRule="auto"/>
      <w:ind w:firstLine="900"/>
      <w:jc w:val="both"/>
      <w:outlineLvl w:val="0"/>
    </w:pPr>
    <w:rPr>
      <w:sz w:val="28"/>
      <w:szCs w:val="28"/>
    </w:rPr>
  </w:style>
  <w:style w:type="paragraph" w:styleId="2">
    <w:name w:val="heading 2"/>
    <w:basedOn w:val="a"/>
    <w:next w:val="a"/>
    <w:link w:val="20"/>
    <w:qFormat/>
    <w:rsid w:val="00A40D09"/>
    <w:pPr>
      <w:keepNext/>
      <w:spacing w:line="360" w:lineRule="auto"/>
      <w:ind w:firstLine="900"/>
      <w:jc w:val="both"/>
      <w:outlineLvl w:val="1"/>
    </w:pPr>
    <w:rPr>
      <w:b/>
      <w:bCs/>
      <w:sz w:val="28"/>
      <w:szCs w:val="28"/>
    </w:rPr>
  </w:style>
  <w:style w:type="paragraph" w:styleId="5">
    <w:name w:val="heading 5"/>
    <w:basedOn w:val="a"/>
    <w:next w:val="a"/>
    <w:link w:val="50"/>
    <w:qFormat/>
    <w:rsid w:val="00A40D09"/>
    <w:pPr>
      <w:keepNext/>
      <w:spacing w:after="120" w:line="360" w:lineRule="auto"/>
      <w:ind w:right="-6" w:firstLine="709"/>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rsid w:val="002662F9"/>
    <w:pPr>
      <w:spacing w:after="120" w:line="480" w:lineRule="auto"/>
      <w:ind w:left="283"/>
    </w:pPr>
  </w:style>
  <w:style w:type="character" w:customStyle="1" w:styleId="22">
    <w:name w:val="Основной текст с отступом 2 Знак"/>
    <w:basedOn w:val="a0"/>
    <w:link w:val="21"/>
    <w:semiHidden/>
    <w:locked/>
    <w:rsid w:val="002662F9"/>
    <w:rPr>
      <w:rFonts w:ascii="Times New Roman" w:hAnsi="Times New Roman" w:cs="Times New Roman"/>
      <w:sz w:val="24"/>
      <w:szCs w:val="24"/>
      <w:lang w:val="x-none" w:eastAsia="ru-RU"/>
    </w:rPr>
  </w:style>
  <w:style w:type="character" w:customStyle="1" w:styleId="font6">
    <w:name w:val="font6"/>
    <w:basedOn w:val="a0"/>
    <w:rsid w:val="002662F9"/>
    <w:rPr>
      <w:rFonts w:cs="Times New Roman"/>
    </w:rPr>
  </w:style>
  <w:style w:type="character" w:customStyle="1" w:styleId="10">
    <w:name w:val="Заголовок 1 Знак"/>
    <w:basedOn w:val="a0"/>
    <w:link w:val="1"/>
    <w:locked/>
    <w:rsid w:val="00A40D09"/>
    <w:rPr>
      <w:rFonts w:ascii="Times New Roman" w:hAnsi="Times New Roman" w:cs="Times New Roman"/>
      <w:sz w:val="28"/>
      <w:szCs w:val="28"/>
      <w:lang w:val="x-none" w:eastAsia="ru-RU"/>
    </w:rPr>
  </w:style>
  <w:style w:type="character" w:customStyle="1" w:styleId="20">
    <w:name w:val="Заголовок 2 Знак"/>
    <w:basedOn w:val="a0"/>
    <w:link w:val="2"/>
    <w:locked/>
    <w:rsid w:val="00A40D09"/>
    <w:rPr>
      <w:rFonts w:ascii="Times New Roman" w:hAnsi="Times New Roman" w:cs="Times New Roman"/>
      <w:b/>
      <w:bCs/>
      <w:sz w:val="28"/>
      <w:szCs w:val="28"/>
      <w:lang w:val="x-none" w:eastAsia="ru-RU"/>
    </w:rPr>
  </w:style>
  <w:style w:type="character" w:customStyle="1" w:styleId="50">
    <w:name w:val="Заголовок 5 Знак"/>
    <w:basedOn w:val="a0"/>
    <w:link w:val="5"/>
    <w:locked/>
    <w:rsid w:val="00A40D09"/>
    <w:rPr>
      <w:rFonts w:ascii="Times New Roman" w:hAnsi="Times New Roman" w:cs="Times New Roman"/>
      <w:b/>
      <w:bCs/>
      <w:sz w:val="28"/>
      <w:szCs w:val="28"/>
      <w:lang w:val="x-none" w:eastAsia="ru-RU"/>
    </w:rPr>
  </w:style>
  <w:style w:type="paragraph" w:styleId="a3">
    <w:name w:val="Block Text"/>
    <w:basedOn w:val="a"/>
    <w:rsid w:val="00A40D09"/>
    <w:pPr>
      <w:shd w:val="clear" w:color="auto" w:fill="FFFFFF"/>
      <w:spacing w:before="4" w:line="360" w:lineRule="auto"/>
      <w:ind w:left="25" w:right="-6" w:firstLine="875"/>
      <w:jc w:val="both"/>
    </w:pPr>
    <w:rPr>
      <w:color w:val="000000"/>
      <w:spacing w:val="3"/>
      <w:sz w:val="28"/>
      <w:szCs w:val="28"/>
    </w:rPr>
  </w:style>
  <w:style w:type="paragraph" w:styleId="a4">
    <w:name w:val="Body Text Indent"/>
    <w:basedOn w:val="a"/>
    <w:link w:val="a5"/>
    <w:rsid w:val="00A40D09"/>
    <w:pPr>
      <w:spacing w:after="120"/>
      <w:ind w:left="283" w:firstLine="709"/>
      <w:jc w:val="both"/>
    </w:pPr>
  </w:style>
  <w:style w:type="character" w:customStyle="1" w:styleId="a5">
    <w:name w:val="Основной текст с отступом Знак"/>
    <w:basedOn w:val="a0"/>
    <w:link w:val="a4"/>
    <w:locked/>
    <w:rsid w:val="00A40D09"/>
    <w:rPr>
      <w:rFonts w:ascii="Times New Roman" w:hAnsi="Times New Roman" w:cs="Times New Roman"/>
      <w:sz w:val="24"/>
      <w:szCs w:val="24"/>
      <w:lang w:val="x-none" w:eastAsia="ru-RU"/>
    </w:rPr>
  </w:style>
  <w:style w:type="paragraph" w:customStyle="1" w:styleId="a6">
    <w:name w:val="Стиль"/>
    <w:basedOn w:val="a"/>
    <w:next w:val="a7"/>
    <w:rsid w:val="00A40D09"/>
    <w:pPr>
      <w:spacing w:before="100" w:beforeAutospacing="1" w:after="100" w:afterAutospacing="1"/>
      <w:ind w:firstLine="709"/>
      <w:jc w:val="both"/>
    </w:pPr>
  </w:style>
  <w:style w:type="paragraph" w:styleId="3">
    <w:name w:val="Body Text Indent 3"/>
    <w:basedOn w:val="a"/>
    <w:link w:val="30"/>
    <w:rsid w:val="00A40D09"/>
    <w:pPr>
      <w:spacing w:before="10" w:after="10" w:line="360" w:lineRule="auto"/>
      <w:ind w:right="-81" w:firstLine="900"/>
      <w:jc w:val="both"/>
    </w:pPr>
    <w:rPr>
      <w:sz w:val="28"/>
      <w:szCs w:val="28"/>
    </w:rPr>
  </w:style>
  <w:style w:type="character" w:customStyle="1" w:styleId="30">
    <w:name w:val="Основной текст с отступом 3 Знак"/>
    <w:basedOn w:val="a0"/>
    <w:link w:val="3"/>
    <w:locked/>
    <w:rsid w:val="00A40D09"/>
    <w:rPr>
      <w:rFonts w:ascii="Times New Roman" w:hAnsi="Times New Roman" w:cs="Times New Roman"/>
      <w:sz w:val="28"/>
      <w:szCs w:val="28"/>
      <w:lang w:val="x-none" w:eastAsia="ru-RU"/>
    </w:rPr>
  </w:style>
  <w:style w:type="paragraph" w:styleId="a7">
    <w:name w:val="Normal (Web)"/>
    <w:basedOn w:val="a"/>
    <w:rsid w:val="00A40D09"/>
    <w:pPr>
      <w:ind w:firstLine="709"/>
      <w:jc w:val="both"/>
    </w:pPr>
  </w:style>
  <w:style w:type="paragraph" w:styleId="a8">
    <w:name w:val="header"/>
    <w:basedOn w:val="a"/>
    <w:link w:val="a9"/>
    <w:semiHidden/>
    <w:rsid w:val="00A40D09"/>
    <w:pPr>
      <w:tabs>
        <w:tab w:val="center" w:pos="4677"/>
        <w:tab w:val="right" w:pos="9355"/>
      </w:tabs>
      <w:ind w:firstLine="709"/>
      <w:jc w:val="both"/>
    </w:pPr>
  </w:style>
  <w:style w:type="character" w:customStyle="1" w:styleId="a9">
    <w:name w:val="Верхний колонтитул Знак"/>
    <w:basedOn w:val="a0"/>
    <w:link w:val="a8"/>
    <w:semiHidden/>
    <w:locked/>
    <w:rsid w:val="00A40D09"/>
    <w:rPr>
      <w:rFonts w:ascii="Times New Roman" w:hAnsi="Times New Roman" w:cs="Times New Roman"/>
      <w:sz w:val="24"/>
      <w:szCs w:val="24"/>
      <w:lang w:val="x-none" w:eastAsia="ru-RU"/>
    </w:rPr>
  </w:style>
  <w:style w:type="paragraph" w:styleId="aa">
    <w:name w:val="footer"/>
    <w:basedOn w:val="a"/>
    <w:link w:val="ab"/>
    <w:rsid w:val="00A40D09"/>
    <w:pPr>
      <w:tabs>
        <w:tab w:val="center" w:pos="4677"/>
        <w:tab w:val="right" w:pos="9355"/>
      </w:tabs>
      <w:ind w:firstLine="709"/>
      <w:jc w:val="both"/>
    </w:pPr>
  </w:style>
  <w:style w:type="character" w:customStyle="1" w:styleId="ab">
    <w:name w:val="Нижний колонтитул Знак"/>
    <w:basedOn w:val="a0"/>
    <w:link w:val="aa"/>
    <w:locked/>
    <w:rsid w:val="00A40D09"/>
    <w:rPr>
      <w:rFonts w:ascii="Times New Roman" w:hAnsi="Times New Roman" w:cs="Times New Roman"/>
      <w:sz w:val="24"/>
      <w:szCs w:val="24"/>
      <w:lang w:val="x-none" w:eastAsia="ru-RU"/>
    </w:rPr>
  </w:style>
  <w:style w:type="character" w:styleId="ac">
    <w:name w:val="Hyperlink"/>
    <w:basedOn w:val="a0"/>
    <w:semiHidden/>
    <w:rsid w:val="00A40D09"/>
    <w:rPr>
      <w:rFonts w:cs="Times New Roman"/>
      <w:color w:val="0000FF"/>
      <w:u w:val="single"/>
    </w:rPr>
  </w:style>
  <w:style w:type="paragraph" w:styleId="ad">
    <w:name w:val="Balloon Text"/>
    <w:basedOn w:val="a"/>
    <w:link w:val="ae"/>
    <w:semiHidden/>
    <w:rsid w:val="00A40D09"/>
    <w:pPr>
      <w:ind w:firstLine="709"/>
      <w:jc w:val="both"/>
    </w:pPr>
    <w:rPr>
      <w:rFonts w:ascii="Tahoma" w:hAnsi="Tahoma" w:cs="Tahoma"/>
      <w:sz w:val="16"/>
      <w:szCs w:val="16"/>
    </w:rPr>
  </w:style>
  <w:style w:type="character" w:customStyle="1" w:styleId="ae">
    <w:name w:val="Текст выноски Знак"/>
    <w:basedOn w:val="a0"/>
    <w:link w:val="ad"/>
    <w:semiHidden/>
    <w:locked/>
    <w:rsid w:val="00A40D09"/>
    <w:rPr>
      <w:rFonts w:ascii="Tahoma" w:hAnsi="Tahoma" w:cs="Tahoma"/>
      <w:sz w:val="16"/>
      <w:szCs w:val="16"/>
      <w:lang w:val="x-none" w:eastAsia="ru-RU"/>
    </w:rPr>
  </w:style>
  <w:style w:type="paragraph" w:customStyle="1" w:styleId="11">
    <w:name w:val="Абзац списка1"/>
    <w:basedOn w:val="a"/>
    <w:rsid w:val="00A40D09"/>
    <w:pPr>
      <w:spacing w:after="200" w:line="276" w:lineRule="auto"/>
      <w:ind w:left="720" w:firstLine="709"/>
      <w:contextualSpacing/>
      <w:jc w:val="both"/>
    </w:pPr>
    <w:rPr>
      <w:rFonts w:ascii="Calibri" w:eastAsia="Times New Roman" w:hAnsi="Calibri"/>
      <w:sz w:val="22"/>
      <w:szCs w:val="22"/>
      <w:lang w:eastAsia="en-US"/>
    </w:rPr>
  </w:style>
  <w:style w:type="character" w:styleId="af">
    <w:name w:val="Strong"/>
    <w:basedOn w:val="a0"/>
    <w:qFormat/>
    <w:rsid w:val="00A40D09"/>
    <w:rPr>
      <w:rFonts w:cs="Times New Roman"/>
      <w:b/>
      <w:bCs/>
    </w:rPr>
  </w:style>
  <w:style w:type="paragraph" w:styleId="af0">
    <w:name w:val="Body Text"/>
    <w:basedOn w:val="a"/>
    <w:link w:val="af1"/>
    <w:semiHidden/>
    <w:rsid w:val="00A40D09"/>
    <w:pPr>
      <w:spacing w:after="120"/>
      <w:ind w:firstLine="709"/>
      <w:jc w:val="both"/>
    </w:pPr>
  </w:style>
  <w:style w:type="character" w:customStyle="1" w:styleId="af1">
    <w:name w:val="Основной текст Знак"/>
    <w:basedOn w:val="a0"/>
    <w:link w:val="af0"/>
    <w:semiHidden/>
    <w:locked/>
    <w:rsid w:val="00A40D09"/>
    <w:rPr>
      <w:rFonts w:ascii="Times New Roman" w:hAnsi="Times New Roman" w:cs="Times New Roman"/>
      <w:sz w:val="24"/>
      <w:szCs w:val="24"/>
      <w:lang w:val="x-none" w:eastAsia="ru-RU"/>
    </w:rPr>
  </w:style>
  <w:style w:type="character" w:styleId="af2">
    <w:name w:val="line number"/>
    <w:basedOn w:val="a0"/>
    <w:semiHidden/>
    <w:rsid w:val="000B1F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footer" Target="footer1.xml"/><Relationship Id="rId12" Type="http://schemas.openxmlformats.org/officeDocument/2006/relationships/hyperlink" Target="http://www.troika.ru/" TargetMode="Externa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y.gov.ru/" TargetMode="External"/><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hyperlink" Target="http://www.rb.ru/inform/64727.html" TargetMode="Externa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emf"/><Relationship Id="rId30"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14005</Words>
  <Characters>79835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МОРДОВСКИЙ ГОСУДАРСТВЕННЫЙ УНИВЕРСИТЕТ</vt:lpstr>
    </vt:vector>
  </TitlesOfParts>
  <Company>Microsoft</Company>
  <LinksUpToDate>false</LinksUpToDate>
  <CharactersWithSpaces>93653</CharactersWithSpaces>
  <SharedDoc>false</SharedDoc>
  <HLinks>
    <vt:vector size="18" baseType="variant">
      <vt:variant>
        <vt:i4>88</vt:i4>
      </vt:variant>
      <vt:variant>
        <vt:i4>6</vt:i4>
      </vt:variant>
      <vt:variant>
        <vt:i4>0</vt:i4>
      </vt:variant>
      <vt:variant>
        <vt:i4>5</vt:i4>
      </vt:variant>
      <vt:variant>
        <vt:lpwstr>http://www.troika.ru/</vt:lpwstr>
      </vt:variant>
      <vt:variant>
        <vt:lpwstr/>
      </vt:variant>
      <vt:variant>
        <vt:i4>8060970</vt:i4>
      </vt:variant>
      <vt:variant>
        <vt:i4>3</vt:i4>
      </vt:variant>
      <vt:variant>
        <vt:i4>0</vt:i4>
      </vt:variant>
      <vt:variant>
        <vt:i4>5</vt:i4>
      </vt:variant>
      <vt:variant>
        <vt:lpwstr>http://www.economy.gov.ru/</vt:lpwstr>
      </vt:variant>
      <vt:variant>
        <vt:lpwstr/>
      </vt:variant>
      <vt:variant>
        <vt:i4>6291504</vt:i4>
      </vt:variant>
      <vt:variant>
        <vt:i4>0</vt:i4>
      </vt:variant>
      <vt:variant>
        <vt:i4>0</vt:i4>
      </vt:variant>
      <vt:variant>
        <vt:i4>5</vt:i4>
      </vt:variant>
      <vt:variant>
        <vt:lpwstr>http://www.rb.ru/inform/64727.html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МОРДОВСКИЙ ГОСУДАРСТВЕННЫЙ УНИВЕРСИТЕТ</dc:title>
  <dc:subject/>
  <dc:creator>админ</dc:creator>
  <cp:keywords/>
  <dc:description/>
  <cp:lastModifiedBy>admin</cp:lastModifiedBy>
  <cp:revision>2</cp:revision>
  <cp:lastPrinted>2010-08-29T09:36:00Z</cp:lastPrinted>
  <dcterms:created xsi:type="dcterms:W3CDTF">2014-04-06T20:03:00Z</dcterms:created>
  <dcterms:modified xsi:type="dcterms:W3CDTF">2014-04-06T20:03:00Z</dcterms:modified>
</cp:coreProperties>
</file>