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0D1" w:rsidRPr="00B13722" w:rsidRDefault="007170D1" w:rsidP="007170D1">
      <w:pPr>
        <w:pStyle w:val="aff2"/>
      </w:pPr>
      <w:r w:rsidRPr="00B13722">
        <w:t>МИНИСТЕРСТВО ОБРАЗОВАНИЯ РЕСПУБЛИКИ БЕЛАРУСЬ</w:t>
      </w:r>
    </w:p>
    <w:p w:rsidR="007170D1" w:rsidRPr="00B13722" w:rsidRDefault="007170D1" w:rsidP="007170D1">
      <w:pPr>
        <w:pStyle w:val="aff2"/>
      </w:pPr>
      <w:r w:rsidRPr="00B13722">
        <w:t>Белорусский государственный экономический университет</w:t>
      </w:r>
    </w:p>
    <w:p w:rsidR="007170D1" w:rsidRPr="00B13722" w:rsidRDefault="007170D1" w:rsidP="007170D1">
      <w:pPr>
        <w:pStyle w:val="aff2"/>
      </w:pPr>
      <w:r w:rsidRPr="00B13722">
        <w:t>Кафедра международного</w:t>
      </w:r>
      <w:r>
        <w:t xml:space="preserve"> </w:t>
      </w:r>
      <w:r w:rsidRPr="00B13722">
        <w:t>бизнеса</w:t>
      </w:r>
    </w:p>
    <w:p w:rsidR="007170D1" w:rsidRDefault="007170D1" w:rsidP="007170D1">
      <w:pPr>
        <w:pStyle w:val="aff2"/>
        <w:rPr>
          <w:b/>
          <w:bCs/>
        </w:rPr>
      </w:pPr>
    </w:p>
    <w:p w:rsidR="007170D1" w:rsidRDefault="007170D1" w:rsidP="007170D1">
      <w:pPr>
        <w:pStyle w:val="aff2"/>
        <w:rPr>
          <w:b/>
          <w:bCs/>
        </w:rPr>
      </w:pPr>
    </w:p>
    <w:p w:rsidR="007170D1" w:rsidRDefault="007170D1" w:rsidP="007170D1">
      <w:pPr>
        <w:pStyle w:val="aff2"/>
        <w:rPr>
          <w:b/>
          <w:bCs/>
        </w:rPr>
      </w:pPr>
    </w:p>
    <w:p w:rsidR="007170D1" w:rsidRDefault="007170D1" w:rsidP="007170D1">
      <w:pPr>
        <w:pStyle w:val="aff2"/>
        <w:rPr>
          <w:b/>
          <w:bCs/>
        </w:rPr>
      </w:pPr>
    </w:p>
    <w:p w:rsidR="007170D1" w:rsidRDefault="007170D1" w:rsidP="007170D1">
      <w:pPr>
        <w:pStyle w:val="aff2"/>
        <w:rPr>
          <w:b/>
          <w:bCs/>
        </w:rPr>
      </w:pPr>
    </w:p>
    <w:p w:rsidR="007170D1" w:rsidRDefault="007170D1" w:rsidP="007170D1">
      <w:pPr>
        <w:pStyle w:val="aff2"/>
        <w:rPr>
          <w:b/>
          <w:bCs/>
        </w:rPr>
      </w:pPr>
    </w:p>
    <w:p w:rsidR="007170D1" w:rsidRDefault="007170D1" w:rsidP="007170D1">
      <w:pPr>
        <w:pStyle w:val="aff2"/>
        <w:rPr>
          <w:b/>
          <w:bCs/>
        </w:rPr>
      </w:pPr>
    </w:p>
    <w:p w:rsidR="007170D1" w:rsidRPr="00B13722" w:rsidRDefault="007170D1" w:rsidP="007170D1">
      <w:pPr>
        <w:pStyle w:val="aff2"/>
      </w:pPr>
      <w:r w:rsidRPr="00B13722">
        <w:rPr>
          <w:b/>
          <w:bCs/>
        </w:rPr>
        <w:t>КУРСОВАЯ РАБОТА</w:t>
      </w:r>
    </w:p>
    <w:p w:rsidR="007170D1" w:rsidRDefault="007170D1" w:rsidP="007170D1">
      <w:pPr>
        <w:pStyle w:val="aff2"/>
        <w:rPr>
          <w:b/>
          <w:bCs/>
        </w:rPr>
      </w:pPr>
      <w:r w:rsidRPr="00B13722">
        <w:t>на тему:</w:t>
      </w:r>
      <w:r>
        <w:t xml:space="preserve"> "</w:t>
      </w:r>
      <w:r w:rsidRPr="00B13722">
        <w:rPr>
          <w:b/>
          <w:bCs/>
        </w:rPr>
        <w:t>Международные стратегические альянсы</w:t>
      </w:r>
      <w:r>
        <w:rPr>
          <w:b/>
          <w:bCs/>
        </w:rPr>
        <w:t>"</w:t>
      </w:r>
    </w:p>
    <w:p w:rsidR="007170D1" w:rsidRDefault="007170D1" w:rsidP="007170D1">
      <w:pPr>
        <w:pStyle w:val="aff2"/>
      </w:pPr>
    </w:p>
    <w:p w:rsidR="007170D1" w:rsidRDefault="007170D1" w:rsidP="007170D1">
      <w:pPr>
        <w:pStyle w:val="aff2"/>
      </w:pPr>
    </w:p>
    <w:p w:rsidR="007170D1" w:rsidRDefault="007170D1" w:rsidP="007170D1">
      <w:pPr>
        <w:pStyle w:val="aff2"/>
      </w:pPr>
    </w:p>
    <w:p w:rsidR="007170D1" w:rsidRDefault="007170D1" w:rsidP="007170D1">
      <w:pPr>
        <w:pStyle w:val="aff2"/>
      </w:pPr>
    </w:p>
    <w:p w:rsidR="007170D1" w:rsidRDefault="007170D1" w:rsidP="007170D1">
      <w:pPr>
        <w:pStyle w:val="aff2"/>
      </w:pPr>
    </w:p>
    <w:p w:rsidR="007170D1" w:rsidRPr="00B13722" w:rsidRDefault="007170D1" w:rsidP="007170D1">
      <w:pPr>
        <w:pStyle w:val="aff2"/>
        <w:jc w:val="left"/>
      </w:pPr>
      <w:r w:rsidRPr="00B13722">
        <w:t>Выполнил студент 6 курса, ФМЭО, УВЭД-1</w:t>
      </w:r>
    </w:p>
    <w:p w:rsidR="007170D1" w:rsidRDefault="007170D1" w:rsidP="007170D1">
      <w:pPr>
        <w:pStyle w:val="aff2"/>
        <w:jc w:val="left"/>
      </w:pPr>
      <w:r w:rsidRPr="00B13722">
        <w:t>Денисов И</w:t>
      </w:r>
      <w:r>
        <w:t>.Г.</w:t>
      </w:r>
    </w:p>
    <w:p w:rsidR="007170D1" w:rsidRPr="00B13722" w:rsidRDefault="007170D1" w:rsidP="007170D1">
      <w:pPr>
        <w:pStyle w:val="aff2"/>
        <w:jc w:val="left"/>
      </w:pPr>
      <w:r w:rsidRPr="00B13722">
        <w:t>Проверил к. э. н</w:t>
      </w:r>
      <w:r>
        <w:t>.,</w:t>
      </w:r>
      <w:r w:rsidRPr="00B13722">
        <w:t xml:space="preserve"> доцент</w:t>
      </w:r>
    </w:p>
    <w:p w:rsidR="007170D1" w:rsidRDefault="007170D1" w:rsidP="007170D1">
      <w:pPr>
        <w:pStyle w:val="aff2"/>
        <w:jc w:val="left"/>
      </w:pPr>
      <w:r w:rsidRPr="00B13722">
        <w:t>Лобач А</w:t>
      </w:r>
      <w:r>
        <w:t>.И.</w:t>
      </w:r>
    </w:p>
    <w:p w:rsidR="007170D1" w:rsidRDefault="007170D1" w:rsidP="007170D1">
      <w:pPr>
        <w:pStyle w:val="aff2"/>
      </w:pPr>
    </w:p>
    <w:p w:rsidR="007170D1" w:rsidRDefault="007170D1" w:rsidP="007170D1">
      <w:pPr>
        <w:pStyle w:val="aff2"/>
      </w:pPr>
    </w:p>
    <w:p w:rsidR="007170D1" w:rsidRDefault="007170D1" w:rsidP="007170D1">
      <w:pPr>
        <w:pStyle w:val="aff2"/>
      </w:pPr>
    </w:p>
    <w:p w:rsidR="007170D1" w:rsidRDefault="007170D1" w:rsidP="007170D1">
      <w:pPr>
        <w:pStyle w:val="aff2"/>
      </w:pPr>
    </w:p>
    <w:p w:rsidR="007170D1" w:rsidRDefault="007170D1" w:rsidP="007170D1">
      <w:pPr>
        <w:pStyle w:val="aff2"/>
      </w:pPr>
    </w:p>
    <w:p w:rsidR="007170D1" w:rsidRDefault="007170D1" w:rsidP="007170D1">
      <w:pPr>
        <w:pStyle w:val="aff2"/>
      </w:pPr>
    </w:p>
    <w:p w:rsidR="007170D1" w:rsidRDefault="007170D1" w:rsidP="007170D1">
      <w:pPr>
        <w:pStyle w:val="aff2"/>
      </w:pPr>
    </w:p>
    <w:p w:rsidR="007170D1" w:rsidRPr="00B13722" w:rsidRDefault="007170D1" w:rsidP="007170D1">
      <w:pPr>
        <w:pStyle w:val="aff2"/>
      </w:pPr>
      <w:r w:rsidRPr="00B13722">
        <w:t>МИНСК 2004</w:t>
      </w:r>
    </w:p>
    <w:p w:rsidR="007170D1" w:rsidRDefault="007170D1" w:rsidP="007170D1">
      <w:pPr>
        <w:pStyle w:val="afa"/>
      </w:pPr>
      <w:r>
        <w:br w:type="page"/>
        <w:t>Содержание</w:t>
      </w:r>
    </w:p>
    <w:p w:rsidR="007170D1" w:rsidRDefault="007170D1" w:rsidP="007170D1">
      <w:pPr>
        <w:pStyle w:val="afa"/>
      </w:pP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Глава 1. Сущность и виды международных стратегический альянсов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1.1 Экономическое содержание стратегических альянсов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1.2 Отраслевые особенности альянсов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1.3 Географическое распределение альянсов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1.4 Юридические формы альянсов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1.5 Роль государства в регулирования альянсов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1.6 Основные виды стратегических альянсов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Глава 2. Побудительные причины возникновения МСА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2.1 Глобализация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2.2 Технологический прогресс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2.3 Состояния мировой экономики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2.4 Ошибки при слияниях и присоединениях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Глава 3. Примеры создания МСА в современной мировой экономике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 xml:space="preserve">3.1 Деятельность совместного предприятия </w:t>
      </w:r>
      <w:r w:rsidRPr="009D0FFC">
        <w:rPr>
          <w:rStyle w:val="ac"/>
          <w:noProof/>
          <w:lang w:val="en-US"/>
        </w:rPr>
        <w:t>CFM</w:t>
      </w:r>
      <w:r w:rsidRPr="009D0FFC">
        <w:rPr>
          <w:rStyle w:val="ac"/>
          <w:noProof/>
        </w:rPr>
        <w:t>-</w:t>
      </w:r>
      <w:r w:rsidRPr="009D0FFC">
        <w:rPr>
          <w:rStyle w:val="ac"/>
          <w:noProof/>
          <w:lang w:val="en-US"/>
        </w:rPr>
        <w:t>I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3.2 Организация конструкторских и производственных работ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3.3 Как наладить коллективную работу в рамках совместного предприятия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Заключение</w:t>
      </w:r>
    </w:p>
    <w:p w:rsidR="007170D1" w:rsidRDefault="007170D1">
      <w:pPr>
        <w:pStyle w:val="22"/>
        <w:rPr>
          <w:smallCaps w:val="0"/>
          <w:noProof/>
          <w:sz w:val="24"/>
          <w:szCs w:val="24"/>
          <w:lang w:eastAsia="ru-RU"/>
        </w:rPr>
      </w:pPr>
      <w:r w:rsidRPr="009D0FFC">
        <w:rPr>
          <w:rStyle w:val="ac"/>
          <w:noProof/>
        </w:rPr>
        <w:t>Литература</w:t>
      </w:r>
    </w:p>
    <w:p w:rsidR="007170D1" w:rsidRDefault="007170D1" w:rsidP="007170D1">
      <w:pPr>
        <w:pStyle w:val="afa"/>
      </w:pPr>
    </w:p>
    <w:p w:rsidR="00B13722" w:rsidRDefault="007170D1" w:rsidP="00C84900">
      <w:pPr>
        <w:pStyle w:val="2"/>
      </w:pPr>
      <w:r>
        <w:br w:type="page"/>
      </w:r>
      <w:bookmarkStart w:id="0" w:name="_Toc274042819"/>
      <w:r w:rsidR="00BE35AD" w:rsidRPr="00B13722">
        <w:t>Глава 1</w:t>
      </w:r>
      <w:r w:rsidR="00B13722" w:rsidRPr="00B13722">
        <w:t xml:space="preserve">. </w:t>
      </w:r>
      <w:r w:rsidR="00BE35AD" w:rsidRPr="00B13722">
        <w:t>Сущность и виды международных стратегический альянсов</w:t>
      </w:r>
      <w:bookmarkEnd w:id="0"/>
    </w:p>
    <w:p w:rsidR="00C84900" w:rsidRDefault="00C84900" w:rsidP="00B13722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Глобализация экономики предполагает активные взаимодействия компаний разных стран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Кооперация в осуществлении исследовательских проектов или маркетинговых программ, создание совместных предприятий повышают конкурентоспособность фирм, позволяют им осваивать новые технологии, выходить на зарубежные рынки сбыта, разделять риски и адаптироваться к требованиям антимонопольного законодательства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Межфирменные партнерства в мировой экономике известны давно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Но только в 1990-х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начале 2000-х годов специфические формы партнерств, которые отвечают стратегическим интересам их участников, оказались в центре внимания руководителей международного бизнеса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Большинство из них, как показывают опросы, видят в альянсах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важнейший инструмент глобального корпоративного роста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Эти тенденции подтолкнули экономистов многих стран к новым эмпирическим исследованиям и теоретическому анализу проблем межфирменных отношений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Построение теоретической модели стратегических альянсов должно помочь ответить на вопросы об актуальности этого феномена</w:t>
      </w:r>
      <w:r w:rsidR="00B13722">
        <w:rPr>
          <w:lang w:eastAsia="en-US"/>
        </w:rPr>
        <w:t xml:space="preserve"> (</w:t>
      </w:r>
      <w:r w:rsidR="00B13722">
        <w:rPr>
          <w:i/>
          <w:iCs/>
          <w:lang w:eastAsia="en-US"/>
        </w:rPr>
        <w:t>"</w:t>
      </w:r>
      <w:r w:rsidRPr="00B13722">
        <w:rPr>
          <w:i/>
          <w:iCs/>
          <w:lang w:eastAsia="en-US"/>
        </w:rPr>
        <w:t>почему альянсы</w:t>
      </w:r>
      <w:r w:rsidR="00B13722">
        <w:rPr>
          <w:i/>
          <w:iCs/>
          <w:lang w:eastAsia="en-US"/>
        </w:rPr>
        <w:t>?"</w:t>
      </w:r>
      <w:r w:rsidR="00B13722" w:rsidRPr="00B13722">
        <w:rPr>
          <w:i/>
          <w:iCs/>
          <w:lang w:eastAsia="en-US"/>
        </w:rPr>
        <w:t>),</w:t>
      </w:r>
      <w:r w:rsidRPr="00B13722">
        <w:rPr>
          <w:i/>
          <w:iCs/>
          <w:lang w:eastAsia="en-US"/>
        </w:rPr>
        <w:t xml:space="preserve"> </w:t>
      </w:r>
      <w:r w:rsidRPr="00B13722">
        <w:rPr>
          <w:lang w:eastAsia="en-US"/>
        </w:rPr>
        <w:t>их функциях в экономической системе</w:t>
      </w:r>
      <w:r w:rsidR="00B13722">
        <w:rPr>
          <w:lang w:eastAsia="en-US"/>
        </w:rPr>
        <w:t xml:space="preserve"> (</w:t>
      </w:r>
      <w:r w:rsidR="00B13722">
        <w:rPr>
          <w:i/>
          <w:iCs/>
          <w:lang w:eastAsia="en-US"/>
        </w:rPr>
        <w:t>"</w:t>
      </w:r>
      <w:r w:rsidRPr="00B13722">
        <w:rPr>
          <w:i/>
          <w:iCs/>
          <w:lang w:eastAsia="en-US"/>
        </w:rPr>
        <w:t>что делают альянсы</w:t>
      </w:r>
      <w:r w:rsidR="00B13722">
        <w:rPr>
          <w:i/>
          <w:iCs/>
          <w:lang w:eastAsia="en-US"/>
        </w:rPr>
        <w:t>?"</w:t>
      </w:r>
      <w:r w:rsidR="00B13722" w:rsidRPr="00B13722">
        <w:rPr>
          <w:i/>
          <w:iCs/>
          <w:lang w:eastAsia="en-US"/>
        </w:rPr>
        <w:t xml:space="preserve">) </w:t>
      </w:r>
      <w:r w:rsidRPr="00B13722">
        <w:rPr>
          <w:lang w:eastAsia="en-US"/>
        </w:rPr>
        <w:t>и механизмах функционирования</w:t>
      </w:r>
      <w:r w:rsidR="00B13722">
        <w:rPr>
          <w:lang w:eastAsia="en-US"/>
        </w:rPr>
        <w:t xml:space="preserve"> (</w:t>
      </w:r>
      <w:r w:rsidR="00B13722">
        <w:rPr>
          <w:i/>
          <w:iCs/>
          <w:lang w:eastAsia="en-US"/>
        </w:rPr>
        <w:t>"</w:t>
      </w:r>
      <w:r w:rsidRPr="00B13722">
        <w:rPr>
          <w:i/>
          <w:iCs/>
          <w:lang w:eastAsia="en-US"/>
        </w:rPr>
        <w:t>как</w:t>
      </w:r>
      <w:r w:rsidR="00C84900">
        <w:rPr>
          <w:i/>
          <w:iCs/>
          <w:lang w:eastAsia="en-US"/>
        </w:rPr>
        <w:t xml:space="preserve"> </w:t>
      </w:r>
      <w:r w:rsidRPr="00B13722">
        <w:rPr>
          <w:i/>
          <w:iCs/>
          <w:lang w:eastAsia="en-US"/>
        </w:rPr>
        <w:t>аботают альянсы</w:t>
      </w:r>
      <w:r w:rsidR="00B13722">
        <w:rPr>
          <w:i/>
          <w:iCs/>
          <w:lang w:eastAsia="en-US"/>
        </w:rPr>
        <w:t>?"</w:t>
      </w:r>
      <w:r w:rsidR="00B13722" w:rsidRPr="00B13722">
        <w:rPr>
          <w:i/>
          <w:iCs/>
          <w:lang w:eastAsia="en-US"/>
        </w:rPr>
        <w:t xml:space="preserve">). </w:t>
      </w:r>
      <w:r w:rsidRPr="00B13722">
        <w:rPr>
          <w:lang w:eastAsia="en-US"/>
        </w:rPr>
        <w:t>Соответственно научные поиски были направлены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во-первых, на изучение ключевых факторов и условий формирования межфирменных партнерств, прежде всего связанных с глобализацией экономики и технологическим прогрессом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во-вторых, на исследование сути альянсов в рамках теорий фирмы, рынка и конкуренции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в-третьих, на рассмотрение теоретических аспектов принятия стратегических корпоративных решений о вхождении в альянсы, в том числе на глобальном уровне</w:t>
      </w:r>
      <w:r w:rsidR="00B13722" w:rsidRPr="00B13722">
        <w:rPr>
          <w:lang w:eastAsia="en-US"/>
        </w:rPr>
        <w:t>.</w:t>
      </w:r>
    </w:p>
    <w:p w:rsidR="00BE35AD" w:rsidRPr="00B13722" w:rsidRDefault="00C84900" w:rsidP="00F76486">
      <w:pPr>
        <w:pStyle w:val="2"/>
      </w:pPr>
      <w:r>
        <w:br w:type="page"/>
      </w:r>
      <w:bookmarkStart w:id="1" w:name="_Toc274042820"/>
      <w:r>
        <w:t xml:space="preserve">1.1 </w:t>
      </w:r>
      <w:r w:rsidR="00F76486">
        <w:t>Экон</w:t>
      </w:r>
      <w:r w:rsidR="00BE35AD" w:rsidRPr="00B13722">
        <w:t>омическое содержание стратегических альянсов</w:t>
      </w:r>
      <w:bookmarkEnd w:id="1"/>
    </w:p>
    <w:p w:rsidR="00F76486" w:rsidRDefault="00F76486" w:rsidP="00B13722">
      <w:pPr>
        <w:ind w:firstLine="709"/>
        <w:rPr>
          <w:lang w:eastAsia="en-US"/>
        </w:rPr>
      </w:pPr>
    </w:p>
    <w:p w:rsidR="00F76486" w:rsidRDefault="00BE35AD" w:rsidP="00F76486">
      <w:pPr>
        <w:ind w:firstLine="709"/>
        <w:rPr>
          <w:lang w:eastAsia="en-US"/>
        </w:rPr>
      </w:pPr>
      <w:r w:rsidRPr="00B13722">
        <w:rPr>
          <w:lang w:eastAsia="en-US"/>
        </w:rPr>
        <w:t>Анализ стратегических альянсов предполагает не только использование инструментария микроэкономики, но требует развития ряда ее традиционных постановок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современных теоретических работах отмечается, что альянсы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размывают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традиционные границы фирмы и подчас трудно определить, где они начинаются и где закапчиваются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 одной стороны, альянсы способствуют выработке согласованной позиции относительно поведения на рынке, их участники координируют спои действия и поддерживаются от получения краткосрочных индивидуальных</w:t>
      </w:r>
      <w:r w:rsidR="00F76486">
        <w:rPr>
          <w:lang w:eastAsia="en-US"/>
        </w:rPr>
        <w:t xml:space="preserve"> </w:t>
      </w:r>
      <w:r w:rsidR="00F76486" w:rsidRPr="00B13722">
        <w:rPr>
          <w:lang w:eastAsia="en-US"/>
        </w:rPr>
        <w:t>выгод, отдавая приоритет ожидаемым долговременным преимуществам. С другой стороны, альянсы, подобно фирмам, опираются на рыночный механизм, когда экономические субъекты ведут переговоры в условиях неполной информации, сохраняют самостоятельность в вопросах собственности, принимают риск при вероятном оппортунистическом поведении партнеров.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Современная экономическая ситуация требует от предприятий постоянной реакции на изменения происходящие во внешней среде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Тема моей курсовой работы весьма актуальна, так как рано или поздно перед компанией любого уровня встает вопрос о необходимости сосуществования на рынке, дополнительном привлечении инвестиций, противостоянии конкурентам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этой ситуации предприятию постоянно необходимо принимать стратегические решения, от эффективности которых будет зависеть его будущее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Стратегические альянсы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наиболее интересное, перспективное решение в области стратегического менеджмента, ставшее популярным в последние годы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Активное развитие стратегических альянсов, наблюдаемое в последние десять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пятнадцать лет, являются одним из наиболее заметных феноменов нашего времени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Сейчас альянсы стали неотъемлемой частью современной экономической жизни во всем мире, так как имеют ряд весомых преимуществ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это дешевле, чем слияние или поглощение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предприятие испытывает меньший финансовый стресс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не столь заметны для общественности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а также отсутствие четких юридических границ, что позволяет смягчить давление со стороны антимонопольных органов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И большинство из исследователей убеждены, что благодаря альянсам мы стоим на пороге новой эры стратегического менеджмента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Исследования, проведенные в результате написания данной курсовой работы, позволяют определить, какие факторы приводят к росту производительности и коммерческой отдачи альянса, а также выяснить, что предопределяет его успех или неудачу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И в конечном итоге сделать шаги в правильном направлении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Для написания работы было использовано 10 литературных источников, большинство из которых зарубежные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Следует отметить, что данный вопрос не широко описан отечественными авторами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Курсовая содержит графический материал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два графика, две таблицы, а также ряд приложений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 теоретическом объяснении соотношения между внутрифирменной организацией производства и рыночными трансакциями велика заслуга Р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Коуза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Он показал, что и то, и другое связано с соответствующими издержками, которые фирма должна учитывать при принятии решений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Согласно концепции трансакц</w:t>
      </w:r>
      <w:r w:rsidR="00F76486">
        <w:rPr>
          <w:lang w:eastAsia="en-US"/>
        </w:rPr>
        <w:t>ио</w:t>
      </w:r>
      <w:r w:rsidRPr="00B13722">
        <w:rPr>
          <w:lang w:eastAsia="en-US"/>
        </w:rPr>
        <w:t>нных издержек, более предпочтительно осуществление производственной деятельности внутри фирмы тогда, когда эффективно контролируются производ</w:t>
      </w:r>
      <w:r w:rsidR="00F76486">
        <w:rPr>
          <w:lang w:eastAsia="en-US"/>
        </w:rPr>
        <w:t>ственные и высоки трансакционные</w:t>
      </w:r>
      <w:r w:rsidRPr="00B13722">
        <w:rPr>
          <w:lang w:eastAsia="en-US"/>
        </w:rPr>
        <w:t xml:space="preserve"> издержки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Наоборот, рыночные трансакции более предпочтительны при высоких производственных и низких трансакционных издержках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Стратегические альянсы оказываются эффективными, если связанные с рыночным обменом трансакционные издержки недостаточно высоки, чтобы стимулировать переход к вертикальной интеграции, или имеются ограничения, препятствующие консолидации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например, антимонопольное законодательство</w:t>
      </w:r>
      <w:r w:rsidR="00B13722" w:rsidRPr="00B13722">
        <w:rPr>
          <w:lang w:eastAsia="en-US"/>
        </w:rPr>
        <w:t>).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Результаты функционирования альянсов зависят от способности участников координировать свою деятельность на основе неполных контрактов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работах О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Уильямсона показаны различия трансакционных издержек до принятия контракта</w:t>
      </w:r>
      <w:r w:rsidR="00B13722">
        <w:rPr>
          <w:lang w:eastAsia="en-US"/>
        </w:rPr>
        <w:t xml:space="preserve"> (</w:t>
      </w:r>
      <w:r w:rsidRPr="00B13722">
        <w:rPr>
          <w:lang w:val="en-US" w:eastAsia="en-US"/>
        </w:rPr>
        <w:t>ex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ante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>и после его принятия, в процессе реализации</w:t>
      </w:r>
      <w:r w:rsidR="00B13722">
        <w:rPr>
          <w:lang w:eastAsia="en-US"/>
        </w:rPr>
        <w:t xml:space="preserve"> (</w:t>
      </w:r>
      <w:r w:rsidRPr="00B13722">
        <w:rPr>
          <w:lang w:val="en-US" w:eastAsia="en-US"/>
        </w:rPr>
        <w:t>ex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post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>Первые включают затраты на составление контрактов, проведение переговоров, обеспечение гарантий, вторые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затраты на адаптацию к непредвиденным событиям и нарушениям механизма сделок в процессе реализации контрактов, организационные и эксплуатационные расходы, на обращения к третьей стороне при возникновении споров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Противодействие оппортунистическому поведению другой стороны увязывается на стадии ех </w:t>
      </w:r>
      <w:r w:rsidRPr="00B13722">
        <w:rPr>
          <w:lang w:val="en-US" w:eastAsia="en-US"/>
        </w:rPr>
        <w:t>ante</w:t>
      </w:r>
      <w:r w:rsidRPr="00B13722">
        <w:rPr>
          <w:lang w:eastAsia="en-US"/>
        </w:rPr>
        <w:t xml:space="preserve"> с доступностью и достоверностью информации друг о друге, а на стадии </w:t>
      </w:r>
      <w:r w:rsidRPr="00B13722">
        <w:rPr>
          <w:lang w:val="en-US" w:eastAsia="en-US"/>
        </w:rPr>
        <w:t>ex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post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с приверженностью партнерству и со специфическими инвестициями в рамках конкретного альянса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Б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Когут из университета штата Пенсильвания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США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>обосновал, что фирмы вступают в альянсы либо для получения новых знании и ноу-хау, либо для сохранения собственных ресурсов путем комбинирования их с ресурсами партнеров</w:t>
      </w:r>
      <w:r w:rsidR="00B13722">
        <w:rPr>
          <w:lang w:eastAsia="en-US"/>
        </w:rPr>
        <w:t>.</w:t>
      </w:r>
      <w:r w:rsidR="00F76486">
        <w:rPr>
          <w:lang w:eastAsia="en-US"/>
        </w:rPr>
        <w:t xml:space="preserve"> </w:t>
      </w:r>
      <w:r w:rsidR="00B13722">
        <w:rPr>
          <w:lang w:eastAsia="en-US"/>
        </w:rPr>
        <w:t>Т. Д.</w:t>
      </w:r>
      <w:r w:rsidRPr="00B13722">
        <w:rPr>
          <w:lang w:eastAsia="en-US"/>
        </w:rPr>
        <w:t>ас и Б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Тенг развили эти идеи и показали, что, вступая в альянсы, фирмы решают два класса задач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Прежде всего они</w:t>
      </w:r>
      <w:r w:rsidR="00F76486">
        <w:rPr>
          <w:lang w:eastAsia="en-US"/>
        </w:rPr>
        <w:t xml:space="preserve"> </w:t>
      </w:r>
      <w:r w:rsidRPr="00B13722">
        <w:rPr>
          <w:lang w:eastAsia="en-US"/>
        </w:rPr>
        <w:t>получают доступ к новым ресурсам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Если корпорация не заинтересована в захвате всех возможных ресурсов партнера, в том числе малоценных или нежелательных, или сомневается в способности сократить потери при неудачных слияниях и поглощениях, альянсы оказываются более предпочтительными по сравнению со слияниями и поглощениями, обеспечивая целевой доступ к ресурсам партнера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Далее, побудительным мотивом может служить стремление сохранить собственные ценные ресурсы, в данный момент полностью не востребованные, и компенсировать это использованием дополнительных ресурсов партнера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Выбор формы альянса, а не поглощения обусловлен тем, что такая ситуация может быть временной и контролируемой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целом стратегические альянсы предпочтительны, если указанная оптимизация ресурсов выше, чем при полной консолидации или сохранении режима рыночных отношений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К инновационным причинам вступления компаний в альянсы можно отнести следующие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Во-первых, передовые знания нелегко копировать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Партнерства позволяют создавать устойчивые каналы передачи таких знаний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Во-вторых, современные технологические прорывы часто возникают на стыках наук или отраслей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Альянсы расширяют горизонты компаний и упрощают доступ к новым технологиям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В-третьих, технологическое лидерство сопряжено с высокой степенью неопределенности и рисков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Совместные разработки и инновационные проекты позволяют снижать издержки инновационного процесса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В-четвертых, большая открытость информации и системы ее распространения через Интернет способствуют созданию межфирменных сетевых инновационно ориентированных структур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В-пятых, альянсы предоставляют возможность даже малым и средним фирмам выходить на международную арену, включаться в глобальную экономическую деятельность, не теряя своей специализации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В-шестых, совместными усилиями легче установить новые стандарты там, где они еще не получили соответствующего оформления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Таким образом, стратегические альянсы не снимают проблему трансакционных издержек, но в их рамках совместная экономическая деятельность осуществляется наиболее эффективно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Поскольку взаимоотношения между партнерами по альянсам основаны на неполных контрактах, важную роль в них играют доверие и репутация участников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Дополнительную устойчивость альянсам придают особенности внешней среды, например, отраслевые или профессиональные конвенции по этике бизнеса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Сложности построения концепции стратегических альянсов обусловлены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размытостью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понятия и разнообразием его определений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Можно выделить четыре подхода к данному феномену в современной экономической литературе</w:t>
      </w:r>
      <w:r w:rsidR="00B13722" w:rsidRPr="00B13722">
        <w:rPr>
          <w:lang w:eastAsia="en-US"/>
        </w:rPr>
        <w:t xml:space="preserve">. </w:t>
      </w:r>
      <w:r w:rsidRPr="00B13722">
        <w:rPr>
          <w:i/>
          <w:iCs/>
          <w:lang w:eastAsia="en-US"/>
        </w:rPr>
        <w:t>Первый</w:t>
      </w:r>
      <w:r w:rsidR="00B13722" w:rsidRPr="00B13722">
        <w:rPr>
          <w:i/>
          <w:iCs/>
          <w:lang w:eastAsia="en-US"/>
        </w:rPr>
        <w:t xml:space="preserve">. </w:t>
      </w:r>
      <w:r w:rsidRPr="00B13722">
        <w:rPr>
          <w:lang w:eastAsia="en-US"/>
        </w:rPr>
        <w:t xml:space="preserve">Определяется </w:t>
      </w:r>
      <w:r w:rsidRPr="00B13722">
        <w:rPr>
          <w:i/>
          <w:iCs/>
          <w:lang w:eastAsia="en-US"/>
        </w:rPr>
        <w:t xml:space="preserve">место </w:t>
      </w:r>
      <w:r w:rsidRPr="00B13722">
        <w:rPr>
          <w:lang w:eastAsia="en-US"/>
        </w:rPr>
        <w:t>стратегических альянсов и более широком спектре межфирменных партнерских отношений между случайными сделками, с одной стороны, и слияниями или поглощениями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с другой</w:t>
      </w:r>
      <w:r w:rsidR="00B13722" w:rsidRPr="00B13722">
        <w:rPr>
          <w:lang w:eastAsia="en-US"/>
        </w:rPr>
        <w:t xml:space="preserve">. </w:t>
      </w:r>
      <w:r w:rsidRPr="00B13722">
        <w:rPr>
          <w:i/>
          <w:iCs/>
          <w:lang w:eastAsia="en-US"/>
        </w:rPr>
        <w:t>Второй</w:t>
      </w:r>
      <w:r w:rsidR="00B13722" w:rsidRPr="00B13722">
        <w:rPr>
          <w:i/>
          <w:iCs/>
          <w:lang w:eastAsia="en-US"/>
        </w:rPr>
        <w:t xml:space="preserve">. </w:t>
      </w:r>
      <w:r w:rsidRPr="00B13722">
        <w:rPr>
          <w:lang w:eastAsia="en-US"/>
        </w:rPr>
        <w:t xml:space="preserve">Специфика альянсов увязывается со стратегическими </w:t>
      </w:r>
      <w:r w:rsidRPr="00B13722">
        <w:rPr>
          <w:i/>
          <w:iCs/>
          <w:lang w:eastAsia="en-US"/>
        </w:rPr>
        <w:t xml:space="preserve">целями </w:t>
      </w:r>
      <w:r w:rsidRPr="00B13722">
        <w:rPr>
          <w:lang w:eastAsia="en-US"/>
        </w:rPr>
        <w:t>участников, с созданием и укреплением конкурентного преимущества фирмы</w:t>
      </w:r>
      <w:r w:rsidR="00B13722" w:rsidRPr="00B13722">
        <w:rPr>
          <w:lang w:eastAsia="en-US"/>
        </w:rPr>
        <w:t xml:space="preserve">. </w:t>
      </w:r>
      <w:r w:rsidRPr="00B13722">
        <w:rPr>
          <w:i/>
          <w:iCs/>
          <w:lang w:eastAsia="en-US"/>
        </w:rPr>
        <w:t>Третий</w:t>
      </w:r>
      <w:r w:rsidR="00B13722" w:rsidRPr="00B13722">
        <w:rPr>
          <w:i/>
          <w:iCs/>
          <w:lang w:eastAsia="en-US"/>
        </w:rPr>
        <w:t xml:space="preserve">. </w:t>
      </w:r>
      <w:r w:rsidRPr="00B13722">
        <w:rPr>
          <w:lang w:eastAsia="en-US"/>
        </w:rPr>
        <w:t xml:space="preserve">Особенности стратегических альянсов усматриваются в доступе партнеров к взаимодополняемым </w:t>
      </w:r>
      <w:r w:rsidRPr="00B13722">
        <w:rPr>
          <w:i/>
          <w:iCs/>
          <w:lang w:eastAsia="en-US"/>
        </w:rPr>
        <w:t xml:space="preserve">ресурсам </w:t>
      </w:r>
      <w:r w:rsidRPr="00B13722">
        <w:rPr>
          <w:lang w:eastAsia="en-US"/>
        </w:rPr>
        <w:t>и компетенциям друг друга</w:t>
      </w:r>
      <w:r w:rsidR="00B13722">
        <w:rPr>
          <w:lang w:eastAsia="en-US"/>
        </w:rPr>
        <w:t>"</w:t>
      </w:r>
      <w:r w:rsidRPr="00B13722">
        <w:rPr>
          <w:vertAlign w:val="superscript"/>
          <w:lang w:eastAsia="en-US"/>
        </w:rPr>
        <w:t>1</w:t>
      </w:r>
      <w:r w:rsidR="00B13722" w:rsidRPr="00B13722">
        <w:rPr>
          <w:lang w:eastAsia="en-US"/>
        </w:rPr>
        <w:t xml:space="preserve">. </w:t>
      </w:r>
      <w:r w:rsidRPr="00B13722">
        <w:rPr>
          <w:i/>
          <w:iCs/>
          <w:lang w:eastAsia="en-US"/>
        </w:rPr>
        <w:t>Четвертый</w:t>
      </w:r>
      <w:r w:rsidR="00B13722" w:rsidRPr="00B13722">
        <w:rPr>
          <w:i/>
          <w:iCs/>
          <w:lang w:eastAsia="en-US"/>
        </w:rPr>
        <w:t xml:space="preserve">. </w:t>
      </w:r>
      <w:r w:rsidRPr="00B13722">
        <w:rPr>
          <w:lang w:eastAsia="en-US"/>
        </w:rPr>
        <w:t xml:space="preserve">Специфика альянсов проявляется в корпоративном </w:t>
      </w:r>
      <w:r w:rsidRPr="00B13722">
        <w:rPr>
          <w:i/>
          <w:iCs/>
          <w:lang w:eastAsia="en-US"/>
        </w:rPr>
        <w:t xml:space="preserve">управлении и контроле </w:t>
      </w:r>
      <w:r w:rsidRPr="00B13722">
        <w:rPr>
          <w:lang w:eastAsia="en-US"/>
        </w:rPr>
        <w:t>на основе неполных контрактов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С учетом многообразия подходов к дефинициям мы предлагаем следующие определения</w:t>
      </w:r>
      <w:r w:rsidR="00B13722" w:rsidRPr="00B13722">
        <w:rPr>
          <w:lang w:eastAsia="en-US"/>
        </w:rPr>
        <w:t>:</w:t>
      </w:r>
    </w:p>
    <w:p w:rsidR="00B13722" w:rsidRDefault="00BE35AD" w:rsidP="00B13722">
      <w:pPr>
        <w:ind w:firstLine="709"/>
        <w:rPr>
          <w:i/>
          <w:iCs/>
          <w:lang w:eastAsia="en-US"/>
        </w:rPr>
      </w:pPr>
      <w:r w:rsidRPr="00B13722">
        <w:rPr>
          <w:i/>
          <w:iCs/>
          <w:lang w:eastAsia="en-US"/>
        </w:rPr>
        <w:t>Под стратегическими альянсами понимаются доверительные долгосрочные взаимовыгодные отношения между фирмами, позволяющие каждому из партнеров более эффективно достигать стратегических целей, координировать использование совместных ресурсов и оптимизировать трансакционные издержки</w:t>
      </w:r>
      <w:r w:rsidR="00B13722" w:rsidRPr="00B13722">
        <w:rPr>
          <w:i/>
          <w:iCs/>
          <w:lang w:eastAsia="en-US"/>
        </w:rPr>
        <w:t>.</w:t>
      </w:r>
    </w:p>
    <w:p w:rsidR="00B13722" w:rsidRDefault="00BE35AD" w:rsidP="00B13722">
      <w:pPr>
        <w:ind w:firstLine="709"/>
        <w:rPr>
          <w:i/>
          <w:iCs/>
          <w:lang w:eastAsia="en-US"/>
        </w:rPr>
      </w:pPr>
      <w:r w:rsidRPr="00B13722">
        <w:rPr>
          <w:i/>
          <w:iCs/>
          <w:lang w:eastAsia="en-US"/>
        </w:rPr>
        <w:t>Стратегические альянсы</w:t>
      </w:r>
      <w:r w:rsidR="00B13722" w:rsidRPr="00B13722">
        <w:rPr>
          <w:i/>
          <w:iCs/>
          <w:lang w:eastAsia="en-US"/>
        </w:rPr>
        <w:t xml:space="preserve"> - </w:t>
      </w:r>
      <w:r w:rsidRPr="00B13722">
        <w:rPr>
          <w:i/>
          <w:iCs/>
          <w:lang w:eastAsia="en-US"/>
        </w:rPr>
        <w:t>это объединение нескольких независимых предприятий, которые намерены заняться специфическим родом производства или хотят завершить проект, используя при этом знания, материалы и другие ресурсы друг друга, вместо того чтобы</w:t>
      </w:r>
      <w:r w:rsidR="00B13722" w:rsidRPr="00B13722">
        <w:rPr>
          <w:i/>
          <w:iCs/>
          <w:lang w:eastAsia="en-US"/>
        </w:rPr>
        <w:t>:</w:t>
      </w:r>
    </w:p>
    <w:p w:rsidR="00B13722" w:rsidRDefault="00BE35AD" w:rsidP="00B13722">
      <w:pPr>
        <w:ind w:firstLine="709"/>
        <w:rPr>
          <w:i/>
          <w:iCs/>
          <w:lang w:eastAsia="en-US"/>
        </w:rPr>
      </w:pPr>
      <w:r w:rsidRPr="00B13722">
        <w:rPr>
          <w:i/>
          <w:iCs/>
          <w:lang w:eastAsia="en-US"/>
        </w:rPr>
        <w:t>запустить производство самостоятельно, не разделяя ни с кем</w:t>
      </w:r>
      <w:r w:rsidR="00B13722">
        <w:rPr>
          <w:i/>
          <w:iCs/>
          <w:lang w:eastAsia="en-US"/>
        </w:rPr>
        <w:t xml:space="preserve"> </w:t>
      </w:r>
      <w:r w:rsidRPr="00B13722">
        <w:rPr>
          <w:i/>
          <w:iCs/>
          <w:lang w:eastAsia="en-US"/>
        </w:rPr>
        <w:t>более рисков и стараясь победить конкурентов</w:t>
      </w:r>
      <w:r w:rsidR="00B13722" w:rsidRPr="00B13722">
        <w:rPr>
          <w:i/>
          <w:iCs/>
          <w:lang w:eastAsia="en-US"/>
        </w:rPr>
        <w:t>;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i/>
          <w:iCs/>
          <w:lang w:eastAsia="en-US"/>
        </w:rPr>
        <w:t>создать условия для слияния или присоединения компаний</w:t>
      </w:r>
      <w:r w:rsidR="00B13722" w:rsidRPr="00B13722">
        <w:rPr>
          <w:i/>
          <w:iCs/>
          <w:lang w:eastAsia="en-US"/>
        </w:rPr>
        <w:t>. [</w:t>
      </w:r>
      <w:r w:rsidRPr="00B13722">
        <w:rPr>
          <w:lang w:eastAsia="en-US"/>
        </w:rPr>
        <w:t>3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с</w:t>
      </w:r>
      <w:r w:rsidR="00B13722">
        <w:rPr>
          <w:lang w:eastAsia="en-US"/>
        </w:rPr>
        <w:t>.5</w:t>
      </w:r>
      <w:r w:rsidR="00B13722" w:rsidRPr="00B13722">
        <w:rPr>
          <w:lang w:eastAsia="en-US"/>
        </w:rPr>
        <w:t>]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Главным критерием отнесения альянсов к стратегическим является их роль в создании конкурентных преимуществ фирмы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Если отношения с внешним партнером существенно влияют на развитие фирмы, позволяют привлекать потребителей и защищать от негативного воздействия отраслевой конкуренции, то они могут считаться стратегическими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Этим они отличаются от тактических партнерств, обычных долговременных контрактов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Успех или неудача альянса может проявляться, например, в динамике котировки акций, в доступе к критическим ресурсам и знаниям</w:t>
      </w:r>
      <w:r w:rsidR="00B13722" w:rsidRPr="00B13722">
        <w:rPr>
          <w:lang w:eastAsia="en-US"/>
        </w:rPr>
        <w:t>.</w:t>
      </w:r>
    </w:p>
    <w:p w:rsidR="00B13722" w:rsidRDefault="00BE35AD" w:rsidP="00F76486">
      <w:pPr>
        <w:ind w:firstLine="709"/>
        <w:rPr>
          <w:lang w:eastAsia="en-US"/>
        </w:rPr>
      </w:pPr>
      <w:r w:rsidRPr="00B13722">
        <w:rPr>
          <w:lang w:eastAsia="en-US"/>
        </w:rPr>
        <w:t>Стратегические альянсы требуют крупных вложений в развитие межфирменных отношений например, в размещение производств и складов,</w:t>
      </w:r>
      <w:r w:rsidR="00F76486">
        <w:rPr>
          <w:lang w:eastAsia="en-US"/>
        </w:rPr>
        <w:t xml:space="preserve"> </w:t>
      </w:r>
      <w:r w:rsidRPr="00B13722">
        <w:rPr>
          <w:lang w:eastAsia="en-US"/>
        </w:rPr>
        <w:t>в совместимость корпоративных стандартов и инфраструктуры, в согласованное обучение персонала, в межфирменные коммуникации и преодоление культурных барьеров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Они могут обязывать руководителей фирм раскрывать свое ноу-хау партнеру-конкуренту ради достижения более важных стратегических целей глобального развития и защиты от других соперников на рынке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стратегических альянсах доверие выступает экономическим фактором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Наконец, альянс не может быть стратегическим лишь для одной стороны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Он должен быть сбалансированным и в идеале обеспечивать конкурентные преимущества всем участникам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Классификация альянсов зависит от выбора критерия, в соответствии с которым группируются формы межфирменного сотрудничества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 ключевым критериям, на наш взгляд, относятся следующие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По </w:t>
      </w:r>
      <w:r w:rsidRPr="00B13722">
        <w:rPr>
          <w:i/>
          <w:iCs/>
          <w:lang w:eastAsia="en-US"/>
        </w:rPr>
        <w:t xml:space="preserve">страновоп </w:t>
      </w:r>
      <w:r w:rsidRPr="00B13722">
        <w:rPr>
          <w:lang w:eastAsia="en-US"/>
        </w:rPr>
        <w:t>принадлежности компаний альянсы разделяются на национальные и международные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Характеристики </w:t>
      </w:r>
      <w:r w:rsidRPr="00B13722">
        <w:rPr>
          <w:i/>
          <w:iCs/>
          <w:lang w:eastAsia="en-US"/>
        </w:rPr>
        <w:t xml:space="preserve">отраслей, </w:t>
      </w:r>
      <w:r w:rsidRPr="00B13722">
        <w:rPr>
          <w:lang w:eastAsia="en-US"/>
        </w:rPr>
        <w:t>представляемых участниками, позволяют выделять внутри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и межотраслевые альянсы, причем участников отличают и стадии жизненного цикла их отрасли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быстрый рост, зрелость, стагнация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 xml:space="preserve">По критерию </w:t>
      </w:r>
      <w:r w:rsidRPr="00B13722">
        <w:rPr>
          <w:i/>
          <w:iCs/>
          <w:lang w:eastAsia="en-US"/>
        </w:rPr>
        <w:t xml:space="preserve">собственности </w:t>
      </w:r>
      <w:r w:rsidRPr="00B13722">
        <w:rPr>
          <w:lang w:eastAsia="en-US"/>
        </w:rPr>
        <w:t>выделяются альянсы как без создания форм обшей собственности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контракты с разделением риска и доходов и контракты без такого разделения</w:t>
      </w:r>
      <w:r w:rsidR="00B13722" w:rsidRPr="00B13722">
        <w:rPr>
          <w:lang w:eastAsia="en-US"/>
        </w:rPr>
        <w:t>),</w:t>
      </w:r>
      <w:r w:rsidRPr="00B13722">
        <w:rPr>
          <w:lang w:eastAsia="en-US"/>
        </w:rPr>
        <w:t xml:space="preserve"> так и с участием в капитале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взаимный обмен акциями, совместные предприятия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 xml:space="preserve">Еще одним базовым критерием служит сфера общих </w:t>
      </w:r>
      <w:r w:rsidRPr="00B13722">
        <w:rPr>
          <w:i/>
          <w:iCs/>
          <w:lang w:eastAsia="en-US"/>
        </w:rPr>
        <w:t xml:space="preserve">интересов, </w:t>
      </w:r>
      <w:r w:rsidRPr="00B13722">
        <w:rPr>
          <w:lang w:eastAsia="en-US"/>
        </w:rPr>
        <w:t>в рамках которой рассматриваются преимущественно технологические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проведение НИОКР, передача технологий, нововведения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>и преимущественно рыночные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маркетинговые, защита доли рынка, доступ к дешевым ресурсам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>альянсы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По критерию </w:t>
      </w:r>
      <w:r w:rsidRPr="00B13722">
        <w:rPr>
          <w:i/>
          <w:iCs/>
          <w:lang w:eastAsia="en-US"/>
        </w:rPr>
        <w:t xml:space="preserve">механизма деятельности </w:t>
      </w:r>
      <w:r w:rsidRPr="00B13722">
        <w:rPr>
          <w:lang w:eastAsia="en-US"/>
        </w:rPr>
        <w:t>альянсы классифицируются в зависимости от характера связей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формальные контракты, неформальные связи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>и взаимоотношений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двусторонние или многосторонние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>В совокупности выделенные критерии позволяют составить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паспорт альянса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и соответственно дать его комплексную оценку</w:t>
      </w:r>
      <w:r w:rsidR="00B13722" w:rsidRPr="00B13722">
        <w:rPr>
          <w:lang w:eastAsia="en-US"/>
        </w:rPr>
        <w:t>.</w:t>
      </w:r>
    </w:p>
    <w:p w:rsidR="00F76486" w:rsidRDefault="00F76486" w:rsidP="00B13722">
      <w:pPr>
        <w:ind w:firstLine="709"/>
        <w:rPr>
          <w:b/>
          <w:bCs/>
          <w:lang w:eastAsia="en-US"/>
        </w:rPr>
      </w:pPr>
    </w:p>
    <w:p w:rsidR="00BE35AD" w:rsidRPr="00B13722" w:rsidRDefault="00F76486" w:rsidP="00F76486">
      <w:pPr>
        <w:pStyle w:val="2"/>
      </w:pPr>
      <w:bookmarkStart w:id="2" w:name="_Toc274042821"/>
      <w:r>
        <w:t xml:space="preserve">1.2 </w:t>
      </w:r>
      <w:r w:rsidR="00BE35AD" w:rsidRPr="00B13722">
        <w:t>Отраслевые особенности альянсов</w:t>
      </w:r>
      <w:bookmarkEnd w:id="2"/>
    </w:p>
    <w:p w:rsidR="00F76486" w:rsidRDefault="00F76486" w:rsidP="00B13722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Интенсивность и характер образования альянсов в значительной мере зависят как от внешней среды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характеристик отрасли</w:t>
      </w:r>
      <w:r w:rsidR="00B13722" w:rsidRPr="00B13722">
        <w:rPr>
          <w:lang w:eastAsia="en-US"/>
        </w:rPr>
        <w:t>),</w:t>
      </w:r>
      <w:r w:rsidRPr="00B13722">
        <w:rPr>
          <w:lang w:eastAsia="en-US"/>
        </w:rPr>
        <w:t xml:space="preserve"> так и от конкурентного потенциала самих фирм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Отмечается, что в быстрорастущих отраслях, где требуются крупные инвестиции в новые разработки, сокращается инновационный цикл и перенос технологий имеет существенное значение, фирмы тяготеют к технологическим альянсам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зрелых отраслях более привлекательными оказываются альянсы, ориентированные на доступ к новым</w:t>
      </w:r>
      <w:r w:rsidR="00F76486">
        <w:rPr>
          <w:lang w:eastAsia="en-US"/>
        </w:rPr>
        <w:t xml:space="preserve"> </w:t>
      </w:r>
      <w:r w:rsidRPr="00B13722">
        <w:rPr>
          <w:lang w:eastAsia="en-US"/>
        </w:rPr>
        <w:t>рынкам и производственным ресурсам</w:t>
      </w:r>
      <w:r w:rsidR="00B13722">
        <w:rPr>
          <w:lang w:eastAsia="en-US"/>
        </w:rPr>
        <w:t>.</w:t>
      </w:r>
      <w:r w:rsidR="00F76486">
        <w:rPr>
          <w:lang w:eastAsia="en-US"/>
        </w:rPr>
        <w:t xml:space="preserve"> </w:t>
      </w:r>
      <w:r w:rsidR="00B13722">
        <w:rPr>
          <w:lang w:eastAsia="en-US"/>
        </w:rPr>
        <w:t xml:space="preserve">М. </w:t>
      </w:r>
      <w:r w:rsidRPr="00B13722">
        <w:rPr>
          <w:lang w:eastAsia="en-US"/>
        </w:rPr>
        <w:t>Портер заметил, что чаще используют альянсы фирмы, стремящиеся догнать отраслевых лидеров и найти более быстрые и менее дорогие пути привлечения ресурсов</w:t>
      </w:r>
      <w:r w:rsidR="00B13722" w:rsidRPr="00B13722">
        <w:rPr>
          <w:lang w:eastAsia="en-US"/>
        </w:rPr>
        <w:t>. [</w:t>
      </w:r>
      <w:r w:rsidRPr="00B13722">
        <w:rPr>
          <w:lang w:eastAsia="en-US"/>
        </w:rPr>
        <w:t>1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с</w:t>
      </w:r>
      <w:r w:rsidR="00B13722">
        <w:rPr>
          <w:lang w:eastAsia="en-US"/>
        </w:rPr>
        <w:t>.8</w:t>
      </w:r>
      <w:r w:rsidRPr="00B13722">
        <w:rPr>
          <w:lang w:eastAsia="en-US"/>
        </w:rPr>
        <w:t>7</w:t>
      </w:r>
      <w:r w:rsidR="00B13722" w:rsidRPr="00B13722">
        <w:rPr>
          <w:lang w:eastAsia="en-US"/>
        </w:rPr>
        <w:t>]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 Приложении №1 на основе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паспорта альянса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представлены важнейшие характеристики ряда успешных стратегических альянсов в сферах информационных технологий, автомобилестроения, транспорта и финансов</w:t>
      </w:r>
      <w:r w:rsidR="00B13722" w:rsidRPr="00B13722">
        <w:rPr>
          <w:lang w:eastAsia="en-US"/>
        </w:rPr>
        <w:t>. [</w:t>
      </w:r>
      <w:r w:rsidRPr="00B13722">
        <w:rPr>
          <w:lang w:eastAsia="en-US"/>
        </w:rPr>
        <w:t>2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с</w:t>
      </w:r>
      <w:r w:rsidR="00B13722">
        <w:rPr>
          <w:lang w:eastAsia="en-US"/>
        </w:rPr>
        <w:t>.1</w:t>
      </w:r>
      <w:r w:rsidRPr="00B13722">
        <w:rPr>
          <w:lang w:eastAsia="en-US"/>
        </w:rPr>
        <w:t>06-109</w:t>
      </w:r>
      <w:r w:rsidR="00B13722" w:rsidRPr="00B13722">
        <w:rPr>
          <w:lang w:eastAsia="en-US"/>
        </w:rPr>
        <w:t xml:space="preserve">] </w:t>
      </w:r>
      <w:r w:rsidRPr="00B13722">
        <w:rPr>
          <w:lang w:eastAsia="en-US"/>
        </w:rPr>
        <w:t>Анализ этих и других альянсов в указанных секторах глобальной экономики позволяет сделать ряд выводов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i/>
          <w:iCs/>
          <w:lang w:eastAsia="en-US"/>
        </w:rPr>
        <w:t>Сфера информационных технологий</w:t>
      </w:r>
      <w:r w:rsidR="00B13722" w:rsidRPr="00B13722">
        <w:rPr>
          <w:i/>
          <w:iCs/>
          <w:lang w:eastAsia="en-US"/>
        </w:rPr>
        <w:t xml:space="preserve">. </w:t>
      </w:r>
      <w:r w:rsidRPr="00B13722">
        <w:rPr>
          <w:lang w:eastAsia="en-US"/>
        </w:rPr>
        <w:t>Деятельность компаний, принадлежащих к быстрорастущим и высокотехнологичным отраслям, связанным с производством компьютерного и коммуникационного оборудования, программного обеспечения и предоставлением коммуникационных услуг, радикально меняет формы деловой активности в мировой экономике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Расширяются границы электронной коммерции, формируется основа интеграции науки и производства, преодолеваются коммуникационные барьеры, упрощается получение информации о партнерах и конкурентах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Отраслевые альянсы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том числе сетевые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>способствуют инновационным прорывам и выработке новых международных стандартов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Стратегические альянсы опираются и на национальные конкурентные преимущества компаний-партнеров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американских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в технологических нововведениях, азиатских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в эффективной организации производства, европейских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в удержании клиентской базы с высоким покупательским потенциалом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Альянсы в сфере информационных технологий часто создаются на межотраслевой основе и включают отраслевых лидеров как внутри страны, так и за ее пределами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Сферы совместных интересов связаны прежде всего с инновациями, интеграцией знаний, продвижением новых стандартов, выходом на клиентов партнеров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 точки зрения участия в собственности формы партнерств многообразны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При том, что альянсы оформляются контрактами, большое значение имеют контроль доступа к конфиденциальной информации и схемы разделения рисков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рассмотренных нами случаях не только стыковка стратегических интересов, но и организационная и культурная совместимость играли большую роль в успехе альянса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Выгоды от него для конечного потребителя были очевидными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Таковы, например, освоение интегрированных пакетов программных и консультационных продуктов, переход к более полным операционным системам или наборам телекоммуникационных услуг, экономия времени и ресурсов при работе в информационной сфере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i/>
          <w:iCs/>
          <w:lang w:eastAsia="en-US"/>
        </w:rPr>
        <w:t>Автомобилестроение</w:t>
      </w:r>
      <w:r w:rsidR="00B13722" w:rsidRPr="00B13722">
        <w:rPr>
          <w:i/>
          <w:iCs/>
          <w:lang w:eastAsia="en-US"/>
        </w:rPr>
        <w:t xml:space="preserve">. </w:t>
      </w:r>
      <w:r w:rsidRPr="00B13722">
        <w:rPr>
          <w:lang w:eastAsia="en-US"/>
        </w:rPr>
        <w:t>Консолидация автомобилестроительных компаний посредством образования стратегических альянсов является важнейшим источником повышения их конкурентоспособности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Высокая активность в этой области связана с особенностями современных масштабов и концентрации производства, организацией маркетинга и сбыта автомобилей, со стремлением осваивать нововведения в зрелой отрасли, возможностями электронной коммерции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 международном автомобилестроении альянсы по сравнению со слияниями и поглощениями считаются менее рискованным методом рыночной экспансии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Зрелый характер отрасли и прогнозируемость спроса и рынка предопределяют общую ориентацию альянсов на повышение эффективности производства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Консолидация через альянсы позволяет получать эффект от экономии на масштабах, совместимости комплектующих, общего формирования отраслевых стандартов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Она также укрепляет позиции участников в переговорах с поставщиками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Партнерства, в том числе создаваемые на основе обмена акциями и организации совместных предприятий, дают возможность осваивать каналы выхода на зарубежные рынки сбыта благодаря лучшему пониманию потребителей, дилеров и партнеров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Однако активное межфирменное взаимодействие нередко наталкивается на культурные и организационные барьеры и законодательные ограничения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i/>
          <w:iCs/>
          <w:lang w:eastAsia="en-US"/>
        </w:rPr>
        <w:t>Сфера транспортных услуг</w:t>
      </w:r>
      <w:r w:rsidR="00B13722" w:rsidRPr="00B13722">
        <w:rPr>
          <w:i/>
          <w:iCs/>
          <w:lang w:eastAsia="en-US"/>
        </w:rPr>
        <w:t xml:space="preserve">. </w:t>
      </w:r>
      <w:r w:rsidRPr="00B13722">
        <w:rPr>
          <w:lang w:eastAsia="en-US"/>
        </w:rPr>
        <w:t>Развитие альянсов в этой сфере, прежде всего в авиаперевозках, обусловлено глобализацией экономики, создавшей предпосылки для возникновения международных транспортных систем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Существенными факторами являются также жесткая конкуренция в зрелой отрасли с низким уровнем прибыльности и высокими стандартами, стремление бизнеса преодолеть законодательные барьеры при консолидации авиакомпаний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Обобщение практики компаний транспортной сферы показывает, что отраслевые альянсы формируют глобальные сети авиаперевозчиков, которые дают возможность удерживать рыночную нишу и конкурентные преимущества компаний в зрелой отрасли с низкой прибыльностью и высокими барьерами входа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Однако они существенно меняют конфигурацию внутриотраслевой конкуренции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Если создание таких альянсов, как правило, не предполагает образования общей собственности партнеров, то формальные соглашения о совместных действиях, об использовании авиатехники и площадей в аэропортах прорабатываются детально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Участие транспортных компаний в межотраслевых альянсах позволяет им диверсифицировать операции и выходить на новых клиентов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Важно отметить, что роль государства и межгосударственных органов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в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регулировании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деятельности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таких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альянсов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исключительно</w:t>
      </w:r>
      <w:r w:rsidR="00F76486">
        <w:rPr>
          <w:lang w:eastAsia="en-US"/>
        </w:rPr>
        <w:t xml:space="preserve"> </w:t>
      </w:r>
      <w:r w:rsidRPr="00B13722">
        <w:rPr>
          <w:lang w:eastAsia="en-US"/>
        </w:rPr>
        <w:t>высока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Государство обеспечивает жесткий контроль безопасности полетов и качества услуг, сертификацию партнерств, зависящую от степени монополизации отрасли, а также политическую поддержку международных союзов в транспортной сфере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i/>
          <w:iCs/>
          <w:lang w:eastAsia="en-US"/>
        </w:rPr>
        <w:t>Финансовая сфера</w:t>
      </w:r>
      <w:r w:rsidR="00B13722" w:rsidRPr="00B13722">
        <w:rPr>
          <w:i/>
          <w:iCs/>
          <w:lang w:eastAsia="en-US"/>
        </w:rPr>
        <w:t xml:space="preserve">. </w:t>
      </w:r>
      <w:r w:rsidRPr="00B13722">
        <w:rPr>
          <w:lang w:eastAsia="en-US"/>
        </w:rPr>
        <w:t>Особенность финансовой сферы в 1990-е годы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значительная активизация процессов внутриотраслевой консолидации и межотраслевого сотрудничества банков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Опрос руководителей крупнейших финансовых институтов мира показывает даже больший их интерес к альянсам по сравнению со слияниями и поглощениями</w:t>
      </w:r>
      <w:r w:rsidR="00B13722" w:rsidRPr="00B13722">
        <w:rPr>
          <w:lang w:eastAsia="en-US"/>
        </w:rPr>
        <w:t>. [</w:t>
      </w:r>
      <w:r w:rsidRPr="00B13722">
        <w:rPr>
          <w:lang w:eastAsia="en-US"/>
        </w:rPr>
        <w:t>6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с</w:t>
      </w:r>
      <w:r w:rsidR="00B13722">
        <w:rPr>
          <w:lang w:eastAsia="en-US"/>
        </w:rPr>
        <w:t>. 19</w:t>
      </w:r>
      <w:r w:rsidR="00B13722" w:rsidRPr="00B13722">
        <w:rPr>
          <w:lang w:eastAsia="en-US"/>
        </w:rPr>
        <w:t xml:space="preserve">]. </w:t>
      </w:r>
      <w:r w:rsidRPr="00B13722">
        <w:rPr>
          <w:lang w:eastAsia="en-US"/>
        </w:rPr>
        <w:t>Главными мотивами здесь являются защита конкурентных позиций в связи с возросшими неопределенностью операций в финансовой сфере и мобильностью финансовых потоков, ускоренное получение видимых результатов для клиентов, давление на конкурентов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Наряду с традиционным объединением усилий по консолидации средств, обработке банковских чеков, работе с сетями банкоматов и системами кредитных карт современные альянсы позволяют создавать новые и интегрированные виды финансовых услуг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 целом практика межфирменных стратегических взаимодействий в сферах информационных технологий, автомобилестроения, транспортных и финансовых услуг характеризуется следующими чертами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Во-первых, действующие в глобальных отраслях компании уделяют особое внимание поддержанию долгосрочных связей с партнерами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Они используют широкий набор конкретных форм и их комбинаций, учитывают логику развития и смены форм в рамках альянса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Многие альянсы возникали на основе формальных соглашений и в дальнейшем их содержание обогащалось благодаря реализации общих проектов, заключению лицензионных соглашений, созданию совместных предприятий, обмену акциями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Во-вторых, специфика альянсов во многом зависит от особенностей внешней среды, динамики развития отраслей, где оперируют участники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Так, в быстрорастущих отраслях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 xml:space="preserve">сфера информационных технологий и </w:t>
      </w:r>
      <w:r w:rsidR="00B13722">
        <w:rPr>
          <w:lang w:eastAsia="en-US"/>
        </w:rPr>
        <w:t>др.)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совместные интересы партнеров в стратегических альянсах тяготеют к научно-технической области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то же время в зрелых, сложившихся отраслях, где технологии и спрос прогнозируются достаточно хорошо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автомобилестроение и авиаперевозки</w:t>
      </w:r>
      <w:r w:rsidR="00B13722" w:rsidRPr="00B13722">
        <w:rPr>
          <w:lang w:eastAsia="en-US"/>
        </w:rPr>
        <w:t>),</w:t>
      </w:r>
      <w:r w:rsidRPr="00B13722">
        <w:rPr>
          <w:lang w:eastAsia="en-US"/>
        </w:rPr>
        <w:t xml:space="preserve"> совместные интересы носят преимущественно либо рыночный, маркетинговый, либо производственный характер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В-третьих, стратегические альянсы компаний из традиционных с фирмами из быстрорастущих, высокотехнологичных отраслей позволяют первым успешно выходить на новые интегрированные технологические решения и стимулировать процесс нововведений, выполняя тем самым важные рыночные функции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В-четвертых, стратегические альянсы оказываются удобной формой для компаний, которые не заинтересованы вкладывать в партнерство все свои ресурсы, пред</w:t>
      </w:r>
      <w:r w:rsidR="00F76486">
        <w:rPr>
          <w:lang w:eastAsia="en-US"/>
        </w:rPr>
        <w:t>почитая действовать сфокусирова</w:t>
      </w:r>
      <w:r w:rsidRPr="00B13722">
        <w:rPr>
          <w:lang w:eastAsia="en-US"/>
        </w:rPr>
        <w:t>но и избирательно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Одновременно к альянсам тяготеют фирмы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второго эшелона</w:t>
      </w:r>
      <w:r w:rsidR="00B13722">
        <w:rPr>
          <w:lang w:eastAsia="en-US"/>
        </w:rPr>
        <w:t xml:space="preserve">", </w:t>
      </w:r>
      <w:r w:rsidRPr="00B13722">
        <w:rPr>
          <w:lang w:eastAsia="en-US"/>
        </w:rPr>
        <w:t>объединяющие ресурсы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в гонке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за отраслевым лидером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В-пятых, одним из ключевых принципов стратегических альянсов является перенос знаний и компетенции из одной фирмы в другую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этом заключается противоречивость положения руководителей фирм, раскрывающих свое ноу-хау партнерам-конкурентам ради достижения более существенных стратегических целей глобального развития и защиты от других конкурентов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Сложный, двойственный характер альянса отразился в многообразии юридических форм, которые он может принимать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Во всех странах, где встречается подобный вид объединения компаний США, страны Европы, Япония,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существует специфическая законодательная база, регламентирующая эту форму коммерческой деятельности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Рассмотрение альянсов с юридической точки зрения требует разделения двух очень разных аспектов этого вопроса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 одной стороны, мы сталкиваемся с формой юридической организации совместной деятельности, которую избирают партнеры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тогда мы касаемся области договорного права и законодательства о деятельности компаний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 другой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мы должны определить правомочность того статуса, который придается подобным отношениям между компаниями, с точки зрения их окружения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в этом случае мы обращаемся к законодательству, регулирующему конкуренцию</w:t>
      </w:r>
      <w:r w:rsidR="00B13722" w:rsidRPr="00B13722">
        <w:rPr>
          <w:lang w:eastAsia="en-US"/>
        </w:rPr>
        <w:t>.</w:t>
      </w:r>
    </w:p>
    <w:p w:rsidR="00F76486" w:rsidRDefault="00F76486" w:rsidP="00B13722">
      <w:pPr>
        <w:ind w:firstLine="709"/>
        <w:rPr>
          <w:b/>
          <w:bCs/>
          <w:lang w:eastAsia="en-US"/>
        </w:rPr>
      </w:pPr>
    </w:p>
    <w:p w:rsidR="00B13722" w:rsidRDefault="00F76486" w:rsidP="00F76486">
      <w:pPr>
        <w:pStyle w:val="2"/>
      </w:pPr>
      <w:bookmarkStart w:id="3" w:name="_Toc274042822"/>
      <w:r>
        <w:t xml:space="preserve">1.3 </w:t>
      </w:r>
      <w:r w:rsidR="00BE35AD" w:rsidRPr="00B13722">
        <w:t>Географическое распределение альянсов</w:t>
      </w:r>
      <w:bookmarkEnd w:id="3"/>
    </w:p>
    <w:p w:rsidR="00F76486" w:rsidRPr="00F76486" w:rsidRDefault="00F76486" w:rsidP="00F76486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Как видно из представленных ниже таблиц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табл</w:t>
      </w:r>
      <w:r w:rsidR="00B13722">
        <w:rPr>
          <w:lang w:eastAsia="en-US"/>
        </w:rPr>
        <w:t>.</w:t>
      </w:r>
      <w:r w:rsidR="00F76486">
        <w:rPr>
          <w:lang w:eastAsia="en-US"/>
        </w:rPr>
        <w:t xml:space="preserve"> </w:t>
      </w:r>
      <w:r w:rsidR="00B13722">
        <w:rPr>
          <w:lang w:eastAsia="en-US"/>
        </w:rPr>
        <w:t>1</w:t>
      </w:r>
      <w:r w:rsidRPr="00B13722">
        <w:rPr>
          <w:lang w:eastAsia="en-US"/>
        </w:rPr>
        <w:t xml:space="preserve"> и 2</w:t>
      </w:r>
      <w:r w:rsidR="00B13722" w:rsidRPr="00B13722">
        <w:rPr>
          <w:lang w:eastAsia="en-US"/>
        </w:rPr>
        <w:t>),</w:t>
      </w:r>
      <w:r w:rsidRPr="00B13722">
        <w:rPr>
          <w:lang w:eastAsia="en-US"/>
        </w:rPr>
        <w:t xml:space="preserve"> альянсы преимущественно образуются предприятиями-выходцами из так называемой Тройки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США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Европа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Япония</w:t>
      </w:r>
      <w:r w:rsidR="00B13722" w:rsidRPr="00B13722">
        <w:rPr>
          <w:lang w:eastAsia="en-US"/>
        </w:rPr>
        <w:t>) [</w:t>
      </w:r>
      <w:r w:rsidRPr="00B13722">
        <w:rPr>
          <w:lang w:eastAsia="en-US"/>
        </w:rPr>
        <w:t>3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с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ЗЗ</w:t>
      </w:r>
      <w:r w:rsidR="00B13722" w:rsidRPr="00B13722">
        <w:rPr>
          <w:lang w:eastAsia="en-US"/>
        </w:rPr>
        <w:t xml:space="preserve">]. </w:t>
      </w:r>
      <w:r w:rsidRPr="00B13722">
        <w:rPr>
          <w:lang w:eastAsia="en-US"/>
        </w:rPr>
        <w:t>Однако не стоит забывать о том, что фирмы, принадлежащие развивающимся промышленным странам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как, например, Южная Корея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>или бывшим странам социалистического блока, очень быстро входят в систему мировых альянсов, а зачастую образуют альянсы с партнерами, входящими в Тройку</w:t>
      </w:r>
      <w:r w:rsidR="00B13722" w:rsidRPr="00B13722">
        <w:rPr>
          <w:lang w:eastAsia="en-US"/>
        </w:rPr>
        <w:t>.</w:t>
      </w:r>
    </w:p>
    <w:p w:rsidR="00F76486" w:rsidRDefault="00F76486" w:rsidP="00B13722">
      <w:pPr>
        <w:ind w:firstLine="709"/>
        <w:rPr>
          <w:i/>
          <w:iCs/>
          <w:lang w:eastAsia="en-US"/>
        </w:rPr>
      </w:pPr>
    </w:p>
    <w:p w:rsidR="00BE35AD" w:rsidRPr="00B13722" w:rsidRDefault="00BE35AD" w:rsidP="00B13722">
      <w:pPr>
        <w:ind w:firstLine="709"/>
        <w:rPr>
          <w:lang w:eastAsia="en-US"/>
        </w:rPr>
      </w:pPr>
      <w:r w:rsidRPr="00B13722">
        <w:rPr>
          <w:i/>
          <w:iCs/>
          <w:lang w:eastAsia="en-US"/>
        </w:rPr>
        <w:t xml:space="preserve">Таблица № </w:t>
      </w:r>
      <w:r w:rsidRPr="00B13722">
        <w:rPr>
          <w:i/>
          <w:iCs/>
          <w:lang w:val="en-US" w:eastAsia="en-US"/>
        </w:rPr>
        <w:t>I</w:t>
      </w:r>
    </w:p>
    <w:p w:rsidR="00BE35AD" w:rsidRPr="00B13722" w:rsidRDefault="00BE35AD" w:rsidP="00B13722">
      <w:pPr>
        <w:ind w:firstLine="709"/>
        <w:rPr>
          <w:lang w:eastAsia="en-US"/>
        </w:rPr>
      </w:pPr>
      <w:r w:rsidRPr="00B13722">
        <w:rPr>
          <w:i/>
          <w:iCs/>
          <w:lang w:eastAsia="en-US"/>
        </w:rPr>
        <w:t>Географическое распределение альянсов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6"/>
        <w:gridCol w:w="1706"/>
        <w:gridCol w:w="3002"/>
      </w:tblGrid>
      <w:tr w:rsidR="00BE35AD" w:rsidRPr="00B13722" w:rsidTr="007578AF">
        <w:trPr>
          <w:trHeight w:hRule="exact" w:val="634"/>
          <w:jc w:val="center"/>
        </w:trPr>
        <w:tc>
          <w:tcPr>
            <w:tcW w:w="3276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</w:p>
        </w:tc>
        <w:tc>
          <w:tcPr>
            <w:tcW w:w="1706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На базе данных Гарварда</w:t>
            </w:r>
            <w:r w:rsidR="00B13722">
              <w:t xml:space="preserve"> (</w:t>
            </w:r>
            <w:r w:rsidRPr="00B13722">
              <w:t>в</w:t>
            </w:r>
            <w:r w:rsidR="00F76486">
              <w:t xml:space="preserve"> </w:t>
            </w:r>
            <w:r w:rsidR="00B13722" w:rsidRPr="00B13722">
              <w:t xml:space="preserve">%) </w:t>
            </w:r>
          </w:p>
        </w:tc>
        <w:tc>
          <w:tcPr>
            <w:tcW w:w="3002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 xml:space="preserve">На базе данных </w:t>
            </w:r>
            <w:r w:rsidRPr="007578AF">
              <w:rPr>
                <w:i/>
                <w:iCs/>
                <w:lang w:val="en-US"/>
              </w:rPr>
              <w:t>INSEAD</w:t>
            </w:r>
            <w:r w:rsidR="00B13722" w:rsidRPr="007578AF">
              <w:rPr>
                <w:i/>
                <w:iCs/>
              </w:rPr>
              <w:t xml:space="preserve"> (</w:t>
            </w:r>
            <w:r w:rsidRPr="00B13722">
              <w:t>в</w:t>
            </w:r>
            <w:r w:rsidR="00F76486">
              <w:t xml:space="preserve"> </w:t>
            </w:r>
            <w:r w:rsidR="00B13722" w:rsidRPr="00B13722">
              <w:t xml:space="preserve">%) </w:t>
            </w:r>
          </w:p>
        </w:tc>
      </w:tr>
      <w:tr w:rsidR="00BE35AD" w:rsidRPr="00B13722" w:rsidTr="007578AF">
        <w:trPr>
          <w:trHeight w:hRule="exact" w:val="1397"/>
          <w:jc w:val="center"/>
        </w:trPr>
        <w:tc>
          <w:tcPr>
            <w:tcW w:w="3276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США Япония Западная Европа Другие развитые страны</w:t>
            </w:r>
          </w:p>
          <w:p w:rsidR="00BE35AD" w:rsidRPr="00B13722" w:rsidRDefault="00BE35AD" w:rsidP="00F76486">
            <w:pPr>
              <w:pStyle w:val="afb"/>
            </w:pPr>
            <w:r w:rsidRPr="00B13722">
              <w:t>Развивающиеся страны и страны Восточной Европы</w:t>
            </w:r>
          </w:p>
        </w:tc>
        <w:tc>
          <w:tcPr>
            <w:tcW w:w="1706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38</w:t>
            </w:r>
          </w:p>
          <w:p w:rsidR="00BE35AD" w:rsidRPr="00B13722" w:rsidRDefault="00BE35AD" w:rsidP="00F76486">
            <w:pPr>
              <w:pStyle w:val="afb"/>
            </w:pPr>
            <w:r w:rsidRPr="00B13722">
              <w:t>14 23 6</w:t>
            </w:r>
          </w:p>
          <w:p w:rsidR="00BE35AD" w:rsidRPr="00B13722" w:rsidRDefault="00BE35AD" w:rsidP="00F76486">
            <w:pPr>
              <w:pStyle w:val="afb"/>
            </w:pPr>
            <w:r w:rsidRPr="00B13722">
              <w:t>19</w:t>
            </w:r>
          </w:p>
        </w:tc>
        <w:tc>
          <w:tcPr>
            <w:tcW w:w="3002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30 12 47</w:t>
            </w:r>
            <w:r w:rsidR="00B13722">
              <w:t xml:space="preserve"> (</w:t>
            </w:r>
            <w:r w:rsidRPr="00B13722">
              <w:t>только страны ЕС</w:t>
            </w:r>
            <w:r w:rsidR="00B13722" w:rsidRPr="00B13722">
              <w:t xml:space="preserve">) </w:t>
            </w:r>
            <w:r w:rsidRPr="00B13722">
              <w:t>11</w:t>
            </w:r>
            <w:r w:rsidR="00B13722">
              <w:t xml:space="preserve"> (</w:t>
            </w:r>
            <w:r w:rsidRPr="00B13722">
              <w:t>включая</w:t>
            </w:r>
            <w:r w:rsidR="00B13722" w:rsidRPr="00B13722">
              <w:t xml:space="preserve"> </w:t>
            </w:r>
            <w:r w:rsidRPr="00B13722">
              <w:t>европейские страны, не входящие в ЕС</w:t>
            </w:r>
            <w:r w:rsidR="00B13722" w:rsidRPr="00B13722">
              <w:t xml:space="preserve">) </w:t>
            </w:r>
          </w:p>
        </w:tc>
      </w:tr>
      <w:tr w:rsidR="00BE35AD" w:rsidRPr="00B13722" w:rsidTr="007578AF">
        <w:trPr>
          <w:trHeight w:hRule="exact" w:val="295"/>
          <w:jc w:val="center"/>
        </w:trPr>
        <w:tc>
          <w:tcPr>
            <w:tcW w:w="3276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7578AF">
              <w:rPr>
                <w:i/>
                <w:iCs/>
              </w:rPr>
              <w:t>Всего</w:t>
            </w:r>
          </w:p>
        </w:tc>
        <w:tc>
          <w:tcPr>
            <w:tcW w:w="1706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100</w:t>
            </w:r>
          </w:p>
        </w:tc>
        <w:tc>
          <w:tcPr>
            <w:tcW w:w="3002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100</w:t>
            </w:r>
          </w:p>
        </w:tc>
      </w:tr>
    </w:tbl>
    <w:p w:rsidR="00F76486" w:rsidRDefault="00F76486" w:rsidP="00B13722">
      <w:pPr>
        <w:ind w:firstLine="709"/>
        <w:rPr>
          <w:i/>
          <w:iCs/>
          <w:lang w:eastAsia="en-US"/>
        </w:rPr>
      </w:pPr>
    </w:p>
    <w:p w:rsidR="00BE35AD" w:rsidRPr="00B13722" w:rsidRDefault="00F76486" w:rsidP="00B13722">
      <w:pPr>
        <w:ind w:firstLine="709"/>
        <w:rPr>
          <w:lang w:eastAsia="en-US"/>
        </w:rPr>
      </w:pPr>
      <w:r>
        <w:rPr>
          <w:i/>
          <w:iCs/>
          <w:lang w:eastAsia="en-US"/>
        </w:rPr>
        <w:br w:type="page"/>
      </w:r>
      <w:r w:rsidR="00BE35AD" w:rsidRPr="00B13722">
        <w:rPr>
          <w:i/>
          <w:iCs/>
          <w:lang w:eastAsia="en-US"/>
        </w:rPr>
        <w:t>Таблица №2</w:t>
      </w:r>
    </w:p>
    <w:p w:rsidR="00B13722" w:rsidRDefault="00BE35AD" w:rsidP="00F76486">
      <w:pPr>
        <w:ind w:left="709" w:firstLine="0"/>
        <w:rPr>
          <w:i/>
          <w:iCs/>
          <w:lang w:eastAsia="en-US"/>
        </w:rPr>
      </w:pPr>
      <w:r w:rsidRPr="00B13722">
        <w:rPr>
          <w:i/>
          <w:iCs/>
          <w:lang w:eastAsia="en-US"/>
        </w:rPr>
        <w:t>Наиболее часто встречающиеся партнерства</w:t>
      </w:r>
      <w:r w:rsidR="00B13722">
        <w:rPr>
          <w:i/>
          <w:iCs/>
          <w:lang w:eastAsia="en-US"/>
        </w:rPr>
        <w:t xml:space="preserve"> (</w:t>
      </w:r>
      <w:r w:rsidRPr="00B13722">
        <w:rPr>
          <w:i/>
          <w:iCs/>
          <w:lang w:eastAsia="en-US"/>
        </w:rPr>
        <w:t>рассчитано на базе сведений</w:t>
      </w:r>
      <w:r w:rsidR="00F76486">
        <w:rPr>
          <w:i/>
          <w:iCs/>
          <w:lang w:eastAsia="en-US"/>
        </w:rPr>
        <w:t xml:space="preserve"> </w:t>
      </w:r>
      <w:r w:rsidRPr="00B13722">
        <w:rPr>
          <w:i/>
          <w:iCs/>
          <w:lang w:eastAsia="en-US"/>
        </w:rPr>
        <w:t>о 839 компаниях</w:t>
      </w:r>
      <w:r w:rsidR="00B13722" w:rsidRPr="00B13722">
        <w:rPr>
          <w:i/>
          <w:iCs/>
          <w:lang w:eastAsia="en-U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4"/>
        <w:gridCol w:w="3931"/>
      </w:tblGrid>
      <w:tr w:rsidR="00BE35AD" w:rsidRPr="00B13722" w:rsidTr="007578AF">
        <w:trPr>
          <w:trHeight w:hRule="exact" w:val="269"/>
          <w:jc w:val="center"/>
        </w:trPr>
        <w:tc>
          <w:tcPr>
            <w:tcW w:w="3924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Страны-партнеры</w:t>
            </w:r>
          </w:p>
        </w:tc>
        <w:tc>
          <w:tcPr>
            <w:tcW w:w="3931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Доля в общем числе</w:t>
            </w:r>
            <w:r w:rsidR="00B13722">
              <w:t xml:space="preserve"> (</w:t>
            </w:r>
            <w:r w:rsidRPr="00B13722">
              <w:t>в</w:t>
            </w:r>
            <w:r w:rsidR="00B13722" w:rsidRPr="00B13722">
              <w:t xml:space="preserve">%) </w:t>
            </w:r>
          </w:p>
        </w:tc>
      </w:tr>
      <w:tr w:rsidR="00BE35AD" w:rsidRPr="00B13722" w:rsidTr="007578AF">
        <w:trPr>
          <w:trHeight w:hRule="exact" w:val="310"/>
          <w:jc w:val="center"/>
        </w:trPr>
        <w:tc>
          <w:tcPr>
            <w:tcW w:w="3924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Внутри ЕС</w:t>
            </w:r>
          </w:p>
        </w:tc>
        <w:tc>
          <w:tcPr>
            <w:tcW w:w="3931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31</w:t>
            </w:r>
          </w:p>
        </w:tc>
      </w:tr>
      <w:tr w:rsidR="00BE35AD" w:rsidRPr="00B13722" w:rsidTr="007578AF">
        <w:trPr>
          <w:trHeight w:hRule="exact" w:val="302"/>
          <w:jc w:val="center"/>
        </w:trPr>
        <w:tc>
          <w:tcPr>
            <w:tcW w:w="3924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США</w:t>
            </w:r>
            <w:r w:rsidR="00B13722" w:rsidRPr="00B13722">
              <w:t xml:space="preserve"> - </w:t>
            </w:r>
            <w:r w:rsidRPr="00B13722">
              <w:t>ЕС</w:t>
            </w:r>
          </w:p>
        </w:tc>
        <w:tc>
          <w:tcPr>
            <w:tcW w:w="3931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26</w:t>
            </w:r>
          </w:p>
        </w:tc>
      </w:tr>
      <w:tr w:rsidR="00BE35AD" w:rsidRPr="00B13722" w:rsidTr="007578AF">
        <w:trPr>
          <w:trHeight w:hRule="exact" w:val="324"/>
          <w:jc w:val="center"/>
        </w:trPr>
        <w:tc>
          <w:tcPr>
            <w:tcW w:w="3924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ЕС</w:t>
            </w:r>
            <w:r w:rsidR="00B13722" w:rsidRPr="00B13722">
              <w:t xml:space="preserve"> - </w:t>
            </w:r>
            <w:r w:rsidRPr="00B13722">
              <w:t>Япония</w:t>
            </w:r>
          </w:p>
        </w:tc>
        <w:tc>
          <w:tcPr>
            <w:tcW w:w="3931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10</w:t>
            </w:r>
          </w:p>
        </w:tc>
      </w:tr>
      <w:tr w:rsidR="00BE35AD" w:rsidRPr="00B13722" w:rsidTr="007578AF">
        <w:trPr>
          <w:trHeight w:hRule="exact" w:val="331"/>
          <w:jc w:val="center"/>
        </w:trPr>
        <w:tc>
          <w:tcPr>
            <w:tcW w:w="3924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США</w:t>
            </w:r>
            <w:r w:rsidR="00B13722" w:rsidRPr="00B13722">
              <w:t xml:space="preserve"> - </w:t>
            </w:r>
            <w:r w:rsidRPr="00B13722">
              <w:t>Япония</w:t>
            </w:r>
          </w:p>
        </w:tc>
        <w:tc>
          <w:tcPr>
            <w:tcW w:w="3931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8</w:t>
            </w:r>
          </w:p>
        </w:tc>
      </w:tr>
      <w:tr w:rsidR="00BE35AD" w:rsidRPr="00B13722" w:rsidTr="007578AF">
        <w:trPr>
          <w:trHeight w:hRule="exact" w:val="374"/>
          <w:jc w:val="center"/>
        </w:trPr>
        <w:tc>
          <w:tcPr>
            <w:tcW w:w="3924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Внутри США</w:t>
            </w:r>
          </w:p>
        </w:tc>
        <w:tc>
          <w:tcPr>
            <w:tcW w:w="3931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8</w:t>
            </w:r>
          </w:p>
        </w:tc>
      </w:tr>
      <w:tr w:rsidR="00BE35AD" w:rsidRPr="00B13722" w:rsidTr="007578AF">
        <w:trPr>
          <w:trHeight w:hRule="exact" w:val="346"/>
          <w:jc w:val="center"/>
        </w:trPr>
        <w:tc>
          <w:tcPr>
            <w:tcW w:w="3924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ЕС</w:t>
            </w:r>
            <w:r w:rsidR="00B13722" w:rsidRPr="00B13722">
              <w:t xml:space="preserve"> - </w:t>
            </w:r>
            <w:r w:rsidRPr="00B13722">
              <w:t>другие страны</w:t>
            </w:r>
          </w:p>
        </w:tc>
        <w:tc>
          <w:tcPr>
            <w:tcW w:w="3931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7</w:t>
            </w:r>
          </w:p>
        </w:tc>
      </w:tr>
      <w:tr w:rsidR="00BE35AD" w:rsidRPr="00B13722" w:rsidTr="007578AF">
        <w:trPr>
          <w:trHeight w:hRule="exact" w:val="324"/>
          <w:jc w:val="center"/>
        </w:trPr>
        <w:tc>
          <w:tcPr>
            <w:tcW w:w="3924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США</w:t>
            </w:r>
            <w:r w:rsidR="00B13722" w:rsidRPr="00B13722">
              <w:t xml:space="preserve"> - </w:t>
            </w:r>
            <w:r w:rsidRPr="00B13722">
              <w:t>другие страны</w:t>
            </w:r>
          </w:p>
        </w:tc>
        <w:tc>
          <w:tcPr>
            <w:tcW w:w="3931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4</w:t>
            </w:r>
          </w:p>
        </w:tc>
      </w:tr>
      <w:tr w:rsidR="00BE35AD" w:rsidRPr="00B13722" w:rsidTr="007578AF">
        <w:trPr>
          <w:trHeight w:hRule="exact" w:val="364"/>
          <w:jc w:val="center"/>
        </w:trPr>
        <w:tc>
          <w:tcPr>
            <w:tcW w:w="3924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Иные</w:t>
            </w:r>
          </w:p>
        </w:tc>
        <w:tc>
          <w:tcPr>
            <w:tcW w:w="3931" w:type="dxa"/>
            <w:shd w:val="clear" w:color="auto" w:fill="auto"/>
          </w:tcPr>
          <w:p w:rsidR="00BE35AD" w:rsidRPr="00B13722" w:rsidRDefault="00BE35AD" w:rsidP="00F76486">
            <w:pPr>
              <w:pStyle w:val="afb"/>
            </w:pPr>
            <w:r w:rsidRPr="00B13722">
              <w:t>6</w:t>
            </w:r>
          </w:p>
        </w:tc>
      </w:tr>
    </w:tbl>
    <w:p w:rsidR="00F76486" w:rsidRDefault="00F76486" w:rsidP="00B13722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Первый вывод, который можно сделать после анализа статистических данных, таков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европейские компании играют доминирующую роль в мировой системе альянсов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На один зафиксированный альянс приходится, по крайней мере, по одной европейской компании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Более того, у европейских компаний также наблюдается тенденция к заключению альянсов либо с другими европейскими, либо с американскими компаниями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Если проанализировать данные по каждой из европейских стран, то окажется, что самыми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активными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в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этой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области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являются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французские,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а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затем</w:t>
      </w:r>
      <w:r w:rsidR="00F76486">
        <w:rPr>
          <w:lang w:eastAsia="en-US"/>
        </w:rPr>
        <w:t xml:space="preserve"> </w:t>
      </w:r>
      <w:r w:rsidRPr="00B13722">
        <w:rPr>
          <w:lang w:eastAsia="en-US"/>
        </w:rPr>
        <w:t>британские компании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Роль же японских компаний, несмотря на сложившееся мнение, оказывается весьма незначительной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 тому же эти данные могут служить опровержением столь часто приводимых аргументов в пользу лидерства японцев, вынужденных заключать договоры о совместной деятельности между компаниями в целях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освоения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западных экономик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Также весьма странным в ситуации с Японией представляется факт отсутствия какой бы то ни было информации, касающейся альянсов, создаваемых внутри страны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Скорее всего, это связано с тем, что в большинстве работ, посвященных японским компаниям, заметно желание подчеркнуть их стремление к кооперации с иностранными фирмами, даже несмотря на скудную статистическую поддержку этого факта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Ознакомившись с данными по другим двум странам, входящим в Тройку, можно смело утверждать, что внутриевропейские альянсы количественно превосходят американские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 тому же в отличие от американских альянсов они являются международными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Многие экономисты сошлись во мнении, что альянсы, заключаемые внутри страны, имеют второстепенное значение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Это важно, поскольку общая тенденция к глобализации экономики достаточно сильно проявилась в Европе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однако эта тенденция пока не имеет своего распространения на американском рынке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>Создание Общего рынка очень сильно повлияло на развитие различных видов альянсов в Европе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Однако мы можем найти и другое объяснение этому явлению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европейское законодательство более лояльно, чем американское, и применяется таким образом, что в отличие от американского не мешает увеличению числа альянсов</w:t>
      </w:r>
      <w:r w:rsidR="00B13722" w:rsidRPr="00B13722">
        <w:rPr>
          <w:lang w:eastAsia="en-US"/>
        </w:rPr>
        <w:t>.</w:t>
      </w:r>
    </w:p>
    <w:p w:rsidR="00F76486" w:rsidRDefault="00F76486" w:rsidP="00B13722">
      <w:pPr>
        <w:ind w:firstLine="709"/>
        <w:rPr>
          <w:b/>
          <w:bCs/>
          <w:lang w:eastAsia="en-US"/>
        </w:rPr>
      </w:pPr>
    </w:p>
    <w:p w:rsidR="00B13722" w:rsidRDefault="00F76486" w:rsidP="00F76486">
      <w:pPr>
        <w:pStyle w:val="2"/>
      </w:pPr>
      <w:bookmarkStart w:id="4" w:name="_Toc274042823"/>
      <w:r>
        <w:t xml:space="preserve">1.4 </w:t>
      </w:r>
      <w:r w:rsidR="00BE35AD" w:rsidRPr="00B13722">
        <w:t>Юридические формы альянсов</w:t>
      </w:r>
      <w:bookmarkEnd w:id="4"/>
    </w:p>
    <w:p w:rsidR="00F76486" w:rsidRPr="00F76486" w:rsidRDefault="00F76486" w:rsidP="00F76486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Межфирменная кооперация и альянсы, которые мы рассматриваем, не имеют в отличие от инкорпорированных компаний юридического определения как такового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Деятельность альянса определяется, как мы это уже видели в предыдущей части, не специфическим юридическим статусом, а прочными партнерскими отношениями между компаниями, образовавшими альянс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Следовательно, юрист может отличить, к примеру, акционерное общество от общества с ограниченной ответственностью или от коммандитного общества, однако он не может дать правомерного юридического определения альянса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Поэтому для предоставления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узаконенного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определения юридического статуса альянса многие прибегают к уже существующим классическим формам, сформулированным в договорном праве и законах о деятельности компании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Прежде всего нужно отметить, что альянс предполагает в обязательном</w:t>
      </w:r>
      <w:r w:rsidR="00F76486">
        <w:rPr>
          <w:lang w:eastAsia="en-US"/>
        </w:rPr>
        <w:t xml:space="preserve"> </w:t>
      </w:r>
      <w:r w:rsidR="00B13722" w:rsidRPr="00B13722">
        <w:rPr>
          <w:lang w:eastAsia="en-US"/>
        </w:rPr>
        <w:br w:type="page"/>
      </w:r>
      <w:r w:rsidRPr="00B13722">
        <w:rPr>
          <w:lang w:eastAsia="en-US"/>
        </w:rPr>
        <w:t>порядке заключение договора между компаниями-партнерами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То есть с юридической точки зрения любой альянс не что иное, как договор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 тому же большинство альянсов образуется только на базе одного или нескольких договоров, не образуя при этом других юридических форм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Тем не менее в некоторых случаях партнеры могут счесть более подходящей для альянса другую юридически обоснованную форму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Скорее всего они решат образовать общий филиал, или совместное предприятие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 юридической точки зрения этот филиал будет подчиняться законам той страны, в которой будет находиться</w:t>
      </w:r>
      <w:r w:rsidR="00B13722" w:rsidRPr="00B13722">
        <w:rPr>
          <w:lang w:eastAsia="en-US"/>
        </w:rPr>
        <w:t>.</w:t>
      </w:r>
    </w:p>
    <w:p w:rsidR="00F76486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 1967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во Франции была создана особая юридическая форма для определения взаимоотношений между компаниями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речь идет об Объединении экономических интересов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ОЭИ</w:t>
      </w:r>
      <w:r w:rsidR="00B13722" w:rsidRPr="00B13722">
        <w:rPr>
          <w:lang w:eastAsia="en-US"/>
        </w:rPr>
        <w:t>)</w:t>
      </w:r>
      <w:r w:rsidR="00B13722">
        <w:rPr>
          <w:lang w:eastAsia="en-US"/>
        </w:rPr>
        <w:t xml:space="preserve"> (</w:t>
      </w:r>
      <w:r w:rsidRPr="00B13722">
        <w:rPr>
          <w:lang w:val="en-US" w:eastAsia="en-US"/>
        </w:rPr>
        <w:t>Groupement</w:t>
      </w:r>
      <w:r w:rsidR="00B13722" w:rsidRPr="00B13722">
        <w:rPr>
          <w:lang w:eastAsia="en-US"/>
        </w:rPr>
        <w:t xml:space="preserve">. </w:t>
      </w:r>
      <w:r w:rsidRPr="00B13722">
        <w:rPr>
          <w:lang w:val="en-US" w:eastAsia="en-US"/>
        </w:rPr>
        <w:t>d</w:t>
      </w:r>
      <w:r w:rsidRPr="00B13722">
        <w:rPr>
          <w:lang w:eastAsia="en-US"/>
        </w:rPr>
        <w:t>'</w:t>
      </w:r>
      <w:r w:rsidRPr="00B13722">
        <w:rPr>
          <w:lang w:val="en-US" w:eastAsia="en-US"/>
        </w:rPr>
        <w:t>lnteret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Economique</w:t>
      </w:r>
      <w:r w:rsidR="00B13722" w:rsidRPr="00B13722">
        <w:rPr>
          <w:lang w:eastAsia="en-US"/>
        </w:rPr>
        <w:t xml:space="preserve"> - </w:t>
      </w:r>
      <w:r w:rsidRPr="00B13722">
        <w:rPr>
          <w:lang w:val="en-US" w:eastAsia="en-US"/>
        </w:rPr>
        <w:t>GIE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>Причем ОЭИ позволяет образовывать юридические единицы без внесения взноса в капитал образующегося филиала, имеет право заключать договоры, однако при этом партнеры должны в полной мере нести солидарную ответственность за принятые обязательства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 тому же деятельность ОЭИ прозрачна для налоговых органов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все прибыли и убытки, полученные от деятельности ОЭИ, проходят по балансам основных компаний-партнеров</w:t>
      </w:r>
      <w:r w:rsidR="00B13722" w:rsidRPr="00B13722">
        <w:rPr>
          <w:lang w:eastAsia="en-US"/>
        </w:rPr>
        <w:t xml:space="preserve">. 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Пример французских ОЭИ оказался весьма любопытным для Европейского союза, в результате уже в 1985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появились первые Европейские объединения экономических интересов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ЕОЭИ</w:t>
      </w:r>
      <w:r w:rsidR="00B13722" w:rsidRPr="00B13722">
        <w:rPr>
          <w:lang w:eastAsia="en-US"/>
        </w:rPr>
        <w:t>) [</w:t>
      </w:r>
      <w:r w:rsidRPr="00B13722">
        <w:rPr>
          <w:lang w:eastAsia="en-US"/>
        </w:rPr>
        <w:t>3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с</w:t>
      </w:r>
      <w:r w:rsidR="00B13722">
        <w:rPr>
          <w:lang w:eastAsia="en-US"/>
        </w:rPr>
        <w:t>.1</w:t>
      </w:r>
      <w:r w:rsidRPr="00B13722">
        <w:rPr>
          <w:lang w:eastAsia="en-US"/>
        </w:rPr>
        <w:t>3</w:t>
      </w:r>
      <w:r w:rsidR="00B13722" w:rsidRPr="00B13722">
        <w:rPr>
          <w:lang w:eastAsia="en-US"/>
        </w:rPr>
        <w:t>].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Одной из основных проблем в данном случае становится то, что юридическая структура подобных объединений компаний часто имеет раздельные собственность и управленческие полномочия</w:t>
      </w:r>
      <w:r w:rsidR="00B13722" w:rsidRPr="00B13722">
        <w:rPr>
          <w:lang w:eastAsia="en-US"/>
        </w:rPr>
        <w:t>.</w:t>
      </w:r>
    </w:p>
    <w:p w:rsidR="00F76486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 связи с этим часть исследователей более оптимистично смотрят на распространение совместных предприятий, в которых каждый из партнеров имеет одинаковую долю, другие же видят в таком равновесии постоянный источник для разногласий, неэффективности и застоя</w:t>
      </w:r>
      <w:r w:rsidR="00B13722" w:rsidRPr="00B13722">
        <w:rPr>
          <w:lang w:eastAsia="en-US"/>
        </w:rPr>
        <w:t xml:space="preserve">. 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Конфликту этих двух точек зрения будет отдельно посвящена пятая глава этой книги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Стоит также отметить, что даже тогда, когда создание альянса приводит к появлению отдельной юридически самостоятельной единицы, образовавшаяся структура не может отразить всех деталей кооперации и совместной деятельности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Довольно частым для альянсов, заключенных несколькими партнерами с целью разработки * и производства некоего продукта, стало выделение специфической структуры, на которую возлагаются все обязанности по его коммерциализации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рекламе, сбыту и обслуживанию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>Некоторые из уже рассмотренных нами примеров относятся и к такой ситуации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Прежде всего нас интересуют случаи с компаниями</w:t>
      </w:r>
      <w:r w:rsidR="00F76486">
        <w:rPr>
          <w:lang w:eastAsia="en-US"/>
        </w:rPr>
        <w:t xml:space="preserve"> </w:t>
      </w:r>
      <w:r w:rsidRPr="00B13722">
        <w:rPr>
          <w:lang w:val="en-US" w:eastAsia="en-US"/>
        </w:rPr>
        <w:t>Airbus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CFM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Что касается </w:t>
      </w:r>
      <w:r w:rsidRPr="00B13722">
        <w:rPr>
          <w:lang w:val="en-US" w:eastAsia="en-US"/>
        </w:rPr>
        <w:t>Airbus</w:t>
      </w:r>
      <w:r w:rsidRPr="00B13722">
        <w:rPr>
          <w:lang w:eastAsia="en-US"/>
        </w:rPr>
        <w:t>, то это типичный пример ОЭИ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Объединение было создано в соответствии с французским законодательством и названо </w:t>
      </w:r>
      <w:r w:rsidRPr="00B13722">
        <w:rPr>
          <w:lang w:val="en-US" w:eastAsia="en-US"/>
        </w:rPr>
        <w:t>Airbus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Industrie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Для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 xml:space="preserve"> ситуация была иной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 xml:space="preserve">в целях отражения специфики коммерческой деятельности компаний </w:t>
      </w:r>
      <w:r w:rsidRPr="00B13722">
        <w:rPr>
          <w:lang w:val="en-US" w:eastAsia="en-US"/>
        </w:rPr>
        <w:t>General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Electric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 было создано два общества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одно во Франции в соответствии с французским законодательством, другое в США в соответствии с американским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Эти примеры вовсе не говорят о том, что другие, менее оформленные с юридической точки зрения виды сотрудничества между компаниями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например, простой договор о совместной деятельности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>не являются альянсами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Мы как раз и пытаемся доказать, что альянс и его юридическое оформление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не одно и то же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Довольно часто в современной экономической литературе можно встретить смешение таких понятий, как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совместное предприятие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и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альянс</w:t>
      </w:r>
      <w:r w:rsidR="00B13722">
        <w:rPr>
          <w:lang w:eastAsia="en-US"/>
        </w:rPr>
        <w:t xml:space="preserve">". </w:t>
      </w:r>
      <w:r w:rsidRPr="00B13722">
        <w:rPr>
          <w:lang w:eastAsia="en-US"/>
        </w:rPr>
        <w:t>Однако, на мой взгляд, совместное предприятие является одним из множества проявлений альянса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Именно поэтому работы, посвященные исключительно совместным предприятиям, не отражают полностью всех аспектов феномена кооперации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например, в них не рассматриваются случаи, когда компании-партнеры не образуют общей юридической единицы или филиала</w:t>
      </w:r>
      <w:r w:rsidR="00B13722" w:rsidRPr="00B13722">
        <w:rPr>
          <w:lang w:eastAsia="en-US"/>
        </w:rPr>
        <w:t>.</w:t>
      </w:r>
    </w:p>
    <w:p w:rsidR="00F76486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Поскольку для альянсов не существует ни особой юридической формы, ни определенного законного определения, то и оформление законодательной базы становится весьма сложным делом</w:t>
      </w:r>
      <w:r w:rsidR="00B13722" w:rsidRPr="00B13722">
        <w:rPr>
          <w:lang w:eastAsia="en-US"/>
        </w:rPr>
        <w:t>.</w:t>
      </w:r>
    </w:p>
    <w:p w:rsidR="00B13722" w:rsidRDefault="00B13722" w:rsidP="00B13722">
      <w:pPr>
        <w:ind w:firstLine="709"/>
        <w:rPr>
          <w:lang w:eastAsia="en-US"/>
        </w:rPr>
      </w:pPr>
    </w:p>
    <w:p w:rsidR="00B13722" w:rsidRDefault="00F76486" w:rsidP="00F76486">
      <w:pPr>
        <w:pStyle w:val="2"/>
      </w:pPr>
      <w:bookmarkStart w:id="5" w:name="_Toc274042824"/>
      <w:r>
        <w:t xml:space="preserve">1.5 </w:t>
      </w:r>
      <w:r w:rsidR="00BE35AD" w:rsidRPr="00B13722">
        <w:t>Роль государства в регулирования альянсов</w:t>
      </w:r>
      <w:bookmarkEnd w:id="5"/>
    </w:p>
    <w:p w:rsidR="00F76486" w:rsidRPr="00F76486" w:rsidRDefault="00F76486" w:rsidP="00F76486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Стратегические альянсы укрепляют сотрудничество индивидуальных фирм и выводят конкуренцию на новый уровень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между группами фирм с разными интересами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результате роста их числа меняются правила отраслевого соперничества в пользу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коллективной конкуренции</w:t>
      </w:r>
      <w:r w:rsidR="00B13722">
        <w:rPr>
          <w:lang w:eastAsia="en-US"/>
        </w:rPr>
        <w:t xml:space="preserve">". </w:t>
      </w:r>
      <w:r w:rsidRPr="00B13722">
        <w:rPr>
          <w:lang w:eastAsia="en-US"/>
        </w:rPr>
        <w:t>Эта тенденция позволяет ведущим экономистам говорить о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революции альянсов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в современной глобальной экономике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Расширение практики образования стратегических альянсов существенно влияет на соотношение сил в конкретной отрасли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Традиционно в промышленно развитых странах регулирование отраслевой конкуренции на основе антимонопольного законодательства было прерогативой государственных органов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Но если консолидация бизнеса через слияния и поглощения, как правило, достаточно эффективно контролируется государством, то в случае с альянсами дело обстоит гораздо сложнее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в законодательстве большинства стран нет специальных законов, регламентирующих эту деятельность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На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национальном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уровне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трудности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государственного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регулирования</w:t>
      </w:r>
      <w:r w:rsidR="00A777DD">
        <w:rPr>
          <w:lang w:eastAsia="en-US"/>
        </w:rPr>
        <w:t xml:space="preserve"> </w:t>
      </w:r>
      <w:r w:rsidRPr="00B13722">
        <w:rPr>
          <w:lang w:eastAsia="en-US"/>
        </w:rPr>
        <w:t>альянсов связаны с их многообразием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Часто рассматриваются лишь отдельные формы альянсов, например, совместные предприятия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При оценке ситуации с международными альянсами нередко сложно определить, законодательством какой страны следует руководствоваться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Существуют противоречия между национальным законодательством и регулированием межфирменных отношений в рамках экономических союзов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например, в Европейском союзе</w:t>
      </w:r>
      <w:r w:rsidR="00B13722" w:rsidRPr="00B13722">
        <w:rPr>
          <w:lang w:eastAsia="en-US"/>
        </w:rPr>
        <w:t>).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 целом в настоящее время в ведущих индустриальных странах государственные органы проявляют повышенное внимание к альянсам и стремятся выработать соответствующую политику применительно к ним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Государственные агентства по антимонопольному регулировавнию принимают меры по повышению качества прогнозов, выявлению рынков, где обостряется конкуренция, определяют новые методы ведения компаниями конкурентной борьбы, оценивают перспективы соперничества в специфических областях деятельности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например, НИОКР</w:t>
      </w:r>
      <w:r w:rsidR="00B13722" w:rsidRPr="00B13722">
        <w:rPr>
          <w:lang w:eastAsia="en-US"/>
        </w:rPr>
        <w:t>),</w:t>
      </w:r>
      <w:r w:rsidRPr="00B13722">
        <w:rPr>
          <w:lang w:eastAsia="en-US"/>
        </w:rPr>
        <w:t xml:space="preserve"> пересматривают соответствующие стандарты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 США антимонопольная практика достаточно развита и подкреплена законодательно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акты Шермана, Клейтона, Селлера-Кофовера, Правила слияний 1982 г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>Министерство юстиции США определяет уровень монополизации отрасли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индекс Герфиндаля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>при оценке легитимности слияний и поглощений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Антимонопольное законодательство США относит стратегические альянсы и совместные предприятия к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серой зоне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между консолидацией через слияния и поглощения, с одной стороны, и долгосрочными соглашениями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с другой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Тем самым у бизнеса есть возможность лавировать между законами и пытаться их обойти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Если же будет доказано, что участники вступили в сговор для изменения условий конкуренции и степень монополизации отрасли возросла, их ждет суровое наказание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Правда, следует отметить, что альянсы часто способствуют повышению эффективности производства, и государство вмешивается в процесс их создания в критических случаях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Другой характерной чертой американской практики регулирования альянсов является приоритетный подход к отдельным отраслям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Например, в сфере авиационных перевозок, несмотря на дерегулирование этой отрасли, в руках государства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Министерство транспорта, Государственный департамент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>остаются важные рычаги контроля за созданием международных партнерств авиакомпаний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 отличие от США в странах Европейского союза деятельность стратегических альянсов трактуется достаточно жестко, при этом не создается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серой зоны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и они относятся либо к консолидации, либо к сотрудничеству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Однако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здесь есть различия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в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зависимости от того</w:t>
      </w:r>
      <w:r w:rsidR="00B13722" w:rsidRPr="00B13722">
        <w:rPr>
          <w:lang w:eastAsia="en-US"/>
        </w:rPr>
        <w:t xml:space="preserve">, </w:t>
      </w:r>
      <w:r w:rsidRPr="00B13722">
        <w:rPr>
          <w:lang w:eastAsia="en-US"/>
        </w:rPr>
        <w:t>все ли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участники</w:t>
      </w:r>
      <w:r w:rsidR="00A777DD">
        <w:rPr>
          <w:lang w:eastAsia="en-US"/>
        </w:rPr>
        <w:t xml:space="preserve"> </w:t>
      </w:r>
      <w:r w:rsidRPr="00B13722">
        <w:rPr>
          <w:lang w:eastAsia="en-US"/>
        </w:rPr>
        <w:t>партнерства принадлежат к странам-членам Европейского союза или нет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первом случае все партнеры подпадают под действие статей 85 и 86 Договора о Европейском союзе, запрещающих определенные виды ограничительной торговой практики, которые затрагивают торговые отношения между странами-участницами и ограничивают конкуренцию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Однако, когда альянсы способствуют повышению эффективности производства и не ущемляют интересы потребителей, соответствующие статьи могут не применяться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Под действие статей не подпадают конгломераты, включающие отраслевых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лидеров</w:t>
      </w:r>
      <w:r w:rsidR="00B13722">
        <w:rPr>
          <w:lang w:eastAsia="en-US"/>
        </w:rPr>
        <w:t xml:space="preserve">", </w:t>
      </w:r>
      <w:r w:rsidRPr="00B13722">
        <w:rPr>
          <w:lang w:eastAsia="en-US"/>
        </w:rPr>
        <w:t>а также практика приобретения компаниями акций друг друга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Во втором случае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при создании альянсов европейских компаний с компаниями других стран, положения Договора не применяются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Представляет интерес практика регулирования стратегических альянсов в Канаде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соответствии с Актом о конкуренции государство уделяет внимание прежде всего эффектам от создания и деятельности альянсов, а не их конкретным формам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Бюро по конкуренции отслеживает попытки создания партнерств в обход законодательных требований, когда возникает угроза свободной конкуренции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документах Бюро отмечается повышение роли альянсов, особенно вертикальных, в экономике и приводятся подробные типовые примеры, когда в отношении них применяются законодательные меры</w:t>
      </w:r>
      <w:r w:rsidR="00B13722" w:rsidRPr="00B13722">
        <w:rPr>
          <w:lang w:eastAsia="en-US"/>
        </w:rPr>
        <w:t>.</w:t>
      </w:r>
    </w:p>
    <w:p w:rsidR="00A777DD" w:rsidRDefault="00A777DD" w:rsidP="00B13722">
      <w:pPr>
        <w:ind w:firstLine="709"/>
        <w:rPr>
          <w:b/>
          <w:bCs/>
          <w:lang w:eastAsia="en-US"/>
        </w:rPr>
      </w:pPr>
    </w:p>
    <w:p w:rsidR="00B13722" w:rsidRDefault="00A777DD" w:rsidP="00A777DD">
      <w:pPr>
        <w:pStyle w:val="2"/>
      </w:pPr>
      <w:bookmarkStart w:id="6" w:name="_Toc274042825"/>
      <w:r>
        <w:t xml:space="preserve">1.6 </w:t>
      </w:r>
      <w:r w:rsidR="00BE35AD" w:rsidRPr="00B13722">
        <w:t>Основные виды стратегических альянсов</w:t>
      </w:r>
      <w:bookmarkEnd w:id="6"/>
    </w:p>
    <w:p w:rsidR="00A777DD" w:rsidRPr="00A777DD" w:rsidRDefault="00A777DD" w:rsidP="00A777DD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Каждый тип делового стратегического альянса имеет разную модель координации и контроля взаимосвязей и информационного обмена между участниками, обусловленную спецификой сферы деятельности, целей сотрудничества, срока действия, обеспеченности ресурсами и стоимости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Наибольшую эффективность дает модель многоуровневого принятия решений, предусматривающая регулярные встречи топ-менеджеров, членов советов директоров, координационных комитетов, оперативных комитетов и комитетов по отдельным проектам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целях эффективного управления альянсами рекомендуется дифференциация стиля управления, адаптируя его к каждому альянсу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постоянное согласование интересов участников, четкое распределение полномочий и ответственности персонала, организация и контроль достоверности информационных потоков внутри альянса с целью устранения эффекта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испорченного телефона</w:t>
      </w:r>
      <w:r w:rsidR="00B13722">
        <w:rPr>
          <w:lang w:eastAsia="en-US"/>
        </w:rPr>
        <w:t xml:space="preserve">", </w:t>
      </w:r>
      <w:r w:rsidRPr="00B13722">
        <w:rPr>
          <w:lang w:eastAsia="en-US"/>
        </w:rPr>
        <w:t>принятие эффективных мер для контроля за результатами, в том числе и финансовыми, работы альянса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Организационная структура координации и контроля за деятельностью альянса в современный период, когда каждая фирма имеет не один десяток альянсов, трансформируется от жестко централизованной системы, когда все</w:t>
      </w:r>
      <w:r w:rsidR="00A777DD">
        <w:rPr>
          <w:lang w:eastAsia="en-US"/>
        </w:rPr>
        <w:t xml:space="preserve"> </w:t>
      </w:r>
      <w:r w:rsidRPr="00B13722">
        <w:rPr>
          <w:lang w:eastAsia="en-US"/>
        </w:rPr>
        <w:t>функции управления находятся в руках небольшой, высококомпетентной команды специалистов, прекрасно владеющих навыками ведения сложных переговоров, подготовки многосторонних контрактов и рамочных соглашений, проведения широкомасштабных финансовых расчетов, к широкой и разветвленной децентрализованной системе с передачей полномочий специализированным группам координации, основанной на раздельном руководстве отдельными проектами и направлениями с использованием новейшей техники, систем связи, компетенции и профессионализма более широкого круга сотрудников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Важнейшей составляющей деятельности альянса является оценка эффективности его работы, хотя это и представляет собой весьма сложную задачу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Для ее решения координационные подразделения определяют сбалансированную систему оценок, включающую количественные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финансовые и экономические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>и качественные показатели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При этом осуществляется строгий учет дополнительных выгод, которые получает каждая из участвующих в альянсе сторон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Стратегические альянсы в международном бизнесе бывают различных типов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b/>
          <w:bCs/>
          <w:lang w:eastAsia="en-US"/>
        </w:rPr>
      </w:pPr>
      <w:r w:rsidRPr="00B13722">
        <w:rPr>
          <w:b/>
          <w:bCs/>
          <w:i/>
          <w:iCs/>
          <w:lang w:eastAsia="en-US"/>
        </w:rPr>
        <w:t>Классификация альянсов в международном бизнесе</w:t>
      </w:r>
      <w:r w:rsidR="00B13722" w:rsidRPr="00B13722">
        <w:rPr>
          <w:b/>
          <w:bCs/>
          <w:i/>
          <w:iCs/>
          <w:lang w:eastAsia="en-US"/>
        </w:rPr>
        <w:t>. [</w:t>
      </w:r>
      <w:r w:rsidRPr="00B13722">
        <w:rPr>
          <w:b/>
          <w:bCs/>
          <w:lang w:eastAsia="en-US"/>
        </w:rPr>
        <w:t>9</w:t>
      </w:r>
      <w:r w:rsidR="00B13722" w:rsidRPr="00B13722">
        <w:rPr>
          <w:b/>
          <w:bCs/>
          <w:lang w:eastAsia="en-US"/>
        </w:rPr>
        <w:t xml:space="preserve">; </w:t>
      </w:r>
      <w:r w:rsidRPr="00B13722">
        <w:rPr>
          <w:b/>
          <w:bCs/>
          <w:lang w:eastAsia="en-US"/>
        </w:rPr>
        <w:t>С</w:t>
      </w:r>
      <w:r w:rsidR="00A777DD">
        <w:rPr>
          <w:b/>
          <w:bCs/>
          <w:lang w:eastAsia="en-US"/>
        </w:rPr>
        <w:t xml:space="preserve"> </w:t>
      </w:r>
      <w:r w:rsidRPr="00B13722">
        <w:rPr>
          <w:b/>
          <w:bCs/>
          <w:lang w:eastAsia="en-US"/>
        </w:rPr>
        <w:t>91</w:t>
      </w:r>
      <w:r w:rsidR="00B13722" w:rsidRPr="00B13722">
        <w:rPr>
          <w:b/>
          <w:bCs/>
          <w:lang w:eastAsia="en-US"/>
        </w:rPr>
        <w:t>]</w:t>
      </w:r>
    </w:p>
    <w:p w:rsidR="00BE35AD" w:rsidRPr="00B13722" w:rsidRDefault="00BE35AD" w:rsidP="00B13722">
      <w:pPr>
        <w:ind w:firstLine="709"/>
        <w:rPr>
          <w:lang w:eastAsia="en-US"/>
        </w:rPr>
      </w:pPr>
      <w:r w:rsidRPr="00B13722">
        <w:rPr>
          <w:b/>
          <w:bCs/>
          <w:i/>
          <w:iCs/>
          <w:lang w:eastAsia="en-US"/>
        </w:rPr>
        <w:t>по функциям</w:t>
      </w:r>
    </w:p>
    <w:p w:rsidR="00BE35AD" w:rsidRP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Инвестиционные</w:t>
      </w:r>
    </w:p>
    <w:p w:rsidR="00BE35AD" w:rsidRP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Финансовые</w:t>
      </w:r>
    </w:p>
    <w:p w:rsidR="00BE35AD" w:rsidRP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Производственные</w:t>
      </w:r>
    </w:p>
    <w:p w:rsidR="00BE35AD" w:rsidRP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Научно-технические</w:t>
      </w:r>
    </w:p>
    <w:p w:rsidR="00BE35AD" w:rsidRP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Сбытовые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Комплексные, комбинированные</w:t>
      </w:r>
    </w:p>
    <w:p w:rsidR="00BE35AD" w:rsidRPr="00B13722" w:rsidRDefault="00BE35AD" w:rsidP="00B13722">
      <w:pPr>
        <w:ind w:firstLine="709"/>
        <w:rPr>
          <w:lang w:eastAsia="en-US"/>
        </w:rPr>
      </w:pPr>
      <w:r w:rsidRPr="00B13722">
        <w:rPr>
          <w:b/>
          <w:bCs/>
          <w:i/>
          <w:iCs/>
          <w:lang w:eastAsia="en-US"/>
        </w:rPr>
        <w:t>по отраслям</w:t>
      </w:r>
    </w:p>
    <w:p w:rsidR="00BE35AD" w:rsidRP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Автомобилестроительные</w:t>
      </w:r>
    </w:p>
    <w:p w:rsidR="00BE35AD" w:rsidRP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Авиаперевозок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По разработке сырьевых месторождений и </w:t>
      </w:r>
      <w:r w:rsidR="00B13722">
        <w:rPr>
          <w:lang w:eastAsia="en-US"/>
        </w:rPr>
        <w:t>т.д.</w:t>
      </w:r>
    </w:p>
    <w:p w:rsidR="00BE35AD" w:rsidRPr="00B13722" w:rsidRDefault="00BE35AD" w:rsidP="00B13722">
      <w:pPr>
        <w:ind w:firstLine="709"/>
        <w:rPr>
          <w:lang w:eastAsia="en-US"/>
        </w:rPr>
      </w:pPr>
      <w:r w:rsidRPr="00B13722">
        <w:rPr>
          <w:b/>
          <w:bCs/>
          <w:i/>
          <w:iCs/>
          <w:lang w:eastAsia="en-US"/>
        </w:rPr>
        <w:t>по количеству участвующих сторон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Двусторонние Многосторонние</w:t>
      </w:r>
    </w:p>
    <w:p w:rsidR="00BE35AD" w:rsidRPr="00B13722" w:rsidRDefault="00BE35AD" w:rsidP="00B13722">
      <w:pPr>
        <w:ind w:firstLine="709"/>
        <w:rPr>
          <w:lang w:eastAsia="en-US"/>
        </w:rPr>
      </w:pPr>
      <w:r w:rsidRPr="00B13722">
        <w:rPr>
          <w:b/>
          <w:bCs/>
          <w:i/>
          <w:iCs/>
          <w:lang w:eastAsia="en-US"/>
        </w:rPr>
        <w:t>по времени и продолжительности действия</w:t>
      </w:r>
    </w:p>
    <w:p w:rsidR="00BE35AD" w:rsidRP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Временные Постоянные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Краткосрочные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до 2 лет</w:t>
      </w:r>
      <w:r w:rsidR="00B13722" w:rsidRPr="00B13722">
        <w:rPr>
          <w:lang w:eastAsia="en-US"/>
        </w:rPr>
        <w:t>)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Среднесрочные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от 2 до 5 лет</w:t>
      </w:r>
      <w:r w:rsidR="00B13722" w:rsidRPr="00B13722">
        <w:rPr>
          <w:lang w:eastAsia="en-US"/>
        </w:rPr>
        <w:t>)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Долгосрочные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свыше 5 лет</w:t>
      </w:r>
      <w:r w:rsidR="00B13722" w:rsidRPr="00B13722">
        <w:rPr>
          <w:lang w:eastAsia="en-US"/>
        </w:rPr>
        <w:t>)</w:t>
      </w:r>
    </w:p>
    <w:p w:rsidR="00B13722" w:rsidRDefault="00A777DD" w:rsidP="00A777DD">
      <w:pPr>
        <w:pStyle w:val="2"/>
      </w:pPr>
      <w:r>
        <w:br w:type="page"/>
      </w:r>
      <w:bookmarkStart w:id="7" w:name="_Toc274042826"/>
      <w:r w:rsidR="00BE35AD" w:rsidRPr="00B13722">
        <w:t>Глава 2</w:t>
      </w:r>
      <w:r w:rsidR="00B13722" w:rsidRPr="00B13722">
        <w:t xml:space="preserve">. </w:t>
      </w:r>
      <w:r w:rsidR="00BE35AD" w:rsidRPr="00B13722">
        <w:t>Побудительные причины возникновения</w:t>
      </w:r>
      <w:r>
        <w:t xml:space="preserve"> </w:t>
      </w:r>
      <w:r w:rsidR="00BE35AD" w:rsidRPr="00B13722">
        <w:t>МСА</w:t>
      </w:r>
      <w:bookmarkEnd w:id="7"/>
    </w:p>
    <w:p w:rsidR="00A777DD" w:rsidRPr="00A777DD" w:rsidRDefault="00A777DD" w:rsidP="00A777DD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Почему альянсы необходимы</w:t>
      </w:r>
      <w:r w:rsidR="00B13722" w:rsidRPr="00B13722">
        <w:rPr>
          <w:lang w:eastAsia="en-US"/>
        </w:rPr>
        <w:t>?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Возникновение и быстрое распространение стратегических альянсов можно объяснить теми изменениями, которые происходили в последнее время и значительно повлияли на внешнюю среду компаний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Прежде всего имеется в виду появление таких понятий, как глобализация рынков и технологический прогресс</w:t>
      </w:r>
      <w:r w:rsidR="00B13722" w:rsidRPr="00B13722">
        <w:rPr>
          <w:lang w:eastAsia="en-US"/>
        </w:rPr>
        <w:t>.</w:t>
      </w:r>
    </w:p>
    <w:p w:rsidR="00A777DD" w:rsidRDefault="00A777DD" w:rsidP="00B13722">
      <w:pPr>
        <w:ind w:firstLine="709"/>
        <w:rPr>
          <w:b/>
          <w:bCs/>
          <w:lang w:eastAsia="en-US"/>
        </w:rPr>
      </w:pPr>
    </w:p>
    <w:p w:rsidR="00BE35AD" w:rsidRPr="00B13722" w:rsidRDefault="00A777DD" w:rsidP="00A777DD">
      <w:pPr>
        <w:pStyle w:val="2"/>
      </w:pPr>
      <w:bookmarkStart w:id="8" w:name="_Toc274042827"/>
      <w:r>
        <w:t xml:space="preserve">2.1 </w:t>
      </w:r>
      <w:r w:rsidR="00BE35AD" w:rsidRPr="00B13722">
        <w:t>Глобализация</w:t>
      </w:r>
      <w:bookmarkEnd w:id="8"/>
    </w:p>
    <w:p w:rsidR="00A777DD" w:rsidRDefault="00A777DD" w:rsidP="00B13722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Даже в кругах руководителей крупных компаний укрепилось мнение, что сейчас одной из основных проблем для каждой компании является объединение мирового рынка, то есть заниматься освоением только своего рынка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значит поставить на карту само существование компании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Вслед за американскими исследователями, особенно после публикации работ Портера, это явление стали называть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глобализацией</w:t>
      </w:r>
      <w:r w:rsidR="00B13722">
        <w:rPr>
          <w:lang w:eastAsia="en-US"/>
        </w:rPr>
        <w:t xml:space="preserve">". </w:t>
      </w:r>
      <w:r w:rsidRPr="00B13722">
        <w:rPr>
          <w:lang w:eastAsia="en-US"/>
        </w:rPr>
        <w:t>По мнению большинства исследователей, глобализация имеет весьма общий характер и распространяется на все виды деятельности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И в самом деле, с развитием таких наук, как информатика, а также телекоммуникационные системы, условия общения настолько упростились, что компании, разбросанные по разным частям света, могут совместно вести любую деятельность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Помимо этого потребители стали вести себя почти одинаково, особенно в трех крупнейших мировых зонах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США, Японии и Европе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Феномен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калифорнизации</w:t>
      </w:r>
      <w:r w:rsidR="00B13722">
        <w:rPr>
          <w:lang w:eastAsia="en-US"/>
        </w:rPr>
        <w:t xml:space="preserve">", </w:t>
      </w:r>
      <w:r w:rsidRPr="00B13722">
        <w:rPr>
          <w:lang w:eastAsia="en-US"/>
        </w:rPr>
        <w:t>когда Калифорния рассматривается как идеал, к которому стремится каждый потребитель, должен был позволить выбросить на рынок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глобальную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продукцию, то есть подходящую каждому потребителю независимо от его национальности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Такое понимание ситуации является преимуществом для одних компаний и угрозой для других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Глобальная конкуренция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увеличивая размеры рынка сбыта, позволяет производить большее количество продукции, тем самым провоцируя снижение цен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таком контексте становится понятным, что интернациональные альянсы могут стать эффективным средством повышения конкурентоспособности любой компании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Таким образом, альянсы становятся хорошей альтернативой дорогостоящим сделкам слияния и присоединения, опасным из-за своего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обратного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эффекта, продажам прав на лицензию и, наконец, филиалам, столь непрактичным из-за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того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количества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времени,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которое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необходимо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затрачивать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на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их</w:t>
      </w:r>
      <w:r w:rsidR="00A777DD">
        <w:rPr>
          <w:lang w:eastAsia="en-US"/>
        </w:rPr>
        <w:t xml:space="preserve"> </w:t>
      </w:r>
      <w:r w:rsidRPr="00B13722">
        <w:rPr>
          <w:lang w:eastAsia="en-US"/>
        </w:rPr>
        <w:t>оформление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Партнерство одновременно позволяет группировать ресурсы и распространять продукцию на мировом рынке</w:t>
      </w:r>
      <w:r w:rsidR="00B13722" w:rsidRPr="00B13722">
        <w:rPr>
          <w:lang w:eastAsia="en-US"/>
        </w:rPr>
        <w:t>.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 xml:space="preserve">Как в </w:t>
      </w:r>
      <w:r w:rsidRPr="00B13722">
        <w:rPr>
          <w:lang w:val="en-US" w:eastAsia="en-US"/>
        </w:rPr>
        <w:t>XVIII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XIX</w:t>
      </w:r>
      <w:r w:rsidRPr="00B13722">
        <w:rPr>
          <w:lang w:eastAsia="en-US"/>
        </w:rPr>
        <w:t xml:space="preserve"> вв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модель местной и региональной торговли уступила место национальной модели </w:t>
      </w:r>
      <w:r w:rsidRPr="00B13722">
        <w:rPr>
          <w:lang w:val="en-US" w:eastAsia="en-US"/>
        </w:rPr>
        <w:t>XX</w:t>
      </w:r>
      <w:r w:rsidRPr="00B13722">
        <w:rPr>
          <w:lang w:eastAsia="en-US"/>
        </w:rPr>
        <w:t xml:space="preserve"> в</w:t>
      </w:r>
      <w:r w:rsidR="00B13722">
        <w:rPr>
          <w:lang w:eastAsia="en-US"/>
        </w:rPr>
        <w:t>.,</w:t>
      </w:r>
      <w:r w:rsidRPr="00B13722">
        <w:rPr>
          <w:lang w:eastAsia="en-US"/>
        </w:rPr>
        <w:t xml:space="preserve"> так и сейчас эта модель постепенно вытесняется глобальным рынком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Только работая вместе, стратегические партнеры смогут приобрести всемирный статус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Таким образом, партнерство становится основным способом интернационализации</w:t>
      </w:r>
      <w:r w:rsidR="00B13722">
        <w:rPr>
          <w:lang w:eastAsia="en-US"/>
        </w:rPr>
        <w:t xml:space="preserve">". </w:t>
      </w:r>
      <w:r w:rsidRPr="00B13722">
        <w:rPr>
          <w:lang w:eastAsia="en-US"/>
        </w:rPr>
        <w:t>Когда мы думаем о производстве такой продукции, как самолеты, компьютеры, видеомагнитофоны, подобное утверждение представляется нам весьма верным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Становится понятным, что именно благодаря обширной системе альянсов компания </w:t>
      </w:r>
      <w:r w:rsidRPr="00B13722">
        <w:rPr>
          <w:lang w:val="en-US" w:eastAsia="en-US"/>
        </w:rPr>
        <w:t>Matsushita</w:t>
      </w:r>
      <w:r w:rsidRPr="00B13722">
        <w:rPr>
          <w:lang w:eastAsia="en-US"/>
        </w:rPr>
        <w:t xml:space="preserve"> смогла навязать всему миру стандарт </w:t>
      </w:r>
      <w:r w:rsidRPr="00B13722">
        <w:rPr>
          <w:lang w:val="en-US" w:eastAsia="en-US"/>
        </w:rPr>
        <w:t>VHS</w:t>
      </w:r>
      <w:r w:rsidRPr="00B13722">
        <w:rPr>
          <w:lang w:eastAsia="en-US"/>
        </w:rPr>
        <w:t xml:space="preserve">, при этом полностью уничтожив системы, предложенные фирмами-конкурентами </w:t>
      </w:r>
      <w:r w:rsidRPr="00B13722">
        <w:rPr>
          <w:lang w:val="en-US" w:eastAsia="en-US"/>
        </w:rPr>
        <w:t>Sony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Philips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Теперь все производители видеомагнитофонов используют именно эту систему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Пример с компанией </w:t>
      </w:r>
      <w:r w:rsidRPr="00B13722">
        <w:rPr>
          <w:lang w:val="en-US" w:eastAsia="en-US"/>
        </w:rPr>
        <w:t>Olivetti</w:t>
      </w:r>
      <w:r w:rsidRPr="00B13722">
        <w:rPr>
          <w:lang w:eastAsia="en-US"/>
        </w:rPr>
        <w:t xml:space="preserve"> тоже кажется нам весьма убедительным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Создание альянсов с такими компаниями, как </w:t>
      </w:r>
      <w:r w:rsidRPr="00B13722">
        <w:rPr>
          <w:lang w:val="en-US" w:eastAsia="en-US"/>
        </w:rPr>
        <w:t>AT</w:t>
      </w:r>
      <w:r w:rsidRPr="00B13722">
        <w:rPr>
          <w:lang w:eastAsia="en-US"/>
        </w:rPr>
        <w:t>&amp;</w:t>
      </w:r>
      <w:r w:rsidRPr="00B13722">
        <w:rPr>
          <w:lang w:val="en-US" w:eastAsia="en-US"/>
        </w:rPr>
        <w:t>T</w:t>
      </w:r>
      <w:r w:rsidRPr="00B13722">
        <w:rPr>
          <w:lang w:eastAsia="en-US"/>
        </w:rPr>
        <w:t xml:space="preserve">, </w:t>
      </w:r>
      <w:r w:rsidRPr="00B13722">
        <w:rPr>
          <w:lang w:val="en-US" w:eastAsia="en-US"/>
        </w:rPr>
        <w:t>Canon</w:t>
      </w:r>
      <w:r w:rsidRPr="00B13722">
        <w:rPr>
          <w:lang w:eastAsia="en-US"/>
        </w:rPr>
        <w:t xml:space="preserve">, </w:t>
      </w:r>
      <w:r w:rsidRPr="00B13722">
        <w:rPr>
          <w:lang w:val="en-US" w:eastAsia="en-US"/>
        </w:rPr>
        <w:t>Sanyo</w:t>
      </w:r>
      <w:r w:rsidRPr="00B13722">
        <w:rPr>
          <w:lang w:eastAsia="en-US"/>
        </w:rPr>
        <w:t>, позволило к 1990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компании </w:t>
      </w:r>
      <w:r w:rsidRPr="00B13722">
        <w:rPr>
          <w:lang w:val="en-US" w:eastAsia="en-US"/>
        </w:rPr>
        <w:t>Olivetti</w:t>
      </w:r>
      <w:r w:rsidRPr="00B13722">
        <w:rPr>
          <w:lang w:eastAsia="en-US"/>
        </w:rPr>
        <w:t xml:space="preserve"> превратиться из производителя печатных машинок в одного из самых крупных производителей оргтехники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Тем не менее обобщение феномена глобализации, желание увидеть его результаты во всех отраслях кажется нам не совсем верным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Дело в том, что рядом с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глобальными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видами производства существуют и такие отрасли, для которых более важно укрепление на местном рынке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Различные виды партнерств могут оказаться весьма полезными в этих отраслях, однако использоваться они будут иначе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Ведь речь уже идет не о стандартизации в мировых масштабах, наоборот, партнеры должны использовать свой опыт для того, чтобы развить и реализовать продукцию, предназначенную для разных географических зон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Рассмотрим, к примеру, издательства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Одна из крупнейших во Франции групп</w:t>
      </w:r>
      <w:r w:rsidR="00B13722" w:rsidRPr="00B13722">
        <w:rPr>
          <w:lang w:eastAsia="en-US"/>
        </w:rPr>
        <w:t xml:space="preserve"> - </w:t>
      </w:r>
      <w:r w:rsidRPr="00B13722">
        <w:rPr>
          <w:lang w:val="en-US" w:eastAsia="en-US"/>
        </w:rPr>
        <w:t>Bayard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Press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занята специфическим родом деятельности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она выпускает высококачественную познавательную детскую литературу, рассчитанную на разные возрастные категории детей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Последние десять лет компания занимается освоением стратегии интернационализации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Однако в этой области трудно преуспеть, используя стандартный подход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Необходимо подстраиваться под читателя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данной области желание внедрить феномен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калифорнизации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было бы просто губительно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Даже в случае таких однородных по составу населения государств, как Бельгия, Италия и Испания, нельзя использовать однотипную тактику завоевания интереса потребителей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Культурные различия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настолько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очевидны,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что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их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невозможно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не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учитывать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Образовывать же филиалы за рубежом очень дорого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 тому же это неинтересно с экономической точки зрения, так как вряд ли иностранной компании будет легче освоить рынок, чем местной компании, досконально знающей все его потребности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Вот почему </w:t>
      </w:r>
      <w:r w:rsidRPr="00B13722">
        <w:rPr>
          <w:lang w:val="en-US" w:eastAsia="en-US"/>
        </w:rPr>
        <w:t>Bayard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Press</w:t>
      </w:r>
      <w:r w:rsidRPr="00B13722">
        <w:rPr>
          <w:lang w:eastAsia="en-US"/>
        </w:rPr>
        <w:t xml:space="preserve"> стала использовать стратегию заключения альянсов с европейскими и североамериканскими партнерами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Основная сложность заключается в определении того, что можно оставить, в целях экономии средств, от производства французской продукции, а что необходимо привнести нового, для того чтобы получаемая продукция соответствовала по своему содержанию местной культуре и традициям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Предоставление полной свободы местной редакции может повлечь за собой большие затраты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А систематическое навязывание французских персонажей, культуры и истории может привести к потере определенной части клиентуры, например родителей, очень внимательно следящих за образованием своих детей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Вот почему успех подобных операций полностью зависит от умения искусно сочетать знания и опыт разных партнеров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 заключение хотелось бы сказать, что тема глобализации зачастую рассматривается слишком упрощенно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Если в некоторых случаях альянсы и позволяют решить проблемы унификации рынка, то в других они служат разнообразию и диверсификации предложения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Так часто используемое в связи с этой темой упрощение неуместно, поскольку результаты зависят прежде всего от характера производимого продукта</w:t>
      </w:r>
      <w:r w:rsidR="00B13722" w:rsidRPr="00B13722">
        <w:rPr>
          <w:lang w:eastAsia="en-US"/>
        </w:rPr>
        <w:t>.</w:t>
      </w:r>
    </w:p>
    <w:p w:rsidR="00A777DD" w:rsidRDefault="00A777DD" w:rsidP="00B13722">
      <w:pPr>
        <w:ind w:firstLine="709"/>
        <w:rPr>
          <w:b/>
          <w:bCs/>
          <w:lang w:eastAsia="en-US"/>
        </w:rPr>
      </w:pPr>
    </w:p>
    <w:p w:rsidR="00BE35AD" w:rsidRPr="00B13722" w:rsidRDefault="00A777DD" w:rsidP="00A777DD">
      <w:pPr>
        <w:pStyle w:val="2"/>
      </w:pPr>
      <w:bookmarkStart w:id="9" w:name="_Toc274042828"/>
      <w:r>
        <w:t xml:space="preserve">2.2 </w:t>
      </w:r>
      <w:r w:rsidR="00BE35AD" w:rsidRPr="00B13722">
        <w:t>Технологический прогресс</w:t>
      </w:r>
      <w:bookmarkEnd w:id="9"/>
    </w:p>
    <w:p w:rsidR="00A777DD" w:rsidRDefault="00A777DD" w:rsidP="00B13722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Технологический прогресс также выступает ключевым фактором интенсивного развития альянсов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Высокие темпы роста наукоемких отраслей, радикальные перемены в энергопотреблении, миниатюризация механических систем и падение стоимости многих видов сырья существенно влияют на бизнес и стимулируют межфирменные взаимодействия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Особое значение имеют компьютеризация, телекоммуникации и электронная коммерция, которые открывают новые возможности координации исследований, производства и маркетинга в глобальных масштабах</w:t>
      </w:r>
      <w:r w:rsidR="00B13722" w:rsidRPr="00B13722">
        <w:rPr>
          <w:lang w:eastAsia="en-US"/>
        </w:rPr>
        <w:t>.</w:t>
      </w:r>
    </w:p>
    <w:p w:rsidR="00B13722" w:rsidRDefault="00BE35AD" w:rsidP="00A777DD">
      <w:pPr>
        <w:ind w:firstLine="709"/>
        <w:rPr>
          <w:lang w:eastAsia="en-US"/>
        </w:rPr>
      </w:pPr>
      <w:r w:rsidRPr="00B13722">
        <w:rPr>
          <w:lang w:eastAsia="en-US"/>
        </w:rPr>
        <w:t>Усложнение и взаимопереплетение технологий по-новому ставят перед фирмами вопросы о том, какие компоненты они должны производить сами, какие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закупать на рынке, а какие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создавать на основе долговременного сотрудничества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Альянсы обеспечивают дополнительные преимущества коллективного гибкого подхода к использованию ресурсов без потери участниками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собственной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специализации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независимости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отраслях</w:t>
      </w:r>
      <w:r w:rsidR="00B13722" w:rsidRPr="00B13722">
        <w:rPr>
          <w:lang w:eastAsia="en-US"/>
        </w:rPr>
        <w:t xml:space="preserve">, </w:t>
      </w:r>
      <w:r w:rsidRPr="00B13722">
        <w:rPr>
          <w:lang w:eastAsia="en-US"/>
        </w:rPr>
        <w:t>в</w:t>
      </w:r>
      <w:r w:rsidR="00A777DD">
        <w:rPr>
          <w:lang w:eastAsia="en-US"/>
        </w:rPr>
        <w:t xml:space="preserve"> </w:t>
      </w:r>
      <w:r w:rsidRPr="00B13722">
        <w:rPr>
          <w:lang w:eastAsia="en-US"/>
        </w:rPr>
        <w:t>которых быстро меняются потребности, продукты и рынки и высока степень неопределенности, отдельные контракты могут оказываться неэффективными, а полная интеграция через слияния и поглощения вовлекает в оборот все ресурсы, включая ненужные либо убыточные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Особенно действенны стратегические партнерства в тех случаях, когда новые технологии предопределяют связи между отраслями, ранее активно не взаимодействовавшими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Межфирменные альянсы позволяют получить доступ к ресурсам и знаниям гораздо быстрее, чем при вхождении в новые отрасли самостоятельно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быстрорастущих отраслях соединение усилий фирм облегчает достижение успеха в борьбе за лидерство в области стандартов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 целом практика межфирменных взаимодействий в мировой экономике последних 10-15 лет характеризовалась явным ростом количества долговременных стратегических союзов между компаниями разных отраслей и стран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Число значимых международных партнерств заметно возросло в сфере информационных технологий, химической промышленности и производстве новых материалов, биотехнологии, автомобильной и авиационной отраслях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современных альянсах усложняются формы и механизмы межфирменного взаимодействия, а также связи с университетами, государственными лабораториями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корпоративной практике наблюдается тенденция переноса акцента с образования двусторонних партнерств на создание сетей стратегических альянсов с участием нескольких компаний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Это, в свою очередь, меняет традиционные механизмы соперничества, в качестве же субъектов конкуренции чаще выступают не отдельные фирмы, а консолидированные на основе стратегических интересов группы компаний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Принятие стратегических решений о создании и поддержании партнерств связано, во-первых, с выходом компаний в </w:t>
      </w:r>
      <w:r w:rsidRPr="00B13722">
        <w:rPr>
          <w:i/>
          <w:iCs/>
          <w:lang w:eastAsia="en-US"/>
        </w:rPr>
        <w:t xml:space="preserve">новые отрасли </w:t>
      </w:r>
      <w:r w:rsidRPr="00B13722">
        <w:rPr>
          <w:lang w:eastAsia="en-US"/>
        </w:rPr>
        <w:t xml:space="preserve">или на новые рынки и, во-вторых, с глобализацией корпоративных стратегий и началом осуществления хозяйственной деятельности компаний в </w:t>
      </w:r>
      <w:r w:rsidRPr="00B13722">
        <w:rPr>
          <w:i/>
          <w:iCs/>
          <w:lang w:eastAsia="en-US"/>
        </w:rPr>
        <w:t>новых странах</w:t>
      </w:r>
      <w:r w:rsidR="00B13722" w:rsidRPr="00B13722">
        <w:rPr>
          <w:i/>
          <w:iCs/>
          <w:lang w:eastAsia="en-US"/>
        </w:rPr>
        <w:t xml:space="preserve">. </w:t>
      </w:r>
      <w:r w:rsidRPr="00B13722">
        <w:rPr>
          <w:lang w:eastAsia="en-US"/>
        </w:rPr>
        <w:t>В последнем случае партнеры обеспечивают эффективный доступ к знаниям о малоизученных рынках и культурах, позволяют выходить на уникальные компетенции, сосредоточенные в разных регионах мира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например, компьютерные знания в Силиконовой долине США, высокая мода Италии, машиностроительные технологии Японии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>Широкомасштабные эмпирические обследования показывают, что компании должны выбирать партнеров, обладающих необходимыми знаниями и опытом, учитывать культурные особенности, понимать преимущества коллективного сотрудничества, подтверждать выполнение обязательств, ускорять принятие и реализацию решений,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адаптировать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цели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механизм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международной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кооперации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к</w:t>
      </w:r>
      <w:r w:rsidR="00A777DD">
        <w:rPr>
          <w:lang w:eastAsia="en-US"/>
        </w:rPr>
        <w:t xml:space="preserve"> </w:t>
      </w:r>
      <w:r w:rsidRPr="00B13722">
        <w:rPr>
          <w:lang w:eastAsia="en-US"/>
        </w:rPr>
        <w:t>меняющимся условиям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Представляют интерес результаты исследований, показывающих, что плоды сотрудничества в итоге могут оказаться отнюдь не симметричными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Так, считается, что от японо-американских альянсов японские фирмы выигрывают больше, чем фирмы США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Западные фирмы, вступая в альянсы с азиатскими компаниями, чаще всего стремятся избегать дополнительных инвестиций или пытаются получить доступ к производственным технологиям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Преимущества японских компаний заключаются прежде всего в целенаправленном подходе к обучению у партнера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Японские менеджеры не только защищают собственные знания, но и играют ключевую роль в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захвате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новых знаний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Их учат правильно оценивать сильные и слабые стороны партнера, понимать, как можно благодаря этим новым знаниям повысить конкурентоспособность собственной компании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 действительности отнюдь не все стратегические альянсы оказываются успешными, Можно назвать следующие варианты завершения деятельности альянсов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альянс признан неудачным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обнаружились существенные разногласия между партнерами относительно перспективных задач, общих ценностей, управленческой совместимости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выявились пределы развития в рамках формального соглашения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альянс больше не отвечает стратегическим целям участников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возникли новые возможности развития или размещения ресурсов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альянс достиг своих целей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Этому соответствуют и типичные сценарии прекращения деятельности альянсов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оно может быть запланированным или незапланированным, дружественным или недружественным, осуществляться по взаимному согласию или при возражениях одной из сторон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Различаются и перспективы альянсов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прекращение деятельности в связи с поглощением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слиянием</w:t>
      </w:r>
      <w:r w:rsidR="00B13722" w:rsidRPr="00B13722">
        <w:rPr>
          <w:lang w:eastAsia="en-US"/>
        </w:rPr>
        <w:t>),</w:t>
      </w:r>
      <w:r w:rsidRPr="00B13722">
        <w:rPr>
          <w:lang w:eastAsia="en-US"/>
        </w:rPr>
        <w:t xml:space="preserve"> завершением их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жизни</w:t>
      </w:r>
      <w:r w:rsidR="00B13722">
        <w:rPr>
          <w:lang w:eastAsia="en-US"/>
        </w:rPr>
        <w:t xml:space="preserve">", </w:t>
      </w:r>
      <w:r w:rsidRPr="00B13722">
        <w:rPr>
          <w:lang w:eastAsia="en-US"/>
        </w:rPr>
        <w:t>реорганизацией или реструктуризацией компании</w:t>
      </w:r>
      <w:r w:rsidR="00B13722" w:rsidRPr="00B13722">
        <w:rPr>
          <w:lang w:eastAsia="en-US"/>
        </w:rPr>
        <w:t>.</w:t>
      </w:r>
    </w:p>
    <w:p w:rsidR="00A777DD" w:rsidRDefault="00A777DD" w:rsidP="00B13722">
      <w:pPr>
        <w:ind w:firstLine="709"/>
        <w:rPr>
          <w:b/>
          <w:bCs/>
          <w:lang w:eastAsia="en-US"/>
        </w:rPr>
      </w:pPr>
    </w:p>
    <w:p w:rsidR="00BE35AD" w:rsidRPr="00B13722" w:rsidRDefault="00A777DD" w:rsidP="00A777DD">
      <w:pPr>
        <w:pStyle w:val="2"/>
      </w:pPr>
      <w:bookmarkStart w:id="10" w:name="_Toc274042829"/>
      <w:r>
        <w:t xml:space="preserve">2.3 </w:t>
      </w:r>
      <w:r w:rsidR="00BE35AD" w:rsidRPr="00B13722">
        <w:t>Состояния мировой экономики</w:t>
      </w:r>
      <w:bookmarkEnd w:id="10"/>
    </w:p>
    <w:p w:rsidR="00A777DD" w:rsidRDefault="00A777DD" w:rsidP="00B13722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Динамика альянсов существенно зависит от </w:t>
      </w:r>
      <w:r w:rsidRPr="00B13722">
        <w:rPr>
          <w:i/>
          <w:iCs/>
          <w:lang w:eastAsia="en-US"/>
        </w:rPr>
        <w:t>состояния мировой экономики</w:t>
      </w:r>
      <w:r w:rsidR="00B13722" w:rsidRPr="00B13722">
        <w:rPr>
          <w:i/>
          <w:iCs/>
          <w:lang w:eastAsia="en-US"/>
        </w:rPr>
        <w:t xml:space="preserve">. </w:t>
      </w:r>
      <w:r w:rsidRPr="00B13722">
        <w:rPr>
          <w:i/>
          <w:iCs/>
          <w:lang w:eastAsia="en-US"/>
        </w:rPr>
        <w:t xml:space="preserve">При </w:t>
      </w:r>
      <w:r w:rsidRPr="00B13722">
        <w:rPr>
          <w:lang w:eastAsia="en-US"/>
        </w:rPr>
        <w:t>ухудшении экономической ситуации не только снижаются объемы инвестиций в экономику, но и усиливается неопределенность, повышаются риски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таких условиях число слияний и поглощений будет сокращаться, а стратегических альянсов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расти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Ведь посредством создания альянсов партнеры с меньшим риском и быстрее получают доступ к ресурсам, минимизируют издержки, объединяют усилия по защите своих рыночных позиций</w:t>
      </w:r>
      <w:r w:rsidR="00B13722" w:rsidRPr="00B13722">
        <w:rPr>
          <w:lang w:eastAsia="en-US"/>
        </w:rPr>
        <w:t>.</w:t>
      </w:r>
    </w:p>
    <w:p w:rsidR="00A777DD" w:rsidRDefault="00A777DD" w:rsidP="00B13722">
      <w:pPr>
        <w:ind w:firstLine="709"/>
        <w:rPr>
          <w:b/>
          <w:bCs/>
          <w:lang w:eastAsia="en-US"/>
        </w:rPr>
      </w:pPr>
    </w:p>
    <w:p w:rsidR="00BE35AD" w:rsidRPr="00B13722" w:rsidRDefault="00A777DD" w:rsidP="00A777DD">
      <w:pPr>
        <w:pStyle w:val="2"/>
      </w:pPr>
      <w:bookmarkStart w:id="11" w:name="_Toc274042830"/>
      <w:r>
        <w:t xml:space="preserve">2.4 </w:t>
      </w:r>
      <w:r w:rsidR="00BE35AD" w:rsidRPr="00B13722">
        <w:t>Ошибки при слияниях и присоединениях</w:t>
      </w:r>
      <w:bookmarkEnd w:id="11"/>
    </w:p>
    <w:p w:rsidR="00A777DD" w:rsidRDefault="00A777DD" w:rsidP="00B13722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Восьмидесятые годы </w:t>
      </w:r>
      <w:r w:rsidRPr="00B13722">
        <w:rPr>
          <w:lang w:val="en-US" w:eastAsia="en-US"/>
        </w:rPr>
        <w:t>XX</w:t>
      </w:r>
      <w:r w:rsidRPr="00B13722">
        <w:rPr>
          <w:lang w:eastAsia="en-US"/>
        </w:rPr>
        <w:t xml:space="preserve"> 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были отмечены беспрецедентным ростом числа слияний и присоединений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 сожалению, процент успешно завершившихся сделок такого плана очень мал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Большинство аналитиков приводят данные о том, что 80% из осуществленных в тот период американскими группами слияний вообще не должны были проводиться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Три четверти компаний, заключивших подобного рода сделки, признаются в том, что им потом пришлось слишком дорого за это заплатить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Слияния неудобны по двум причинам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Во-первых, из-за эффекта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неусваиваемости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компании-цели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Как правило, купленная компания прекращает свою основную деятельность либо из-за того, что утратила свои преимущества, либо из-за того, что ее основные функции сложно использовать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Большое число мелких предприятий, занятых новаторскими видами деятельности, было куплено крупными группами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например, предприятия, использующие биотехнологии, часто покупались крупными фармацевтическими компаниями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>Войдя в крупную группу, мелкое предприятие начинало терять свою гибкость и способность к инновационным видам деятельности, то есть качества, которые и делали ее столь привлекательной мишенью для материнской компании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И это несмотря на то, что ее численный состав не менялся и все лучшие специалисты по-прежнему оставались на своих местах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Во-вторых, слияния/присоединения неудобны и из-за невозможности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отделять зерна от плевел</w:t>
      </w:r>
      <w:r w:rsidR="00B13722">
        <w:rPr>
          <w:lang w:eastAsia="en-US"/>
        </w:rPr>
        <w:t xml:space="preserve">". </w:t>
      </w:r>
      <w:r w:rsidRPr="00B13722">
        <w:rPr>
          <w:lang w:eastAsia="en-US"/>
        </w:rPr>
        <w:t>Ведь в большинстве случаев присоединенное предприятие имеет ряд направлений, абсолютно ненужных материнской компании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как правило, это либо направления, дублирующие деятельность основной компании, либо направления с нежелательной диверсификацией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>А избавиться от них без потерь не всегда получается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И в данном случае выгода не всегда очевидна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Так, например, после слияния компаний </w:t>
      </w:r>
      <w:r w:rsidRPr="00B13722">
        <w:rPr>
          <w:lang w:val="en-US" w:eastAsia="en-US"/>
        </w:rPr>
        <w:t>Lyonnaise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des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Eaux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Dumez</w:t>
      </w:r>
      <w:r w:rsidRPr="00B13722">
        <w:rPr>
          <w:lang w:eastAsia="en-US"/>
        </w:rPr>
        <w:t xml:space="preserve"> в 1990 г</w:t>
      </w:r>
      <w:r w:rsidR="00B13722">
        <w:rPr>
          <w:lang w:eastAsia="en-US"/>
        </w:rPr>
        <w:t>.,</w:t>
      </w:r>
      <w:r w:rsidRPr="00B13722">
        <w:rPr>
          <w:lang w:eastAsia="en-US"/>
        </w:rPr>
        <w:t xml:space="preserve"> которое рассматривают как пример синергического слияния сфер производства, предоставления услуг, строительства и коммунального хозяйства, компания </w:t>
      </w:r>
      <w:r w:rsidRPr="00B13722">
        <w:rPr>
          <w:lang w:val="en-US" w:eastAsia="en-US"/>
        </w:rPr>
        <w:t>Lyonnaise</w:t>
      </w:r>
      <w:r w:rsidRPr="00B13722">
        <w:rPr>
          <w:lang w:eastAsia="en-US"/>
        </w:rPr>
        <w:t xml:space="preserve"> пыталась найти в 1995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возможность продать </w:t>
      </w:r>
      <w:r w:rsidRPr="00B13722">
        <w:rPr>
          <w:lang w:val="en-US" w:eastAsia="en-US"/>
        </w:rPr>
        <w:t>United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Westbume</w:t>
      </w:r>
      <w:r w:rsidRPr="00B13722">
        <w:rPr>
          <w:lang w:eastAsia="en-US"/>
        </w:rPr>
        <w:t xml:space="preserve"> канадскую компанию по предоставлению коммунальных услуг, не имевшую ничего общего с основным направлением деятельности группы, образовавшейся после слияния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Разочарование от сделок слияния и присоединения, к которому пришли многие компании, подтолкнуло их обратиться к такому виду совместной деятельности, как альянсы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Ведь альянсы позволяют избежать той ломки</w:t>
      </w:r>
      <w:r w:rsidR="00A777DD">
        <w:rPr>
          <w:lang w:eastAsia="en-US"/>
        </w:rPr>
        <w:t xml:space="preserve"> </w:t>
      </w:r>
      <w:r w:rsidRPr="00B13722">
        <w:rPr>
          <w:lang w:eastAsia="en-US"/>
        </w:rPr>
        <w:t>структуры и культуры покупаемой организации, которая неизбежно происходит во время присоединения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И в результате структура материнской компании полностью подчиняет себе структуру купленной компании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Альянсы же, напротив, основываются на сотрудничестве, которое предполагает, что роли и задачи партнеров оговариваются заранее и подтверждаются письменно в договоре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Помимо этого оговаривается область совместных действий, и если в дальнейшем данная область перестает быть интересной одному или нескольким партнерам, то от нее всегда можно отказаться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этом видно основное преимущество альянсов</w:t>
      </w:r>
      <w:r w:rsidR="00B13722" w:rsidRPr="00B13722">
        <w:rPr>
          <w:lang w:eastAsia="en-US"/>
        </w:rPr>
        <w:t>.</w:t>
      </w:r>
    </w:p>
    <w:p w:rsidR="00B13722" w:rsidRDefault="00A777DD" w:rsidP="005E5BFE">
      <w:pPr>
        <w:pStyle w:val="2"/>
      </w:pPr>
      <w:r>
        <w:br w:type="page"/>
      </w:r>
      <w:bookmarkStart w:id="12" w:name="_Toc274042831"/>
      <w:r w:rsidR="00BE35AD" w:rsidRPr="00B13722">
        <w:t>Глава 3</w:t>
      </w:r>
      <w:r w:rsidR="00B13722" w:rsidRPr="00B13722">
        <w:t xml:space="preserve">. </w:t>
      </w:r>
      <w:r w:rsidR="00BE35AD" w:rsidRPr="00B13722">
        <w:t>Примеры создания МСА в современной</w:t>
      </w:r>
      <w:r w:rsidR="005E5BFE">
        <w:t xml:space="preserve"> </w:t>
      </w:r>
      <w:r w:rsidR="00BE35AD" w:rsidRPr="00B13722">
        <w:t>мировой экономике</w:t>
      </w:r>
      <w:bookmarkEnd w:id="12"/>
    </w:p>
    <w:p w:rsidR="005E5BFE" w:rsidRDefault="005E5BFE" w:rsidP="00B13722">
      <w:pPr>
        <w:ind w:firstLine="709"/>
        <w:rPr>
          <w:lang w:eastAsia="en-US"/>
        </w:rPr>
      </w:pPr>
    </w:p>
    <w:p w:rsidR="00BE35AD" w:rsidRPr="005E5BFE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Пример 1</w:t>
      </w:r>
      <w:r w:rsidR="00B13722" w:rsidRPr="00B13722">
        <w:rPr>
          <w:lang w:eastAsia="en-US"/>
        </w:rPr>
        <w:t xml:space="preserve">.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>-56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 xml:space="preserve">АЛЬЯНС КОМПАНИЙ </w:t>
      </w:r>
      <w:r w:rsidRPr="00B13722">
        <w:rPr>
          <w:lang w:val="en-US" w:eastAsia="en-US"/>
        </w:rPr>
        <w:t>GENERAL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ELECTRIC</w:t>
      </w:r>
      <w:r w:rsidRPr="00B13722">
        <w:rPr>
          <w:lang w:eastAsia="en-US"/>
        </w:rPr>
        <w:t xml:space="preserve"> И</w:t>
      </w:r>
      <w:r w:rsidR="005E5BFE">
        <w:rPr>
          <w:lang w:eastAsia="en-US"/>
        </w:rPr>
        <w:t xml:space="preserve"> </w:t>
      </w:r>
      <w:r w:rsidRPr="00B13722">
        <w:rPr>
          <w:lang w:val="en-US" w:eastAsia="en-US"/>
        </w:rPr>
        <w:t>SNECMA</w:t>
      </w:r>
      <w:r w:rsidR="005E5BFE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В начале 70-х годов компания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 планировала запустить в производство турбореактивный двухконтурный двигатель объемом от 20 000 до 30 000 фунтов, который предназначался для самолетов малого и среднего радиуса действия, рассчитанных на 100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200 посадочных мест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Использованием турбореактивной техники в значительной степени снижает потребление горючего, а также уровень шума двигателя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Однако в то время эта техника использовалась только при производстве очень крупных самолетов, рассчитанных на 250</w:t>
      </w:r>
      <w:r w:rsidR="00B13722" w:rsidRPr="00B13722">
        <w:rPr>
          <w:lang w:eastAsia="en-US"/>
        </w:rPr>
        <w:t>-</w:t>
      </w:r>
      <w:r w:rsidRPr="00B13722">
        <w:rPr>
          <w:lang w:eastAsia="en-US"/>
        </w:rPr>
        <w:t xml:space="preserve">500 посадочных мест, например </w:t>
      </w:r>
      <w:r w:rsidRPr="00B13722">
        <w:rPr>
          <w:lang w:val="en-US" w:eastAsia="en-US"/>
        </w:rPr>
        <w:t>DC</w:t>
      </w:r>
      <w:r w:rsidRPr="00B13722">
        <w:rPr>
          <w:lang w:eastAsia="en-US"/>
        </w:rPr>
        <w:t xml:space="preserve">-10 или </w:t>
      </w:r>
      <w:r w:rsidRPr="00B13722">
        <w:rPr>
          <w:lang w:val="en-US" w:eastAsia="en-US"/>
        </w:rPr>
        <w:t>Boeing</w:t>
      </w:r>
      <w:r w:rsidRPr="00B13722">
        <w:rPr>
          <w:lang w:eastAsia="en-US"/>
        </w:rPr>
        <w:t xml:space="preserve"> 747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Итак, компания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 рассчитывала выйти на стремительно развивающийся рынок, полагаясь при этом на то, что она сможет обойти непосредственных конкурентов благодаря использованию принципиально новых технологий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Тем не менее, для того чтобы быстро освоиться на потенциальном рынке, у компании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 отсутствовали необходимые ресурсы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 xml:space="preserve">она была не в состоянии не только провести самые важные конструкторские работы, чтобы полностью спроектировать новый двигатель, но и осуществить коммерческую реализацию конечного продукта на рынках гражданского самолетостроения во всех крупных географических регионах мира, особенно в Северной Америке, где управленцы компании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 рассчитывали продавать не менее 50% всей продукции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Именно по этой причине компания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 приняла решение о производстве своего нового двигателя в рамках программы сотрудничества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После проведения переговоров с другими крупными фирмами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 xml:space="preserve">производителями двигателей компания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 приняла решение о создании альянса с компанией </w:t>
      </w:r>
      <w:r w:rsidRPr="00B13722">
        <w:rPr>
          <w:lang w:val="en-US" w:eastAsia="en-US"/>
        </w:rPr>
        <w:t>General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Electric</w:t>
      </w:r>
      <w:r w:rsidR="00B13722">
        <w:rPr>
          <w:lang w:eastAsia="en-US"/>
        </w:rPr>
        <w:t xml:space="preserve"> (</w:t>
      </w:r>
      <w:r w:rsidRPr="00B13722">
        <w:rPr>
          <w:lang w:val="en-US" w:eastAsia="en-US"/>
        </w:rPr>
        <w:t>GE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 xml:space="preserve">От альянса с компанией </w:t>
      </w:r>
      <w:r w:rsidRPr="00B13722">
        <w:rPr>
          <w:lang w:val="en-US" w:eastAsia="en-US"/>
        </w:rPr>
        <w:t>Pratt</w:t>
      </w:r>
      <w:r w:rsidRPr="00B13722">
        <w:rPr>
          <w:lang w:eastAsia="en-US"/>
        </w:rPr>
        <w:t xml:space="preserve"> &amp; </w:t>
      </w:r>
      <w:r w:rsidRPr="00B13722">
        <w:rPr>
          <w:lang w:val="en-US" w:eastAsia="en-US"/>
        </w:rPr>
        <w:t>Whitney</w:t>
      </w:r>
      <w:r w:rsidR="00B13722">
        <w:rPr>
          <w:lang w:eastAsia="en-US"/>
        </w:rPr>
        <w:t xml:space="preserve"> (</w:t>
      </w:r>
      <w:r w:rsidRPr="00B13722">
        <w:rPr>
          <w:lang w:val="en-US" w:eastAsia="en-US"/>
        </w:rPr>
        <w:t>P</w:t>
      </w:r>
      <w:r w:rsidRPr="00B13722">
        <w:rPr>
          <w:lang w:eastAsia="en-US"/>
        </w:rPr>
        <w:t>&amp;</w:t>
      </w:r>
      <w:r w:rsidRPr="00B13722">
        <w:rPr>
          <w:lang w:val="en-US" w:eastAsia="en-US"/>
        </w:rPr>
        <w:t>W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 xml:space="preserve">пришлось отказаться в связи с тем, что она потребовала более 50% акций будущего совместного предприятия и продажи двигателя под торговой маркой </w:t>
      </w:r>
      <w:r w:rsidRPr="00B13722">
        <w:rPr>
          <w:lang w:val="en-US" w:eastAsia="en-US"/>
        </w:rPr>
        <w:t>P</w:t>
      </w:r>
      <w:r w:rsidRPr="00B13722">
        <w:rPr>
          <w:lang w:eastAsia="en-US"/>
        </w:rPr>
        <w:t>&amp;</w:t>
      </w:r>
      <w:r w:rsidRPr="00B13722">
        <w:rPr>
          <w:lang w:val="en-US" w:eastAsia="en-US"/>
        </w:rPr>
        <w:t>W</w:t>
      </w:r>
      <w:r w:rsidRPr="00B13722">
        <w:rPr>
          <w:lang w:eastAsia="en-US"/>
        </w:rPr>
        <w:t xml:space="preserve">, к тому же в то время компания </w:t>
      </w:r>
      <w:r w:rsidRPr="00B13722">
        <w:rPr>
          <w:lang w:val="en-US" w:eastAsia="en-US"/>
        </w:rPr>
        <w:t>P</w:t>
      </w:r>
      <w:r w:rsidRPr="00B13722">
        <w:rPr>
          <w:lang w:eastAsia="en-US"/>
        </w:rPr>
        <w:t>&amp;</w:t>
      </w:r>
      <w:r w:rsidRPr="00B13722">
        <w:rPr>
          <w:lang w:val="en-US" w:eastAsia="en-US"/>
        </w:rPr>
        <w:t>W</w:t>
      </w:r>
      <w:r w:rsidRPr="00B13722">
        <w:rPr>
          <w:lang w:eastAsia="en-US"/>
        </w:rPr>
        <w:t xml:space="preserve"> выпускала свой двигатель </w:t>
      </w:r>
      <w:r w:rsidRPr="00B13722">
        <w:rPr>
          <w:lang w:val="en-US" w:eastAsia="en-US"/>
        </w:rPr>
        <w:t>JT</w:t>
      </w:r>
      <w:r w:rsidRPr="00B13722">
        <w:rPr>
          <w:lang w:eastAsia="en-US"/>
        </w:rPr>
        <w:t>8</w:t>
      </w:r>
      <w:r w:rsidRPr="00B13722">
        <w:rPr>
          <w:lang w:val="en-US" w:eastAsia="en-US"/>
        </w:rPr>
        <w:t>D</w:t>
      </w:r>
      <w:r w:rsidRPr="00B13722">
        <w:rPr>
          <w:lang w:eastAsia="en-US"/>
        </w:rPr>
        <w:t xml:space="preserve">, и хотя при его производстве использовались во многом устаревшие технологии, он позиционировался в той же экономической нише, что и новый двигатель компании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, и менеджеры компании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 опасались подобной внутренней конкуренции в рамках альянса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При этом катастрофическое финансовое положение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компании</w:t>
      </w:r>
      <w:r w:rsidR="00B13722"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Rolls</w:t>
      </w:r>
      <w:r w:rsidRPr="00B13722">
        <w:rPr>
          <w:lang w:eastAsia="en-US"/>
        </w:rPr>
        <w:t>-</w:t>
      </w:r>
      <w:r w:rsidRPr="00B13722">
        <w:rPr>
          <w:lang w:val="en-US" w:eastAsia="en-US"/>
        </w:rPr>
        <w:t>Royce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препятствовало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установлению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с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ней</w:t>
      </w:r>
      <w:r w:rsidR="005E5BFE">
        <w:rPr>
          <w:lang w:eastAsia="en-US"/>
        </w:rPr>
        <w:t xml:space="preserve"> </w:t>
      </w:r>
      <w:r w:rsidRPr="00B13722">
        <w:rPr>
          <w:lang w:eastAsia="en-US"/>
        </w:rPr>
        <w:t>надежных и доверительных отношений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Итак, в 1972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компании </w:t>
      </w:r>
      <w:r w:rsidRPr="00B13722">
        <w:rPr>
          <w:lang w:val="en-US" w:eastAsia="en-US"/>
        </w:rPr>
        <w:t>CF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 достигли принципиальной договоренности относительно принципов совместного производства двигателя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>-56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при этом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CF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обозначало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Commercial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Fan</w:t>
      </w:r>
      <w:r w:rsidR="00B13722">
        <w:rPr>
          <w:lang w:eastAsia="en-US"/>
        </w:rPr>
        <w:t xml:space="preserve">", </w:t>
      </w:r>
      <w:r w:rsidRPr="00B13722">
        <w:rPr>
          <w:lang w:eastAsia="en-US"/>
        </w:rPr>
        <w:t xml:space="preserve">именно такое название носят все гражданские двигатели, производимые компанией </w:t>
      </w:r>
      <w:r w:rsidRPr="00B13722">
        <w:rPr>
          <w:lang w:val="en-US" w:eastAsia="en-US"/>
        </w:rPr>
        <w:t>General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Electric</w:t>
      </w:r>
      <w:r w:rsidRPr="00B13722">
        <w:rPr>
          <w:lang w:eastAsia="en-US"/>
        </w:rPr>
        <w:t>, тогда как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М-56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обозначает 56-й проект программы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Moteur</w:t>
      </w:r>
      <w:r w:rsidR="00B13722">
        <w:rPr>
          <w:lang w:eastAsia="en-US"/>
        </w:rPr>
        <w:t xml:space="preserve">", </w:t>
      </w:r>
      <w:r w:rsidRPr="00B13722">
        <w:rPr>
          <w:lang w:eastAsia="en-US"/>
        </w:rPr>
        <w:t xml:space="preserve">над которой компания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 работает с момента своего создания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>Детальное соглашение между партнерами было подписано в 1974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после длительных и чрезвычайно сложных переговоров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 этого момента принципы сотруднических отношений практически не менялись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Согласно условиям договора партнеры разделили акционерный капитал предприятия поровну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Итак, основные принципы организации альянса подразумевали, что партнерские предприятия готовы разделить поровну и производственную деятельность, и финансовый риск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После того как было подписано соглашение, был создан общий филиал</w:t>
      </w:r>
      <w:r w:rsidR="00B13722">
        <w:rPr>
          <w:lang w:eastAsia="en-US"/>
        </w:rPr>
        <w:t xml:space="preserve"> -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>-</w:t>
      </w:r>
      <w:r w:rsidRPr="00B13722">
        <w:rPr>
          <w:lang w:val="en-US" w:eastAsia="en-US"/>
        </w:rPr>
        <w:t>lnternational</w:t>
      </w:r>
      <w:r w:rsidR="00B13722">
        <w:rPr>
          <w:lang w:eastAsia="en-US"/>
        </w:rPr>
        <w:t xml:space="preserve"> (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>-</w:t>
      </w:r>
      <w:r w:rsidRPr="00B13722">
        <w:rPr>
          <w:lang w:val="en-US" w:eastAsia="en-US"/>
        </w:rPr>
        <w:t>I</w:t>
      </w:r>
      <w:r w:rsidR="00B13722" w:rsidRPr="00B13722">
        <w:rPr>
          <w:lang w:eastAsia="en-US"/>
        </w:rPr>
        <w:t>).</w:t>
      </w:r>
    </w:p>
    <w:p w:rsidR="005E5BFE" w:rsidRDefault="005E5BFE" w:rsidP="00B13722">
      <w:pPr>
        <w:ind w:firstLine="709"/>
        <w:rPr>
          <w:b/>
          <w:bCs/>
          <w:i/>
          <w:iCs/>
          <w:lang w:eastAsia="en-US"/>
        </w:rPr>
      </w:pPr>
    </w:p>
    <w:p w:rsidR="00BE35AD" w:rsidRPr="00B13722" w:rsidRDefault="005E5BFE" w:rsidP="005E5BFE">
      <w:pPr>
        <w:pStyle w:val="2"/>
      </w:pPr>
      <w:bookmarkStart w:id="13" w:name="_Toc274042832"/>
      <w:r>
        <w:t xml:space="preserve">3.1 </w:t>
      </w:r>
      <w:r w:rsidR="00BE35AD" w:rsidRPr="00B13722">
        <w:t xml:space="preserve">Деятельность совместного предприятия </w:t>
      </w:r>
      <w:r w:rsidR="00BE35AD" w:rsidRPr="00B13722">
        <w:rPr>
          <w:lang w:val="en-US"/>
        </w:rPr>
        <w:t>CFM</w:t>
      </w:r>
      <w:r w:rsidR="00BE35AD" w:rsidRPr="00B13722">
        <w:t>-</w:t>
      </w:r>
      <w:r w:rsidR="00BE35AD" w:rsidRPr="00B13722">
        <w:rPr>
          <w:lang w:val="en-US"/>
        </w:rPr>
        <w:t>I</w:t>
      </w:r>
      <w:bookmarkEnd w:id="13"/>
    </w:p>
    <w:p w:rsidR="005E5BFE" w:rsidRDefault="005E5BFE" w:rsidP="00B13722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Предприятие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>-</w:t>
      </w:r>
      <w:r w:rsidRPr="00B13722">
        <w:rPr>
          <w:lang w:val="en-US" w:eastAsia="en-US"/>
        </w:rPr>
        <w:t>I</w:t>
      </w:r>
      <w:r w:rsidRPr="00B13722">
        <w:rPr>
          <w:lang w:eastAsia="en-US"/>
        </w:rPr>
        <w:t xml:space="preserve"> представляет собой небольшую структуру, в которую входят порядка 30 человек, причем половина из них делегирована компанией </w:t>
      </w:r>
      <w:r w:rsidRPr="00B13722">
        <w:rPr>
          <w:lang w:val="en-US" w:eastAsia="en-US"/>
        </w:rPr>
        <w:t>GE</w:t>
      </w:r>
      <w:r w:rsidRPr="00B13722">
        <w:rPr>
          <w:lang w:eastAsia="en-US"/>
        </w:rPr>
        <w:t>, а другая половина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 xml:space="preserve">компанией </w:t>
      </w:r>
      <w:r w:rsidRPr="00B13722">
        <w:rPr>
          <w:lang w:val="en-US" w:eastAsia="en-US"/>
        </w:rPr>
        <w:t>SNECMA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Рабочий язык этого предприятия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английский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Президент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>-</w:t>
      </w:r>
      <w:r w:rsidRPr="00B13722">
        <w:rPr>
          <w:lang w:val="en-US" w:eastAsia="en-US"/>
        </w:rPr>
        <w:t>I</w:t>
      </w:r>
      <w:r w:rsidRPr="00B13722">
        <w:rPr>
          <w:lang w:eastAsia="en-US"/>
        </w:rPr>
        <w:t xml:space="preserve"> по традиции назначается французской стороной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Заместителями президента являются два вице-президента, которые по совместительству возглавляют программы </w:t>
      </w:r>
      <w:r w:rsidRPr="00B13722">
        <w:rPr>
          <w:lang w:val="en-US" w:eastAsia="en-US"/>
        </w:rPr>
        <w:t>CFM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один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 xml:space="preserve">в компании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>, второй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 xml:space="preserve">в </w:t>
      </w:r>
      <w:r w:rsidRPr="00B13722">
        <w:rPr>
          <w:lang w:val="en-US" w:eastAsia="en-US"/>
        </w:rPr>
        <w:t>GE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Совместное предприятие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>-</w:t>
      </w:r>
      <w:r w:rsidRPr="00B13722">
        <w:rPr>
          <w:lang w:val="en-US" w:eastAsia="en-US"/>
        </w:rPr>
        <w:t>I</w:t>
      </w:r>
      <w:r w:rsidRPr="00B13722">
        <w:rPr>
          <w:lang w:eastAsia="en-US"/>
        </w:rPr>
        <w:t xml:space="preserve"> не выполняет текущих производственных функций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На него прежде всего возлагается ответственность за координацию производственных действий партнеров</w:t>
      </w:r>
      <w:r w:rsidR="00B13722" w:rsidRPr="00B13722">
        <w:rPr>
          <w:lang w:eastAsia="en-US"/>
        </w:rPr>
        <w:t>.</w:t>
      </w:r>
    </w:p>
    <w:p w:rsidR="005E5BFE" w:rsidRDefault="005E5BFE" w:rsidP="00B13722">
      <w:pPr>
        <w:ind w:firstLine="709"/>
        <w:rPr>
          <w:b/>
          <w:bCs/>
          <w:i/>
          <w:iCs/>
          <w:lang w:eastAsia="en-US"/>
        </w:rPr>
      </w:pPr>
    </w:p>
    <w:p w:rsidR="00BE35AD" w:rsidRPr="00B13722" w:rsidRDefault="005E5BFE" w:rsidP="005E5BFE">
      <w:pPr>
        <w:pStyle w:val="2"/>
      </w:pPr>
      <w:bookmarkStart w:id="14" w:name="_Toc274042833"/>
      <w:r>
        <w:t xml:space="preserve">3.2 </w:t>
      </w:r>
      <w:r w:rsidR="00BE35AD" w:rsidRPr="00B13722">
        <w:t>Организация конструкторских и производственных работ</w:t>
      </w:r>
      <w:bookmarkEnd w:id="14"/>
    </w:p>
    <w:p w:rsidR="005E5BFE" w:rsidRDefault="005E5BFE" w:rsidP="00B13722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На каждое из двух партнерских предприятий возлагается ответственность за проведение исследований, конструкторских и производственных работ в отношении отдельных деталей двигателя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При этом сам двигатель рассматривается как совокупность различных модулей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 xml:space="preserve">на компанию </w:t>
      </w:r>
      <w:r w:rsidRPr="00B13722">
        <w:rPr>
          <w:lang w:val="en-US" w:eastAsia="en-US"/>
        </w:rPr>
        <w:t>GE</w:t>
      </w:r>
      <w:r w:rsidRPr="00B13722">
        <w:rPr>
          <w:lang w:eastAsia="en-US"/>
        </w:rPr>
        <w:t xml:space="preserve"> возложена ответственность за все работы, связанные с проектировкой и изготовлением высокопрочного корпуса и камеры внутреннего сгорания двигателя, тогда как фирма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 проектировала и изготавливала турбины, турбовентиляторы и механические отсеки двигателя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см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схему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>Каждый из партнеров изготавливал на своих заводах те части двигателя, которые были им спроектированы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Конечная сборка двигателей осуществлялась параллельно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 xml:space="preserve">и компанией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 на заводах в Вийароше,</w:t>
      </w:r>
      <w:r w:rsidR="005E5BFE">
        <w:rPr>
          <w:lang w:eastAsia="en-US"/>
        </w:rPr>
        <w:t xml:space="preserve"> </w:t>
      </w:r>
      <w:r w:rsidRPr="00B13722">
        <w:rPr>
          <w:lang w:eastAsia="en-US"/>
        </w:rPr>
        <w:t xml:space="preserve">и компанией </w:t>
      </w:r>
      <w:r w:rsidRPr="00B13722">
        <w:rPr>
          <w:lang w:val="en-US" w:eastAsia="en-US"/>
        </w:rPr>
        <w:t>GE</w:t>
      </w:r>
      <w:r w:rsidRPr="00B13722">
        <w:rPr>
          <w:lang w:eastAsia="en-US"/>
        </w:rPr>
        <w:t xml:space="preserve"> в ее цехах, находящихся в Цинциннати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Помимо того, в распоряжении каждого партнера находился и испытательный стенд, с помощью которого двигатель проверяли сразу же после монтажа перед доставкой потребителю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i/>
          <w:iCs/>
          <w:lang w:eastAsia="en-US"/>
        </w:rPr>
      </w:pPr>
      <w:r w:rsidRPr="00B13722">
        <w:rPr>
          <w:i/>
          <w:iCs/>
          <w:lang w:eastAsia="en-US"/>
        </w:rPr>
        <w:t>Организация продаж</w:t>
      </w:r>
      <w:r w:rsidR="00B13722" w:rsidRPr="00B13722">
        <w:rPr>
          <w:i/>
          <w:iCs/>
          <w:lang w:eastAsia="en-US"/>
        </w:rPr>
        <w:t>;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 отличие от перечисленных выше производственных функций, распределение между партнерами ответственности за сбыт продукции не может быть организовано на основе разделения двигателя на отдельные модули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Поэтому партнеры распределили свои обязанности по географическому принципу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Так, в частности, компания </w:t>
      </w:r>
      <w:r w:rsidRPr="00B13722">
        <w:rPr>
          <w:lang w:val="en-US" w:eastAsia="en-US"/>
        </w:rPr>
        <w:t>GE</w:t>
      </w:r>
      <w:r w:rsidRPr="00B13722">
        <w:rPr>
          <w:lang w:eastAsia="en-US"/>
        </w:rPr>
        <w:t xml:space="preserve"> взяла на себя ответственность за распространение продукции в Северной и Южной Америке, а также в Тихоокеанском регионе, Юго-Восточной Азии и на Дальнем Востоке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 xml:space="preserve">компания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 в свою очередь отвечала за распространение продукции в Европе, Африке, на Ближнем Востоке и в Индии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Тем не менее, вне зависимости от зоны охвата и принадлежности торгового агента той или иной материнской компании, продавцы действовали под фирменным знаком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>-</w:t>
      </w:r>
      <w:r w:rsidRPr="00B13722">
        <w:rPr>
          <w:lang w:val="en-US" w:eastAsia="en-US"/>
        </w:rPr>
        <w:t>I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Каждый партнер оплачивал расходы своих торговых агентов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В начале сотрудничества у компании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 не имелось ни собственной торговой сети, ни опыта продаж в области гражданской авиации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Так что этой компании пришлось постепенно выстраивать свои отношения с покупателями, тогда как компания </w:t>
      </w:r>
      <w:r w:rsidRPr="00B13722">
        <w:rPr>
          <w:lang w:val="en-US" w:eastAsia="en-US"/>
        </w:rPr>
        <w:t>GE</w:t>
      </w:r>
      <w:r w:rsidRPr="00B13722">
        <w:rPr>
          <w:lang w:eastAsia="en-US"/>
        </w:rPr>
        <w:t xml:space="preserve"> к тому моменту уже располагала собственным коммерческим агентом, который отвечал за продажу других моделей авиадвигателей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Поэтому неудивительно, что две трети двигателей альянса продавались в географической зоне компании </w:t>
      </w:r>
      <w:r w:rsidRPr="00B13722">
        <w:rPr>
          <w:lang w:val="en-US" w:eastAsia="en-US"/>
        </w:rPr>
        <w:t>GE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Зато большинство клиентских компаний, а именно две трети, расположены в зоне компании </w:t>
      </w:r>
      <w:r w:rsidRPr="00B13722">
        <w:rPr>
          <w:lang w:val="en-US" w:eastAsia="en-US"/>
        </w:rPr>
        <w:t>SNECMA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Первые коммерческие программы альянса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 xml:space="preserve"> во многом можно назвать неудачными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Дело в том, что первые закупки двигателя были осуществлены оборонным ведомством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1978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американские и французские военно-воздушные силы остановили свой выбор на двигателях </w:t>
      </w:r>
      <w:r w:rsidRPr="00B13722">
        <w:rPr>
          <w:lang w:val="en-US" w:eastAsia="en-US"/>
        </w:rPr>
        <w:t>CFM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они собирались оснастить ими свои самолеты-заправщики КС-135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Наконец, в 1979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компания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>-</w:t>
      </w:r>
      <w:r w:rsidRPr="00B13722">
        <w:rPr>
          <w:lang w:val="en-US" w:eastAsia="en-US"/>
        </w:rPr>
        <w:t>I</w:t>
      </w:r>
      <w:r w:rsidRPr="00B13722">
        <w:rPr>
          <w:lang w:eastAsia="en-US"/>
        </w:rPr>
        <w:t xml:space="preserve"> получила свой первый заказ в области гражданского самолетостроения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Двигателями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 xml:space="preserve"> предстояло переоснастить гражданские самолеты </w:t>
      </w:r>
      <w:r w:rsidRPr="00B13722">
        <w:rPr>
          <w:lang w:val="en-US" w:eastAsia="en-US"/>
        </w:rPr>
        <w:t>DC</w:t>
      </w:r>
      <w:r w:rsidRPr="00B13722">
        <w:rPr>
          <w:lang w:eastAsia="en-US"/>
        </w:rPr>
        <w:t xml:space="preserve">-8, принадлежащие компании </w:t>
      </w:r>
      <w:r w:rsidRPr="00B13722">
        <w:rPr>
          <w:lang w:val="en-US" w:eastAsia="en-US"/>
        </w:rPr>
        <w:t>United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Airlines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Дело в том, что эта компания обязалась привести двигатели своих самолетов в соответствие с новыми нормами по уровню вредных выбросов в атмосферу и шуму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Первая модификация двигателя</w:t>
      </w:r>
      <w:r w:rsidR="00B13722" w:rsidRPr="00B13722">
        <w:rPr>
          <w:lang w:eastAsia="en-US"/>
        </w:rPr>
        <w:t xml:space="preserve"> -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>-56-2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была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выпущена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в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1982г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Однако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сбыт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продукции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действительно</w:t>
      </w:r>
      <w:r w:rsidR="005E5BFE">
        <w:rPr>
          <w:lang w:eastAsia="en-US"/>
        </w:rPr>
        <w:t xml:space="preserve"> </w:t>
      </w:r>
      <w:r w:rsidRPr="00B13722">
        <w:rPr>
          <w:lang w:eastAsia="en-US"/>
        </w:rPr>
        <w:t>сдвинулся с места только после того, как в 1981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корпорация </w:t>
      </w:r>
      <w:r w:rsidRPr="00B13722">
        <w:rPr>
          <w:lang w:val="en-US" w:eastAsia="en-US"/>
        </w:rPr>
        <w:t>Boeing</w:t>
      </w:r>
      <w:r w:rsidRPr="00B13722">
        <w:rPr>
          <w:lang w:eastAsia="en-US"/>
        </w:rPr>
        <w:t xml:space="preserve"> приняла решение оснащать свою модель В737-300 исключительно двигателями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>-56-3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Благодаря успеху этого самолета средней дальности совместное предприятие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>-</w:t>
      </w:r>
      <w:r w:rsidRPr="00B13722">
        <w:rPr>
          <w:lang w:val="en-US" w:eastAsia="en-US"/>
        </w:rPr>
        <w:t>I</w:t>
      </w:r>
      <w:r w:rsidRPr="00B13722">
        <w:rPr>
          <w:lang w:eastAsia="en-US"/>
        </w:rPr>
        <w:t xml:space="preserve"> получило примерно 6000 дополнительных заказов, тогда как общее число заказанных двигателей до 1994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не превышало 12 000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1984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была выпущена новая модификация</w:t>
      </w:r>
      <w:r w:rsidR="00B13722" w:rsidRPr="00B13722">
        <w:rPr>
          <w:lang w:eastAsia="en-US"/>
        </w:rPr>
        <w:t xml:space="preserve"> -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 xml:space="preserve">-56-5, что позволило совместному предприятию получить заказ на оснащение двигателем самолета </w:t>
      </w:r>
      <w:r w:rsidRPr="00B13722">
        <w:rPr>
          <w:lang w:val="en-US" w:eastAsia="en-US"/>
        </w:rPr>
        <w:t>Airbus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A</w:t>
      </w:r>
      <w:r w:rsidRPr="00B13722">
        <w:rPr>
          <w:lang w:eastAsia="en-US"/>
        </w:rPr>
        <w:t>320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Этот же двигатель устанавливается и на самолет А340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Итак, к сегодняшнему дню компания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 xml:space="preserve"> наладила выпуск целой гаммы продукции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Общий торговый оборот компании превысил 39 млрд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долл</w:t>
      </w:r>
      <w:r w:rsidR="00B13722">
        <w:rPr>
          <w:lang w:eastAsia="en-US"/>
        </w:rPr>
        <w:t>.,</w:t>
      </w:r>
      <w:r w:rsidRPr="00B13722">
        <w:rPr>
          <w:lang w:eastAsia="en-US"/>
        </w:rPr>
        <w:t xml:space="preserve"> а двигателем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 xml:space="preserve"> оснащают свои самолеты 160 авиационных компаний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1994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деятельность в рамках совместного предприятия </w:t>
      </w:r>
      <w:r w:rsidRPr="00B13722">
        <w:rPr>
          <w:lang w:val="en-US" w:eastAsia="en-US"/>
        </w:rPr>
        <w:t>CFM</w:t>
      </w:r>
      <w:r w:rsidRPr="00B13722">
        <w:rPr>
          <w:lang w:eastAsia="en-US"/>
        </w:rPr>
        <w:t xml:space="preserve"> по экономическим показателям составила порядка 70% от общего объема производственной деятельности компании </w:t>
      </w:r>
      <w:r w:rsidRPr="00B13722">
        <w:rPr>
          <w:lang w:val="en-US" w:eastAsia="en-US"/>
        </w:rPr>
        <w:t>SNECMA</w:t>
      </w:r>
      <w:r w:rsidRPr="00B13722">
        <w:rPr>
          <w:lang w:eastAsia="en-US"/>
        </w:rPr>
        <w:t xml:space="preserve"> и не менее 25% от общего объема деятельности компании </w:t>
      </w:r>
      <w:r w:rsidRPr="00B13722">
        <w:rPr>
          <w:lang w:val="en-US" w:eastAsia="en-US"/>
        </w:rPr>
        <w:t>General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Electric</w:t>
      </w:r>
      <w:r w:rsidRPr="00B13722">
        <w:rPr>
          <w:lang w:eastAsia="en-US"/>
        </w:rPr>
        <w:t xml:space="preserve"> в рамках работы по теме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авиационный двигатель</w:t>
      </w:r>
      <w:r w:rsidR="00B13722">
        <w:rPr>
          <w:lang w:eastAsia="en-US"/>
        </w:rPr>
        <w:t>".</w:t>
      </w:r>
    </w:p>
    <w:p w:rsidR="005E5BFE" w:rsidRDefault="005E5BFE" w:rsidP="00B13722">
      <w:pPr>
        <w:ind w:firstLine="709"/>
        <w:rPr>
          <w:lang w:eastAsia="en-US"/>
        </w:rPr>
      </w:pPr>
    </w:p>
    <w:p w:rsidR="005E5BFE" w:rsidRDefault="009D0A2F" w:rsidP="00B13722">
      <w:pPr>
        <w:ind w:firstLine="709"/>
        <w:rPr>
          <w:lang w:eastAsia="en-US"/>
        </w:rPr>
      </w:pPr>
      <w:r>
        <w:rPr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117pt">
            <v:imagedata r:id="rId7" o:title=""/>
          </v:shape>
        </w:pict>
      </w:r>
    </w:p>
    <w:p w:rsidR="00E03609" w:rsidRDefault="00E03609" w:rsidP="00E03609">
      <w:pPr>
        <w:ind w:firstLine="709"/>
        <w:rPr>
          <w:lang w:eastAsia="en-US"/>
        </w:rPr>
      </w:pPr>
      <w:r w:rsidRPr="00B13722">
        <w:rPr>
          <w:lang w:eastAsia="en-US"/>
        </w:rPr>
        <w:t>Схема двигателя</w:t>
      </w:r>
      <w:r>
        <w:rPr>
          <w:lang w:eastAsia="en-US"/>
        </w:rPr>
        <w:t>:</w:t>
      </w:r>
    </w:p>
    <w:p w:rsidR="00E03609" w:rsidRDefault="00E03609" w:rsidP="00E03609">
      <w:pPr>
        <w:ind w:firstLine="709"/>
        <w:rPr>
          <w:i/>
          <w:iCs/>
          <w:lang w:eastAsia="en-US"/>
        </w:rPr>
      </w:pPr>
      <w:r w:rsidRPr="00B13722">
        <w:rPr>
          <w:lang w:eastAsia="en-US"/>
        </w:rPr>
        <w:t xml:space="preserve">Турбо вентилятор </w:t>
      </w:r>
      <w:r w:rsidRPr="00B13722">
        <w:rPr>
          <w:i/>
          <w:iCs/>
          <w:lang w:eastAsia="en-US"/>
        </w:rPr>
        <w:t>{</w:t>
      </w:r>
      <w:r w:rsidRPr="00B13722">
        <w:rPr>
          <w:i/>
          <w:iCs/>
          <w:lang w:val="en-US" w:eastAsia="en-US"/>
        </w:rPr>
        <w:t>SNECMA</w:t>
      </w:r>
      <w:r w:rsidRPr="00B13722">
        <w:rPr>
          <w:i/>
          <w:iCs/>
          <w:lang w:eastAsia="en-US"/>
        </w:rPr>
        <w:t>)</w:t>
      </w:r>
    </w:p>
    <w:p w:rsidR="00B13722" w:rsidRDefault="00BE35AD" w:rsidP="00B13722">
      <w:pPr>
        <w:ind w:firstLine="709"/>
        <w:rPr>
          <w:i/>
          <w:iCs/>
          <w:lang w:eastAsia="en-US"/>
        </w:rPr>
      </w:pPr>
      <w:r w:rsidRPr="00B13722">
        <w:rPr>
          <w:lang w:eastAsia="en-US"/>
        </w:rPr>
        <w:t>Дополнительные</w:t>
      </w:r>
      <w:r w:rsidR="005E5BFE">
        <w:rPr>
          <w:lang w:eastAsia="en-US"/>
        </w:rPr>
        <w:t xml:space="preserve"> </w:t>
      </w:r>
      <w:r w:rsidRPr="00B13722">
        <w:rPr>
          <w:lang w:eastAsia="en-US"/>
        </w:rPr>
        <w:t>устройства и механические</w:t>
      </w:r>
      <w:r w:rsidR="005E5BFE">
        <w:rPr>
          <w:lang w:eastAsia="en-US"/>
        </w:rPr>
        <w:t xml:space="preserve"> </w:t>
      </w:r>
      <w:r w:rsidRPr="00B13722">
        <w:rPr>
          <w:lang w:eastAsia="en-US"/>
        </w:rPr>
        <w:t>компоненты</w:t>
      </w:r>
      <w:r w:rsidR="005E5BFE">
        <w:rPr>
          <w:lang w:eastAsia="en-US"/>
        </w:rPr>
        <w:t xml:space="preserve"> </w:t>
      </w:r>
      <w:r w:rsidR="00B13722">
        <w:rPr>
          <w:lang w:eastAsia="en-US"/>
        </w:rPr>
        <w:t>(</w:t>
      </w:r>
      <w:r w:rsidRPr="00B13722">
        <w:rPr>
          <w:i/>
          <w:iCs/>
          <w:lang w:val="en-US" w:eastAsia="en-US"/>
        </w:rPr>
        <w:t>SNECMA</w:t>
      </w:r>
      <w:r w:rsidR="00B13722" w:rsidRPr="00B13722">
        <w:rPr>
          <w:i/>
          <w:iCs/>
          <w:lang w:eastAsia="en-US"/>
        </w:rPr>
        <w:t>)</w:t>
      </w:r>
    </w:p>
    <w:p w:rsidR="00E03609" w:rsidRDefault="005E5BFE" w:rsidP="00E03609">
      <w:pPr>
        <w:ind w:firstLine="709"/>
        <w:rPr>
          <w:lang w:eastAsia="en-US"/>
        </w:rPr>
      </w:pPr>
      <w:r>
        <w:rPr>
          <w:lang w:eastAsia="en-US"/>
        </w:rPr>
        <w:t>Высокопрочн</w:t>
      </w:r>
      <w:r w:rsidR="00BE35AD" w:rsidRPr="00B13722">
        <w:rPr>
          <w:lang w:eastAsia="en-US"/>
        </w:rPr>
        <w:t>ы</w:t>
      </w:r>
      <w:r>
        <w:rPr>
          <w:lang w:eastAsia="en-US"/>
        </w:rPr>
        <w:t xml:space="preserve">й </w:t>
      </w:r>
      <w:r w:rsidR="00BE35AD" w:rsidRPr="00B13722">
        <w:rPr>
          <w:lang w:eastAsia="en-US"/>
        </w:rPr>
        <w:t>корпус</w:t>
      </w:r>
      <w:r w:rsidR="00B13722">
        <w:rPr>
          <w:lang w:eastAsia="en-US"/>
        </w:rPr>
        <w:t xml:space="preserve"> (</w:t>
      </w:r>
      <w:r w:rsidR="00BE35AD" w:rsidRPr="00B13722">
        <w:rPr>
          <w:i/>
          <w:iCs/>
          <w:lang w:val="en-US" w:eastAsia="en-US"/>
        </w:rPr>
        <w:t>Genera</w:t>
      </w:r>
      <w:r w:rsidR="00BE35AD" w:rsidRPr="00B13722">
        <w:rPr>
          <w:i/>
          <w:iCs/>
          <w:lang w:eastAsia="en-US"/>
        </w:rPr>
        <w:t xml:space="preserve">/ </w:t>
      </w:r>
      <w:r w:rsidR="00BE35AD" w:rsidRPr="00B13722">
        <w:rPr>
          <w:i/>
          <w:iCs/>
          <w:lang w:val="en-US" w:eastAsia="en-US"/>
        </w:rPr>
        <w:t>Electric</w:t>
      </w:r>
      <w:r w:rsidR="00B13722" w:rsidRPr="00B13722">
        <w:rPr>
          <w:i/>
          <w:iCs/>
          <w:lang w:eastAsia="en-US"/>
        </w:rPr>
        <w:t>)</w:t>
      </w:r>
      <w:r w:rsidR="00E03609" w:rsidRPr="00E03609">
        <w:rPr>
          <w:lang w:eastAsia="en-US"/>
        </w:rPr>
        <w:t xml:space="preserve"> </w:t>
      </w:r>
    </w:p>
    <w:p w:rsidR="00E03609" w:rsidRDefault="00E03609" w:rsidP="00E03609">
      <w:pPr>
        <w:ind w:firstLine="709"/>
        <w:rPr>
          <w:i/>
          <w:iCs/>
          <w:lang w:eastAsia="en-US"/>
        </w:rPr>
      </w:pPr>
      <w:r w:rsidRPr="00B13722">
        <w:rPr>
          <w:lang w:eastAsia="en-US"/>
        </w:rPr>
        <w:t xml:space="preserve">Турбина </w:t>
      </w:r>
      <w:r w:rsidRPr="00B13722">
        <w:rPr>
          <w:i/>
          <w:iCs/>
          <w:lang w:eastAsia="en-US"/>
        </w:rPr>
        <w:t>{</w:t>
      </w:r>
      <w:r w:rsidRPr="00B13722">
        <w:rPr>
          <w:i/>
          <w:iCs/>
          <w:lang w:val="en-US" w:eastAsia="en-US"/>
        </w:rPr>
        <w:t>SNECMA</w:t>
      </w:r>
      <w:r w:rsidRPr="00B13722">
        <w:rPr>
          <w:i/>
          <w:iCs/>
          <w:lang w:eastAsia="en-US"/>
        </w:rPr>
        <w:t>)</w:t>
      </w:r>
    </w:p>
    <w:p w:rsidR="00E03609" w:rsidRDefault="00E03609" w:rsidP="00B13722">
      <w:pPr>
        <w:ind w:firstLine="709"/>
        <w:rPr>
          <w:b/>
          <w:bCs/>
          <w:i/>
          <w:iCs/>
          <w:lang w:eastAsia="en-US"/>
        </w:rPr>
      </w:pPr>
    </w:p>
    <w:p w:rsidR="00B13722" w:rsidRDefault="00E03609" w:rsidP="00E03609">
      <w:pPr>
        <w:pStyle w:val="2"/>
      </w:pPr>
      <w:bookmarkStart w:id="15" w:name="_Toc274042834"/>
      <w:r>
        <w:t xml:space="preserve">3.3 </w:t>
      </w:r>
      <w:r w:rsidR="00BE35AD" w:rsidRPr="00B13722">
        <w:t>Как наладить коллективную работу в рамках совместного предприятия</w:t>
      </w:r>
      <w:bookmarkEnd w:id="15"/>
    </w:p>
    <w:p w:rsidR="00E03609" w:rsidRPr="00E03609" w:rsidRDefault="00E03609" w:rsidP="00E03609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Другой формой псевдоконцентрационных альянсов, хотя и не столь широко распространенной, как распределение производственных обязанностей между партнерскими предприятиями, является совместная работа над программами альянса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Дело в том, что довольно часто для выполнения программы сотрудничества, то есть для всех работ, которые осуществляются в рамках альянса, партнеры не распределяют ответственность за выполнение производственных операций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этом случае</w:t>
      </w:r>
      <w:r w:rsidR="00E03609">
        <w:rPr>
          <w:lang w:eastAsia="en-US"/>
        </w:rPr>
        <w:t xml:space="preserve"> </w:t>
      </w:r>
      <w:r w:rsidRPr="00B13722">
        <w:rPr>
          <w:lang w:eastAsia="en-US"/>
        </w:rPr>
        <w:t>партнерские предприятия создают общую структуру, на которую они возлагают полностью или частично решение стоящих перед ними производственных задач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При таком развитии событий общая структура восполняет функции партнерских предприятий и выполняет вместо них производственные действия, для осуществления которых и был создан альянс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С этой целью компании </w:t>
      </w:r>
      <w:r w:rsidRPr="00B13722">
        <w:rPr>
          <w:lang w:val="en-US" w:eastAsia="en-US"/>
        </w:rPr>
        <w:t>Peugeot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Fiat</w:t>
      </w:r>
      <w:r w:rsidRPr="00B13722">
        <w:rPr>
          <w:lang w:eastAsia="en-US"/>
        </w:rPr>
        <w:t xml:space="preserve"> создали совместное предприятие </w:t>
      </w:r>
      <w:r w:rsidRPr="00B13722">
        <w:rPr>
          <w:lang w:val="en-US" w:eastAsia="en-US"/>
        </w:rPr>
        <w:t>SEVEL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Пример 2</w:t>
      </w:r>
      <w:r w:rsidR="00B13722" w:rsidRPr="00B13722">
        <w:rPr>
          <w:lang w:eastAsia="en-US"/>
        </w:rPr>
        <w:t>),</w:t>
      </w:r>
      <w:r w:rsidRPr="00B13722">
        <w:rPr>
          <w:lang w:eastAsia="en-US"/>
        </w:rPr>
        <w:t xml:space="preserve"> причем контроль за ним осуществлялся двумя партнерами на равных условиях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Итак, партнеры организовали производство на общем заводе в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Орден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этом месте производятся минивэны, причем обеими компаниями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Одним словом, характер организации этого альянса подразумевает, что партнеры совместными силами производят продукцию в рамках предприятия </w:t>
      </w:r>
      <w:r w:rsidRPr="00B13722">
        <w:rPr>
          <w:lang w:val="en-US" w:eastAsia="en-US"/>
        </w:rPr>
        <w:t>SEVEL</w:t>
      </w:r>
      <w:r w:rsidRPr="00B13722">
        <w:rPr>
          <w:lang w:eastAsia="en-US"/>
        </w:rPr>
        <w:t xml:space="preserve">, тогда как конструкторская разработка моделей в основном доверена компании </w:t>
      </w:r>
      <w:r w:rsidRPr="00B13722">
        <w:rPr>
          <w:lang w:val="en-US" w:eastAsia="en-US"/>
        </w:rPr>
        <w:t>P</w:t>
      </w:r>
      <w:r w:rsidR="00B13722" w:rsidRPr="00B13722">
        <w:rPr>
          <w:lang w:eastAsia="en-US"/>
        </w:rPr>
        <w:t xml:space="preserve">. </w:t>
      </w:r>
      <w:r w:rsidRPr="00B13722">
        <w:rPr>
          <w:lang w:val="en-US" w:eastAsia="en-US"/>
        </w:rPr>
        <w:t>S</w:t>
      </w:r>
      <w:r w:rsidR="00B13722" w:rsidRPr="00B13722">
        <w:rPr>
          <w:lang w:eastAsia="en-US"/>
        </w:rPr>
        <w:t xml:space="preserve">. </w:t>
      </w:r>
      <w:r w:rsidRPr="00B13722">
        <w:rPr>
          <w:lang w:val="en-US" w:eastAsia="en-US"/>
        </w:rPr>
        <w:t>A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то же время распространение продукции дублируется, поскольку его осуществляют обе партнерские группы параллельно, хотя и под четырьмя различными торговыми марками, конкурирующими друг с другом на рынке</w:t>
      </w:r>
      <w:r w:rsidR="00B13722" w:rsidRPr="00B13722">
        <w:rPr>
          <w:lang w:eastAsia="en-US"/>
        </w:rPr>
        <w:t>.</w:t>
      </w:r>
    </w:p>
    <w:p w:rsidR="00B13722" w:rsidRDefault="00BE35AD" w:rsidP="00E03609">
      <w:pPr>
        <w:ind w:firstLine="709"/>
        <w:rPr>
          <w:lang w:eastAsia="en-US"/>
        </w:rPr>
      </w:pPr>
      <w:r w:rsidRPr="00B13722">
        <w:rPr>
          <w:lang w:eastAsia="en-US"/>
        </w:rPr>
        <w:t>Пример 2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АЛЬЯНС КОМПАНИИ </w:t>
      </w:r>
      <w:r w:rsidRPr="00B13722">
        <w:rPr>
          <w:lang w:val="en-US" w:eastAsia="en-US"/>
        </w:rPr>
        <w:t>PEUGEOT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FIAT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ПРОИЗВОДСТВО МИНИВЭНОВ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Весной 1994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компания </w:t>
      </w:r>
      <w:r w:rsidRPr="00B13722">
        <w:rPr>
          <w:lang w:val="en-US" w:eastAsia="en-US"/>
        </w:rPr>
        <w:t>Peugeot</w:t>
      </w:r>
      <w:r w:rsidRPr="00B13722">
        <w:rPr>
          <w:lang w:eastAsia="en-US"/>
        </w:rPr>
        <w:t xml:space="preserve"> выпустила свою модель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806</w:t>
      </w:r>
      <w:r w:rsidR="00B13722">
        <w:rPr>
          <w:lang w:eastAsia="en-US"/>
        </w:rPr>
        <w:t xml:space="preserve">" </w:t>
      </w:r>
      <w:r w:rsidR="00B13722" w:rsidRPr="00B13722">
        <w:rPr>
          <w:lang w:eastAsia="en-US"/>
        </w:rPr>
        <w:t xml:space="preserve">- </w:t>
      </w:r>
      <w:r w:rsidRPr="00B13722">
        <w:rPr>
          <w:lang w:eastAsia="en-US"/>
        </w:rPr>
        <w:t>пятидверный автомобиль, который на рынке конкурировал с автомобилем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Espace</w:t>
      </w:r>
      <w:r w:rsidR="00B13722">
        <w:rPr>
          <w:lang w:eastAsia="en-US"/>
        </w:rPr>
        <w:t xml:space="preserve">", </w:t>
      </w:r>
      <w:r w:rsidRPr="00B13722">
        <w:rPr>
          <w:lang w:eastAsia="en-US"/>
        </w:rPr>
        <w:t>производимым компанией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Практически через месяц компания </w:t>
      </w:r>
      <w:r w:rsidRPr="00B13722">
        <w:rPr>
          <w:lang w:val="en-US" w:eastAsia="en-US"/>
        </w:rPr>
        <w:t>Citroen</w:t>
      </w:r>
      <w:r w:rsidRPr="00B13722">
        <w:rPr>
          <w:lang w:eastAsia="en-US"/>
        </w:rPr>
        <w:t xml:space="preserve"> выпустила свой минивэн, который был назван изготовителями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Evasion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и во многом имел черты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фамильного сходства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с моделью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806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 xml:space="preserve">компании </w:t>
      </w:r>
      <w:r w:rsidRPr="00B13722">
        <w:rPr>
          <w:lang w:val="en-US" w:eastAsia="en-US"/>
        </w:rPr>
        <w:t>Peugeot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Немногим позднее на рынке под маркой фирмы </w:t>
      </w:r>
      <w:r w:rsidRPr="00B13722">
        <w:rPr>
          <w:lang w:val="en-US" w:eastAsia="en-US"/>
        </w:rPr>
        <w:t>Fiat</w:t>
      </w:r>
      <w:r w:rsidRPr="00B13722">
        <w:rPr>
          <w:lang w:eastAsia="en-US"/>
        </w:rPr>
        <w:t xml:space="preserve"> появился автомобиль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Ulysse</w:t>
      </w:r>
      <w:r w:rsidR="00B13722">
        <w:rPr>
          <w:lang w:eastAsia="en-US"/>
        </w:rPr>
        <w:t xml:space="preserve">", </w:t>
      </w:r>
      <w:r w:rsidRPr="00B13722">
        <w:rPr>
          <w:lang w:eastAsia="en-US"/>
        </w:rPr>
        <w:t>а еще чуть позже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автомобиль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Zeta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 xml:space="preserve">компании </w:t>
      </w:r>
      <w:r w:rsidRPr="00B13722">
        <w:rPr>
          <w:lang w:val="en-US" w:eastAsia="en-US"/>
        </w:rPr>
        <w:t>Lancia</w:t>
      </w:r>
      <w:r w:rsidRPr="00B13722">
        <w:rPr>
          <w:lang w:eastAsia="en-US"/>
        </w:rPr>
        <w:t>, причем все эти машины во многом напоминали модель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806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 xml:space="preserve">компании </w:t>
      </w:r>
      <w:r w:rsidRPr="00B13722">
        <w:rPr>
          <w:lang w:val="en-US" w:eastAsia="en-US"/>
        </w:rPr>
        <w:t>Peugeot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Такая ситуация объяснялась достаточно просто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дело в том, что все эти модели являлись различными вариантами единственной базовой модели и отличались один от другого исключительно деталями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решеткой радиатора, формой фар, задних фонарей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>и, конечно же торговыми марками, под которыми продавались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Все эти четыре модели являются плодом сотруднического соглашения, заключенного между компаниями </w:t>
      </w:r>
      <w:r w:rsidRPr="00B13722">
        <w:rPr>
          <w:lang w:val="en-US" w:eastAsia="en-US"/>
        </w:rPr>
        <w:t>Peugeot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Fiat</w:t>
      </w:r>
      <w:r w:rsidRPr="00B13722">
        <w:rPr>
          <w:lang w:eastAsia="en-US"/>
        </w:rPr>
        <w:t xml:space="preserve"> 1988 г</w:t>
      </w:r>
      <w:r w:rsidR="00B13722">
        <w:rPr>
          <w:lang w:eastAsia="en-US"/>
        </w:rPr>
        <w:t>.,</w:t>
      </w:r>
      <w:r w:rsidRPr="00B13722">
        <w:rPr>
          <w:lang w:eastAsia="en-US"/>
        </w:rPr>
        <w:t xml:space="preserve"> для того чтобы совместными силами сконструировать и выпустить новый автомобиль, а затем атаковать экономическую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нишу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автомобильного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рынка,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которая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в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то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время</w:t>
      </w:r>
      <w:r w:rsidR="00E03609">
        <w:rPr>
          <w:lang w:eastAsia="en-US"/>
        </w:rPr>
        <w:t xml:space="preserve"> </w:t>
      </w:r>
      <w:r w:rsidRPr="00B13722">
        <w:rPr>
          <w:lang w:eastAsia="en-US"/>
        </w:rPr>
        <w:t>представлялась еще очень небольшой, однако уже тогда обещала стремительный рост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По причине очень небольшого размера этого рыночного сегмента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в 1988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Европе было продано менее 50 000 минивэнов, в 1991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100 000, в 1994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160 000, а в 1998 г</w:t>
      </w:r>
      <w:r w:rsidR="00B13722" w:rsidRPr="00B13722">
        <w:rPr>
          <w:lang w:eastAsia="en-US"/>
        </w:rPr>
        <w:t>. -</w:t>
      </w:r>
      <w:r w:rsidR="00B13722">
        <w:rPr>
          <w:lang w:eastAsia="en-US"/>
        </w:rPr>
        <w:t xml:space="preserve"> </w:t>
      </w:r>
      <w:r w:rsidRPr="00B13722">
        <w:rPr>
          <w:lang w:eastAsia="en-US"/>
        </w:rPr>
        <w:t>400 000</w:t>
      </w:r>
      <w:r w:rsidR="00B13722">
        <w:rPr>
          <w:lang w:eastAsia="en-US"/>
        </w:rPr>
        <w:t>)"</w:t>
      </w:r>
      <w:r w:rsidRPr="00B13722">
        <w:rPr>
          <w:lang w:eastAsia="en-US"/>
        </w:rPr>
        <w:t>неспециализированному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производителю, который использовал бы при этом классические производственные методики автомобилестроения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 xml:space="preserve">штамповка корпусов, работа автоматики и </w:t>
      </w:r>
      <w:r w:rsidR="00B13722">
        <w:rPr>
          <w:lang w:eastAsia="en-US"/>
        </w:rPr>
        <w:t>т.д.)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было очень сложно его освоить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В некоторых случаях автомобилестроители прибегали к мелкосерийному производству и использовали новаторские технологии, как это было в случае компаний </w:t>
      </w:r>
      <w:r w:rsidRPr="00B13722">
        <w:rPr>
          <w:lang w:val="en-US" w:eastAsia="en-US"/>
        </w:rPr>
        <w:t>Renault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Matra</w:t>
      </w:r>
      <w:r w:rsidRPr="00B13722">
        <w:rPr>
          <w:lang w:eastAsia="en-US"/>
        </w:rPr>
        <w:t xml:space="preserve"> при производстве автомобиля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Espace</w:t>
      </w:r>
      <w:r w:rsidR="00B13722">
        <w:rPr>
          <w:lang w:eastAsia="en-US"/>
        </w:rPr>
        <w:t xml:space="preserve">". </w:t>
      </w:r>
      <w:r w:rsidRPr="00B13722">
        <w:rPr>
          <w:lang w:eastAsia="en-US"/>
        </w:rPr>
        <w:t>Однако когда производитель выходит за рамки мелкосерийного производства, он практически не может рассчитывать на рентабельность производства автомобильной модели такого класса, если производство не достигает уровня 500 автомобилей в день либо 120 000 автомобилей в год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Таким образом, автомобилестроитель не мог рассчитывать на рентабельность производства в том случае, если в его распоряжении не было средств для того, чтобы, например, к 1998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установить контроль за 30% европейского рынка пятидверных автомобилей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Однако при создании подобного автомобиля еще следовало учитывать, что он вступил бы в непосредственную конкуренцию с моделью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Espace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 xml:space="preserve">компании </w:t>
      </w:r>
      <w:r w:rsidRPr="00B13722">
        <w:rPr>
          <w:lang w:val="en-US" w:eastAsia="en-US"/>
        </w:rPr>
        <w:t>Renault</w:t>
      </w:r>
      <w:r w:rsidRPr="00B13722">
        <w:rPr>
          <w:lang w:eastAsia="en-US"/>
        </w:rPr>
        <w:t>, автомобилем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Voyager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 xml:space="preserve">компании </w:t>
      </w:r>
      <w:r w:rsidRPr="00B13722">
        <w:rPr>
          <w:lang w:val="en-US" w:eastAsia="en-US"/>
        </w:rPr>
        <w:t>Chrysler</w:t>
      </w:r>
      <w:r w:rsidRPr="00B13722">
        <w:rPr>
          <w:lang w:eastAsia="en-US"/>
        </w:rPr>
        <w:t>, минивэном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Previa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 xml:space="preserve">фирмы </w:t>
      </w:r>
      <w:r w:rsidRPr="00B13722">
        <w:rPr>
          <w:lang w:val="en-US" w:eastAsia="en-US"/>
        </w:rPr>
        <w:t>Toyota</w:t>
      </w:r>
      <w:r w:rsidRPr="00B13722">
        <w:rPr>
          <w:lang w:eastAsia="en-US"/>
        </w:rPr>
        <w:t>, моделями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Serena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и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Prairie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 xml:space="preserve">компании </w:t>
      </w:r>
      <w:r w:rsidRPr="00B13722">
        <w:rPr>
          <w:lang w:val="en-US" w:eastAsia="en-US"/>
        </w:rPr>
        <w:t>Nissan</w:t>
      </w:r>
      <w:r w:rsidRPr="00B13722">
        <w:rPr>
          <w:lang w:eastAsia="en-US"/>
        </w:rPr>
        <w:t>,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Space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Wagon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 xml:space="preserve">компании </w:t>
      </w:r>
      <w:r w:rsidRPr="00B13722">
        <w:rPr>
          <w:lang w:val="en-US" w:eastAsia="en-US"/>
        </w:rPr>
        <w:t>Mitsubishi</w:t>
      </w:r>
      <w:r w:rsidRPr="00B13722">
        <w:rPr>
          <w:lang w:eastAsia="en-US"/>
        </w:rPr>
        <w:t xml:space="preserve"> и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Transport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 xml:space="preserve">компании </w:t>
      </w:r>
      <w:r w:rsidRPr="00B13722">
        <w:rPr>
          <w:lang w:val="en-US" w:eastAsia="en-US"/>
        </w:rPr>
        <w:t>Pontiac</w:t>
      </w:r>
      <w:r w:rsidRPr="00B13722">
        <w:rPr>
          <w:lang w:eastAsia="en-US"/>
        </w:rPr>
        <w:t xml:space="preserve">, а также минивэном, который в тот момент разрабатывался компаниями </w:t>
      </w:r>
      <w:r w:rsidRPr="00B13722">
        <w:rPr>
          <w:lang w:val="en-US" w:eastAsia="en-US"/>
        </w:rPr>
        <w:t>Ford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Volkswagen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В таких условиях поставленная цель представлялась недостижимой и для компании </w:t>
      </w:r>
      <w:r w:rsidRPr="00B13722">
        <w:rPr>
          <w:lang w:val="en-US" w:eastAsia="en-US"/>
        </w:rPr>
        <w:t>Peugeot</w:t>
      </w:r>
      <w:r w:rsidRPr="00B13722">
        <w:rPr>
          <w:lang w:eastAsia="en-US"/>
        </w:rPr>
        <w:t>, которая в 1993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контролировала 12% европейского автомобильного рынка, и для компании </w:t>
      </w:r>
      <w:r w:rsidRPr="00B13722">
        <w:rPr>
          <w:lang w:val="en-US" w:eastAsia="en-US"/>
        </w:rPr>
        <w:t>Fiat</w:t>
      </w:r>
      <w:r w:rsidRPr="00B13722">
        <w:rPr>
          <w:lang w:eastAsia="en-US"/>
        </w:rPr>
        <w:t>, которая контролировала только 11%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Однако в том случае, если бы эти производители вступили в альянс с целью совместного производства автомобиля, задействовав сразу несколько торговых марок и все торговые сети, которые имелись в распоряжении у двух производителей, установление контроля над 30% рынка уже представлялось вполне достижимой целью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Итак, компания </w:t>
      </w:r>
      <w:r w:rsidRPr="00B13722">
        <w:rPr>
          <w:lang w:val="en-US" w:eastAsia="en-US"/>
        </w:rPr>
        <w:t>Peugeot</w:t>
      </w:r>
      <w:r w:rsidRPr="00B13722">
        <w:rPr>
          <w:lang w:eastAsia="en-US"/>
        </w:rPr>
        <w:t xml:space="preserve"> и компания </w:t>
      </w:r>
      <w:r w:rsidRPr="00B13722">
        <w:rPr>
          <w:lang w:val="en-US" w:eastAsia="en-US"/>
        </w:rPr>
        <w:t>Fiat</w:t>
      </w:r>
      <w:r w:rsidRPr="00B13722">
        <w:rPr>
          <w:lang w:eastAsia="en-US"/>
        </w:rPr>
        <w:t xml:space="preserve"> рассчитывали с помощью новой программы сотрудничества разделить между собой издержки на конструкторские работы, а также все необходимые инвестиции на производство автомобиля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Таким образом, производители рассчитывали расширить свои потенциальные рынки во многом за счет традиционных клиентов торговых марок двух промышленных групп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Производство пятидверного автомобиля компаний </w:t>
      </w:r>
      <w:r w:rsidRPr="00B13722">
        <w:rPr>
          <w:lang w:val="en-US" w:eastAsia="en-US"/>
        </w:rPr>
        <w:t>Peugeot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Fiat</w:t>
      </w:r>
      <w:r w:rsidRPr="00B13722">
        <w:rPr>
          <w:lang w:eastAsia="en-US"/>
        </w:rPr>
        <w:t xml:space="preserve"> осуществлялось их совместным филиалом, причем акционерный капитал предприятия был разделен между партнерами поровну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В распоряжении совместного предприятия </w:t>
      </w:r>
      <w:r w:rsidRPr="00B13722">
        <w:rPr>
          <w:lang w:val="en-US" w:eastAsia="en-US"/>
        </w:rPr>
        <w:t>SEVEL</w:t>
      </w:r>
      <w:r w:rsidR="00B13722">
        <w:rPr>
          <w:lang w:eastAsia="en-US"/>
        </w:rPr>
        <w:t xml:space="preserve"> (</w:t>
      </w:r>
      <w:r w:rsidRPr="00B13722">
        <w:rPr>
          <w:lang w:val="en-US" w:eastAsia="en-US"/>
        </w:rPr>
        <w:t>Societe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Europeenne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de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Vehicules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Legers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Европейское сообщество по производству легковых автомобилей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фр</w:t>
      </w:r>
      <w:r w:rsidR="00B13722" w:rsidRPr="00B13722">
        <w:rPr>
          <w:lang w:eastAsia="en-US"/>
        </w:rPr>
        <w:t xml:space="preserve">)) </w:t>
      </w:r>
      <w:r w:rsidRPr="00B13722">
        <w:rPr>
          <w:lang w:eastAsia="en-US"/>
        </w:rPr>
        <w:t>находился его собственный завод в Ордене, неподалеку от Валансьяна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Это соглашение, согласно которому компании </w:t>
      </w:r>
      <w:r w:rsidRPr="00B13722">
        <w:rPr>
          <w:lang w:val="en-US" w:eastAsia="en-US"/>
        </w:rPr>
        <w:t>Peugeot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Fiat</w:t>
      </w:r>
      <w:r w:rsidRPr="00B13722">
        <w:rPr>
          <w:lang w:eastAsia="en-US"/>
        </w:rPr>
        <w:t xml:space="preserve"> обязывались наладить совместное производство минивэнов, во многом повторяло особенности предыдущего и довольно схожего со вторым договора между этими компаниями, который был заключен еще 1978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целях совместного производства микроавтобусов и легких грузовиков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Тогда производство осуществлялось специально созданным для этих целей заводом, расположенным в Италии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Им управляло то же самое совместное предприятие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В этой же нише рынка вскоре появились и другие альянсы, ориентированные на производство минивэнов, и к альянсу между компаниями </w:t>
      </w:r>
      <w:r w:rsidRPr="00B13722">
        <w:rPr>
          <w:lang w:val="en-US" w:eastAsia="en-US"/>
        </w:rPr>
        <w:t>Renault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Matra</w:t>
      </w:r>
      <w:r w:rsidRPr="00B13722">
        <w:rPr>
          <w:lang w:eastAsia="en-US"/>
        </w:rPr>
        <w:t xml:space="preserve"> вскоре присоединился альянс между компаниями </w:t>
      </w:r>
      <w:r w:rsidRPr="00B13722">
        <w:rPr>
          <w:lang w:val="en-US" w:eastAsia="en-US"/>
        </w:rPr>
        <w:t>Ford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Volkswagen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Две последние фирмы наладили совместное производство автомобилей на своем португальском заводе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Этот проект предусматривал начало коммерческой реализации продукта в 1995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Альянс должен был решить те же задачи, что и программа сотрудничества между компаниями </w:t>
      </w:r>
      <w:r w:rsidRPr="00B13722">
        <w:rPr>
          <w:lang w:val="en-US" w:eastAsia="en-US"/>
        </w:rPr>
        <w:t>Peugeot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Fiat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иными словами, с помощью альянса эти предприятия рассчитывали обойти те же препятствия, и поэтому организация совместного предприятия действовала на основе тех же принципов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В рамках программы сотрудничества по производству самолетов </w:t>
      </w:r>
      <w:r w:rsidRPr="00B13722">
        <w:rPr>
          <w:lang w:val="en-US" w:eastAsia="en-US"/>
        </w:rPr>
        <w:t>Airbus</w:t>
      </w:r>
      <w:r w:rsidRPr="00B13722">
        <w:rPr>
          <w:lang w:eastAsia="en-US"/>
        </w:rPr>
        <w:t xml:space="preserve"> партнерские предприятия решили совместно заниматься всеми коммерческими функциями альянса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и маркетингом, и послепродажным обслуживанием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 этой целью было создано объединение экономических интересов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ОЭИ</w:t>
      </w:r>
      <w:r w:rsidR="00B13722" w:rsidRPr="00B13722">
        <w:rPr>
          <w:lang w:eastAsia="en-US"/>
        </w:rPr>
        <w:t xml:space="preserve">) </w:t>
      </w:r>
      <w:r w:rsidRPr="00B13722">
        <w:rPr>
          <w:lang w:val="en-US" w:eastAsia="en-US"/>
        </w:rPr>
        <w:t>Airbus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Industry</w:t>
      </w:r>
      <w:r w:rsidRPr="00B13722">
        <w:rPr>
          <w:lang w:eastAsia="en-US"/>
        </w:rPr>
        <w:t>, которое обеспечило взаимодействие и обратную связь с рынком и авиационными клиентскими компаниями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Основное преимущество подобной структуры заключается в возможности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заставить альянс говорить одним голосом</w:t>
      </w:r>
      <w:r w:rsidR="00B13722">
        <w:rPr>
          <w:lang w:eastAsia="en-US"/>
        </w:rPr>
        <w:t xml:space="preserve">". </w:t>
      </w:r>
      <w:r w:rsidRPr="00B13722">
        <w:rPr>
          <w:lang w:eastAsia="en-US"/>
        </w:rPr>
        <w:t>В мировой промышленности нередко возникают такие ситуации, при которых альянсу приходится иметь дело с серьезными клиентами, работающими практически во всех регионах мира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этом случае единая структура позволит гарантировать единую коммерческую политику компании в любом конце света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противном случае, если распределить ответственность за реализацию продукта между различными партнерами по географическому принципу, может возникнуть</w:t>
      </w:r>
      <w:r w:rsidR="007170D1">
        <w:rPr>
          <w:lang w:eastAsia="en-US"/>
        </w:rPr>
        <w:t xml:space="preserve"> </w:t>
      </w:r>
      <w:r w:rsidRPr="00B13722">
        <w:rPr>
          <w:lang w:eastAsia="en-US"/>
        </w:rPr>
        <w:t>довольно опасное положение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клиенты станут одновременно обращаться сразу в несколько партнерских компаний, расположенных в различных географических зонах, чтобы между ними возникла конкуренция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и только очень высокая степень координации между партнерами позволит избежать возникновения подобных ситуаций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В альянсе </w:t>
      </w:r>
      <w:r w:rsidRPr="00B13722">
        <w:rPr>
          <w:lang w:val="en-US" w:eastAsia="en-US"/>
        </w:rPr>
        <w:t>Airbus</w:t>
      </w:r>
      <w:r w:rsidRPr="00B13722">
        <w:rPr>
          <w:lang w:eastAsia="en-US"/>
        </w:rPr>
        <w:t xml:space="preserve"> реализация продукции осуществлялась совместными усилиями партнеров, однако организация конструкторских работ и производственного процесса предполагала разделение ответственности между партнерскими предприятиями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других псевдоконцентрационных альянсах совместными усилиями решаются все производственные задачи, которые каким-либо образом связаны с программой сотрудничества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таком случае партнеры создают единую структуру, которая контролирует все производственные операции, осуществляемые в рамках программы сотрудничества, и со временем эта структура становится практически полноправным самостоятельным предприятием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Компания </w:t>
      </w:r>
      <w:r w:rsidRPr="00B13722">
        <w:rPr>
          <w:lang w:val="en-US" w:eastAsia="en-US"/>
        </w:rPr>
        <w:t>Eurocopter</w:t>
      </w:r>
      <w:r w:rsidRPr="00B13722">
        <w:rPr>
          <w:lang w:eastAsia="en-US"/>
        </w:rPr>
        <w:t xml:space="preserve"> принадлежит именно к этому типу совместных предприятий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Она была создана в 1992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компаниями </w:t>
      </w:r>
      <w:r w:rsidRPr="00B13722">
        <w:rPr>
          <w:lang w:val="en-US" w:eastAsia="en-US"/>
        </w:rPr>
        <w:t>Aerospatiale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DASA</w:t>
      </w:r>
      <w:r w:rsidRPr="00B13722">
        <w:rPr>
          <w:lang w:eastAsia="en-US"/>
        </w:rPr>
        <w:t>, которые намеревались интегрировать все производственные процессы в области вертолетостроения, осуществляемые двумя этими промышленными группами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Пример 3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>Единый филиал мог распоряжаться конструкторскими бюро, заводами, оборудованием и сетями реализации готовой продукции этих партнерских предприятий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иными словами, всеми производственными мощностями, задействованными при проектировке, изготовлении и продаже вертолетов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На самом деле в рамках альянса </w:t>
      </w:r>
      <w:r w:rsidRPr="00B13722">
        <w:rPr>
          <w:lang w:val="en-US" w:eastAsia="en-US"/>
        </w:rPr>
        <w:t>Eurocopter</w:t>
      </w:r>
      <w:r w:rsidRPr="00B13722">
        <w:rPr>
          <w:lang w:eastAsia="en-US"/>
        </w:rPr>
        <w:t xml:space="preserve"> произошел процесс слияния тех подразделений компаний </w:t>
      </w:r>
      <w:r w:rsidRPr="00B13722">
        <w:rPr>
          <w:lang w:val="en-US" w:eastAsia="en-US"/>
        </w:rPr>
        <w:t>Aerospatiale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DASA</w:t>
      </w:r>
      <w:r w:rsidRPr="00B13722">
        <w:rPr>
          <w:lang w:eastAsia="en-US"/>
        </w:rPr>
        <w:t>, которые были задействованы в производстве вертолетов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Итак, основное отличие организации альянса </w:t>
      </w:r>
      <w:r w:rsidRPr="00B13722">
        <w:rPr>
          <w:lang w:val="en-US" w:eastAsia="en-US"/>
        </w:rPr>
        <w:t>Eurocopter</w:t>
      </w:r>
      <w:r w:rsidRPr="00B13722">
        <w:rPr>
          <w:lang w:eastAsia="en-US"/>
        </w:rPr>
        <w:t xml:space="preserve"> от принципов организации альянса </w:t>
      </w:r>
      <w:r w:rsidRPr="00B13722">
        <w:rPr>
          <w:lang w:val="en-US" w:eastAsia="en-US"/>
        </w:rPr>
        <w:t>Airbus</w:t>
      </w:r>
      <w:r w:rsidRPr="00B13722">
        <w:rPr>
          <w:lang w:eastAsia="en-US"/>
        </w:rPr>
        <w:t xml:space="preserve"> заключается в том, что в первом случае партнерские предприятия не принимают непосредственного участия в решении производственных задач альянса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b/>
          <w:bCs/>
          <w:lang w:eastAsia="en-US"/>
        </w:rPr>
      </w:pPr>
      <w:r w:rsidRPr="00B13722">
        <w:rPr>
          <w:b/>
          <w:bCs/>
          <w:lang w:eastAsia="en-US"/>
        </w:rPr>
        <w:t>Пример 3</w:t>
      </w:r>
      <w:r w:rsidR="00B13722" w:rsidRPr="00B13722">
        <w:rPr>
          <w:b/>
          <w:bCs/>
          <w:lang w:eastAsia="en-US"/>
        </w:rPr>
        <w:t xml:space="preserve">. </w:t>
      </w:r>
      <w:r w:rsidRPr="00B13722">
        <w:rPr>
          <w:b/>
          <w:bCs/>
          <w:lang w:eastAsia="en-US"/>
        </w:rPr>
        <w:t xml:space="preserve">КОМПАНИЯ </w:t>
      </w:r>
      <w:r w:rsidRPr="00B13722">
        <w:rPr>
          <w:b/>
          <w:bCs/>
          <w:lang w:val="en-US" w:eastAsia="en-US"/>
        </w:rPr>
        <w:t>EUROCOPTER</w:t>
      </w:r>
      <w:r w:rsidR="00B13722" w:rsidRPr="00B13722">
        <w:rPr>
          <w:b/>
          <w:bCs/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b/>
          <w:bCs/>
          <w:lang w:eastAsia="en-US"/>
        </w:rPr>
        <w:t xml:space="preserve">В </w:t>
      </w:r>
      <w:r w:rsidRPr="00B13722">
        <w:rPr>
          <w:lang w:eastAsia="en-US"/>
        </w:rPr>
        <w:t>1992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компании </w:t>
      </w:r>
      <w:r w:rsidRPr="00B13722">
        <w:rPr>
          <w:lang w:val="en-US" w:eastAsia="en-US"/>
        </w:rPr>
        <w:t>Aerospatiale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DASA</w:t>
      </w:r>
      <w:r w:rsidR="00B13722">
        <w:rPr>
          <w:lang w:eastAsia="en-US"/>
        </w:rPr>
        <w:t xml:space="preserve"> (</w:t>
      </w:r>
      <w:r w:rsidRPr="00B13722">
        <w:rPr>
          <w:lang w:val="en-US" w:eastAsia="en-US"/>
        </w:rPr>
        <w:t>Deutsche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Aerospace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S</w:t>
      </w:r>
      <w:r w:rsidR="00B13722" w:rsidRPr="00B13722">
        <w:rPr>
          <w:lang w:eastAsia="en-US"/>
        </w:rPr>
        <w:t xml:space="preserve">. </w:t>
      </w:r>
      <w:r w:rsidRPr="00B13722">
        <w:rPr>
          <w:lang w:val="en-US" w:eastAsia="en-US"/>
        </w:rPr>
        <w:t>A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>приступили к выполнению программы, направленной на интеграцию производственных программ в области вертолетостроения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Процесс интеграции должен был проходить в рамках единого филиала двух компаний</w:t>
      </w:r>
      <w:r w:rsidR="00B13722" w:rsidRPr="00B13722">
        <w:rPr>
          <w:lang w:eastAsia="en-US"/>
        </w:rPr>
        <w:t xml:space="preserve"> - </w:t>
      </w:r>
      <w:r w:rsidRPr="00B13722">
        <w:rPr>
          <w:lang w:val="en-US" w:eastAsia="en-US"/>
        </w:rPr>
        <w:t>Eurocopter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Созданию совместного предприятия </w:t>
      </w:r>
      <w:r w:rsidRPr="00B13722">
        <w:rPr>
          <w:lang w:val="en-US" w:eastAsia="en-US"/>
        </w:rPr>
        <w:t>Eurocopter</w:t>
      </w:r>
      <w:r w:rsidRPr="00B13722">
        <w:rPr>
          <w:lang w:eastAsia="en-US"/>
        </w:rPr>
        <w:t xml:space="preserve"> предшествовала большая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работа в области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оценки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возможного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вклада в</w:t>
      </w:r>
      <w:r w:rsidR="007170D1">
        <w:rPr>
          <w:lang w:eastAsia="en-US"/>
        </w:rPr>
        <w:t xml:space="preserve"> </w:t>
      </w:r>
      <w:r w:rsidRPr="00B13722">
        <w:rPr>
          <w:lang w:eastAsia="en-US"/>
        </w:rPr>
        <w:t>альянс со стороны каждого из потенциальных партнеров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 xml:space="preserve">дело в том, что торговый оборот компании </w:t>
      </w:r>
      <w:r w:rsidRPr="00B13722">
        <w:rPr>
          <w:lang w:val="en-US" w:eastAsia="en-US"/>
        </w:rPr>
        <w:t>Aerospatiale</w:t>
      </w:r>
      <w:r w:rsidRPr="00B13722">
        <w:rPr>
          <w:lang w:eastAsia="en-US"/>
        </w:rPr>
        <w:t xml:space="preserve"> в области вертолетостроения в то время в три раза превышал эти показатели по компании </w:t>
      </w:r>
      <w:r w:rsidRPr="00B13722">
        <w:rPr>
          <w:lang w:val="en-US" w:eastAsia="en-US"/>
        </w:rPr>
        <w:t>DASA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французское предприятие распространяло четыре модели вертолетов, тогда как немецкая фирма только две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Отсутствие равновесия по этим показателям отразилось в структурных особенностях альянса </w:t>
      </w:r>
      <w:r w:rsidRPr="00B13722">
        <w:rPr>
          <w:lang w:val="en-US" w:eastAsia="en-US"/>
        </w:rPr>
        <w:t>Eurocopter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 xml:space="preserve">компании </w:t>
      </w:r>
      <w:r w:rsidRPr="00B13722">
        <w:rPr>
          <w:lang w:val="en-US" w:eastAsia="en-US"/>
        </w:rPr>
        <w:t>Aerospatiale</w:t>
      </w:r>
      <w:r w:rsidRPr="00B13722">
        <w:rPr>
          <w:lang w:eastAsia="en-US"/>
        </w:rPr>
        <w:t xml:space="preserve"> принадлежало примерно 70% акционерного капитала новой организации, тогда как компании </w:t>
      </w:r>
      <w:r w:rsidRPr="00B13722">
        <w:rPr>
          <w:lang w:val="en-US" w:eastAsia="en-US"/>
        </w:rPr>
        <w:t>DASA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только 30%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 xml:space="preserve">помимо этого, компании </w:t>
      </w:r>
      <w:r w:rsidRPr="00B13722">
        <w:rPr>
          <w:lang w:val="en-US" w:eastAsia="en-US"/>
        </w:rPr>
        <w:t>DASA</w:t>
      </w:r>
      <w:r w:rsidRPr="00B13722">
        <w:rPr>
          <w:lang w:eastAsia="en-US"/>
        </w:rPr>
        <w:t xml:space="preserve"> дополнительно пришлось внести на счета альянса </w:t>
      </w:r>
      <w:r w:rsidRPr="00B13722">
        <w:rPr>
          <w:lang w:val="en-US" w:eastAsia="en-US"/>
        </w:rPr>
        <w:t>Aerospatiale</w:t>
      </w:r>
      <w:r w:rsidRPr="00B13722">
        <w:rPr>
          <w:lang w:eastAsia="en-US"/>
        </w:rPr>
        <w:t xml:space="preserve"> 1 млрд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франков и таким образом восполнить разрыв в экономических показателях партнерских предприятий и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увеличить вес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 xml:space="preserve">компании, чтобы ее вклад соответствовал месту, занимаемому компанией в альянсе </w:t>
      </w:r>
      <w:r w:rsidRPr="00B13722">
        <w:rPr>
          <w:lang w:val="en-US" w:eastAsia="en-US"/>
        </w:rPr>
        <w:t>Eurocopter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Следует отметить, что интеграция осуществлялась постепенно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Вначале реорганизации подверглись отделы по маркетингу и сбыту продукции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все модели вертолетов, вне зависимости от того, кем именно они были произведены, распространялись с этого момента под одной торговой маркой</w:t>
      </w:r>
      <w:r w:rsidR="00B13722" w:rsidRPr="00B13722">
        <w:rPr>
          <w:lang w:eastAsia="en-US"/>
        </w:rPr>
        <w:t xml:space="preserve"> - </w:t>
      </w:r>
      <w:r w:rsidRPr="00B13722">
        <w:rPr>
          <w:lang w:val="en-US" w:eastAsia="en-US"/>
        </w:rPr>
        <w:t>Eurocopter</w:t>
      </w:r>
      <w:r w:rsidRPr="00B13722">
        <w:rPr>
          <w:lang w:eastAsia="en-US"/>
        </w:rPr>
        <w:t>, а все подразделения партнерских предприятий, которые занимались сбытом продукции, подверглись слиянию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Однако провести интеграцию производственных процессов оказалось намного сложнее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Дело в том, что в распоряжение альянса </w:t>
      </w:r>
      <w:r w:rsidRPr="00B13722">
        <w:rPr>
          <w:lang w:val="en-US" w:eastAsia="en-US"/>
        </w:rPr>
        <w:t>Eurocopter</w:t>
      </w:r>
      <w:r w:rsidRPr="00B13722">
        <w:rPr>
          <w:lang w:eastAsia="en-US"/>
        </w:rPr>
        <w:t xml:space="preserve"> перешли вертолетостроительные заводы двух компаний, которые находились во Франции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в Ла Курневе, недалеко от Парижа, и в Мариньяне на Роне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>и в Германии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в баварском городе Оттобрунне</w:t>
      </w:r>
      <w:r w:rsidR="00B13722" w:rsidRPr="00B13722">
        <w:rPr>
          <w:lang w:eastAsia="en-US"/>
        </w:rPr>
        <w:t>),</w:t>
      </w:r>
      <w:r w:rsidRPr="00B13722">
        <w:rPr>
          <w:lang w:eastAsia="en-US"/>
        </w:rPr>
        <w:t xml:space="preserve"> и по социальным и политическим причинам немедленное закрытие тех или иных заводов с целью концентрации производственных процессов в одном месте практически исключалось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результате руководство альянса приняло решение о постепенной специализации отдельных заводов на определенном типе производства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например, завод в Мариньяне теперь специализируется в основном на производстве крупных вертолетов, тогда как завод в Оттобрюнне отныне производит в основном маленькие вертолеты, а завод в Ла Курневе, как правило, производит отдельные комплектующие, например лопасти винта из сплавов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По замыслу руководителей альянса, конструкторские бюро не нужно собирать в одном месте, необходимо добиться постепенной специализации каждого из них, чтобы одно разрабатывало технологии, второе проектировало комплектующие или основные агрегатные блоки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при этом со временем предполагалось исключить возможное пересечение их функций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начале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деятельности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альянса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гамма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выпускаемой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им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продукции</w:t>
      </w:r>
      <w:r w:rsidR="007170D1">
        <w:rPr>
          <w:lang w:eastAsia="en-US"/>
        </w:rPr>
        <w:t xml:space="preserve"> </w:t>
      </w:r>
      <w:r w:rsidRPr="00B13722">
        <w:rPr>
          <w:lang w:eastAsia="en-US"/>
        </w:rPr>
        <w:t xml:space="preserve">состояла из моделей, которые до этого момента выпускались компанией </w:t>
      </w:r>
      <w:r w:rsidRPr="00B13722">
        <w:rPr>
          <w:lang w:val="en-US" w:eastAsia="en-US"/>
        </w:rPr>
        <w:t>DASA</w:t>
      </w:r>
      <w:r w:rsidRPr="00B13722">
        <w:rPr>
          <w:lang w:eastAsia="en-US"/>
        </w:rPr>
        <w:t xml:space="preserve"> и компанией </w:t>
      </w:r>
      <w:r w:rsidRPr="00B13722">
        <w:rPr>
          <w:lang w:val="en-US" w:eastAsia="en-US"/>
        </w:rPr>
        <w:t>Aerospatiale</w:t>
      </w:r>
      <w:r w:rsidRPr="00B13722">
        <w:rPr>
          <w:lang w:eastAsia="en-US"/>
        </w:rPr>
        <w:t xml:space="preserve"> независимо друг от друга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результате производственной политики новой компании явно недоставало последовательности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Так, в частности, модель ВО 105, которая до этого времени производилась компанией </w:t>
      </w:r>
      <w:r w:rsidRPr="00B13722">
        <w:rPr>
          <w:lang w:val="en-US" w:eastAsia="en-US"/>
        </w:rPr>
        <w:t>DASA</w:t>
      </w:r>
      <w:r w:rsidRPr="00B13722">
        <w:rPr>
          <w:lang w:eastAsia="en-US"/>
        </w:rPr>
        <w:t xml:space="preserve">, по меньшей мере, по отдельным позициям вступала в прямую конкуренцию с моделями </w:t>
      </w:r>
      <w:r w:rsidRPr="00B13722">
        <w:rPr>
          <w:lang w:val="en-US" w:eastAsia="en-US"/>
        </w:rPr>
        <w:t>Gazelle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Ecureuil</w:t>
      </w:r>
      <w:r w:rsidRPr="00B13722">
        <w:rPr>
          <w:lang w:eastAsia="en-US"/>
        </w:rPr>
        <w:t xml:space="preserve">, которые производились компанией </w:t>
      </w:r>
      <w:r w:rsidRPr="00B13722">
        <w:rPr>
          <w:lang w:val="en-US" w:eastAsia="en-US"/>
        </w:rPr>
        <w:t>Aerospatiale</w:t>
      </w:r>
      <w:r w:rsidR="00B13722" w:rsidRPr="00B13722">
        <w:rPr>
          <w:lang w:eastAsia="en-US"/>
        </w:rPr>
        <w:t xml:space="preserve">; </w:t>
      </w:r>
      <w:r w:rsidRPr="00B13722">
        <w:rPr>
          <w:lang w:eastAsia="en-US"/>
        </w:rPr>
        <w:t>то же самое можно сказать и о модели ВК 117</w:t>
      </w:r>
      <w:r w:rsidR="00B13722">
        <w:rPr>
          <w:lang w:eastAsia="en-US"/>
        </w:rPr>
        <w:t xml:space="preserve"> (</w:t>
      </w:r>
      <w:r w:rsidRPr="00B13722">
        <w:rPr>
          <w:lang w:val="en-US" w:eastAsia="en-US"/>
        </w:rPr>
        <w:t>DASA</w:t>
      </w:r>
      <w:r w:rsidR="00B13722" w:rsidRPr="00B13722">
        <w:rPr>
          <w:lang w:eastAsia="en-US"/>
        </w:rPr>
        <w:t xml:space="preserve">) </w:t>
      </w:r>
      <w:r w:rsidRPr="00B13722">
        <w:rPr>
          <w:lang w:eastAsia="en-US"/>
        </w:rPr>
        <w:t xml:space="preserve">и вертолете </w:t>
      </w:r>
      <w:r w:rsidRPr="00B13722">
        <w:rPr>
          <w:lang w:val="en-US" w:eastAsia="en-US"/>
        </w:rPr>
        <w:t>Dauphin</w:t>
      </w:r>
      <w:r w:rsidR="00B13722">
        <w:rPr>
          <w:lang w:eastAsia="en-US"/>
        </w:rPr>
        <w:t xml:space="preserve"> (</w:t>
      </w:r>
      <w:r w:rsidRPr="00B13722">
        <w:rPr>
          <w:lang w:val="en-US" w:eastAsia="en-US"/>
        </w:rPr>
        <w:t>Aerospatiale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 xml:space="preserve">Однако по мере обновления модельного ряда компании </w:t>
      </w:r>
      <w:r w:rsidRPr="00B13722">
        <w:rPr>
          <w:lang w:val="en-US" w:eastAsia="en-US"/>
        </w:rPr>
        <w:t>Eurocopter</w:t>
      </w:r>
      <w:r w:rsidRPr="00B13722">
        <w:rPr>
          <w:lang w:eastAsia="en-US"/>
        </w:rPr>
        <w:t xml:space="preserve"> последовательность производственной политики компании в этом отношении заметно возросла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В середине 90-х годов руководство компаний </w:t>
      </w:r>
      <w:r w:rsidRPr="00B13722">
        <w:rPr>
          <w:lang w:val="en-US" w:eastAsia="en-US"/>
        </w:rPr>
        <w:t>Aerospatiale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DASA</w:t>
      </w:r>
      <w:r w:rsidRPr="00B13722">
        <w:rPr>
          <w:lang w:eastAsia="en-US"/>
        </w:rPr>
        <w:t xml:space="preserve"> задумало провести слияние своих производственных программ в области ракетостроения по образцу альянса </w:t>
      </w:r>
      <w:r w:rsidRPr="00B13722">
        <w:rPr>
          <w:lang w:val="en-US" w:eastAsia="en-US"/>
        </w:rPr>
        <w:t>Eurocopter</w:t>
      </w:r>
      <w:r w:rsidRPr="00B13722">
        <w:rPr>
          <w:lang w:eastAsia="en-US"/>
        </w:rPr>
        <w:t xml:space="preserve">, осуществить этот процесс предстояло в рамках общего филиала </w:t>
      </w:r>
      <w:r w:rsidRPr="00B13722">
        <w:rPr>
          <w:lang w:val="en-US" w:eastAsia="en-US"/>
        </w:rPr>
        <w:t>Euromissile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Схожие программы были разработаны и в области производства спутников, а филиал, в рамках которого предстояло их осуществить, назывался </w:t>
      </w:r>
      <w:r w:rsidRPr="00B13722">
        <w:rPr>
          <w:lang w:val="en-US" w:eastAsia="en-US"/>
        </w:rPr>
        <w:t>Eurosatellite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Пример 4</w:t>
      </w:r>
      <w:r w:rsidR="00B13722" w:rsidRPr="00B13722">
        <w:rPr>
          <w:lang w:eastAsia="en-US"/>
        </w:rPr>
        <w:t xml:space="preserve">. </w:t>
      </w:r>
      <w:r w:rsidRPr="00B13722">
        <w:rPr>
          <w:lang w:val="en-US" w:eastAsia="en-US"/>
        </w:rPr>
        <w:t>RESARAIL</w:t>
      </w:r>
      <w:r w:rsidRPr="00B13722">
        <w:rPr>
          <w:lang w:eastAsia="en-US"/>
        </w:rPr>
        <w:t xml:space="preserve"> 2000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 xml:space="preserve">АЛЬЯНС МЕЖДУ КОМПАНИЯМИ </w:t>
      </w:r>
      <w:r w:rsidRPr="00B13722">
        <w:rPr>
          <w:lang w:val="en-US" w:eastAsia="en-US"/>
        </w:rPr>
        <w:t>AMERICAN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AIRLINES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SNCF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Когда компании </w:t>
      </w:r>
      <w:r w:rsidRPr="00B13722">
        <w:rPr>
          <w:lang w:val="en-US" w:eastAsia="en-US"/>
        </w:rPr>
        <w:t>SNCF</w:t>
      </w:r>
      <w:r w:rsidRPr="00B13722">
        <w:rPr>
          <w:lang w:eastAsia="en-US"/>
        </w:rPr>
        <w:t xml:space="preserve"> потребовалось создать систему заказа и бронирования мест, которая при этом была бы сопоставимой с системами, используемыми в авиакомпаниях, однако при этом учитывала бы особенности железнодорожного сообщения, она обратилась за помощью к компании </w:t>
      </w:r>
      <w:r w:rsidRPr="00B13722">
        <w:rPr>
          <w:lang w:val="en-US" w:eastAsia="en-US"/>
        </w:rPr>
        <w:t>American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Airlines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Дело в том, что эта американская фирма, которая занимается воздушными перевозками, к тому моменту уже располагала подобной системой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Эта система называлась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Sabre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и позволяла не только существенно повысить доходы компании благодаря гибкой тарифной политике, но и заполнить практически все рейсы авиакомпании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результате на основе операционной системы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Sabre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 xml:space="preserve">партнеры общими силами разработали систему </w:t>
      </w:r>
      <w:r w:rsidRPr="00B13722">
        <w:rPr>
          <w:lang w:val="en-US" w:eastAsia="en-US"/>
        </w:rPr>
        <w:t>Resarail</w:t>
      </w:r>
      <w:r w:rsidRPr="00B13722">
        <w:rPr>
          <w:lang w:eastAsia="en-US"/>
        </w:rPr>
        <w:t xml:space="preserve">, которую компания </w:t>
      </w:r>
      <w:r w:rsidRPr="00B13722">
        <w:rPr>
          <w:lang w:val="en-US" w:eastAsia="en-US"/>
        </w:rPr>
        <w:t>SNCF</w:t>
      </w:r>
      <w:r w:rsidRPr="00B13722">
        <w:rPr>
          <w:lang w:eastAsia="en-US"/>
        </w:rPr>
        <w:t xml:space="preserve"> использует с 1993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под названием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Sacrate</w:t>
      </w:r>
      <w:r w:rsidR="00B13722">
        <w:rPr>
          <w:lang w:eastAsia="en-US"/>
        </w:rPr>
        <w:t>".</w:t>
      </w:r>
    </w:p>
    <w:p w:rsidR="00B13722" w:rsidRDefault="00BE35AD" w:rsidP="00B13722">
      <w:pPr>
        <w:ind w:firstLine="709"/>
        <w:rPr>
          <w:lang w:val="en-US" w:eastAsia="en-US"/>
        </w:rPr>
      </w:pPr>
      <w:r w:rsidRPr="00B13722">
        <w:rPr>
          <w:lang w:eastAsia="en-US"/>
        </w:rPr>
        <w:t xml:space="preserve">Впоследствии компании </w:t>
      </w:r>
      <w:r w:rsidRPr="00B13722">
        <w:rPr>
          <w:lang w:val="en-US" w:eastAsia="en-US"/>
        </w:rPr>
        <w:t>SNCF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American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Airlines</w:t>
      </w:r>
      <w:r w:rsidRPr="00B13722">
        <w:rPr>
          <w:lang w:eastAsia="en-US"/>
        </w:rPr>
        <w:t xml:space="preserve"> объявили о создании объединения экономических интересов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ОЭИ</w:t>
      </w:r>
      <w:r w:rsidR="00B13722">
        <w:rPr>
          <w:lang w:eastAsia="en-US"/>
        </w:rPr>
        <w:t>)"</w:t>
      </w:r>
      <w:r w:rsidRPr="00B13722">
        <w:rPr>
          <w:lang w:val="en-US" w:eastAsia="en-US"/>
        </w:rPr>
        <w:t>Resarail</w:t>
      </w:r>
      <w:r w:rsidRPr="00B13722">
        <w:rPr>
          <w:lang w:eastAsia="en-US"/>
        </w:rPr>
        <w:t xml:space="preserve"> 2000</w:t>
      </w:r>
      <w:r w:rsidR="00B13722">
        <w:rPr>
          <w:lang w:eastAsia="en-US"/>
        </w:rPr>
        <w:t xml:space="preserve">". </w:t>
      </w:r>
      <w:r w:rsidRPr="00B13722">
        <w:rPr>
          <w:lang w:eastAsia="en-US"/>
        </w:rPr>
        <w:t>В число основных задач объединения входил поиск рынков сбыта для этой системы, чтобы можно было ее экспортировать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Дело в том, что коммерческое распространение этой операционной системы и ее установка в других клиентских заграничных фирмах, которые занимаются железнодорожными перевозками, потребовало объединения научных и технических разработок</w:t>
      </w:r>
      <w:r w:rsidR="007170D1">
        <w:rPr>
          <w:lang w:eastAsia="en-US"/>
        </w:rPr>
        <w:t xml:space="preserve"> </w:t>
      </w:r>
      <w:r w:rsidRPr="00B13722">
        <w:rPr>
          <w:lang w:eastAsia="en-US"/>
        </w:rPr>
        <w:t>компаний</w:t>
      </w:r>
      <w:r w:rsidRPr="00B13722">
        <w:rPr>
          <w:lang w:val="en-US" w:eastAsia="en-US"/>
        </w:rPr>
        <w:t xml:space="preserve"> American Airlines </w:t>
      </w:r>
      <w:r w:rsidRPr="00B13722">
        <w:rPr>
          <w:lang w:eastAsia="en-US"/>
        </w:rPr>
        <w:t>и</w:t>
      </w:r>
      <w:r w:rsidRPr="00B13722">
        <w:rPr>
          <w:lang w:val="en-US" w:eastAsia="en-US"/>
        </w:rPr>
        <w:t xml:space="preserve"> SNCF</w:t>
      </w:r>
      <w:r w:rsidR="00B13722" w:rsidRPr="00B13722">
        <w:rPr>
          <w:lang w:val="en-US"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компания </w:t>
      </w:r>
      <w:r w:rsidRPr="00B13722">
        <w:rPr>
          <w:lang w:val="en-US" w:eastAsia="en-US"/>
        </w:rPr>
        <w:t>American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Airlines</w:t>
      </w:r>
      <w:r w:rsidRPr="00B13722">
        <w:rPr>
          <w:lang w:eastAsia="en-US"/>
        </w:rPr>
        <w:t xml:space="preserve"> как первопроходец в этой области к тому</w:t>
      </w:r>
      <w:r w:rsidR="00B13722">
        <w:rPr>
          <w:lang w:eastAsia="en-US"/>
        </w:rPr>
        <w:t xml:space="preserve"> </w:t>
      </w:r>
      <w:r w:rsidRPr="00B13722">
        <w:rPr>
          <w:lang w:eastAsia="en-US"/>
        </w:rPr>
        <w:t>моменту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уже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располагала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опытом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разработки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глобальных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систем</w:t>
      </w:r>
      <w:r w:rsidR="00B13722">
        <w:rPr>
          <w:lang w:eastAsia="en-US"/>
        </w:rPr>
        <w:t xml:space="preserve"> </w:t>
      </w:r>
      <w:r w:rsidRPr="00B13722">
        <w:rPr>
          <w:lang w:eastAsia="en-US"/>
        </w:rPr>
        <w:t>распределения</w:t>
      </w:r>
      <w:r w:rsidR="00B13722">
        <w:rPr>
          <w:lang w:eastAsia="en-US"/>
        </w:rPr>
        <w:t xml:space="preserve">". </w:t>
      </w:r>
      <w:r w:rsidRPr="00B13722">
        <w:rPr>
          <w:lang w:eastAsia="en-US"/>
        </w:rPr>
        <w:t>Эти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системы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появились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еще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в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начале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80-х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годов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наиболее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известные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из них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 xml:space="preserve">это </w:t>
      </w:r>
      <w:r w:rsidRPr="00B13722">
        <w:rPr>
          <w:lang w:val="en-US" w:eastAsia="en-US"/>
        </w:rPr>
        <w:t>Amadeus</w:t>
      </w:r>
      <w:r w:rsidR="00B13722" w:rsidRPr="00B13722">
        <w:rPr>
          <w:lang w:eastAsia="en-US"/>
        </w:rPr>
        <w:t xml:space="preserve">, </w:t>
      </w:r>
      <w:r w:rsidRPr="00B13722">
        <w:rPr>
          <w:lang w:val="en-US" w:eastAsia="en-US"/>
        </w:rPr>
        <w:t>Galileo</w:t>
      </w:r>
      <w:r w:rsidR="00B13722" w:rsidRPr="00B13722">
        <w:rPr>
          <w:lang w:eastAsia="en-US"/>
        </w:rPr>
        <w:t xml:space="preserve">, </w:t>
      </w:r>
      <w:r w:rsidRPr="00B13722">
        <w:rPr>
          <w:lang w:val="en-US" w:eastAsia="en-US"/>
        </w:rPr>
        <w:t>World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Pass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и</w:t>
      </w:r>
      <w:r w:rsidR="00B13722">
        <w:rPr>
          <w:lang w:eastAsia="en-US"/>
        </w:rPr>
        <w:t xml:space="preserve">, </w:t>
      </w:r>
      <w:r w:rsidRPr="00B13722">
        <w:rPr>
          <w:lang w:eastAsia="en-US"/>
        </w:rPr>
        <w:t xml:space="preserve">конечно же, </w:t>
      </w:r>
      <w:r w:rsidRPr="00B13722">
        <w:rPr>
          <w:lang w:val="en-US" w:eastAsia="en-US"/>
        </w:rPr>
        <w:t>Sabre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>Благодаря этим системам компании-туроператоры</w:t>
      </w:r>
      <w:r w:rsidR="00B13722">
        <w:rPr>
          <w:lang w:eastAsia="en-US"/>
        </w:rPr>
        <w:t xml:space="preserve"> </w:t>
      </w:r>
      <w:r w:rsidRPr="00B13722">
        <w:rPr>
          <w:lang w:eastAsia="en-US"/>
        </w:rPr>
        <w:t>получили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возможность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подбирать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своим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основным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клиентам</w:t>
      </w:r>
      <w:r w:rsidR="00B13722" w:rsidRPr="00B13722">
        <w:rPr>
          <w:lang w:eastAsia="en-US"/>
        </w:rPr>
        <w:t xml:space="preserve"> -</w:t>
      </w:r>
      <w:r w:rsidR="00B13722">
        <w:rPr>
          <w:lang w:eastAsia="en-US"/>
        </w:rPr>
        <w:t xml:space="preserve"> </w:t>
      </w:r>
      <w:r w:rsidRPr="00B13722">
        <w:rPr>
          <w:lang w:eastAsia="en-US"/>
        </w:rPr>
        <w:t>туристам оптимальные варианты поездок, разрабатывать маршруты и</w:t>
      </w:r>
      <w:r w:rsidR="00B13722">
        <w:rPr>
          <w:lang w:eastAsia="en-US"/>
        </w:rPr>
        <w:t xml:space="preserve"> </w:t>
      </w:r>
      <w:r w:rsidRPr="00B13722">
        <w:rPr>
          <w:lang w:eastAsia="en-US"/>
        </w:rPr>
        <w:t>снижать стоимость путешествия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Все это стало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возможным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прежде</w:t>
      </w:r>
      <w:r w:rsidR="00B13722">
        <w:rPr>
          <w:lang w:eastAsia="en-US"/>
        </w:rPr>
        <w:t xml:space="preserve"> </w:t>
      </w:r>
      <w:r w:rsidRPr="00B13722">
        <w:rPr>
          <w:lang w:eastAsia="en-US"/>
        </w:rPr>
        <w:t>всего благодаря полному доступу к информации обо всех полетах и</w:t>
      </w:r>
      <w:r w:rsidR="00B13722">
        <w:rPr>
          <w:lang w:eastAsia="en-US"/>
        </w:rPr>
        <w:t xml:space="preserve"> </w:t>
      </w:r>
      <w:r w:rsidRPr="00B13722">
        <w:rPr>
          <w:lang w:eastAsia="en-US"/>
        </w:rPr>
        <w:t>рейсах, проходящих через отдельный терминал</w:t>
      </w:r>
      <w:r w:rsidR="00B13722" w:rsidRPr="00B13722">
        <w:rPr>
          <w:lang w:eastAsia="en-US"/>
        </w:rPr>
        <w:t>;</w:t>
      </w:r>
      <w:r w:rsidR="007170D1">
        <w:rPr>
          <w:lang w:eastAsia="en-US"/>
        </w:rPr>
        <w:t xml:space="preserve"> </w:t>
      </w:r>
      <w:r w:rsidRPr="00B13722">
        <w:rPr>
          <w:lang w:eastAsia="en-US"/>
        </w:rPr>
        <w:t>компания</w:t>
      </w:r>
      <w:r w:rsidR="00B13722"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SNCF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благодаря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доскональному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знанию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особенностей</w:t>
      </w:r>
      <w:r w:rsidR="00B13722">
        <w:rPr>
          <w:lang w:eastAsia="en-US"/>
        </w:rPr>
        <w:t xml:space="preserve"> </w:t>
      </w:r>
      <w:r w:rsidRPr="00B13722">
        <w:rPr>
          <w:lang w:eastAsia="en-US"/>
        </w:rPr>
        <w:t>железнодорожных путей сообщения помогла альянсу своим богатым</w:t>
      </w:r>
      <w:r w:rsidR="00B13722">
        <w:rPr>
          <w:lang w:eastAsia="en-US"/>
        </w:rPr>
        <w:t xml:space="preserve"> </w:t>
      </w:r>
      <w:r w:rsidRPr="00B13722">
        <w:rPr>
          <w:lang w:eastAsia="en-US"/>
        </w:rPr>
        <w:t>опытом в этой области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Ее специалисты рассказали о потребностях</w:t>
      </w:r>
      <w:r w:rsidR="00B13722">
        <w:rPr>
          <w:lang w:eastAsia="en-US"/>
        </w:rPr>
        <w:t xml:space="preserve"> </w:t>
      </w:r>
      <w:r w:rsidRPr="00B13722">
        <w:rPr>
          <w:lang w:eastAsia="en-US"/>
        </w:rPr>
        <w:t>конечных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пользователей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продукта,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без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чего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системы</w:t>
      </w:r>
      <w:r w:rsidR="00B13722" w:rsidRPr="00B13722">
        <w:rPr>
          <w:lang w:eastAsia="en-US"/>
        </w:rPr>
        <w:t xml:space="preserve"> </w:t>
      </w:r>
      <w:r w:rsidRPr="00B13722">
        <w:rPr>
          <w:lang w:eastAsia="en-US"/>
        </w:rPr>
        <w:t>компании</w:t>
      </w:r>
      <w:r w:rsidR="00B13722">
        <w:rPr>
          <w:lang w:eastAsia="en-US"/>
        </w:rPr>
        <w:t xml:space="preserve"> </w:t>
      </w:r>
      <w:r w:rsidRPr="00B13722">
        <w:rPr>
          <w:lang w:val="en-US" w:eastAsia="en-US"/>
        </w:rPr>
        <w:t>American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Airlines</w:t>
      </w:r>
      <w:r w:rsidRPr="00B13722">
        <w:rPr>
          <w:lang w:eastAsia="en-US"/>
        </w:rPr>
        <w:t xml:space="preserve"> нельзя было бы использовать на железнодорожном</w:t>
      </w:r>
      <w:r w:rsidR="00B13722">
        <w:rPr>
          <w:lang w:eastAsia="en-US"/>
        </w:rPr>
        <w:t xml:space="preserve"> </w:t>
      </w:r>
      <w:r w:rsidRPr="00B13722">
        <w:rPr>
          <w:lang w:eastAsia="en-US"/>
        </w:rPr>
        <w:t>транспорте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Итак, сотрудничество этих компаний при создании системы </w:t>
      </w:r>
      <w:r w:rsidRPr="00B13722">
        <w:rPr>
          <w:lang w:val="en-US" w:eastAsia="en-US"/>
        </w:rPr>
        <w:t>Resarail</w:t>
      </w:r>
      <w:r w:rsidRPr="00B13722">
        <w:rPr>
          <w:lang w:eastAsia="en-US"/>
        </w:rPr>
        <w:t xml:space="preserve"> 2000 открыло совершенно новые рынки для сбыта системы бронирования и заказа билетов, разработанной компанией </w:t>
      </w:r>
      <w:r w:rsidRPr="00B13722">
        <w:rPr>
          <w:lang w:val="en-US" w:eastAsia="en-US"/>
        </w:rPr>
        <w:t>American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Airlines</w:t>
      </w:r>
      <w:r w:rsidRPr="00B13722">
        <w:rPr>
          <w:lang w:eastAsia="en-US"/>
        </w:rPr>
        <w:t xml:space="preserve">, тогда как компания </w:t>
      </w:r>
      <w:r w:rsidRPr="00B13722">
        <w:rPr>
          <w:lang w:val="en-US" w:eastAsia="en-US"/>
        </w:rPr>
        <w:t>SNCF</w:t>
      </w:r>
      <w:r w:rsidRPr="00B13722">
        <w:rPr>
          <w:lang w:eastAsia="en-US"/>
        </w:rPr>
        <w:t xml:space="preserve"> освоила новый вид производственной деятельности, который при этом не пересекался с ее основным, профильным производством</w:t>
      </w:r>
      <w:r w:rsidR="00B13722" w:rsidRPr="00B13722">
        <w:rPr>
          <w:lang w:eastAsia="en-US"/>
        </w:rPr>
        <w:t>.</w:t>
      </w:r>
    </w:p>
    <w:p w:rsidR="00B13722" w:rsidRDefault="00BE35AD" w:rsidP="007170D1">
      <w:pPr>
        <w:ind w:firstLine="709"/>
        <w:rPr>
          <w:lang w:eastAsia="en-US"/>
        </w:rPr>
      </w:pPr>
      <w:r w:rsidRPr="00B13722">
        <w:rPr>
          <w:lang w:eastAsia="en-US"/>
        </w:rPr>
        <w:t>Пример 5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ПРОИЗВОДСТВО АВТОМОБИЛЯ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ESPACE</w:t>
      </w:r>
      <w:r w:rsidR="00B13722">
        <w:rPr>
          <w:lang w:eastAsia="en-US"/>
        </w:rPr>
        <w:t>"</w:t>
      </w:r>
      <w:r w:rsidR="00B13722" w:rsidRPr="00B13722">
        <w:rPr>
          <w:lang w:eastAsia="en-US"/>
        </w:rPr>
        <w:t>:</w:t>
      </w:r>
      <w:r w:rsidR="007170D1">
        <w:rPr>
          <w:lang w:eastAsia="en-US"/>
        </w:rPr>
        <w:t xml:space="preserve"> </w:t>
      </w:r>
      <w:r w:rsidRPr="00B13722">
        <w:rPr>
          <w:lang w:eastAsia="en-US"/>
        </w:rPr>
        <w:t xml:space="preserve">АЛЬЯНС КОМПАНИЙ </w:t>
      </w:r>
      <w:r w:rsidRPr="00B13722">
        <w:rPr>
          <w:lang w:val="en-US" w:eastAsia="en-US"/>
        </w:rPr>
        <w:t>MATRA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RENAULT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b/>
          <w:bCs/>
          <w:lang w:eastAsia="en-US"/>
        </w:rPr>
        <w:t xml:space="preserve">В </w:t>
      </w:r>
      <w:r w:rsidRPr="00B13722">
        <w:rPr>
          <w:lang w:eastAsia="en-US"/>
        </w:rPr>
        <w:t>1994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автомобиль компании </w:t>
      </w:r>
      <w:r w:rsidRPr="00B13722">
        <w:rPr>
          <w:lang w:val="en-US" w:eastAsia="en-US"/>
        </w:rPr>
        <w:t>Renault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Espace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 xml:space="preserve">стал одним из самых рентабельных продуктов в автомобильной отрасли, в результате чего уровень рентабельности производства компании </w:t>
      </w:r>
      <w:r w:rsidRPr="00B13722">
        <w:rPr>
          <w:lang w:val="en-US" w:eastAsia="en-US"/>
        </w:rPr>
        <w:t>Matra</w:t>
      </w:r>
      <w:r w:rsidRPr="00B13722">
        <w:rPr>
          <w:lang w:eastAsia="en-US"/>
        </w:rPr>
        <w:t>-</w:t>
      </w:r>
      <w:r w:rsidRPr="00B13722">
        <w:rPr>
          <w:lang w:val="en-US" w:eastAsia="en-US"/>
        </w:rPr>
        <w:t>Automobile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разработчика и производителя этой машины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превысил соответствующие показатели наиболее удачливых автомобилестроителей во всем мире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Несмотря на крайне трудное начало коммерческих программ по реализации продукта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на протяжении первых месяцев продаж продукта в 1984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было куплено всего лишь девять экземпляров этой машины</w:t>
      </w:r>
      <w:r w:rsidR="00B13722" w:rsidRPr="00B13722">
        <w:rPr>
          <w:lang w:eastAsia="en-US"/>
        </w:rPr>
        <w:t>),</w:t>
      </w:r>
      <w:r w:rsidRPr="00B13722">
        <w:rPr>
          <w:lang w:eastAsia="en-US"/>
        </w:rPr>
        <w:t xml:space="preserve"> он стал примером исключительного коммерческого успеха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Этот успех во многом можно объяснить необычайной вместимостью автомобиля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салон машины был изготовлен на модульной основе, все сиденья были съемными</w:t>
      </w:r>
      <w:r w:rsidR="00B13722" w:rsidRPr="00B13722">
        <w:rPr>
          <w:lang w:eastAsia="en-US"/>
        </w:rPr>
        <w:t>),</w:t>
      </w:r>
      <w:r w:rsidRPr="00B13722">
        <w:rPr>
          <w:lang w:eastAsia="en-US"/>
        </w:rPr>
        <w:t xml:space="preserve"> а также другими разработками, которые сопоставимы с последними достижениями</w:t>
      </w:r>
      <w:r w:rsidR="007170D1">
        <w:rPr>
          <w:lang w:eastAsia="en-US"/>
        </w:rPr>
        <w:t xml:space="preserve"> </w:t>
      </w:r>
      <w:r w:rsidRPr="00B13722">
        <w:rPr>
          <w:lang w:eastAsia="en-US"/>
        </w:rPr>
        <w:t>конструкторской мысли в области проектирования самых дорогих седанов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В целом альянс компаний </w:t>
      </w:r>
      <w:r w:rsidRPr="00B13722">
        <w:rPr>
          <w:lang w:val="en-US" w:eastAsia="en-US"/>
        </w:rPr>
        <w:t>Matra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Renault</w:t>
      </w:r>
      <w:r w:rsidRPr="00B13722">
        <w:rPr>
          <w:lang w:eastAsia="en-US"/>
        </w:rPr>
        <w:t xml:space="preserve"> стал примером исключительного успеха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Конструкторская разработка, производство и коммерческая реализация автомобиля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Espace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 xml:space="preserve">осуществлялись в рамках программы сотрудничества между компаниями </w:t>
      </w:r>
      <w:r w:rsidRPr="00B13722">
        <w:rPr>
          <w:lang w:val="en-US" w:eastAsia="en-US"/>
        </w:rPr>
        <w:t>Matra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Renault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Компания </w:t>
      </w:r>
      <w:r w:rsidRPr="00B13722">
        <w:rPr>
          <w:lang w:val="en-US" w:eastAsia="en-US"/>
        </w:rPr>
        <w:t>Renault</w:t>
      </w:r>
      <w:r w:rsidRPr="00B13722">
        <w:rPr>
          <w:lang w:eastAsia="en-US"/>
        </w:rPr>
        <w:t xml:space="preserve"> обеспечивала выполнение всех коммерческих программ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распространение, маркетинг и послепродажное обслуживание</w:t>
      </w:r>
      <w:r w:rsidR="00B13722" w:rsidRPr="00B13722">
        <w:rPr>
          <w:lang w:eastAsia="en-US"/>
        </w:rPr>
        <w:t>),</w:t>
      </w:r>
      <w:r w:rsidRPr="00B13722">
        <w:rPr>
          <w:lang w:eastAsia="en-US"/>
        </w:rPr>
        <w:t xml:space="preserve"> а также отвечала за изготовление механических элементов автомобиля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Компания </w:t>
      </w:r>
      <w:r w:rsidRPr="00B13722">
        <w:rPr>
          <w:lang w:val="en-US" w:eastAsia="en-US"/>
        </w:rPr>
        <w:t>Matra</w:t>
      </w:r>
      <w:r w:rsidRPr="00B13722">
        <w:rPr>
          <w:lang w:eastAsia="en-US"/>
        </w:rPr>
        <w:t>-</w:t>
      </w:r>
      <w:r w:rsidRPr="00B13722">
        <w:rPr>
          <w:lang w:val="en-US" w:eastAsia="en-US"/>
        </w:rPr>
        <w:t>Automobile</w:t>
      </w:r>
      <w:r w:rsidRPr="00B13722">
        <w:rPr>
          <w:lang w:eastAsia="en-US"/>
        </w:rPr>
        <w:t xml:space="preserve"> провела конструкторскую разработку модели, а также изготовляла его пластиковый кузов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Конечная сборка продукта осуществлялась на заводах компании </w:t>
      </w:r>
      <w:r w:rsidRPr="00B13722">
        <w:rPr>
          <w:lang w:val="en-US" w:eastAsia="en-US"/>
        </w:rPr>
        <w:t>Matra</w:t>
      </w:r>
      <w:r w:rsidRPr="00B13722">
        <w:rPr>
          <w:lang w:eastAsia="en-US"/>
        </w:rPr>
        <w:t>-</w:t>
      </w:r>
      <w:r w:rsidRPr="00B13722">
        <w:rPr>
          <w:lang w:val="en-US" w:eastAsia="en-US"/>
        </w:rPr>
        <w:t>Automobile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Потребители не усматривают качественной разницы и преимуществ пластиковых автомобильных кузовов перед металлическими, но именно на основе пластиковой технологии изготовляла свои автомобильные кузова компания </w:t>
      </w:r>
      <w:r w:rsidRPr="00B13722">
        <w:rPr>
          <w:lang w:val="en-US" w:eastAsia="en-US"/>
        </w:rPr>
        <w:t>Matra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Более того, покупатели, как правило, высказываются в пользу автомобильных кузовов, изготовленных из листового железа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Эту ситуацию можно объяснить двумя экономическими факторами</w:t>
      </w:r>
      <w:r w:rsidR="00B13722" w:rsidRPr="00B13722">
        <w:rPr>
          <w:lang w:eastAsia="en-US"/>
        </w:rPr>
        <w:t xml:space="preserve">: </w:t>
      </w:r>
      <w:r w:rsidRPr="00B13722">
        <w:rPr>
          <w:lang w:eastAsia="en-US"/>
        </w:rPr>
        <w:t>во-первых, автомобильная продукция с пластиковыми кузовами позиционируется в очень небольшой коммерческой нише, и, во-вторых, темпы производства пластиковых изделий всегда были очень низкими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Однако несмотря на то, что производство пластиковых кузовов осуществляется намного медленнее, на первой стадии в их изготовление требуется вкладывать намного меньше средств, чем в производство корпусов из листового железа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Этим и объясняется тот факт, что если для рентабельности производства корпусов из обыкновенного металла требуется выпускать, как минимум, 500 автомобилей в день, производство автомобиля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Espace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становилось рентабельным уже при выпуске от 50 до 350 единиц продукции в день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Установив для собственного производства такую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технологическую преграду</w:t>
      </w:r>
      <w:r w:rsidR="00B13722">
        <w:rPr>
          <w:lang w:eastAsia="en-US"/>
        </w:rPr>
        <w:t xml:space="preserve">", </w:t>
      </w:r>
      <w:r w:rsidRPr="00B13722">
        <w:rPr>
          <w:lang w:eastAsia="en-US"/>
        </w:rPr>
        <w:t xml:space="preserve">компании </w:t>
      </w:r>
      <w:r w:rsidRPr="00B13722">
        <w:rPr>
          <w:lang w:val="en-US" w:eastAsia="en-US"/>
        </w:rPr>
        <w:t>Renault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Matra</w:t>
      </w:r>
      <w:r w:rsidRPr="00B13722">
        <w:rPr>
          <w:lang w:eastAsia="en-US"/>
        </w:rPr>
        <w:t xml:space="preserve"> на протяжении 10 лет практически в полном одиночестве контролировали всю европейскую экономическую нишу легких микроавтобусов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хотя примерно такие же показатели были у импортируемой модели</w:t>
      </w:r>
      <w:r w:rsidR="00B13722">
        <w:rPr>
          <w:lang w:eastAsia="en-US"/>
        </w:rPr>
        <w:t xml:space="preserve"> " </w:t>
      </w:r>
      <w:r w:rsidRPr="00B13722">
        <w:rPr>
          <w:lang w:val="en-US" w:eastAsia="en-US"/>
        </w:rPr>
        <w:t>Voyager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 xml:space="preserve">компании </w:t>
      </w:r>
      <w:r w:rsidRPr="00B13722">
        <w:rPr>
          <w:lang w:val="en-US" w:eastAsia="en-US"/>
        </w:rPr>
        <w:t>Chrysler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 xml:space="preserve">Дело в том, что эти производители могли насытить практически весь рынок, не выходя за рамки мелкосерийного производства, которое в благоприятных экономических условиях осуществлялось силами одной компании </w:t>
      </w:r>
      <w:r w:rsidRPr="00B13722">
        <w:rPr>
          <w:lang w:val="en-US" w:eastAsia="en-US"/>
        </w:rPr>
        <w:t>Matra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Тем не менее, когда потребительский спрос на эту продукцию возрос и можно было перейти на крупносерийное производство с изготовлением не</w:t>
      </w:r>
      <w:r w:rsidR="007170D1">
        <w:rPr>
          <w:lang w:eastAsia="en-US"/>
        </w:rPr>
        <w:t xml:space="preserve"> </w:t>
      </w:r>
      <w:r w:rsidRPr="00B13722">
        <w:rPr>
          <w:lang w:eastAsia="en-US"/>
        </w:rPr>
        <w:t>менее 500 единиц продукции в день, конкуренты, использующие классические технологии, заинтересовались производством минивэнов и на своих заводах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Дело в том, что крупносерийное производство автомобилей с металлическим корпусом позволило бы изготовлять машины, себестоимость которых была бы ниже, чем у автомобиля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Espace</w:t>
      </w:r>
      <w:r w:rsidR="00B13722">
        <w:rPr>
          <w:lang w:eastAsia="en-US"/>
        </w:rPr>
        <w:t xml:space="preserve">". </w:t>
      </w:r>
      <w:r w:rsidRPr="00B13722">
        <w:rPr>
          <w:lang w:eastAsia="en-US"/>
        </w:rPr>
        <w:t>Иными словами, создав новый рынок, автомобиль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Espace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мог стать жертвой собственного успеха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Статистические исследования указывали на то, что в ближайшее время на европейском континенте ожидается серьезный рост потребительского спроса на подобный тип автомобилей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Таким образом, конкурирующие автомобилестроители, дождавшись того момента, когда рынок в достаточной мере разовьется и можно будет обеспечить высокий уровень сбыта для своих продуктов из листового железа, уже без особых колебаний могли запустить в производство собственные пятидверные автомобили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Начиная с середины 90-х годов на рынок было выпущено большое количество автомобилей с металлическим корпусом, которые при этом напрямую конкурировали с моделью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Espace</w:t>
      </w:r>
      <w:r w:rsidR="00B13722">
        <w:rPr>
          <w:lang w:eastAsia="en-US"/>
        </w:rPr>
        <w:t>" (</w:t>
      </w:r>
      <w:r w:rsidRPr="00B13722">
        <w:rPr>
          <w:lang w:eastAsia="en-US"/>
        </w:rPr>
        <w:t>см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Пример №2</w:t>
      </w:r>
      <w:r w:rsidR="00B13722" w:rsidRPr="00B13722">
        <w:rPr>
          <w:lang w:eastAsia="en-US"/>
        </w:rPr>
        <w:t>).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Вполне вероятно, что в результате изменения технологий и вхождения в данный рыночный сектор других европейских конкурентов показатели рентабельности производства минивэнов заметно снизятся и дальнейшее существование альянса компаний </w:t>
      </w:r>
      <w:r w:rsidRPr="00B13722">
        <w:rPr>
          <w:lang w:val="en-US" w:eastAsia="en-US"/>
        </w:rPr>
        <w:t>Matra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Renault</w:t>
      </w:r>
      <w:r w:rsidRPr="00B13722">
        <w:rPr>
          <w:lang w:eastAsia="en-US"/>
        </w:rPr>
        <w:t xml:space="preserve"> окажется под угрозой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Даже если бы партнеры наметили какой-либо показатель допустимого снижения цены на продукцию, в долгосрочной перспективе они не смогли бы соперничать с конкурентами, которые могут осуществлять крупносерийное производство автомобилей с металлическим корпусом, себестоимость которых была бы значительно ниже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В подобной ситуации компания </w:t>
      </w:r>
      <w:r w:rsidRPr="00B13722">
        <w:rPr>
          <w:lang w:val="en-US" w:eastAsia="en-US"/>
        </w:rPr>
        <w:t>Renault</w:t>
      </w:r>
      <w:r w:rsidRPr="00B13722">
        <w:rPr>
          <w:lang w:eastAsia="en-US"/>
        </w:rPr>
        <w:t xml:space="preserve"> неизбежно встала бы перед необходимостью производства кузовов легких микроавтобусов из листового железа, причем на своих заводах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Тем не менее даже в таких случаях, как альянс компаний </w:t>
      </w:r>
      <w:r w:rsidRPr="00B13722">
        <w:rPr>
          <w:lang w:val="en-US" w:eastAsia="en-US"/>
        </w:rPr>
        <w:t>Matra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Renault</w:t>
      </w:r>
      <w:r w:rsidRPr="00B13722">
        <w:rPr>
          <w:lang w:eastAsia="en-US"/>
        </w:rPr>
        <w:t>, когда ни один из партнеров не стремился освободиться от зависимости от другого партнера, со временем взаимное дополнение производственных функций между партнерами может перестать приносить пользу, как правило, в результате технического и внутриотраслевого коммерческого развития и рано или поздно партнеры будут вынуждены разорвать свои сотруднические отношения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Именно к такому развитию событий должны готовиться партнерские предприятия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val="en-US" w:eastAsia="en-US"/>
        </w:rPr>
      </w:pPr>
      <w:r w:rsidRPr="00B13722">
        <w:rPr>
          <w:lang w:eastAsia="en-US"/>
        </w:rPr>
        <w:t>Пример 6</w:t>
      </w:r>
      <w:r w:rsidR="00B13722" w:rsidRPr="00B13722">
        <w:rPr>
          <w:lang w:eastAsia="en-US"/>
        </w:rPr>
        <w:t xml:space="preserve">. </w:t>
      </w:r>
      <w:r w:rsidRPr="00B13722">
        <w:rPr>
          <w:lang w:val="en-US" w:eastAsia="en-US"/>
        </w:rPr>
        <w:t>NUMMI</w:t>
      </w:r>
      <w:r w:rsidR="00B13722" w:rsidRPr="00B13722">
        <w:rPr>
          <w:lang w:val="en-US" w:eastAsia="en-US"/>
        </w:rPr>
        <w:t xml:space="preserve">: </w:t>
      </w:r>
      <w:r w:rsidRPr="00B13722">
        <w:rPr>
          <w:lang w:eastAsia="en-US"/>
        </w:rPr>
        <w:t>АЛЬЯНС</w:t>
      </w:r>
      <w:r w:rsidRPr="00B13722">
        <w:rPr>
          <w:lang w:val="en-US" w:eastAsia="en-US"/>
        </w:rPr>
        <w:t xml:space="preserve"> </w:t>
      </w:r>
      <w:r w:rsidRPr="00B13722">
        <w:rPr>
          <w:lang w:eastAsia="en-US"/>
        </w:rPr>
        <w:t>КОМПАНИЙ</w:t>
      </w:r>
      <w:r w:rsidRPr="00B13722">
        <w:rPr>
          <w:lang w:val="en-US" w:eastAsia="en-US"/>
        </w:rPr>
        <w:t xml:space="preserve"> GENERAL MOTORS </w:t>
      </w:r>
      <w:r w:rsidRPr="00B13722">
        <w:rPr>
          <w:lang w:eastAsia="en-US"/>
        </w:rPr>
        <w:t>И</w:t>
      </w:r>
      <w:r w:rsidRPr="00B13722">
        <w:rPr>
          <w:lang w:val="en-US" w:eastAsia="en-US"/>
        </w:rPr>
        <w:t xml:space="preserve"> TOYOTA</w:t>
      </w:r>
      <w:r w:rsidR="00B13722" w:rsidRPr="00B13722">
        <w:rPr>
          <w:lang w:val="en-US"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В</w:t>
      </w:r>
      <w:r w:rsidRPr="00B13722">
        <w:rPr>
          <w:lang w:val="en-US" w:eastAsia="en-US"/>
        </w:rPr>
        <w:t xml:space="preserve"> 1984 </w:t>
      </w:r>
      <w:r w:rsidRPr="00B13722">
        <w:rPr>
          <w:lang w:eastAsia="en-US"/>
        </w:rPr>
        <w:t>г</w:t>
      </w:r>
      <w:r w:rsidR="00B13722" w:rsidRPr="00B13722">
        <w:rPr>
          <w:lang w:val="en-US" w:eastAsia="en-US"/>
        </w:rPr>
        <w:t xml:space="preserve">. </w:t>
      </w:r>
      <w:r w:rsidRPr="00B13722">
        <w:rPr>
          <w:lang w:eastAsia="en-US"/>
        </w:rPr>
        <w:t>компании</w:t>
      </w:r>
      <w:r w:rsidRPr="00B13722">
        <w:rPr>
          <w:lang w:val="en-US" w:eastAsia="en-US"/>
        </w:rPr>
        <w:t xml:space="preserve"> General Motors </w:t>
      </w:r>
      <w:r w:rsidRPr="00B13722">
        <w:rPr>
          <w:lang w:eastAsia="en-US"/>
        </w:rPr>
        <w:t>и</w:t>
      </w:r>
      <w:r w:rsidRPr="00B13722">
        <w:rPr>
          <w:lang w:val="en-US" w:eastAsia="en-US"/>
        </w:rPr>
        <w:t xml:space="preserve"> Toyota </w:t>
      </w:r>
      <w:r w:rsidRPr="00B13722">
        <w:rPr>
          <w:lang w:eastAsia="en-US"/>
        </w:rPr>
        <w:t>создали</w:t>
      </w:r>
      <w:r w:rsidRPr="00B13722">
        <w:rPr>
          <w:lang w:val="en-US" w:eastAsia="en-US"/>
        </w:rPr>
        <w:t xml:space="preserve"> </w:t>
      </w:r>
      <w:r w:rsidRPr="00B13722">
        <w:rPr>
          <w:lang w:eastAsia="en-US"/>
        </w:rPr>
        <w:t>совместное</w:t>
      </w:r>
      <w:r w:rsidRPr="00B13722">
        <w:rPr>
          <w:lang w:val="en-US" w:eastAsia="en-US"/>
        </w:rPr>
        <w:t xml:space="preserve"> </w:t>
      </w:r>
      <w:r w:rsidRPr="00B13722">
        <w:rPr>
          <w:lang w:eastAsia="en-US"/>
        </w:rPr>
        <w:t>предприятие</w:t>
      </w:r>
      <w:r w:rsidRPr="00B13722">
        <w:rPr>
          <w:lang w:val="en-US" w:eastAsia="en-US"/>
        </w:rPr>
        <w:t xml:space="preserve"> NUMMI</w:t>
      </w:r>
      <w:r w:rsidR="00B13722">
        <w:rPr>
          <w:lang w:val="en-US" w:eastAsia="en-US"/>
        </w:rPr>
        <w:t xml:space="preserve"> (</w:t>
      </w:r>
      <w:r w:rsidRPr="00B13722">
        <w:rPr>
          <w:lang w:val="en-US" w:eastAsia="en-US"/>
        </w:rPr>
        <w:t>New United Motor Manufacturing Inc</w:t>
      </w:r>
      <w:r w:rsidR="00B13722" w:rsidRPr="00B13722">
        <w:rPr>
          <w:lang w:val="en-US" w:eastAsia="en-US"/>
        </w:rPr>
        <w:t xml:space="preserve">). </w:t>
      </w:r>
      <w:r w:rsidRPr="00B13722">
        <w:rPr>
          <w:lang w:eastAsia="en-US"/>
        </w:rPr>
        <w:t xml:space="preserve">В рамках этого альянса партнеры рассчитывали совместно управлять старым заводом компании </w:t>
      </w:r>
      <w:r w:rsidRPr="00B13722">
        <w:rPr>
          <w:lang w:val="en-US" w:eastAsia="en-US"/>
        </w:rPr>
        <w:t>GM</w:t>
      </w:r>
      <w:r w:rsidRPr="00B13722">
        <w:rPr>
          <w:lang w:eastAsia="en-US"/>
        </w:rPr>
        <w:t>, расположенным в калифорнийском городе Фремонт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Этот завод был построен еще в 1963 г</w:t>
      </w:r>
      <w:r w:rsidR="00B13722">
        <w:rPr>
          <w:lang w:eastAsia="en-US"/>
        </w:rPr>
        <w:t>.,</w:t>
      </w:r>
      <w:r w:rsidRPr="00B13722">
        <w:rPr>
          <w:lang w:eastAsia="en-US"/>
        </w:rPr>
        <w:t xml:space="preserve"> однако был закрыт в 1982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по причине низкой производительности и недостаточно высокого спроса на продукцию компании </w:t>
      </w:r>
      <w:r w:rsidRPr="00B13722">
        <w:rPr>
          <w:lang w:val="en-US" w:eastAsia="en-US"/>
        </w:rPr>
        <w:t>GM</w:t>
      </w:r>
      <w:r w:rsidRPr="00B13722">
        <w:rPr>
          <w:lang w:eastAsia="en-US"/>
        </w:rPr>
        <w:t xml:space="preserve"> на западном побережье США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Завод </w:t>
      </w:r>
      <w:r w:rsidRPr="00B13722">
        <w:rPr>
          <w:lang w:val="en-US" w:eastAsia="en-US"/>
        </w:rPr>
        <w:t>NUMMI</w:t>
      </w:r>
      <w:r w:rsidRPr="00B13722">
        <w:rPr>
          <w:lang w:eastAsia="en-US"/>
        </w:rPr>
        <w:t xml:space="preserve"> в отличие от других производственных единиц компании </w:t>
      </w:r>
      <w:r w:rsidRPr="00B13722">
        <w:rPr>
          <w:lang w:val="en-US" w:eastAsia="en-US"/>
        </w:rPr>
        <w:t>GM</w:t>
      </w:r>
      <w:r w:rsidRPr="00B13722">
        <w:rPr>
          <w:lang w:eastAsia="en-US"/>
        </w:rPr>
        <w:t xml:space="preserve"> был построен не по последнему слову техники, на нем работало большое число бывших сотрудников фремонтского предприятия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Однако альянс довольно быстро обогнал по своей производительности другие промышленные центры компании </w:t>
      </w:r>
      <w:r w:rsidRPr="00B13722">
        <w:rPr>
          <w:lang w:val="en-US" w:eastAsia="en-US"/>
        </w:rPr>
        <w:t>GM</w:t>
      </w:r>
      <w:r w:rsidRPr="00B13722">
        <w:rPr>
          <w:lang w:eastAsia="en-US"/>
        </w:rPr>
        <w:t xml:space="preserve"> в США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Намного выросло и качество продукции, поскольку автомобили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Chevrolet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Nova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фремонтского завода были так же надежны, как и идентичная модель</w:t>
      </w:r>
      <w:r w:rsidR="00B13722">
        <w:rPr>
          <w:lang w:eastAsia="en-US"/>
        </w:rPr>
        <w:t xml:space="preserve"> "</w:t>
      </w:r>
      <w:r w:rsidRPr="00B13722">
        <w:rPr>
          <w:lang w:val="en-US" w:eastAsia="en-US"/>
        </w:rPr>
        <w:t>Toyota</w:t>
      </w:r>
      <w:r w:rsidRPr="00B13722">
        <w:rPr>
          <w:lang w:eastAsia="en-US"/>
        </w:rPr>
        <w:t xml:space="preserve"> </w:t>
      </w:r>
      <w:r w:rsidRPr="00B13722">
        <w:rPr>
          <w:lang w:val="en-US" w:eastAsia="en-US"/>
        </w:rPr>
        <w:t>Corolla</w:t>
      </w:r>
      <w:r w:rsidR="00B13722">
        <w:rPr>
          <w:lang w:eastAsia="en-US"/>
        </w:rPr>
        <w:t xml:space="preserve">", </w:t>
      </w:r>
      <w:r w:rsidRPr="00B13722">
        <w:rPr>
          <w:lang w:eastAsia="en-US"/>
        </w:rPr>
        <w:t>выпускаемая на японских заводах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Подобный успех во многом объясняется методами управления, которые были использованы компанией </w:t>
      </w:r>
      <w:r w:rsidRPr="00B13722">
        <w:rPr>
          <w:lang w:val="en-US" w:eastAsia="en-US"/>
        </w:rPr>
        <w:t>Toyota</w:t>
      </w:r>
      <w:r w:rsidRPr="00B13722">
        <w:rPr>
          <w:lang w:eastAsia="en-US"/>
        </w:rPr>
        <w:t xml:space="preserve"> на этом совместном предприятии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Компания </w:t>
      </w:r>
      <w:r w:rsidRPr="00B13722">
        <w:rPr>
          <w:lang w:val="en-US" w:eastAsia="en-US"/>
        </w:rPr>
        <w:t>GM</w:t>
      </w:r>
      <w:r w:rsidRPr="00B13722">
        <w:rPr>
          <w:lang w:eastAsia="en-US"/>
        </w:rPr>
        <w:t xml:space="preserve"> со своей стороны пыталась усвоить эти методы, чтобы использовать их на собственных предприятиях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В то же время компания </w:t>
      </w:r>
      <w:r w:rsidRPr="00B13722">
        <w:rPr>
          <w:lang w:val="en-US" w:eastAsia="en-US"/>
        </w:rPr>
        <w:t>Toyota</w:t>
      </w:r>
      <w:r w:rsidRPr="00B13722">
        <w:rPr>
          <w:lang w:eastAsia="en-US"/>
        </w:rPr>
        <w:t xml:space="preserve"> пыталась научиться управлять заводом, расположенным на американском континенте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Итак, передача ноу-хау в данном случае была связана с организационными технологиями, используемыми в рамках производственного процесса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 тому же передача навыков осуществлялась с двух сторон, а это было важным нововведением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Дело в том, что в альянсе между такими компаниями, как </w:t>
      </w:r>
      <w:r w:rsidRPr="00B13722">
        <w:rPr>
          <w:lang w:val="en-US" w:eastAsia="en-US"/>
        </w:rPr>
        <w:t>GM</w:t>
      </w:r>
      <w:r w:rsidRPr="00B13722">
        <w:rPr>
          <w:lang w:eastAsia="en-US"/>
        </w:rPr>
        <w:t xml:space="preserve"> и </w:t>
      </w:r>
      <w:r w:rsidRPr="00B13722">
        <w:rPr>
          <w:lang w:val="en-US" w:eastAsia="en-US"/>
        </w:rPr>
        <w:t>Toyota</w:t>
      </w:r>
      <w:r w:rsidRPr="00B13722">
        <w:rPr>
          <w:lang w:eastAsia="en-US"/>
        </w:rPr>
        <w:t>, тот из партнеров, который первым смог бы достичь своей цели,</w:t>
      </w:r>
      <w:r w:rsidR="00B13722">
        <w:rPr>
          <w:lang w:eastAsia="en-US"/>
        </w:rPr>
        <w:t xml:space="preserve"> "</w:t>
      </w:r>
      <w:r w:rsidRPr="00B13722">
        <w:rPr>
          <w:lang w:eastAsia="en-US"/>
        </w:rPr>
        <w:t>выиграл бы гонку</w:t>
      </w:r>
      <w:r w:rsidR="00B13722">
        <w:rPr>
          <w:lang w:eastAsia="en-US"/>
        </w:rPr>
        <w:t xml:space="preserve">" </w:t>
      </w:r>
      <w:r w:rsidRPr="00B13722">
        <w:rPr>
          <w:lang w:eastAsia="en-US"/>
        </w:rPr>
        <w:t>в состязании между партнерами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Это условие партнерских отношений приобретало особую важность в связи с тем, что с самого начала реализации программы сотрудничества по решению администрации американского предприятия была определена дата ее окончания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1992 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Однако впоследствии это ограничение было отменено и завод продолжил свою работу</w:t>
      </w:r>
      <w:r w:rsidR="00B13722" w:rsidRPr="00B13722">
        <w:rPr>
          <w:lang w:eastAsia="en-US"/>
        </w:rPr>
        <w:t>.</w:t>
      </w: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 xml:space="preserve">Компания </w:t>
      </w:r>
      <w:r w:rsidRPr="00B13722">
        <w:rPr>
          <w:lang w:val="en-US" w:eastAsia="en-US"/>
        </w:rPr>
        <w:t>GM</w:t>
      </w:r>
      <w:r w:rsidRPr="00B13722">
        <w:rPr>
          <w:lang w:eastAsia="en-US"/>
        </w:rPr>
        <w:t xml:space="preserve"> задействовала специальные организационные процедуры, рассчитанные на перестройку своих производственных единиц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Работники компании </w:t>
      </w:r>
      <w:r w:rsidRPr="00B13722">
        <w:rPr>
          <w:lang w:val="en-US" w:eastAsia="en-US"/>
        </w:rPr>
        <w:t>GM</w:t>
      </w:r>
      <w:r w:rsidRPr="00B13722">
        <w:rPr>
          <w:lang w:eastAsia="en-US"/>
        </w:rPr>
        <w:t xml:space="preserve"> переводились в совместное предприятие на срок до трех лет, где работали под начальством японских коллег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В рамках совместного предприятия </w:t>
      </w:r>
      <w:r w:rsidRPr="00B13722">
        <w:rPr>
          <w:lang w:val="en-US" w:eastAsia="en-US"/>
        </w:rPr>
        <w:t>NUMMI</w:t>
      </w:r>
      <w:r w:rsidRPr="00B13722">
        <w:rPr>
          <w:lang w:eastAsia="en-US"/>
        </w:rPr>
        <w:t xml:space="preserve"> было организовано специальное бюро по</w:t>
      </w:r>
      <w:r w:rsidR="007170D1">
        <w:rPr>
          <w:lang w:eastAsia="en-US"/>
        </w:rPr>
        <w:t xml:space="preserve"> </w:t>
      </w:r>
      <w:r w:rsidRPr="00B13722">
        <w:rPr>
          <w:lang w:eastAsia="en-US"/>
        </w:rPr>
        <w:t>связям, причем с единственной целью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 xml:space="preserve">чтобы передавать компании </w:t>
      </w:r>
      <w:r w:rsidRPr="00B13722">
        <w:rPr>
          <w:lang w:val="en-US" w:eastAsia="en-US"/>
        </w:rPr>
        <w:t>GM</w:t>
      </w:r>
      <w:r w:rsidRPr="00B13722">
        <w:rPr>
          <w:lang w:eastAsia="en-US"/>
        </w:rPr>
        <w:t xml:space="preserve"> всю собранную информацию</w:t>
      </w:r>
      <w:r w:rsidR="00B13722">
        <w:rPr>
          <w:lang w:eastAsia="en-US"/>
        </w:rPr>
        <w:t xml:space="preserve"> (</w:t>
      </w:r>
      <w:r w:rsidRPr="00B13722">
        <w:rPr>
          <w:lang w:eastAsia="en-US"/>
        </w:rPr>
        <w:t>видеоинформацию, базы данных, документы, данные об осмотрах цехов</w:t>
      </w:r>
      <w:r w:rsidR="00B13722" w:rsidRPr="00B13722">
        <w:rPr>
          <w:lang w:eastAsia="en-US"/>
        </w:rPr>
        <w:t xml:space="preserve">). </w:t>
      </w:r>
      <w:r w:rsidRPr="00B13722">
        <w:rPr>
          <w:lang w:eastAsia="en-US"/>
        </w:rPr>
        <w:t xml:space="preserve">На предприятии </w:t>
      </w:r>
      <w:r w:rsidRPr="00B13722">
        <w:rPr>
          <w:lang w:val="en-US" w:eastAsia="en-US"/>
        </w:rPr>
        <w:t>NUMMI</w:t>
      </w:r>
      <w:r w:rsidRPr="00B13722">
        <w:rPr>
          <w:lang w:eastAsia="en-US"/>
        </w:rPr>
        <w:t xml:space="preserve"> стажировались работники других производственных подразделений компании </w:t>
      </w:r>
      <w:r w:rsidRPr="00B13722">
        <w:rPr>
          <w:lang w:val="en-US" w:eastAsia="en-US"/>
        </w:rPr>
        <w:t>GM</w:t>
      </w:r>
      <w:r w:rsidRPr="00B13722">
        <w:rPr>
          <w:lang w:eastAsia="en-US"/>
        </w:rPr>
        <w:t>, чтобы затем передать свой опыт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Но, судя по всему, серьезно содействовала передаче компетенции лишь ротация управленцев, работавших и на совместном предприятии </w:t>
      </w:r>
      <w:r w:rsidRPr="00B13722">
        <w:rPr>
          <w:lang w:val="en-US" w:eastAsia="en-US"/>
        </w:rPr>
        <w:t>NUMMI</w:t>
      </w:r>
      <w:r w:rsidRPr="00B13722">
        <w:rPr>
          <w:lang w:eastAsia="en-US"/>
        </w:rPr>
        <w:t xml:space="preserve">, и на других предприятиях компании </w:t>
      </w:r>
      <w:r w:rsidRPr="00B13722">
        <w:rPr>
          <w:lang w:val="en-US" w:eastAsia="en-US"/>
        </w:rPr>
        <w:t>GM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Однако все другие методики передачи организационных технологий и ноу-хау не принесли практически никакого результата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Дело в том, что управленцы, которым рассказывали о методах производства на совместном предприятии </w:t>
      </w:r>
      <w:r w:rsidRPr="00B13722">
        <w:rPr>
          <w:lang w:val="en-US" w:eastAsia="en-US"/>
        </w:rPr>
        <w:t>NUMMI</w:t>
      </w:r>
      <w:r w:rsidRPr="00B13722">
        <w:rPr>
          <w:lang w:eastAsia="en-US"/>
        </w:rPr>
        <w:t>, конечно, проявляли заинтересованность, однако скептически расценивали возможность усвоения подобного опыта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Итак, для компании </w:t>
      </w:r>
      <w:r w:rsidRPr="00B13722">
        <w:rPr>
          <w:lang w:val="en-US" w:eastAsia="en-US"/>
        </w:rPr>
        <w:t>GM</w:t>
      </w:r>
      <w:r w:rsidRPr="00B13722">
        <w:rPr>
          <w:lang w:eastAsia="en-US"/>
        </w:rPr>
        <w:t xml:space="preserve"> основная проблема заключалась в том, что при острой потребности в передаче организационных наработок всем другим американским подразделениям фирмы обучить удалось буквально горстку кадров, а этого было явно недостаточно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А компания </w:t>
      </w:r>
      <w:r w:rsidRPr="00B13722">
        <w:rPr>
          <w:lang w:val="en-US" w:eastAsia="en-US"/>
        </w:rPr>
        <w:t>Toyota</w:t>
      </w:r>
      <w:r w:rsidRPr="00B13722">
        <w:rPr>
          <w:lang w:eastAsia="en-US"/>
        </w:rPr>
        <w:t xml:space="preserve"> и вовсе не нуждалась в формировании руководящего состава из числа американских работников, требовалось лишь несколько управленцев, которые в совершенстве были бы знакомы с американской производственной системой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Впоследствии эти управленцы были переведены на другие американские филиалы компании </w:t>
      </w:r>
      <w:r w:rsidRPr="00B13722">
        <w:rPr>
          <w:lang w:val="en-US" w:eastAsia="en-US"/>
        </w:rPr>
        <w:t>Toyota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 xml:space="preserve">К тому же на работу на предприятии </w:t>
      </w:r>
      <w:r w:rsidRPr="00B13722">
        <w:rPr>
          <w:lang w:val="en-US" w:eastAsia="en-US"/>
        </w:rPr>
        <w:t>NUMMI</w:t>
      </w:r>
      <w:r w:rsidRPr="00B13722">
        <w:rPr>
          <w:lang w:eastAsia="en-US"/>
        </w:rPr>
        <w:t xml:space="preserve"> компания </w:t>
      </w:r>
      <w:r w:rsidRPr="00B13722">
        <w:rPr>
          <w:lang w:val="en-US" w:eastAsia="en-US"/>
        </w:rPr>
        <w:t>Toyota</w:t>
      </w:r>
      <w:r w:rsidRPr="00B13722">
        <w:rPr>
          <w:lang w:eastAsia="en-US"/>
        </w:rPr>
        <w:t xml:space="preserve"> направила из Японии целый ряд специалистов низшего звена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>простых рабочих и производственных инженеров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Последние согласно инструкции компании должны были перебраться в США на постоянное жительство вместе со своими семьями, чтобы таким образом стать костяком и основой трудового коллектива на предприятиях</w:t>
      </w:r>
      <w:r w:rsidR="00B13722" w:rsidRPr="00B13722">
        <w:rPr>
          <w:lang w:eastAsia="en-US"/>
        </w:rPr>
        <w:t xml:space="preserve"> - </w:t>
      </w:r>
      <w:r w:rsidRPr="00B13722">
        <w:rPr>
          <w:lang w:eastAsia="en-US"/>
        </w:rPr>
        <w:t xml:space="preserve">филиалах компании </w:t>
      </w:r>
      <w:r w:rsidRPr="00B13722">
        <w:rPr>
          <w:lang w:val="en-US" w:eastAsia="en-US"/>
        </w:rPr>
        <w:t>Toyota</w:t>
      </w:r>
      <w:r w:rsidRPr="00B13722">
        <w:rPr>
          <w:lang w:eastAsia="en-US"/>
        </w:rPr>
        <w:t xml:space="preserve"> в США</w:t>
      </w:r>
      <w:r w:rsidR="00B13722" w:rsidRPr="00B13722">
        <w:rPr>
          <w:lang w:eastAsia="en-US"/>
        </w:rPr>
        <w:t>.</w:t>
      </w:r>
    </w:p>
    <w:p w:rsidR="00B13722" w:rsidRDefault="007170D1" w:rsidP="007170D1">
      <w:pPr>
        <w:pStyle w:val="2"/>
      </w:pPr>
      <w:r>
        <w:br w:type="page"/>
      </w:r>
      <w:bookmarkStart w:id="16" w:name="_Toc274042835"/>
      <w:r w:rsidR="00BE35AD" w:rsidRPr="00B13722">
        <w:t>Заключение</w:t>
      </w:r>
      <w:bookmarkEnd w:id="16"/>
    </w:p>
    <w:p w:rsidR="007170D1" w:rsidRPr="007170D1" w:rsidRDefault="007170D1" w:rsidP="007170D1">
      <w:pPr>
        <w:ind w:firstLine="709"/>
        <w:rPr>
          <w:lang w:eastAsia="en-US"/>
        </w:rPr>
      </w:pPr>
    </w:p>
    <w:p w:rsidR="00B13722" w:rsidRDefault="00BE35AD" w:rsidP="00B13722">
      <w:pPr>
        <w:ind w:firstLine="709"/>
        <w:rPr>
          <w:lang w:eastAsia="en-US"/>
        </w:rPr>
      </w:pPr>
      <w:r w:rsidRPr="00B13722">
        <w:rPr>
          <w:lang w:eastAsia="en-US"/>
        </w:rPr>
        <w:t>Аргументы, представленные в курсовой, доказывают не только то, что в последние годы такой вид сотрудничества, как стратегическое партнерство, значительно развился, но и то, что он сильно видоизменился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Единичные тактические цели, присущие традиционным совместным предприятиям, сменились глобальными стратегиями, подталкивающими компании к заключению настоящих альянсов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Как мы уже отмечали, этот феномен нельзя отнести только к высокотехнологичному сектору или определенной географической зоне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Следует также отметить, что число компаний, образующих альянсы, намного больше, чем кажется на первый взгляд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В этой связи становится ясно, что для получения максимума преимуществ, которые могут принести альянсы, руководители компаний должны основательно пересмотреть свои взгляды и подходы к управлению</w:t>
      </w:r>
      <w:r w:rsidR="00B13722" w:rsidRPr="00B13722">
        <w:rPr>
          <w:lang w:eastAsia="en-US"/>
        </w:rPr>
        <w:t xml:space="preserve">. </w:t>
      </w:r>
      <w:r w:rsidRPr="00B13722">
        <w:rPr>
          <w:lang w:eastAsia="en-US"/>
        </w:rPr>
        <w:t>Стратегия и организация компании, для которой сотрудничество с другими компаниями стало играть немаловажную роль, значительно отличаются от стратегии и организации компании, полностью контролирующей свою деятельность стратегического менеджмента</w:t>
      </w:r>
      <w:r w:rsidR="00B13722" w:rsidRPr="00B13722">
        <w:rPr>
          <w:lang w:eastAsia="en-US"/>
        </w:rPr>
        <w:t>.</w:t>
      </w:r>
    </w:p>
    <w:p w:rsidR="00B13722" w:rsidRDefault="007170D1" w:rsidP="007170D1">
      <w:pPr>
        <w:pStyle w:val="2"/>
      </w:pPr>
      <w:r>
        <w:br w:type="page"/>
      </w:r>
      <w:bookmarkStart w:id="17" w:name="_Toc274042836"/>
      <w:r w:rsidR="00BE35AD" w:rsidRPr="00B13722">
        <w:t>Литература</w:t>
      </w:r>
      <w:bookmarkEnd w:id="17"/>
    </w:p>
    <w:p w:rsidR="007170D1" w:rsidRPr="007170D1" w:rsidRDefault="007170D1" w:rsidP="007170D1">
      <w:pPr>
        <w:ind w:firstLine="709"/>
        <w:rPr>
          <w:lang w:eastAsia="en-US"/>
        </w:rPr>
      </w:pPr>
    </w:p>
    <w:p w:rsidR="00B13722" w:rsidRDefault="00BE35AD" w:rsidP="007170D1">
      <w:pPr>
        <w:pStyle w:val="a0"/>
        <w:tabs>
          <w:tab w:val="left" w:pos="402"/>
        </w:tabs>
        <w:ind w:firstLine="0"/>
      </w:pPr>
      <w:r w:rsidRPr="00B13722">
        <w:t>Портер М</w:t>
      </w:r>
      <w:r w:rsidR="00B13722" w:rsidRPr="00B13722">
        <w:t>.</w:t>
      </w:r>
      <w:r w:rsidR="00B13722">
        <w:t xml:space="preserve"> "</w:t>
      </w:r>
      <w:r w:rsidRPr="00B13722">
        <w:t>Международная конкуренция</w:t>
      </w:r>
      <w:r w:rsidR="00B13722">
        <w:t xml:space="preserve">". </w:t>
      </w:r>
      <w:r w:rsidRPr="00B13722">
        <w:t>М</w:t>
      </w:r>
      <w:r w:rsidR="00B13722" w:rsidRPr="00B13722">
        <w:t xml:space="preserve">: </w:t>
      </w:r>
      <w:r w:rsidRPr="00B13722">
        <w:t>Международные</w:t>
      </w:r>
      <w:r w:rsidR="00B13722">
        <w:t xml:space="preserve"> </w:t>
      </w:r>
      <w:r w:rsidRPr="00B13722">
        <w:t>отношения, 1993</w:t>
      </w:r>
      <w:r w:rsidR="00B13722" w:rsidRPr="00B13722">
        <w:t>.</w:t>
      </w:r>
    </w:p>
    <w:p w:rsidR="00B13722" w:rsidRDefault="00BE35AD" w:rsidP="007170D1">
      <w:pPr>
        <w:pStyle w:val="a0"/>
        <w:tabs>
          <w:tab w:val="left" w:pos="402"/>
        </w:tabs>
        <w:ind w:firstLine="0"/>
      </w:pPr>
      <w:r w:rsidRPr="00B13722">
        <w:t>Бобина М</w:t>
      </w:r>
      <w:r w:rsidR="00B13722" w:rsidRPr="00B13722">
        <w:t xml:space="preserve">. </w:t>
      </w:r>
      <w:r w:rsidRPr="00B13722">
        <w:t>Стратегические альянсы в глобальной экономике</w:t>
      </w:r>
      <w:r w:rsidR="00B13722" w:rsidRPr="00B13722">
        <w:t>. -</w:t>
      </w:r>
      <w:r w:rsidR="00B13722">
        <w:t xml:space="preserve"> </w:t>
      </w:r>
      <w:r w:rsidRPr="00B13722">
        <w:t>МЭ и</w:t>
      </w:r>
      <w:r w:rsidR="00B13722">
        <w:t xml:space="preserve"> </w:t>
      </w:r>
      <w:r w:rsidRPr="00B13722">
        <w:t>МО</w:t>
      </w:r>
      <w:r w:rsidR="00B13722" w:rsidRPr="00B13722">
        <w:t xml:space="preserve">, </w:t>
      </w:r>
      <w:r w:rsidRPr="00B13722">
        <w:t>№11, 2001</w:t>
      </w:r>
      <w:r w:rsidR="00B13722" w:rsidRPr="00B13722">
        <w:t>.</w:t>
      </w:r>
    </w:p>
    <w:p w:rsidR="00B13722" w:rsidRDefault="00BE35AD" w:rsidP="007170D1">
      <w:pPr>
        <w:pStyle w:val="a0"/>
        <w:tabs>
          <w:tab w:val="left" w:pos="402"/>
        </w:tabs>
        <w:ind w:firstLine="0"/>
      </w:pPr>
      <w:r w:rsidRPr="00B13722">
        <w:t>Бернард Гарретт, Пьер Дюссож</w:t>
      </w:r>
      <w:r w:rsidR="00B13722" w:rsidRPr="00B13722">
        <w:t>.</w:t>
      </w:r>
      <w:r w:rsidR="00B13722">
        <w:t xml:space="preserve"> "</w:t>
      </w:r>
      <w:r w:rsidRPr="00B13722">
        <w:t>Стратегические альянсы</w:t>
      </w:r>
      <w:r w:rsidR="00B13722">
        <w:t xml:space="preserve">" </w:t>
      </w:r>
      <w:r w:rsidRPr="00B13722">
        <w:t>М</w:t>
      </w:r>
      <w:r w:rsidR="00B13722" w:rsidRPr="00B13722">
        <w:t xml:space="preserve">. </w:t>
      </w:r>
      <w:r w:rsidRPr="00B13722">
        <w:t>Инфра-</w:t>
      </w:r>
      <w:r w:rsidR="00B13722">
        <w:t xml:space="preserve"> </w:t>
      </w:r>
      <w:r w:rsidRPr="00B13722">
        <w:t>М, 2002</w:t>
      </w:r>
      <w:r w:rsidR="00B13722" w:rsidRPr="00B13722">
        <w:t>.</w:t>
      </w:r>
    </w:p>
    <w:p w:rsidR="00B13722" w:rsidRDefault="00BE35AD" w:rsidP="007170D1">
      <w:pPr>
        <w:pStyle w:val="a0"/>
        <w:tabs>
          <w:tab w:val="left" w:pos="402"/>
        </w:tabs>
        <w:ind w:firstLine="0"/>
        <w:rPr>
          <w:lang w:val="en-US"/>
        </w:rPr>
      </w:pPr>
      <w:r w:rsidRPr="00B13722">
        <w:rPr>
          <w:lang w:val="en-US"/>
        </w:rPr>
        <w:t>Yoshino, MY</w:t>
      </w:r>
      <w:r w:rsidR="00B13722">
        <w:rPr>
          <w:lang w:val="en-US"/>
        </w:rPr>
        <w:t>.,</w:t>
      </w:r>
      <w:r w:rsidRPr="00B13722">
        <w:rPr>
          <w:lang w:val="en-US"/>
        </w:rPr>
        <w:t xml:space="preserve"> Rangan, US</w:t>
      </w:r>
      <w:r w:rsidR="00B13722">
        <w:rPr>
          <w:lang w:val="en-US"/>
        </w:rPr>
        <w:t>., "</w:t>
      </w:r>
      <w:r w:rsidRPr="00B13722">
        <w:rPr>
          <w:lang w:val="en-US"/>
        </w:rPr>
        <w:t>Strategie Alliances</w:t>
      </w:r>
      <w:r w:rsidR="00B13722">
        <w:rPr>
          <w:lang w:val="en-US"/>
        </w:rPr>
        <w:t xml:space="preserve">" </w:t>
      </w:r>
      <w:r w:rsidRPr="00B13722">
        <w:rPr>
          <w:lang w:val="en-US"/>
        </w:rPr>
        <w:t>Harvard business school</w:t>
      </w:r>
      <w:r w:rsidR="00B13722">
        <w:rPr>
          <w:lang w:val="en-US"/>
        </w:rPr>
        <w:t xml:space="preserve"> </w:t>
      </w:r>
      <w:r w:rsidRPr="00B13722">
        <w:rPr>
          <w:lang w:val="en-US"/>
        </w:rPr>
        <w:t>press, 1995</w:t>
      </w:r>
      <w:r w:rsidR="00B13722" w:rsidRPr="00B13722">
        <w:rPr>
          <w:lang w:val="en-US"/>
        </w:rPr>
        <w:t>.</w:t>
      </w:r>
    </w:p>
    <w:p w:rsidR="00B13722" w:rsidRDefault="00BE35AD" w:rsidP="007170D1">
      <w:pPr>
        <w:pStyle w:val="a0"/>
        <w:tabs>
          <w:tab w:val="left" w:pos="402"/>
        </w:tabs>
        <w:ind w:firstLine="0"/>
        <w:rPr>
          <w:lang w:val="en-US"/>
        </w:rPr>
      </w:pPr>
      <w:r w:rsidRPr="00B13722">
        <w:rPr>
          <w:lang w:val="en-US"/>
        </w:rPr>
        <w:t>Urbas S</w:t>
      </w:r>
      <w:r w:rsidR="00B13722">
        <w:rPr>
          <w:lang w:val="en-US"/>
        </w:rPr>
        <w:t>.,</w:t>
      </w:r>
      <w:r w:rsidRPr="00B13722">
        <w:rPr>
          <w:lang w:val="en-US"/>
        </w:rPr>
        <w:t xml:space="preserve"> Vendemini S</w:t>
      </w:r>
      <w:r w:rsidR="00B13722">
        <w:rPr>
          <w:lang w:val="en-US"/>
        </w:rPr>
        <w:t>.,"</w:t>
      </w:r>
      <w:r w:rsidRPr="00B13722">
        <w:rPr>
          <w:lang w:val="en-US"/>
        </w:rPr>
        <w:t>European Strategie Alliances</w:t>
      </w:r>
      <w:r w:rsidR="00B13722">
        <w:rPr>
          <w:lang w:val="en-US"/>
        </w:rPr>
        <w:t xml:space="preserve">", </w:t>
      </w:r>
      <w:r w:rsidRPr="00B13722">
        <w:rPr>
          <w:lang w:val="en-US"/>
        </w:rPr>
        <w:t>Blackwell, 1992</w:t>
      </w:r>
      <w:r w:rsidR="00B13722" w:rsidRPr="00B13722">
        <w:rPr>
          <w:lang w:val="en-US"/>
        </w:rPr>
        <w:t>.</w:t>
      </w:r>
    </w:p>
    <w:p w:rsidR="00B13722" w:rsidRDefault="00BE35AD" w:rsidP="007170D1">
      <w:pPr>
        <w:pStyle w:val="a0"/>
        <w:tabs>
          <w:tab w:val="left" w:pos="402"/>
        </w:tabs>
        <w:ind w:firstLine="0"/>
      </w:pPr>
      <w:r w:rsidRPr="00B13722">
        <w:rPr>
          <w:lang w:val="en-US"/>
        </w:rPr>
        <w:t>Making Choices, Doing Deals</w:t>
      </w:r>
      <w:r w:rsidR="00B13722" w:rsidRPr="00B13722">
        <w:rPr>
          <w:lang w:val="en-US"/>
        </w:rPr>
        <w:t xml:space="preserve">: </w:t>
      </w:r>
      <w:r w:rsidRPr="00B13722">
        <w:rPr>
          <w:lang w:val="en-US"/>
        </w:rPr>
        <w:t>Creating Value in the Financial Services</w:t>
      </w:r>
      <w:r w:rsidR="00B13722">
        <w:rPr>
          <w:lang w:val="en-US"/>
        </w:rPr>
        <w:t xml:space="preserve"> </w:t>
      </w:r>
      <w:r w:rsidRPr="00B13722">
        <w:rPr>
          <w:lang w:val="en-US"/>
        </w:rPr>
        <w:t>Industry</w:t>
      </w:r>
      <w:r w:rsidR="00B13722" w:rsidRPr="00B13722">
        <w:rPr>
          <w:lang w:val="en-US"/>
        </w:rPr>
        <w:t xml:space="preserve">. </w:t>
      </w:r>
      <w:r w:rsidRPr="00B13722">
        <w:rPr>
          <w:lang w:val="en-US"/>
        </w:rPr>
        <w:t xml:space="preserve">Arthur Andersen Research Papers, issue </w:t>
      </w:r>
      <w:r w:rsidRPr="00B13722">
        <w:t>5, 2001</w:t>
      </w:r>
      <w:r w:rsidR="00B13722" w:rsidRPr="00B13722">
        <w:t>.</w:t>
      </w:r>
    </w:p>
    <w:p w:rsidR="00B13722" w:rsidRDefault="00BE35AD" w:rsidP="007170D1">
      <w:pPr>
        <w:pStyle w:val="a0"/>
        <w:tabs>
          <w:tab w:val="left" w:pos="402"/>
        </w:tabs>
        <w:ind w:firstLine="0"/>
        <w:rPr>
          <w:lang w:val="en-US"/>
        </w:rPr>
      </w:pPr>
      <w:r w:rsidRPr="00B13722">
        <w:rPr>
          <w:lang w:val="en-US"/>
        </w:rPr>
        <w:t>Lynch R</w:t>
      </w:r>
      <w:r w:rsidR="00B13722" w:rsidRPr="00B13722">
        <w:rPr>
          <w:lang w:val="en-US"/>
        </w:rPr>
        <w:t xml:space="preserve">. </w:t>
      </w:r>
      <w:r w:rsidRPr="00B13722">
        <w:rPr>
          <w:lang w:val="en-US"/>
        </w:rPr>
        <w:t>P</w:t>
      </w:r>
      <w:r w:rsidR="00B13722" w:rsidRPr="00B13722">
        <w:rPr>
          <w:lang w:val="en-US"/>
        </w:rPr>
        <w:t>.</w:t>
      </w:r>
      <w:r w:rsidR="00B13722">
        <w:rPr>
          <w:lang w:val="en-US"/>
        </w:rPr>
        <w:t xml:space="preserve"> "</w:t>
      </w:r>
      <w:r w:rsidRPr="00B13722">
        <w:rPr>
          <w:lang w:val="en-US"/>
        </w:rPr>
        <w:t>Business Alliance Guide</w:t>
      </w:r>
      <w:r w:rsidR="00B13722" w:rsidRPr="00B13722">
        <w:rPr>
          <w:lang w:val="en-US"/>
        </w:rPr>
        <w:t xml:space="preserve">: </w:t>
      </w:r>
      <w:r w:rsidRPr="00B13722">
        <w:rPr>
          <w:lang w:val="en-US"/>
        </w:rPr>
        <w:t>The Hidden Competitive Weapon</w:t>
      </w:r>
      <w:r w:rsidR="00B13722">
        <w:rPr>
          <w:lang w:val="en-US"/>
        </w:rPr>
        <w:t xml:space="preserve">", </w:t>
      </w:r>
      <w:r w:rsidRPr="00B13722">
        <w:rPr>
          <w:lang w:val="en-US"/>
        </w:rPr>
        <w:t>John Wiley &amp; Sons, 1993</w:t>
      </w:r>
      <w:r w:rsidR="00B13722" w:rsidRPr="00B13722">
        <w:rPr>
          <w:lang w:val="en-US"/>
        </w:rPr>
        <w:t>.</w:t>
      </w:r>
    </w:p>
    <w:p w:rsidR="00B13722" w:rsidRDefault="00BE35AD" w:rsidP="007170D1">
      <w:pPr>
        <w:pStyle w:val="a0"/>
        <w:tabs>
          <w:tab w:val="left" w:pos="402"/>
        </w:tabs>
        <w:ind w:firstLine="0"/>
        <w:rPr>
          <w:lang w:val="en-US"/>
        </w:rPr>
      </w:pPr>
      <w:r w:rsidRPr="00B13722">
        <w:rPr>
          <w:lang w:val="en-US"/>
        </w:rPr>
        <w:t xml:space="preserve">Claverie </w:t>
      </w:r>
      <w:r w:rsidRPr="00B13722">
        <w:t>В</w:t>
      </w:r>
      <w:r w:rsidR="00B13722">
        <w:rPr>
          <w:lang w:val="en-US"/>
        </w:rPr>
        <w:t>., "</w:t>
      </w:r>
      <w:r w:rsidRPr="00B13722">
        <w:rPr>
          <w:lang w:val="en-US"/>
        </w:rPr>
        <w:t>La guestion des consortiuns europeens</w:t>
      </w:r>
      <w:r w:rsidR="00B13722">
        <w:rPr>
          <w:lang w:val="en-US"/>
        </w:rPr>
        <w:t xml:space="preserve">", </w:t>
      </w:r>
      <w:r w:rsidRPr="00B13722">
        <w:rPr>
          <w:lang w:val="en-US"/>
        </w:rPr>
        <w:t>PUF, 1991</w:t>
      </w:r>
      <w:r w:rsidR="00B13722" w:rsidRPr="00B13722">
        <w:rPr>
          <w:lang w:val="en-US"/>
        </w:rPr>
        <w:t>.</w:t>
      </w:r>
    </w:p>
    <w:p w:rsidR="00B13722" w:rsidRDefault="00B13722" w:rsidP="007170D1">
      <w:pPr>
        <w:pStyle w:val="a0"/>
        <w:tabs>
          <w:tab w:val="left" w:pos="402"/>
        </w:tabs>
        <w:ind w:firstLine="0"/>
      </w:pPr>
      <w:r>
        <w:rPr>
          <w:lang w:val="en-US"/>
        </w:rPr>
        <w:t>"</w:t>
      </w:r>
      <w:r w:rsidR="00BE35AD" w:rsidRPr="00B13722">
        <w:t>Менеджмент в России и зарубежом</w:t>
      </w:r>
      <w:r>
        <w:t xml:space="preserve">", </w:t>
      </w:r>
      <w:r w:rsidR="00BE35AD" w:rsidRPr="00B13722">
        <w:t>№ 6, 2002</w:t>
      </w:r>
      <w:r w:rsidRPr="00B13722">
        <w:t>.</w:t>
      </w:r>
    </w:p>
    <w:p w:rsidR="00BE35AD" w:rsidRPr="00B13722" w:rsidRDefault="00B13722" w:rsidP="007170D1">
      <w:pPr>
        <w:pStyle w:val="a0"/>
        <w:tabs>
          <w:tab w:val="left" w:pos="402"/>
        </w:tabs>
        <w:ind w:firstLine="0"/>
      </w:pPr>
      <w:r>
        <w:t>"</w:t>
      </w:r>
      <w:r w:rsidR="00BE35AD" w:rsidRPr="00B13722">
        <w:t>Вопросы экономики</w:t>
      </w:r>
      <w:r>
        <w:t xml:space="preserve">", </w:t>
      </w:r>
      <w:r w:rsidR="00BE35AD" w:rsidRPr="00B13722">
        <w:t>№ 4, 2002</w:t>
      </w:r>
      <w:r w:rsidRPr="00B13722">
        <w:t>.</w:t>
      </w:r>
      <w:bookmarkStart w:id="18" w:name="_GoBack"/>
      <w:bookmarkEnd w:id="18"/>
    </w:p>
    <w:sectPr w:rsidR="00BE35AD" w:rsidRPr="00B13722" w:rsidSect="00B1372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/>
      <w:pgMar w:top="1134" w:right="850" w:bottom="1134" w:left="1701" w:header="680" w:footer="680" w:gutter="0"/>
      <w:pgNumType w:start="1"/>
      <w:cols w:space="60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AF" w:rsidRDefault="007578AF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7578AF" w:rsidRDefault="007578AF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0D1" w:rsidRDefault="007170D1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0D1" w:rsidRDefault="007170D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AF" w:rsidRDefault="007578AF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7578AF" w:rsidRDefault="007578AF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0D1" w:rsidRDefault="009D0FFC" w:rsidP="00B13722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7170D1" w:rsidRDefault="007170D1" w:rsidP="00B1372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0D1" w:rsidRDefault="007170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942E9E6"/>
    <w:lvl w:ilvl="0">
      <w:numFmt w:val="bullet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27748ED"/>
    <w:multiLevelType w:val="singleLevel"/>
    <w:tmpl w:val="D9DEDB12"/>
    <w:lvl w:ilvl="0">
      <w:start w:val="1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66"/>
        <w:lvlJc w:val="left"/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6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5AD"/>
    <w:rsid w:val="00110C26"/>
    <w:rsid w:val="005E5BFE"/>
    <w:rsid w:val="007170D1"/>
    <w:rsid w:val="007578AF"/>
    <w:rsid w:val="008618A9"/>
    <w:rsid w:val="009D0A2F"/>
    <w:rsid w:val="009D0FFC"/>
    <w:rsid w:val="00A777DD"/>
    <w:rsid w:val="00B13722"/>
    <w:rsid w:val="00BE35AD"/>
    <w:rsid w:val="00C32461"/>
    <w:rsid w:val="00C84900"/>
    <w:rsid w:val="00E03609"/>
    <w:rsid w:val="00F76486"/>
    <w:rsid w:val="00FA2F68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18EE689B-E839-46E9-8B2D-F444B583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13722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B13722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B13722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B13722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B13722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B13722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B13722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B13722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B13722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en-US"/>
    </w:rPr>
  </w:style>
  <w:style w:type="table" w:styleId="-1">
    <w:name w:val="Table Web 1"/>
    <w:basedOn w:val="a4"/>
    <w:uiPriority w:val="99"/>
    <w:rsid w:val="00B1372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B13722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customStyle="1" w:styleId="a8">
    <w:name w:val="Верхний колонтитул Знак"/>
    <w:link w:val="a6"/>
    <w:uiPriority w:val="99"/>
    <w:semiHidden/>
    <w:locked/>
    <w:rsid w:val="00B13722"/>
    <w:rPr>
      <w:rFonts w:eastAsia="Times New Roman" w:cs="Times New Roman"/>
      <w:noProof/>
      <w:kern w:val="16"/>
      <w:sz w:val="28"/>
      <w:szCs w:val="28"/>
      <w:lang w:val="ru-RU" w:eastAsia="en-US"/>
    </w:rPr>
  </w:style>
  <w:style w:type="character" w:styleId="a9">
    <w:name w:val="endnote reference"/>
    <w:uiPriority w:val="99"/>
    <w:semiHidden/>
    <w:rsid w:val="00B13722"/>
    <w:rPr>
      <w:rFonts w:cs="Times New Roman"/>
      <w:vertAlign w:val="superscript"/>
    </w:rPr>
  </w:style>
  <w:style w:type="paragraph" w:styleId="a7">
    <w:name w:val="Body Text"/>
    <w:basedOn w:val="a2"/>
    <w:link w:val="aa"/>
    <w:uiPriority w:val="99"/>
    <w:rsid w:val="00B13722"/>
    <w:pPr>
      <w:ind w:firstLine="709"/>
    </w:pPr>
    <w:rPr>
      <w:lang w:eastAsia="en-US"/>
    </w:rPr>
  </w:style>
  <w:style w:type="character" w:customStyle="1" w:styleId="aa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customStyle="1" w:styleId="ab">
    <w:name w:val="выделение"/>
    <w:uiPriority w:val="99"/>
    <w:rsid w:val="00B1372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B13722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B1372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B13722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e">
    <w:name w:val="Основной текст с отступом Знак"/>
    <w:link w:val="ad"/>
    <w:uiPriority w:val="99"/>
    <w:semiHidden/>
    <w:locked/>
    <w:rPr>
      <w:rFonts w:cs="Times New Roman"/>
      <w:sz w:val="28"/>
      <w:szCs w:val="28"/>
    </w:rPr>
  </w:style>
  <w:style w:type="character" w:styleId="af">
    <w:name w:val="footnote reference"/>
    <w:uiPriority w:val="99"/>
    <w:semiHidden/>
    <w:rsid w:val="00B13722"/>
    <w:rPr>
      <w:rFonts w:cs="Times New Roman"/>
      <w:sz w:val="28"/>
      <w:szCs w:val="28"/>
      <w:vertAlign w:val="superscript"/>
    </w:rPr>
  </w:style>
  <w:style w:type="paragraph" w:styleId="af0">
    <w:name w:val="Plain Text"/>
    <w:basedOn w:val="a2"/>
    <w:link w:val="12"/>
    <w:uiPriority w:val="99"/>
    <w:rsid w:val="00B13722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0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2">
    <w:name w:val="footer"/>
    <w:basedOn w:val="a2"/>
    <w:link w:val="13"/>
    <w:uiPriority w:val="99"/>
    <w:semiHidden/>
    <w:rsid w:val="00B13722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13">
    <w:name w:val="Нижний колонтитул Знак1"/>
    <w:link w:val="af2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B13722"/>
    <w:pPr>
      <w:numPr>
        <w:numId w:val="3"/>
      </w:numPr>
      <w:spacing w:line="360" w:lineRule="auto"/>
      <w:ind w:firstLine="720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B13722"/>
    <w:pPr>
      <w:numPr>
        <w:numId w:val="4"/>
      </w:numPr>
      <w:ind w:firstLine="0"/>
    </w:pPr>
  </w:style>
  <w:style w:type="paragraph" w:customStyle="1" w:styleId="af4">
    <w:name w:val="литера"/>
    <w:uiPriority w:val="99"/>
    <w:rsid w:val="00B13722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5">
    <w:name w:val="page number"/>
    <w:uiPriority w:val="99"/>
    <w:rsid w:val="00B13722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B13722"/>
    <w:rPr>
      <w:rFonts w:cs="Times New Roman"/>
      <w:sz w:val="28"/>
      <w:szCs w:val="28"/>
    </w:rPr>
  </w:style>
  <w:style w:type="paragraph" w:styleId="af7">
    <w:name w:val="Normal (Web)"/>
    <w:basedOn w:val="a2"/>
    <w:uiPriority w:val="99"/>
    <w:rsid w:val="00B13722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B13722"/>
    <w:pPr>
      <w:ind w:firstLine="709"/>
    </w:pPr>
    <w:rPr>
      <w:lang w:eastAsia="en-US"/>
    </w:rPr>
  </w:style>
  <w:style w:type="paragraph" w:styleId="14">
    <w:name w:val="toc 1"/>
    <w:basedOn w:val="a2"/>
    <w:next w:val="a2"/>
    <w:autoRedefine/>
    <w:uiPriority w:val="99"/>
    <w:semiHidden/>
    <w:rsid w:val="00B13722"/>
    <w:pPr>
      <w:tabs>
        <w:tab w:val="right" w:leader="dot" w:pos="1400"/>
      </w:tabs>
      <w:ind w:firstLine="709"/>
    </w:pPr>
    <w:rPr>
      <w:lang w:eastAsia="en-US"/>
    </w:rPr>
  </w:style>
  <w:style w:type="paragraph" w:styleId="22">
    <w:name w:val="toc 2"/>
    <w:basedOn w:val="a2"/>
    <w:next w:val="a2"/>
    <w:autoRedefine/>
    <w:uiPriority w:val="99"/>
    <w:semiHidden/>
    <w:rsid w:val="00B13722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B13722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B13722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B13722"/>
    <w:pPr>
      <w:ind w:left="958" w:firstLine="709"/>
    </w:pPr>
    <w:rPr>
      <w:lang w:eastAsia="en-US"/>
    </w:rPr>
  </w:style>
  <w:style w:type="paragraph" w:styleId="23">
    <w:name w:val="Body Text Indent 2"/>
    <w:basedOn w:val="a2"/>
    <w:link w:val="24"/>
    <w:uiPriority w:val="99"/>
    <w:rsid w:val="00B13722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B13722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9">
    <w:name w:val="Table Grid"/>
    <w:basedOn w:val="a4"/>
    <w:uiPriority w:val="99"/>
    <w:rsid w:val="00B1372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B1372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13722"/>
    <w:pPr>
      <w:numPr>
        <w:numId w:val="5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13722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B13722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B13722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B1372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13722"/>
    <w:rPr>
      <w:i/>
      <w:iCs/>
    </w:rPr>
  </w:style>
  <w:style w:type="paragraph" w:customStyle="1" w:styleId="afb">
    <w:name w:val="ТАБЛИЦА"/>
    <w:next w:val="a2"/>
    <w:autoRedefine/>
    <w:uiPriority w:val="99"/>
    <w:rsid w:val="00B13722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b"/>
    <w:next w:val="a2"/>
    <w:autoRedefine/>
    <w:uiPriority w:val="99"/>
    <w:rsid w:val="00B13722"/>
  </w:style>
  <w:style w:type="paragraph" w:customStyle="1" w:styleId="afc">
    <w:name w:val="Стиль ТАБЛИЦА + Междустр.интервал:  полуторный"/>
    <w:basedOn w:val="afb"/>
    <w:uiPriority w:val="99"/>
    <w:rsid w:val="00B13722"/>
  </w:style>
  <w:style w:type="paragraph" w:customStyle="1" w:styleId="15">
    <w:name w:val="Стиль ТАБЛИЦА + Междустр.интервал:  полуторный1"/>
    <w:basedOn w:val="afb"/>
    <w:autoRedefine/>
    <w:uiPriority w:val="99"/>
    <w:rsid w:val="00B13722"/>
  </w:style>
  <w:style w:type="table" w:customStyle="1" w:styleId="16">
    <w:name w:val="Стиль таблицы1"/>
    <w:basedOn w:val="a4"/>
    <w:uiPriority w:val="99"/>
    <w:rsid w:val="00B1372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B13722"/>
    <w:pPr>
      <w:jc w:val="center"/>
    </w:pPr>
  </w:style>
  <w:style w:type="paragraph" w:styleId="afe">
    <w:name w:val="endnote text"/>
    <w:basedOn w:val="a2"/>
    <w:link w:val="aff"/>
    <w:autoRedefine/>
    <w:uiPriority w:val="99"/>
    <w:semiHidden/>
    <w:rsid w:val="00B13722"/>
    <w:pPr>
      <w:ind w:firstLine="709"/>
    </w:pPr>
    <w:rPr>
      <w:sz w:val="20"/>
      <w:szCs w:val="20"/>
      <w:lang w:eastAsia="en-US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B13722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1">
    <w:name w:val="Текст сноски Знак"/>
    <w:link w:val="aff0"/>
    <w:uiPriority w:val="99"/>
    <w:locked/>
    <w:rsid w:val="00B13722"/>
    <w:rPr>
      <w:rFonts w:eastAsia="Times New Roman" w:cs="Times New Roman"/>
      <w:color w:val="000000"/>
      <w:lang w:val="ru-RU" w:eastAsia="en-US"/>
    </w:rPr>
  </w:style>
  <w:style w:type="paragraph" w:customStyle="1" w:styleId="aff2">
    <w:name w:val="титут"/>
    <w:autoRedefine/>
    <w:uiPriority w:val="99"/>
    <w:rsid w:val="00B1372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13455</Words>
  <Characters>76695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>Hostel</Company>
  <LinksUpToDate>false</LinksUpToDate>
  <CharactersWithSpaces>89971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Tanya</dc:creator>
  <cp:keywords/>
  <dc:description/>
  <cp:lastModifiedBy>admin</cp:lastModifiedBy>
  <cp:revision>2</cp:revision>
  <dcterms:created xsi:type="dcterms:W3CDTF">2014-02-28T09:04:00Z</dcterms:created>
  <dcterms:modified xsi:type="dcterms:W3CDTF">2014-02-28T09:04:00Z</dcterms:modified>
</cp:coreProperties>
</file>