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8D0" w:rsidRDefault="000438D0">
      <w:pPr>
        <w:widowControl w:val="0"/>
        <w:spacing w:before="120"/>
        <w:jc w:val="center"/>
        <w:rPr>
          <w:b/>
          <w:bCs/>
          <w:color w:val="000000"/>
          <w:sz w:val="32"/>
          <w:szCs w:val="32"/>
        </w:rPr>
      </w:pPr>
      <w:bookmarkStart w:id="0" w:name="_Toc378508734"/>
      <w:bookmarkStart w:id="1" w:name="_Toc378508980"/>
      <w:bookmarkStart w:id="2" w:name="_Toc378524519"/>
      <w:r>
        <w:rPr>
          <w:b/>
          <w:bCs/>
          <w:color w:val="000000"/>
          <w:sz w:val="32"/>
          <w:szCs w:val="32"/>
        </w:rPr>
        <w:t>Приказы Московского государства.</w:t>
      </w:r>
      <w:bookmarkEnd w:id="0"/>
      <w:bookmarkEnd w:id="1"/>
      <w:bookmarkEnd w:id="2"/>
    </w:p>
    <w:p w:rsidR="000438D0" w:rsidRDefault="000438D0">
      <w:pPr>
        <w:widowControl w:val="0"/>
        <w:spacing w:before="120"/>
        <w:ind w:firstLine="567"/>
        <w:jc w:val="both"/>
        <w:rPr>
          <w:color w:val="000000"/>
          <w:sz w:val="24"/>
          <w:szCs w:val="24"/>
        </w:rPr>
      </w:pPr>
      <w:r>
        <w:rPr>
          <w:color w:val="000000"/>
          <w:sz w:val="24"/>
          <w:szCs w:val="24"/>
        </w:rPr>
        <w:t xml:space="preserve">Органами центрального управления в Московском государстве были приказы. Московские приказы развились из тех первоначально единоличных и временных правительственных поручений, которые московский великий князь давал своим боярам и вольным слугам, “приказывая” им ведать какую-либо отрасль дворцового хозяйства и управления.. Вообще приказ есть частное поручение, а не орган. Но в 16-17 веках эти “единоличные поручения” превратились в сложные и постоянные присутственные места, получившие название изб или приказов. Вместе с приказом ведать дело они получили определенные полномочия и компетенцию. Приказы превратились в органы Верховной власти. Они существовали благодаря власти царя и были от нее неотделимы. </w:t>
      </w:r>
    </w:p>
    <w:p w:rsidR="000438D0" w:rsidRDefault="000438D0">
      <w:pPr>
        <w:widowControl w:val="0"/>
        <w:spacing w:before="120"/>
        <w:ind w:firstLine="567"/>
        <w:jc w:val="both"/>
        <w:rPr>
          <w:color w:val="000000"/>
          <w:sz w:val="24"/>
          <w:szCs w:val="24"/>
        </w:rPr>
      </w:pPr>
      <w:r>
        <w:rPr>
          <w:color w:val="000000"/>
          <w:sz w:val="24"/>
          <w:szCs w:val="24"/>
        </w:rPr>
        <w:t xml:space="preserve">Причина появления приказов - централизация. Это были учреждения московского порядка со строгой вертикальной структурой. </w:t>
      </w:r>
    </w:p>
    <w:p w:rsidR="000438D0" w:rsidRDefault="000438D0">
      <w:pPr>
        <w:widowControl w:val="0"/>
        <w:spacing w:before="120"/>
        <w:ind w:firstLine="567"/>
        <w:jc w:val="both"/>
        <w:rPr>
          <w:color w:val="000000"/>
          <w:sz w:val="24"/>
          <w:szCs w:val="24"/>
        </w:rPr>
      </w:pPr>
      <w:r>
        <w:rPr>
          <w:color w:val="000000"/>
          <w:sz w:val="24"/>
          <w:szCs w:val="24"/>
        </w:rPr>
        <w:t xml:space="preserve">Особенностью приказов была их публичность. При присоединении удела князя к Москве территория его удела превращалась в “дворец”, куда посылался дворецкий - наместник великого князя московского. (Удельный же князь отправлялся на службу в Москву, где и жил с семьей.) Вокруг такого наместника образовывался круг ближайших помощников, позже составивших приказ, его избу. Характер дел, которыми ведала такая изба, был публичный: суд и финансы. </w:t>
      </w:r>
    </w:p>
    <w:p w:rsidR="000438D0" w:rsidRDefault="000438D0">
      <w:pPr>
        <w:widowControl w:val="0"/>
        <w:spacing w:before="120"/>
        <w:jc w:val="center"/>
        <w:rPr>
          <w:b/>
          <w:bCs/>
          <w:color w:val="000000"/>
          <w:sz w:val="28"/>
          <w:szCs w:val="28"/>
        </w:rPr>
      </w:pPr>
      <w:r>
        <w:rPr>
          <w:b/>
          <w:bCs/>
          <w:color w:val="000000"/>
          <w:sz w:val="28"/>
          <w:szCs w:val="28"/>
        </w:rPr>
        <w:t>История создания.</w:t>
      </w:r>
    </w:p>
    <w:p w:rsidR="000438D0" w:rsidRDefault="000438D0">
      <w:pPr>
        <w:widowControl w:val="0"/>
        <w:spacing w:before="120"/>
        <w:ind w:firstLine="567"/>
        <w:jc w:val="both"/>
        <w:rPr>
          <w:color w:val="000000"/>
          <w:sz w:val="24"/>
          <w:szCs w:val="24"/>
        </w:rPr>
      </w:pPr>
      <w:r>
        <w:rPr>
          <w:color w:val="000000"/>
          <w:sz w:val="24"/>
          <w:szCs w:val="24"/>
        </w:rPr>
        <w:t>На рубеже двух веков - 15-16 - складываются только основы приказной системы. При Иване 3 и Василии 3 уже действуют некоторые территориальные приказы - чети или четверти, и некоторые отраслевые приказы - казенный, Разряд . Время Ивана Грозного - время расцвета приказного строя московского государства. Этому способствовали реформы внутреннего управления, проводившееся царем.</w:t>
      </w:r>
    </w:p>
    <w:p w:rsidR="000438D0" w:rsidRDefault="000438D0">
      <w:pPr>
        <w:widowControl w:val="0"/>
        <w:spacing w:before="120"/>
        <w:ind w:firstLine="567"/>
        <w:jc w:val="both"/>
        <w:rPr>
          <w:color w:val="000000"/>
          <w:sz w:val="24"/>
          <w:szCs w:val="24"/>
        </w:rPr>
      </w:pPr>
      <w:r>
        <w:rPr>
          <w:color w:val="000000"/>
          <w:sz w:val="24"/>
          <w:szCs w:val="24"/>
        </w:rPr>
        <w:t>Приказ вмещал в себя судейские и административные функции. Они были судами для лиц в подведомственным им отраслях управления. Стрельцы судились в Стрелецком приказе, иностранные специалисты в Иноземном приказе и т.д. Приказы, будучи административными органами, рассматривали дела порученные их надзору самостоятельно. В случае невозможности разрешить дело, оно представлялось рассмотрению Боярской Думы.</w:t>
      </w:r>
    </w:p>
    <w:p w:rsidR="000438D0" w:rsidRDefault="000438D0">
      <w:pPr>
        <w:widowControl w:val="0"/>
        <w:spacing w:before="120"/>
        <w:jc w:val="center"/>
        <w:rPr>
          <w:b/>
          <w:bCs/>
          <w:color w:val="000000"/>
          <w:sz w:val="28"/>
          <w:szCs w:val="28"/>
        </w:rPr>
      </w:pPr>
      <w:r>
        <w:rPr>
          <w:b/>
          <w:bCs/>
          <w:color w:val="000000"/>
          <w:sz w:val="28"/>
          <w:szCs w:val="28"/>
        </w:rPr>
        <w:t>Состав приказа.</w:t>
      </w:r>
    </w:p>
    <w:p w:rsidR="000438D0" w:rsidRDefault="000438D0">
      <w:pPr>
        <w:widowControl w:val="0"/>
        <w:spacing w:before="120"/>
        <w:ind w:firstLine="567"/>
        <w:jc w:val="both"/>
        <w:rPr>
          <w:color w:val="000000"/>
          <w:sz w:val="24"/>
          <w:szCs w:val="24"/>
        </w:rPr>
      </w:pPr>
      <w:r>
        <w:rPr>
          <w:color w:val="000000"/>
          <w:sz w:val="24"/>
          <w:szCs w:val="24"/>
        </w:rPr>
        <w:t>Приказ возглавлялся судьей, как правило, членом Думы. Иногда судей было несколько, но не больше трех, если дела были многочисленны. За судьями шли приказные дьяки, подьячие, обслуживающий персонал, в основном сторожа. Структурно приказы разделялись на стволы и повытья. В каждом приказе или судных избах были два сторожа. Они открывали двери тем, кто давал деньги, а кому нечего было дать, перед тем закрывали. Во всех приказах все дела записывались в книги. Во всех приказах были подьячие - помощники дьяков. Их количество колебалось от 20 до 50 в зависимости от приказа. Подьячие переписывали грамоты набело. Дьяк брал грамоту и ее подписывал. Производилась довольно сложная процедура склеивания грамоты, на склейках писалось так, что никто не мог подделать грамоту. Иными словами грамота была защищена от подделки.</w:t>
      </w:r>
    </w:p>
    <w:p w:rsidR="000438D0" w:rsidRDefault="000438D0">
      <w:pPr>
        <w:widowControl w:val="0"/>
        <w:spacing w:before="120"/>
        <w:ind w:firstLine="567"/>
        <w:jc w:val="both"/>
        <w:rPr>
          <w:color w:val="000000"/>
          <w:sz w:val="24"/>
          <w:szCs w:val="24"/>
        </w:rPr>
      </w:pPr>
      <w:r>
        <w:rPr>
          <w:color w:val="000000"/>
          <w:sz w:val="24"/>
          <w:szCs w:val="24"/>
        </w:rPr>
        <w:t xml:space="preserve">Время от времени приказы подвергались ревизии по указу государя. Порядок работы приказов упорядочивался. Со временем были заведены особые книги для регистрации состоявшихся решений за рукою дьяков. Верховная власть часто предпринимала меры к тому, чтобы заставить приказы следить за исполнением своих указов. </w:t>
      </w:r>
    </w:p>
    <w:p w:rsidR="000438D0" w:rsidRDefault="000438D0">
      <w:pPr>
        <w:widowControl w:val="0"/>
        <w:spacing w:before="120"/>
        <w:ind w:firstLine="567"/>
        <w:jc w:val="both"/>
        <w:rPr>
          <w:color w:val="000000"/>
          <w:sz w:val="24"/>
          <w:szCs w:val="24"/>
        </w:rPr>
      </w:pPr>
      <w:r>
        <w:rPr>
          <w:color w:val="000000"/>
          <w:sz w:val="24"/>
          <w:szCs w:val="24"/>
        </w:rPr>
        <w:t xml:space="preserve">Серьезной проблемой приказов было разграничение их компетенции. Одно и тоже дело могли ведать несколько приказов. В результате в Московском царстве было необычайное множество коллизий. </w:t>
      </w:r>
    </w:p>
    <w:p w:rsidR="000438D0" w:rsidRDefault="000438D0">
      <w:pPr>
        <w:widowControl w:val="0"/>
        <w:spacing w:before="120"/>
        <w:jc w:val="center"/>
        <w:rPr>
          <w:b/>
          <w:bCs/>
          <w:color w:val="000000"/>
          <w:sz w:val="28"/>
          <w:szCs w:val="28"/>
        </w:rPr>
      </w:pPr>
      <w:r>
        <w:rPr>
          <w:b/>
          <w:bCs/>
          <w:color w:val="000000"/>
          <w:sz w:val="28"/>
          <w:szCs w:val="28"/>
        </w:rPr>
        <w:t>Классификация приказов.</w:t>
      </w:r>
    </w:p>
    <w:p w:rsidR="000438D0" w:rsidRDefault="000438D0">
      <w:pPr>
        <w:widowControl w:val="0"/>
        <w:spacing w:before="120"/>
        <w:ind w:firstLine="567"/>
        <w:jc w:val="both"/>
        <w:rPr>
          <w:color w:val="000000"/>
          <w:sz w:val="24"/>
          <w:szCs w:val="24"/>
        </w:rPr>
      </w:pPr>
      <w:r>
        <w:rPr>
          <w:color w:val="000000"/>
          <w:sz w:val="24"/>
          <w:szCs w:val="24"/>
        </w:rPr>
        <w:t>группа приказов - финансово-казенная. Это прежде всего приказ Большого Дворца (первое упоминание - 1547). Первейшей его функцией было не финансы, а суд. Кроме того, приказ ведал гербовым сбором и рядом других налогов. Затем следует упомянуть Казенный приказ или приказ Большия Казны (1578)</w:t>
      </w:r>
    </w:p>
    <w:p w:rsidR="000438D0" w:rsidRDefault="000438D0">
      <w:pPr>
        <w:widowControl w:val="0"/>
        <w:spacing w:before="120"/>
        <w:ind w:firstLine="567"/>
        <w:jc w:val="both"/>
        <w:rPr>
          <w:color w:val="000000"/>
          <w:sz w:val="24"/>
          <w:szCs w:val="24"/>
        </w:rPr>
      </w:pPr>
      <w:r>
        <w:rPr>
          <w:color w:val="000000"/>
          <w:sz w:val="24"/>
          <w:szCs w:val="24"/>
        </w:rPr>
        <w:t>В ведомстве этого приказа был Монетный двор. Этот приказ заведовал государственным золотом и иным запасом, как сказали бы сейчас. Приказ Большого Прихода, Счетный приказ, Поместный, Золотого и Серебряного дела, Хлебный, Холопий, Новая Четверть и прочие приказы. Практически каждый приказ ведал своей статьей доходов, поэтому все они могли войти в состав финансово-казенного управления..</w:t>
      </w:r>
    </w:p>
    <w:p w:rsidR="000438D0" w:rsidRDefault="000438D0">
      <w:pPr>
        <w:widowControl w:val="0"/>
        <w:spacing w:before="120"/>
        <w:ind w:firstLine="567"/>
        <w:jc w:val="both"/>
        <w:rPr>
          <w:color w:val="000000"/>
          <w:sz w:val="24"/>
          <w:szCs w:val="24"/>
        </w:rPr>
      </w:pPr>
      <w:r>
        <w:rPr>
          <w:color w:val="000000"/>
          <w:sz w:val="24"/>
          <w:szCs w:val="24"/>
        </w:rPr>
        <w:t xml:space="preserve">2. группа приказов - судебно-административные приказы: Разбойный, Московский, Владимирский, Земский приказы. Ведению Разбойного (1539) подлежали тяжкие уголовные преступления. Ведомству Разбойного приказа подлежали губные старосты и тюрьмы. Приказ сочетал в себе и чисто полицейские функции. Московский и Владимирский приказы - исключительно сословные учреждения. В Московском приказе судилась элита, “Московских чинов люди”, во Владимирском - все остальные. Челобитный (1571) приказ также являлся судным приказом. Челобитный приказ - необходимая инстанция перед верховной апелляционной инстанцией, которой была Дума. Нередко челобитья из него разбирал сам царь. Челобитный приказ, кроме того, являлся высшим административным судом России. </w:t>
      </w:r>
    </w:p>
    <w:p w:rsidR="000438D0" w:rsidRDefault="000438D0">
      <w:pPr>
        <w:widowControl w:val="0"/>
        <w:spacing w:before="120"/>
        <w:ind w:firstLine="567"/>
        <w:jc w:val="both"/>
        <w:rPr>
          <w:color w:val="000000"/>
          <w:sz w:val="24"/>
          <w:szCs w:val="24"/>
        </w:rPr>
      </w:pPr>
      <w:r>
        <w:rPr>
          <w:color w:val="000000"/>
          <w:sz w:val="24"/>
          <w:szCs w:val="24"/>
        </w:rPr>
        <w:t xml:space="preserve">Приказ - высшая отраслевая судная инстанция, до него, как правило, тяжущийся должен был пройти суд в низших инстанциях. </w:t>
      </w:r>
    </w:p>
    <w:p w:rsidR="000438D0" w:rsidRDefault="000438D0">
      <w:pPr>
        <w:widowControl w:val="0"/>
        <w:spacing w:before="120"/>
        <w:ind w:firstLine="567"/>
        <w:jc w:val="both"/>
        <w:rPr>
          <w:color w:val="000000"/>
          <w:sz w:val="24"/>
          <w:szCs w:val="24"/>
        </w:rPr>
      </w:pPr>
      <w:r>
        <w:rPr>
          <w:color w:val="000000"/>
          <w:sz w:val="24"/>
          <w:szCs w:val="24"/>
        </w:rPr>
        <w:t xml:space="preserve">3. группа приказов - полицейские приказы. Полиция - забота государства по благоустройству жизни подданных. Ямской приказ (1516), приказ Житны, Аптекарский и ряд других. </w:t>
      </w:r>
    </w:p>
    <w:p w:rsidR="000438D0" w:rsidRDefault="000438D0">
      <w:pPr>
        <w:widowControl w:val="0"/>
        <w:spacing w:before="120"/>
        <w:ind w:firstLine="567"/>
        <w:jc w:val="both"/>
        <w:rPr>
          <w:color w:val="000000"/>
          <w:sz w:val="24"/>
          <w:szCs w:val="24"/>
        </w:rPr>
      </w:pPr>
      <w:r>
        <w:rPr>
          <w:color w:val="000000"/>
          <w:sz w:val="24"/>
          <w:szCs w:val="24"/>
        </w:rPr>
        <w:t xml:space="preserve">4. группа приказов - приказы по военному делу. Разрядный приказ (1535) - аналог Генштаба. Стрелецкий приказ. Рейтарский, Иноземный ведали полками нового строя. Пушкарский и Оружейный (1511) ведали закупкой и производством оружия и снаряжения. Бронный (1573) приказ ведал изготовлением конской сбруи, доспехов, луков и стрел. Казачий приказ </w:t>
      </w:r>
    </w:p>
    <w:p w:rsidR="000438D0" w:rsidRDefault="000438D0">
      <w:pPr>
        <w:widowControl w:val="0"/>
        <w:spacing w:before="120"/>
        <w:ind w:firstLine="567"/>
        <w:jc w:val="both"/>
        <w:rPr>
          <w:color w:val="000000"/>
          <w:sz w:val="24"/>
          <w:szCs w:val="24"/>
        </w:rPr>
      </w:pPr>
      <w:r>
        <w:rPr>
          <w:color w:val="000000"/>
          <w:sz w:val="24"/>
          <w:szCs w:val="24"/>
        </w:rPr>
        <w:t xml:space="preserve">4. группа приказов- приказы иностранных дел: Посольский (1567). В его ведении состояли иностранцы. Приказ выкупал пленных, осуществлял общее управление связями Москвы с Константинопольским патриархом. Он ведал некоторыми городами: Касимовым и Романовым, уездом Великой Пермью. Печатный приказ, в котором хранилась государственная печать прикладывавшаяся к государственным актам, посылавшимся за границу. Полоняничный приказ стоял в подчинении посольского приказа. Существовал с 1663 по 1678. Панский приказ (Неволин). </w:t>
      </w:r>
    </w:p>
    <w:p w:rsidR="000438D0" w:rsidRDefault="000438D0">
      <w:pPr>
        <w:widowControl w:val="0"/>
        <w:spacing w:before="120"/>
        <w:ind w:firstLine="567"/>
        <w:jc w:val="both"/>
        <w:rPr>
          <w:color w:val="000000"/>
          <w:sz w:val="24"/>
          <w:szCs w:val="24"/>
        </w:rPr>
      </w:pPr>
      <w:r>
        <w:rPr>
          <w:color w:val="000000"/>
          <w:sz w:val="24"/>
          <w:szCs w:val="24"/>
        </w:rPr>
        <w:t>группа приказов - областные приказы. Это чети и четверти. Они появились в результате проведения централизации. С централизацией государства уделы начали дробить, сначала на уезды, потом волости, станы, вплоть до отдельных общин и деревень. Наследники получают уже не уделы, а части бывших территорий уделов. Из остатков этих уделов составляются особые территориально-податные единицы - чети и трети. Чети именуются по именам дьяков, позже (с упразднением наместничеств) появляются территориальные чети. Например: Костромская, Устюжская, Новгородская и др. чети. Наряду с четями существовали дворцы: Казанский дворец, Мещерский и т.д. Их отличие от четей - инкорпорирование области силою оружия или общим согласием, как например Малороссийский приказ.</w:t>
      </w:r>
    </w:p>
    <w:p w:rsidR="000438D0" w:rsidRDefault="000438D0">
      <w:pPr>
        <w:widowControl w:val="0"/>
        <w:spacing w:before="120"/>
        <w:ind w:firstLine="567"/>
        <w:jc w:val="both"/>
        <w:rPr>
          <w:color w:val="000000"/>
          <w:sz w:val="24"/>
          <w:szCs w:val="24"/>
        </w:rPr>
      </w:pPr>
      <w:r>
        <w:rPr>
          <w:color w:val="000000"/>
          <w:sz w:val="24"/>
          <w:szCs w:val="24"/>
        </w:rPr>
        <w:t xml:space="preserve">группа приказов - приказы государственно-церковного управления. Патриарший разряд, приказ церковных дел, патриарший двор. Монастырский приказ, ведавший судом над церковными властями. </w:t>
      </w:r>
    </w:p>
    <w:p w:rsidR="000438D0" w:rsidRDefault="000438D0">
      <w:pPr>
        <w:widowControl w:val="0"/>
        <w:spacing w:before="120"/>
        <w:ind w:firstLine="567"/>
        <w:jc w:val="both"/>
        <w:rPr>
          <w:color w:val="000000"/>
          <w:sz w:val="24"/>
          <w:szCs w:val="24"/>
        </w:rPr>
      </w:pPr>
      <w:r>
        <w:rPr>
          <w:color w:val="000000"/>
          <w:sz w:val="24"/>
          <w:szCs w:val="24"/>
        </w:rPr>
        <w:t xml:space="preserve">последняя группа приказов выделена в отдельную группу. Это были приказы, созданные по случаю решения какой-то одной проблемы. Например: Панихидный приказ, который ведал отправлением панихид по умершим царям. Можно также выделить приказ Немецких кормов, приказ Государя Тайных дел. Монастырский приказ (1649) ведал управлением церковным земель. Было очевидно, что государство намеревается постепенно секуляризовать церковные земли. Монастырский приказ - первый шаг в этом направлении. Приказ Государя Тайных дел (1658) занимался слежкой за высшими должностными лицами государства. Он также ведал многочисленными царскими делами. Он был лично подчинен царю. Во многом его можно считать органом эпохи абсолютизма. В приказе Тайных дел служили дьяки “в государеве имени”. Они имели право подписывать за царя указы. Но это не означало, что они издавали законы. Просто они оформляли таким образом частную волю царя. Это были, как правило, устные распоряжения, которые дьяк облекал в письменную форму. </w:t>
      </w:r>
    </w:p>
    <w:p w:rsidR="000438D0" w:rsidRDefault="000438D0">
      <w:pPr>
        <w:widowControl w:val="0"/>
        <w:spacing w:before="120"/>
        <w:ind w:firstLine="567"/>
        <w:jc w:val="both"/>
        <w:rPr>
          <w:color w:val="000000"/>
          <w:sz w:val="24"/>
          <w:szCs w:val="24"/>
        </w:rPr>
      </w:pPr>
      <w:r>
        <w:rPr>
          <w:color w:val="000000"/>
          <w:sz w:val="24"/>
          <w:szCs w:val="24"/>
        </w:rPr>
        <w:t>Приказы можно классифицировать на постоянные (Псольский, Большия Казны, Разряд) и временные (Доимочный, Тайных дел, упраздненный после смерти Алексея Михайловича, Даточный)</w:t>
      </w:r>
    </w:p>
    <w:p w:rsidR="000438D0" w:rsidRDefault="000438D0">
      <w:pPr>
        <w:widowControl w:val="0"/>
        <w:spacing w:before="120"/>
        <w:jc w:val="center"/>
        <w:rPr>
          <w:b/>
          <w:bCs/>
          <w:color w:val="000000"/>
          <w:sz w:val="28"/>
          <w:szCs w:val="28"/>
        </w:rPr>
      </w:pPr>
      <w:r>
        <w:rPr>
          <w:b/>
          <w:bCs/>
          <w:color w:val="000000"/>
          <w:sz w:val="28"/>
          <w:szCs w:val="28"/>
        </w:rPr>
        <w:t>Список литературы</w:t>
      </w:r>
    </w:p>
    <w:p w:rsidR="000438D0" w:rsidRDefault="000438D0">
      <w:pPr>
        <w:widowControl w:val="0"/>
        <w:spacing w:before="120"/>
        <w:ind w:firstLine="567"/>
        <w:jc w:val="both"/>
        <w:rPr>
          <w:color w:val="000000"/>
          <w:sz w:val="24"/>
          <w:szCs w:val="24"/>
        </w:rPr>
      </w:pPr>
      <w:r>
        <w:rPr>
          <w:color w:val="000000"/>
          <w:sz w:val="24"/>
          <w:szCs w:val="24"/>
        </w:rPr>
        <w:t xml:space="preserve">Ключевский В.О. Курс русской истории. Москва, 1989. </w:t>
      </w:r>
    </w:p>
    <w:p w:rsidR="000438D0" w:rsidRDefault="000438D0">
      <w:pPr>
        <w:widowControl w:val="0"/>
        <w:spacing w:before="120"/>
        <w:ind w:firstLine="567"/>
        <w:jc w:val="both"/>
        <w:rPr>
          <w:color w:val="000000"/>
          <w:sz w:val="24"/>
          <w:szCs w:val="24"/>
        </w:rPr>
      </w:pPr>
      <w:r>
        <w:rPr>
          <w:color w:val="000000"/>
          <w:sz w:val="24"/>
          <w:szCs w:val="24"/>
        </w:rPr>
        <w:t xml:space="preserve">Владимирский-Буданов М.Ф. Обзор истории русского права. Ростов -на-Дону, 1995. </w:t>
      </w:r>
    </w:p>
    <w:p w:rsidR="000438D0" w:rsidRDefault="000438D0">
      <w:pPr>
        <w:widowControl w:val="0"/>
        <w:spacing w:before="120"/>
        <w:ind w:firstLine="567"/>
        <w:jc w:val="both"/>
        <w:rPr>
          <w:color w:val="000000"/>
          <w:sz w:val="24"/>
          <w:szCs w:val="24"/>
        </w:rPr>
      </w:pPr>
      <w:r>
        <w:rPr>
          <w:color w:val="000000"/>
          <w:sz w:val="24"/>
          <w:szCs w:val="24"/>
        </w:rPr>
        <w:t xml:space="preserve">Лекции Исаева М.А. </w:t>
      </w:r>
    </w:p>
    <w:p w:rsidR="000438D0" w:rsidRDefault="000438D0">
      <w:pPr>
        <w:widowControl w:val="0"/>
        <w:spacing w:before="120"/>
        <w:ind w:firstLine="567"/>
        <w:jc w:val="both"/>
        <w:rPr>
          <w:color w:val="000000"/>
          <w:sz w:val="24"/>
          <w:szCs w:val="24"/>
        </w:rPr>
      </w:pPr>
      <w:r>
        <w:rPr>
          <w:color w:val="000000"/>
          <w:sz w:val="24"/>
          <w:szCs w:val="24"/>
        </w:rPr>
        <w:t xml:space="preserve">Исаев И.А. История государства и права. Москва, 1994. </w:t>
      </w:r>
    </w:p>
    <w:p w:rsidR="000438D0" w:rsidRDefault="000438D0">
      <w:pPr>
        <w:widowControl w:val="0"/>
        <w:spacing w:before="120"/>
        <w:ind w:firstLine="567"/>
        <w:jc w:val="both"/>
        <w:rPr>
          <w:color w:val="000000"/>
          <w:sz w:val="24"/>
          <w:szCs w:val="24"/>
        </w:rPr>
      </w:pPr>
      <w:r>
        <w:rPr>
          <w:color w:val="000000"/>
          <w:sz w:val="24"/>
          <w:szCs w:val="24"/>
        </w:rPr>
        <w:t>Пушкарев С.Г. Обзор русской истории. Москва, 1991.</w:t>
      </w:r>
    </w:p>
    <w:p w:rsidR="000438D0" w:rsidRDefault="000438D0">
      <w:pPr>
        <w:widowControl w:val="0"/>
        <w:spacing w:before="120"/>
        <w:ind w:firstLine="590"/>
        <w:jc w:val="both"/>
        <w:rPr>
          <w:color w:val="000000"/>
          <w:sz w:val="24"/>
          <w:szCs w:val="24"/>
        </w:rPr>
      </w:pPr>
      <w:bookmarkStart w:id="3" w:name="_GoBack"/>
      <w:bookmarkEnd w:id="3"/>
    </w:p>
    <w:sectPr w:rsidR="000438D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570"/>
    <w:rsid w:val="000438D0"/>
    <w:rsid w:val="0043702E"/>
    <w:rsid w:val="004B2B5A"/>
    <w:rsid w:val="00C64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175906-E8A5-4936-A7BE-7A007D39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5354</Words>
  <Characters>3053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Приказы Московского государства</vt:lpstr>
    </vt:vector>
  </TitlesOfParts>
  <Company>PERSONAL COMPUTERS</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Приказы Московского государства</dc:title>
  <dc:subject/>
  <dc:creator>USER</dc:creator>
  <cp:keywords/>
  <dc:description/>
  <cp:lastModifiedBy>admin</cp:lastModifiedBy>
  <cp:revision>2</cp:revision>
  <dcterms:created xsi:type="dcterms:W3CDTF">2014-01-26T10:07:00Z</dcterms:created>
  <dcterms:modified xsi:type="dcterms:W3CDTF">2014-01-26T10:07:00Z</dcterms:modified>
</cp:coreProperties>
</file>