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1C" w:rsidRPr="008B3CF3" w:rsidRDefault="001A501C" w:rsidP="008B3CF3">
      <w:pPr>
        <w:spacing w:line="360" w:lineRule="auto"/>
        <w:ind w:firstLine="709"/>
        <w:jc w:val="center"/>
        <w:rPr>
          <w:rStyle w:val="FontStyle58"/>
          <w:sz w:val="28"/>
          <w:szCs w:val="28"/>
        </w:rPr>
      </w:pPr>
      <w:r w:rsidRPr="008B3CF3">
        <w:rPr>
          <w:rStyle w:val="FontStyle58"/>
          <w:sz w:val="28"/>
          <w:szCs w:val="28"/>
        </w:rPr>
        <w:t>ВЛИЯНИЕ МОДИФИЦИРОВАННОЙ ПОЛИМЕТАКРИЛОВОЙ КИСЛОТЫ, КОВАЛЕНТНО СВЯЗАННОЙ С ПОРФИРИНОМ, НА ЕГО КИСЛОТНО-ОСНОВНЫЕ СВОЙСТВА</w:t>
      </w:r>
    </w:p>
    <w:p w:rsidR="008B3CF3" w:rsidRPr="008B3CF3" w:rsidRDefault="008B3CF3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t>Среди разнообразных моделей первичных процессов фотосинтеза в последнее время важные результаты по стабилизации разделенных зарядов пол</w:t>
      </w:r>
      <w:r w:rsidR="00E8027B" w:rsidRPr="008B3CF3">
        <w:rPr>
          <w:rStyle w:val="FontStyle60"/>
          <w:spacing w:val="0"/>
          <w:sz w:val="28"/>
          <w:szCs w:val="28"/>
        </w:rPr>
        <w:t>учен</w:t>
      </w:r>
      <w:r w:rsidRPr="008B3CF3">
        <w:rPr>
          <w:rStyle w:val="FontStyle60"/>
          <w:spacing w:val="0"/>
          <w:sz w:val="28"/>
          <w:szCs w:val="28"/>
        </w:rPr>
        <w:t>ы с водорастворимыми по</w:t>
      </w:r>
      <w:r w:rsidR="00E8027B" w:rsidRPr="008B3CF3">
        <w:rPr>
          <w:rStyle w:val="FontStyle60"/>
          <w:spacing w:val="0"/>
          <w:sz w:val="28"/>
          <w:szCs w:val="28"/>
        </w:rPr>
        <w:t>рфиринами, содержащими ионогенн</w:t>
      </w:r>
      <w:r w:rsidRPr="008B3CF3">
        <w:rPr>
          <w:rStyle w:val="FontStyle60"/>
          <w:spacing w:val="0"/>
          <w:sz w:val="28"/>
          <w:szCs w:val="28"/>
        </w:rPr>
        <w:t xml:space="preserve">ые группы, в частности положительно заряженными порфиринами </w:t>
      </w:r>
      <w:r w:rsidRPr="008B3CF3">
        <w:rPr>
          <w:rStyle w:val="FontStyle60"/>
          <w:spacing w:val="0"/>
          <w:sz w:val="28"/>
          <w:szCs w:val="28"/>
          <w:lang w:val="en-GB"/>
        </w:rPr>
        <w:t>Zn</w:t>
      </w:r>
      <w:r w:rsidRPr="008B3CF3">
        <w:rPr>
          <w:rStyle w:val="FontStyle60"/>
          <w:spacing w:val="0"/>
          <w:sz w:val="28"/>
          <w:szCs w:val="28"/>
        </w:rPr>
        <w:t xml:space="preserve"> [1—3]. Имеются данные по использованию полиэлектролитов для стабилизации разделенных зарядов за счет их взаимодействия с электростатическим полем в макроионах. Однако эти вопросы в полимерных системах недостаточно разработаны [4—6]. Можно ожид</w:t>
      </w:r>
      <w:r w:rsidR="00E8027B" w:rsidRPr="008B3CF3">
        <w:rPr>
          <w:rStyle w:val="FontStyle60"/>
          <w:spacing w:val="0"/>
          <w:sz w:val="28"/>
          <w:szCs w:val="28"/>
        </w:rPr>
        <w:t>ать, что иммобилизация порфирин</w:t>
      </w:r>
      <w:r w:rsidRPr="008B3CF3">
        <w:rPr>
          <w:rStyle w:val="FontStyle60"/>
          <w:spacing w:val="0"/>
          <w:sz w:val="28"/>
          <w:szCs w:val="28"/>
        </w:rPr>
        <w:t>ов на полимерах должна приводить к изменению ряда свойств этих макроциклических молекул. В частности, в ионогенных водорастворимых полимерах, содержащих гидрофобные области, возможно изменение кислотно-основных свойств порфирина, как в случае изменения па два — три порядка основности алифатических аминогрупп в водном растворе при иммобилизации их в гидрофобных областях полимерных молекул [7].</w: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t>Цель настоящей работы состояла в том, чтобы выяснить, в ка</w:t>
      </w:r>
      <w:r w:rsidR="00E8027B" w:rsidRPr="008B3CF3">
        <w:rPr>
          <w:rStyle w:val="FontStyle60"/>
          <w:spacing w:val="0"/>
          <w:sz w:val="28"/>
          <w:szCs w:val="28"/>
        </w:rPr>
        <w:t>кой мере различное полимерное ми</w:t>
      </w:r>
      <w:r w:rsidRPr="008B3CF3">
        <w:rPr>
          <w:rStyle w:val="FontStyle60"/>
          <w:spacing w:val="0"/>
          <w:sz w:val="28"/>
          <w:szCs w:val="28"/>
        </w:rPr>
        <w:t>кроокружение оказывает влияние на ре</w:t>
      </w:r>
      <w:r w:rsidR="00E8027B" w:rsidRPr="008B3CF3">
        <w:rPr>
          <w:rStyle w:val="FontStyle60"/>
          <w:spacing w:val="0"/>
          <w:sz w:val="28"/>
          <w:szCs w:val="28"/>
        </w:rPr>
        <w:t>акцию протонирования Ш-тетра (</w:t>
      </w:r>
      <w:r w:rsidRPr="008B3CF3">
        <w:rPr>
          <w:rStyle w:val="FontStyle60"/>
          <w:spacing w:val="0"/>
          <w:sz w:val="28"/>
          <w:szCs w:val="28"/>
        </w:rPr>
        <w:t>аминофенил)</w:t>
      </w:r>
      <w:r w:rsidR="008B3CF3" w:rsidRPr="008B3CF3">
        <w:rPr>
          <w:rStyle w:val="FontStyle60"/>
          <w:spacing w:val="0"/>
          <w:sz w:val="28"/>
          <w:szCs w:val="28"/>
        </w:rPr>
        <w:t xml:space="preserve"> </w:t>
      </w:r>
      <w:r w:rsidRPr="008B3CF3">
        <w:rPr>
          <w:rStyle w:val="FontStyle60"/>
          <w:spacing w:val="0"/>
          <w:sz w:val="28"/>
          <w:szCs w:val="28"/>
        </w:rPr>
        <w:t xml:space="preserve">порфина </w:t>
      </w:r>
      <w:r w:rsidRPr="008B3CF3">
        <w:rPr>
          <w:rStyle w:val="FontStyle58"/>
          <w:sz w:val="28"/>
          <w:szCs w:val="28"/>
        </w:rPr>
        <w:t>(Н</w:t>
      </w:r>
      <w:r w:rsidRPr="008B3CF3">
        <w:rPr>
          <w:rStyle w:val="FontStyle58"/>
          <w:sz w:val="28"/>
          <w:szCs w:val="28"/>
          <w:vertAlign w:val="subscript"/>
        </w:rPr>
        <w:t>2</w:t>
      </w:r>
      <w:r w:rsidRPr="008B3CF3">
        <w:rPr>
          <w:rStyle w:val="FontStyle58"/>
          <w:sz w:val="28"/>
          <w:szCs w:val="28"/>
        </w:rPr>
        <w:t xml:space="preserve">ТАФП), </w:t>
      </w:r>
      <w:r w:rsidR="00E8027B" w:rsidRPr="008B3CF3">
        <w:rPr>
          <w:rStyle w:val="FontStyle60"/>
          <w:spacing w:val="0"/>
          <w:sz w:val="28"/>
          <w:szCs w:val="28"/>
        </w:rPr>
        <w:t>ковалентн</w:t>
      </w:r>
      <w:r w:rsidRPr="008B3CF3">
        <w:rPr>
          <w:rStyle w:val="FontStyle60"/>
          <w:spacing w:val="0"/>
          <w:sz w:val="28"/>
          <w:szCs w:val="28"/>
        </w:rPr>
        <w:t>о связанного с водорастворимыми полимерами. Такая формулировка задачи становится возможной, поскольку связанный с</w:t>
      </w:r>
      <w:r w:rsidR="00E8027B" w:rsidRPr="008B3CF3">
        <w:rPr>
          <w:rStyle w:val="FontStyle60"/>
          <w:spacing w:val="0"/>
          <w:sz w:val="28"/>
          <w:szCs w:val="28"/>
        </w:rPr>
        <w:t xml:space="preserve"> водорастворимым полимером порфи</w:t>
      </w:r>
      <w:r w:rsidRPr="008B3CF3">
        <w:rPr>
          <w:rStyle w:val="FontStyle60"/>
          <w:spacing w:val="0"/>
          <w:sz w:val="28"/>
          <w:szCs w:val="28"/>
        </w:rPr>
        <w:t xml:space="preserve">рин приобретает растворимость в водной среде, что позволяет избежать модификации его молекулы </w:t>
      </w:r>
      <w:r w:rsidR="00E8027B" w:rsidRPr="008B3CF3">
        <w:rPr>
          <w:rStyle w:val="FontStyle60"/>
          <w:spacing w:val="0"/>
          <w:sz w:val="28"/>
          <w:szCs w:val="28"/>
        </w:rPr>
        <w:t xml:space="preserve">ионогенными </w:t>
      </w:r>
      <w:r w:rsidRPr="008B3CF3">
        <w:rPr>
          <w:rStyle w:val="FontStyle60"/>
          <w:spacing w:val="0"/>
          <w:sz w:val="28"/>
          <w:szCs w:val="28"/>
        </w:rPr>
        <w:t>группами.</w: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59"/>
          <w:sz w:val="28"/>
          <w:szCs w:val="28"/>
        </w:rPr>
      </w:pPr>
      <w:r w:rsidRPr="008B3CF3">
        <w:rPr>
          <w:rStyle w:val="FontStyle59"/>
          <w:sz w:val="28"/>
          <w:szCs w:val="28"/>
        </w:rPr>
        <w:t>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ТЛФП марки х.ч. использовали без дополнительной очистки. Химически связанный с полиметакриловой кислотой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 (И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 — ПМАК) получали реакцией взаимодействия порф</w:t>
      </w:r>
      <w:r w:rsidR="00E8027B" w:rsidRPr="008B3CF3">
        <w:rPr>
          <w:rStyle w:val="FontStyle59"/>
          <w:sz w:val="28"/>
          <w:szCs w:val="28"/>
        </w:rPr>
        <w:t>ирина с ПМАК, содержащей ~1% хлорангидридн</w:t>
      </w:r>
      <w:r w:rsidRPr="008B3CF3">
        <w:rPr>
          <w:rStyle w:val="FontStyle59"/>
          <w:sz w:val="28"/>
          <w:szCs w:val="28"/>
        </w:rPr>
        <w:t>ых групп [8]. Введение цетильных групп в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 — ПМАК осуществляли а</w:t>
      </w:r>
      <w:r w:rsidR="00E8027B" w:rsidRPr="008B3CF3">
        <w:rPr>
          <w:rStyle w:val="FontStyle59"/>
          <w:sz w:val="28"/>
          <w:szCs w:val="28"/>
        </w:rPr>
        <w:t>мидирован</w:t>
      </w:r>
      <w:r w:rsidRPr="008B3CF3">
        <w:rPr>
          <w:rStyle w:val="FontStyle59"/>
          <w:sz w:val="28"/>
          <w:szCs w:val="28"/>
        </w:rPr>
        <w:t>и</w:t>
      </w:r>
      <w:r w:rsidR="00E8027B" w:rsidRPr="008B3CF3">
        <w:rPr>
          <w:rStyle w:val="FontStyle59"/>
          <w:sz w:val="28"/>
          <w:szCs w:val="28"/>
        </w:rPr>
        <w:t>ем карбоксильных групп цетиламин</w:t>
      </w:r>
      <w:r w:rsidRPr="008B3CF3">
        <w:rPr>
          <w:rStyle w:val="FontStyle59"/>
          <w:sz w:val="28"/>
          <w:szCs w:val="28"/>
        </w:rPr>
        <w:t>ом в прису</w:t>
      </w:r>
      <w:r w:rsidR="00E8027B" w:rsidRPr="008B3CF3">
        <w:rPr>
          <w:rStyle w:val="FontStyle59"/>
          <w:sz w:val="28"/>
          <w:szCs w:val="28"/>
        </w:rPr>
        <w:t>тствии дициклогексилкарбодина ч.</w:t>
      </w:r>
      <w:r w:rsidRPr="008B3CF3">
        <w:rPr>
          <w:rStyle w:val="FontStyle59"/>
          <w:sz w:val="28"/>
          <w:szCs w:val="28"/>
        </w:rPr>
        <w:t>д</w:t>
      </w:r>
      <w:r w:rsidR="00E8027B" w:rsidRPr="008B3CF3">
        <w:rPr>
          <w:rStyle w:val="FontStyle59"/>
          <w:sz w:val="28"/>
          <w:szCs w:val="28"/>
        </w:rPr>
        <w:t>.</w:t>
      </w:r>
      <w:r w:rsidRPr="008B3CF3">
        <w:rPr>
          <w:rStyle w:val="FontStyle59"/>
          <w:sz w:val="28"/>
          <w:szCs w:val="28"/>
        </w:rPr>
        <w:t>а</w:t>
      </w:r>
      <w:r w:rsidR="00E8027B" w:rsidRPr="008B3CF3">
        <w:rPr>
          <w:rStyle w:val="FontStyle59"/>
          <w:sz w:val="28"/>
          <w:szCs w:val="28"/>
        </w:rPr>
        <w:t>.</w:t>
      </w:r>
      <w:r w:rsidRPr="008B3CF3">
        <w:rPr>
          <w:rStyle w:val="FontStyle59"/>
          <w:sz w:val="28"/>
          <w:szCs w:val="28"/>
        </w:rPr>
        <w:t xml:space="preserve"> [9]. Для </w:t>
      </w:r>
      <w:r w:rsidR="00E8027B" w:rsidRPr="008B3CF3">
        <w:rPr>
          <w:rStyle w:val="FontStyle59"/>
          <w:sz w:val="28"/>
          <w:szCs w:val="28"/>
        </w:rPr>
        <w:t>повышения гидрофобности порфири</w:t>
      </w:r>
      <w:r w:rsidRPr="008B3CF3">
        <w:rPr>
          <w:rStyle w:val="FontStyle59"/>
          <w:sz w:val="28"/>
          <w:szCs w:val="28"/>
        </w:rPr>
        <w:t>на, а также предотвращения сшивании полимера проводили реакцию свободных аминогрупп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ТАФП, иммобилизованного па ПМАК, с бромистым гексилом. Очистку полимера осуществляли путем диализа, а выделение — последующей лиофильной сушкой. Содержание порфирина в обоих полимерах определяли в 2-10~</w:t>
      </w:r>
      <w:r w:rsidRPr="008B3CF3">
        <w:rPr>
          <w:rStyle w:val="FontStyle59"/>
          <w:sz w:val="28"/>
          <w:szCs w:val="28"/>
          <w:vertAlign w:val="superscript"/>
        </w:rPr>
        <w:t>2</w:t>
      </w:r>
      <w:r w:rsidRPr="008B3CF3">
        <w:rPr>
          <w:rStyle w:val="FontStyle59"/>
          <w:sz w:val="28"/>
          <w:szCs w:val="28"/>
        </w:rPr>
        <w:t>м. растворе триэтиламина, рН~11, спектрофотометрически, по интегральной интенсивности полосы Соре. В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 — ПМАК мольное (в расчете на мономерное звено) отношение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 : МАК= = 1:1800, в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 — ПМАК-цетил оно составляет 1:150. Количество цетильных групп в макромолекулах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 — ПМАК-цетил определяли по соотношению интенсивностей колебаний амидной и карбоксильной групп в ПК-спектрах при 1570</w:t>
      </w:r>
      <w:r w:rsidR="0008536C" w:rsidRPr="008B3CF3">
        <w:rPr>
          <w:rStyle w:val="FontStyle59"/>
          <w:sz w:val="28"/>
          <w:szCs w:val="28"/>
        </w:rPr>
        <w:t xml:space="preserve"> </w:t>
      </w:r>
      <w:r w:rsidRPr="008B3CF3">
        <w:rPr>
          <w:rStyle w:val="FontStyle59"/>
          <w:sz w:val="28"/>
          <w:szCs w:val="28"/>
        </w:rPr>
        <w:t>и 1700 см</w:t>
      </w:r>
      <w:r w:rsidRPr="008B3CF3">
        <w:rPr>
          <w:rStyle w:val="FontStyle59"/>
          <w:sz w:val="28"/>
          <w:szCs w:val="28"/>
          <w:vertAlign w:val="superscript"/>
        </w:rPr>
        <w:t>-1</w:t>
      </w:r>
      <w:r w:rsidRPr="008B3CF3">
        <w:rPr>
          <w:rStyle w:val="FontStyle59"/>
          <w:sz w:val="28"/>
          <w:szCs w:val="28"/>
        </w:rPr>
        <w:t>. Количество цетильных групп составило 46% от мономерных звеньев ПМАК. По данным вискозометрии, молекулярная масса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 — ПМАК-цетил, измеренная в 0,002 н. НС1, составляла 9-10*.</w: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59"/>
          <w:sz w:val="28"/>
          <w:szCs w:val="28"/>
        </w:rPr>
      </w:pPr>
      <w:r w:rsidRPr="008B3CF3">
        <w:rPr>
          <w:rStyle w:val="FontStyle59"/>
          <w:sz w:val="28"/>
          <w:szCs w:val="28"/>
        </w:rPr>
        <w:t>Коэффициент экстинкции димерного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 был получен из анализа спектров поглощения ряда растворов с различным соотношением димер : мономер, в которых исследовали взаимосвязь коэффициента экстинкции и полуширины полосы Соре. За коэффициент экстинкции димерного порфирина в расчете на мономер было принято значение, при котором с увеличением количества димеров в растворе относительное уширение полосы Соре не сопровождалось изменением коэффициента экстинкции.</w: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59"/>
          <w:sz w:val="28"/>
          <w:szCs w:val="28"/>
        </w:rPr>
      </w:pPr>
      <w:r w:rsidRPr="008B3CF3">
        <w:rPr>
          <w:rStyle w:val="FontStyle59"/>
          <w:sz w:val="28"/>
          <w:szCs w:val="28"/>
        </w:rPr>
        <w:t>Спектры поглощения снимали на спектрофотометре «</w:t>
      </w:r>
      <w:r w:rsidRPr="008B3CF3">
        <w:rPr>
          <w:rStyle w:val="FontStyle59"/>
          <w:sz w:val="28"/>
          <w:szCs w:val="28"/>
          <w:lang w:val="en-GB"/>
        </w:rPr>
        <w:t>Specord</w:t>
      </w:r>
      <w:r w:rsidRPr="008B3CF3">
        <w:rPr>
          <w:rStyle w:val="FontStyle59"/>
          <w:sz w:val="28"/>
          <w:szCs w:val="28"/>
        </w:rPr>
        <w:t xml:space="preserve"> М-40» (ГДР). Измерение рН проводили с помощью универсального иономера ЭВ-74.</w: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t>Реакции протонирования и депротонирования Н</w:t>
      </w:r>
      <w:r w:rsidRPr="008B3CF3">
        <w:rPr>
          <w:rStyle w:val="FontStyle60"/>
          <w:spacing w:val="0"/>
          <w:sz w:val="28"/>
          <w:szCs w:val="28"/>
          <w:vertAlign w:val="subscript"/>
        </w:rPr>
        <w:t>2</w:t>
      </w:r>
      <w:r w:rsidRPr="008B3CF3">
        <w:rPr>
          <w:rStyle w:val="FontStyle60"/>
          <w:spacing w:val="0"/>
          <w:sz w:val="28"/>
          <w:szCs w:val="28"/>
        </w:rPr>
        <w:t>ТАФП в растворах происходят путем последовательного присоединения или удаления протонов от центральных атомов азота порфиринового кольца. Равновесие этих реакций изучали методом спектрофотометрического титрования на двух образцах</w:t>
      </w:r>
    </w:p>
    <w:p w:rsidR="001A501C" w:rsidRPr="008B3CF3" w:rsidRDefault="008B3CF3" w:rsidP="008B3CF3">
      <w:pPr>
        <w:spacing w:line="360" w:lineRule="auto"/>
        <w:ind w:firstLine="709"/>
        <w:jc w:val="both"/>
        <w:rPr>
          <w:sz w:val="28"/>
          <w:szCs w:val="28"/>
        </w:rPr>
      </w:pPr>
      <w:r w:rsidRPr="008B3CF3">
        <w:rPr>
          <w:sz w:val="28"/>
          <w:szCs w:val="28"/>
        </w:rPr>
        <w:br w:type="page"/>
      </w:r>
      <w:r w:rsidR="0078077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25pt;height:66.75pt">
            <v:imagedata r:id="rId7" o:title=""/>
          </v:shape>
        </w:pic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sz w:val="28"/>
          <w:szCs w:val="28"/>
        </w:rPr>
      </w:pP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t>При титровании водного раствора Н</w:t>
      </w:r>
      <w:r w:rsidRPr="008B3CF3">
        <w:rPr>
          <w:rStyle w:val="FontStyle60"/>
          <w:spacing w:val="0"/>
          <w:sz w:val="28"/>
          <w:szCs w:val="28"/>
          <w:vertAlign w:val="subscript"/>
        </w:rPr>
        <w:t>2</w:t>
      </w:r>
      <w:r w:rsidRPr="008B3CF3">
        <w:rPr>
          <w:rStyle w:val="FontStyle60"/>
          <w:spacing w:val="0"/>
          <w:sz w:val="28"/>
          <w:szCs w:val="28"/>
        </w:rPr>
        <w:t xml:space="preserve">ТАФП — ПМАК из кислой области раствором КОН в спектре порфирина наблюдается снижение интенсивности полос поглощения с </w:t>
      </w:r>
      <w:r w:rsidR="00E8027B" w:rsidRPr="008B3CF3">
        <w:rPr>
          <w:rStyle w:val="FontStyle64"/>
          <w:sz w:val="28"/>
          <w:szCs w:val="28"/>
        </w:rPr>
        <w:t>λ</w:t>
      </w:r>
      <w:r w:rsidRPr="008B3CF3">
        <w:rPr>
          <w:rStyle w:val="FontStyle64"/>
          <w:b w:val="0"/>
          <w:sz w:val="28"/>
          <w:szCs w:val="28"/>
          <w:vertAlign w:val="subscript"/>
        </w:rPr>
        <w:t>макс</w:t>
      </w:r>
      <w:r w:rsidRPr="008B3CF3">
        <w:rPr>
          <w:rStyle w:val="FontStyle60"/>
          <w:spacing w:val="0"/>
          <w:sz w:val="28"/>
          <w:szCs w:val="28"/>
        </w:rPr>
        <w:t>=445 и 654 нм. Одновременно возр</w:t>
      </w:r>
      <w:r w:rsidR="00E8027B" w:rsidRPr="008B3CF3">
        <w:rPr>
          <w:rStyle w:val="FontStyle60"/>
          <w:spacing w:val="0"/>
          <w:sz w:val="28"/>
          <w:szCs w:val="28"/>
        </w:rPr>
        <w:t xml:space="preserve">астает интенсивность полосы с </w:t>
      </w:r>
      <w:r w:rsidR="00E8027B" w:rsidRPr="008B3CF3">
        <w:rPr>
          <w:rStyle w:val="FontStyle64"/>
          <w:sz w:val="28"/>
          <w:szCs w:val="28"/>
        </w:rPr>
        <w:t>λ</w:t>
      </w:r>
      <w:r w:rsidRPr="008B3CF3">
        <w:rPr>
          <w:rStyle w:val="FontStyle60"/>
          <w:spacing w:val="0"/>
          <w:sz w:val="28"/>
          <w:szCs w:val="28"/>
          <w:vertAlign w:val="subscript"/>
        </w:rPr>
        <w:t>макс</w:t>
      </w:r>
      <w:r w:rsidRPr="008B3CF3">
        <w:rPr>
          <w:rStyle w:val="FontStyle60"/>
          <w:spacing w:val="0"/>
          <w:sz w:val="28"/>
          <w:szCs w:val="28"/>
        </w:rPr>
        <w:t>=420 нм (рис. 1). Спектральные изменения сопровождаются появлением четырех изобестических точек при длинах волн 426, 464, 579 и 698 нм, свидетельствующих о том, что с увеличением рН в системе происходит изменение концентраций двух типов поглощающих центров, которыми явл</w:t>
      </w:r>
      <w:r w:rsidR="00E8027B" w:rsidRPr="008B3CF3">
        <w:rPr>
          <w:rStyle w:val="FontStyle60"/>
          <w:spacing w:val="0"/>
          <w:sz w:val="28"/>
          <w:szCs w:val="28"/>
        </w:rPr>
        <w:t>яются протонированная и непрото</w:t>
      </w:r>
      <w:r w:rsidRPr="008B3CF3">
        <w:rPr>
          <w:rStyle w:val="FontStyle60"/>
          <w:spacing w:val="0"/>
          <w:sz w:val="28"/>
          <w:szCs w:val="28"/>
        </w:rPr>
        <w:t>нированная формы Н,ТАФП. Спектр депротонированного порфирина по характеристикам соответствует спектру мономера. Используя эффективный коэффициент экстинкции протонированнной формы порфирина (е</w:t>
      </w:r>
      <w:r w:rsidRPr="008B3CF3">
        <w:rPr>
          <w:rStyle w:val="FontStyle60"/>
          <w:spacing w:val="0"/>
          <w:sz w:val="28"/>
          <w:szCs w:val="28"/>
          <w:vertAlign w:val="subscript"/>
        </w:rPr>
        <w:t>эф</w:t>
      </w:r>
      <w:r w:rsidRPr="008B3CF3">
        <w:rPr>
          <w:rStyle w:val="FontStyle60"/>
          <w:spacing w:val="0"/>
          <w:sz w:val="28"/>
          <w:szCs w:val="28"/>
        </w:rPr>
        <w:t>=0,44-10</w:t>
      </w:r>
      <w:r w:rsidRPr="008B3CF3">
        <w:rPr>
          <w:rStyle w:val="FontStyle60"/>
          <w:spacing w:val="0"/>
          <w:sz w:val="28"/>
          <w:szCs w:val="28"/>
          <w:vertAlign w:val="superscript"/>
        </w:rPr>
        <w:t>5</w:t>
      </w:r>
      <w:r w:rsidRPr="008B3CF3">
        <w:rPr>
          <w:rStyle w:val="FontStyle60"/>
          <w:spacing w:val="0"/>
          <w:sz w:val="28"/>
          <w:szCs w:val="28"/>
        </w:rPr>
        <w:t xml:space="preserve"> л/моль-см) при Х=654 нм, который определяли в области рН~3, где порфирин полностью протонирован, поскольку </w:t>
      </w:r>
      <w:r w:rsidR="008B3CF3" w:rsidRPr="008B3CF3">
        <w:rPr>
          <w:rStyle w:val="FontStyle60"/>
          <w:spacing w:val="0"/>
          <w:sz w:val="28"/>
          <w:szCs w:val="28"/>
        </w:rPr>
        <w:t>понижение</w:t>
      </w:r>
      <w:r w:rsidRPr="008B3CF3">
        <w:rPr>
          <w:rStyle w:val="FontStyle60"/>
          <w:spacing w:val="0"/>
          <w:sz w:val="28"/>
          <w:szCs w:val="28"/>
        </w:rPr>
        <w:t xml:space="preserve"> рН не приводило к изменению спектра, получили зависимость концентрации протонированной формы порфирина от рН (рис. 2). Наличие двух </w:t>
      </w:r>
      <w:r w:rsidRPr="008B3CF3">
        <w:rPr>
          <w:rStyle w:val="FontStyle60"/>
          <w:spacing w:val="0"/>
          <w:sz w:val="28"/>
          <w:szCs w:val="28"/>
          <w:lang w:val="en-GB"/>
        </w:rPr>
        <w:t>S</w:t>
      </w:r>
      <w:r w:rsidR="00E8027B" w:rsidRPr="008B3CF3">
        <w:rPr>
          <w:rStyle w:val="FontStyle60"/>
          <w:spacing w:val="0"/>
          <w:sz w:val="28"/>
          <w:szCs w:val="28"/>
        </w:rPr>
        <w:t>-об</w:t>
      </w:r>
      <w:r w:rsidRPr="008B3CF3">
        <w:rPr>
          <w:rStyle w:val="FontStyle60"/>
          <w:spacing w:val="0"/>
          <w:sz w:val="28"/>
          <w:szCs w:val="28"/>
        </w:rPr>
        <w:t xml:space="preserve">разных переходов на кривой позволяет установить две константы равновесия, которые определяли в точках, когда степень диссоциации а титрующейся системы равна 0,5, используя при этом уравнение </w:t>
      </w:r>
      <w:r w:rsidR="00E8027B" w:rsidRPr="008B3CF3">
        <w:rPr>
          <w:rStyle w:val="FontStyle60"/>
          <w:spacing w:val="0"/>
          <w:sz w:val="28"/>
          <w:szCs w:val="28"/>
        </w:rPr>
        <w:t>Гендерсон</w:t>
      </w:r>
      <w:r w:rsidRPr="008B3CF3">
        <w:rPr>
          <w:rStyle w:val="FontStyle60"/>
          <w:spacing w:val="0"/>
          <w:sz w:val="28"/>
          <w:szCs w:val="28"/>
        </w:rPr>
        <w:t>а — Хассельбаха</w:t>
      </w:r>
    </w:p>
    <w:p w:rsidR="008B3CF3" w:rsidRPr="008B3CF3" w:rsidRDefault="008B3CF3" w:rsidP="008B3CF3">
      <w:pPr>
        <w:spacing w:line="360" w:lineRule="auto"/>
        <w:ind w:firstLine="709"/>
        <w:jc w:val="both"/>
        <w:rPr>
          <w:rStyle w:val="FontStyle60"/>
          <w:b/>
          <w:spacing w:val="0"/>
          <w:sz w:val="28"/>
          <w:szCs w:val="28"/>
          <w:lang w:eastAsia="en-GB"/>
        </w:rPr>
      </w:pP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60"/>
          <w:b/>
          <w:spacing w:val="0"/>
          <w:sz w:val="28"/>
          <w:szCs w:val="28"/>
          <w:lang w:eastAsia="en-GB"/>
        </w:rPr>
      </w:pPr>
      <w:r w:rsidRPr="008B3CF3">
        <w:rPr>
          <w:rStyle w:val="FontStyle60"/>
          <w:b/>
          <w:spacing w:val="0"/>
          <w:sz w:val="28"/>
          <w:szCs w:val="28"/>
          <w:lang w:val="en-GB" w:eastAsia="en-GB"/>
        </w:rPr>
        <w:t>pK</w:t>
      </w:r>
      <w:r w:rsidRPr="008B3CF3">
        <w:rPr>
          <w:rStyle w:val="FontStyle60"/>
          <w:b/>
          <w:spacing w:val="0"/>
          <w:sz w:val="28"/>
          <w:szCs w:val="28"/>
          <w:lang w:eastAsia="en-GB"/>
        </w:rPr>
        <w:t xml:space="preserve"> = </w:t>
      </w:r>
      <w:r w:rsidRPr="008B3CF3">
        <w:rPr>
          <w:rStyle w:val="FontStyle60"/>
          <w:b/>
          <w:spacing w:val="0"/>
          <w:sz w:val="28"/>
          <w:szCs w:val="28"/>
          <w:lang w:val="en-GB" w:eastAsia="en-GB"/>
        </w:rPr>
        <w:t>pH</w:t>
      </w:r>
      <w:r w:rsidRPr="008B3CF3">
        <w:rPr>
          <w:rStyle w:val="FontStyle60"/>
          <w:b/>
          <w:spacing w:val="0"/>
          <w:sz w:val="28"/>
          <w:szCs w:val="28"/>
          <w:lang w:eastAsia="en-GB"/>
        </w:rPr>
        <w:t xml:space="preserve"> + </w:t>
      </w:r>
      <w:r w:rsidRPr="008B3CF3">
        <w:rPr>
          <w:rStyle w:val="FontStyle60"/>
          <w:b/>
          <w:spacing w:val="0"/>
          <w:sz w:val="28"/>
          <w:szCs w:val="28"/>
          <w:lang w:val="en-GB" w:eastAsia="en-GB"/>
        </w:rPr>
        <w:t>lg</w:t>
      </w:r>
    </w:p>
    <w:p w:rsidR="008B3CF3" w:rsidRPr="008B3CF3" w:rsidRDefault="008B3CF3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t>Найденные значения констант равны рК, 5,6 и рК</w:t>
      </w:r>
      <w:r w:rsidRPr="008B3CF3">
        <w:rPr>
          <w:rStyle w:val="FontStyle60"/>
          <w:spacing w:val="0"/>
          <w:sz w:val="28"/>
          <w:szCs w:val="28"/>
          <w:vertAlign w:val="subscript"/>
        </w:rPr>
        <w:t>2</w:t>
      </w:r>
      <w:r w:rsidRPr="008B3CF3">
        <w:rPr>
          <w:rStyle w:val="FontStyle60"/>
          <w:spacing w:val="0"/>
          <w:sz w:val="28"/>
          <w:szCs w:val="28"/>
        </w:rPr>
        <w:t xml:space="preserve"> 7,9. Как видно из рис. 2, при низких рН оттитровывается только 8% молекул порфирина. Процесс депротонирования этих молекул происходит в области рН 4,5— 5,7, т. е. там, где оттитровывается от 10 до 22% ПМАК (рис. 2, кривая</w:t>
      </w:r>
      <w:r w:rsidRPr="008B3CF3">
        <w:rPr>
          <w:rStyle w:val="FontStyle65"/>
          <w:i w:val="0"/>
          <w:spacing w:val="0"/>
          <w:sz w:val="28"/>
          <w:szCs w:val="28"/>
        </w:rPr>
        <w:t>2).</w:t>
      </w:r>
      <w:r w:rsidRPr="008B3CF3">
        <w:rPr>
          <w:rStyle w:val="FontStyle60"/>
          <w:spacing w:val="0"/>
          <w:sz w:val="28"/>
          <w:szCs w:val="28"/>
        </w:rPr>
        <w:t xml:space="preserve"> Это область рН, когда </w:t>
      </w:r>
      <w:r w:rsidR="00E8027B" w:rsidRPr="008B3CF3">
        <w:rPr>
          <w:rStyle w:val="FontStyle60"/>
          <w:spacing w:val="0"/>
          <w:sz w:val="28"/>
          <w:szCs w:val="28"/>
        </w:rPr>
        <w:t>в ПМАК осуществляется конформаци</w:t>
      </w:r>
      <w:r w:rsidRPr="008B3CF3">
        <w:rPr>
          <w:rStyle w:val="FontStyle60"/>
          <w:spacing w:val="0"/>
          <w:sz w:val="28"/>
          <w:szCs w:val="28"/>
        </w:rPr>
        <w:t>онный переход. Макромолекулы из стабилизированной водородными связями и гидрофобными взаимодействиями цепей вторичной конформацин переходят в конформацию асимметричных рыхлых отрицательно заряженных клубков. Остальная часть порфирина титруется, уже находясь в поле отрицательно заряженного полианиона. В результате увеличивается рК</w:t>
      </w:r>
      <w:r w:rsidRPr="008B3CF3">
        <w:rPr>
          <w:rStyle w:val="FontStyle60"/>
          <w:spacing w:val="0"/>
          <w:sz w:val="28"/>
          <w:szCs w:val="28"/>
          <w:vertAlign w:val="subscript"/>
        </w:rPr>
        <w:t xml:space="preserve">а </w:t>
      </w:r>
      <w:r w:rsidRPr="008B3CF3">
        <w:rPr>
          <w:rStyle w:val="FontStyle60"/>
          <w:spacing w:val="0"/>
          <w:sz w:val="28"/>
          <w:szCs w:val="28"/>
        </w:rPr>
        <w:t>диссоциации протонированного порфирина более чем на две единицы рН, до 7,9, поскольку, для того чтобы вывести протоны из клубка, необходимо преодолеть электростатическое поле заряженной макромолекулы.</w: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sz w:val="28"/>
          <w:szCs w:val="28"/>
        </w:rPr>
      </w:pPr>
    </w:p>
    <w:p w:rsidR="001A501C" w:rsidRPr="008B3CF3" w:rsidRDefault="00780772" w:rsidP="008B3C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09.25pt;height:149.25pt">
            <v:imagedata r:id="rId8" o:title=""/>
          </v:shape>
        </w:pic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59"/>
          <w:sz w:val="28"/>
          <w:szCs w:val="28"/>
          <w:lang w:val="en-GB"/>
        </w:rPr>
      </w:pPr>
      <w:r w:rsidRPr="008B3CF3">
        <w:rPr>
          <w:rStyle w:val="FontStyle59"/>
          <w:sz w:val="28"/>
          <w:szCs w:val="28"/>
        </w:rPr>
        <w:t>Рис. 1. Спектральные изменения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 xml:space="preserve">ТАФП, связанного с ПМАК, при различных рН водного раствора. Стрелками показано направление изменения рН от </w:t>
      </w:r>
      <w:r w:rsidRPr="008B3CF3">
        <w:rPr>
          <w:rStyle w:val="FontStyle59"/>
          <w:sz w:val="28"/>
          <w:szCs w:val="28"/>
          <w:lang w:val="en-GB"/>
        </w:rPr>
        <w:t xml:space="preserve">7,2 </w:t>
      </w:r>
      <w:r w:rsidRPr="008B3CF3">
        <w:rPr>
          <w:rStyle w:val="FontStyle59"/>
          <w:sz w:val="28"/>
          <w:szCs w:val="28"/>
        </w:rPr>
        <w:t xml:space="preserve">до </w:t>
      </w:r>
      <w:r w:rsidRPr="008B3CF3">
        <w:rPr>
          <w:rStyle w:val="FontStyle59"/>
          <w:sz w:val="28"/>
          <w:szCs w:val="28"/>
          <w:lang w:val="en-GB"/>
        </w:rPr>
        <w:t>10,84</w: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sz w:val="28"/>
          <w:szCs w:val="28"/>
        </w:rPr>
      </w:pPr>
    </w:p>
    <w:p w:rsidR="001A501C" w:rsidRPr="008B3CF3" w:rsidRDefault="00780772" w:rsidP="008B3C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19pt;height:147.75pt">
            <v:imagedata r:id="rId9" o:title=""/>
          </v:shape>
        </w:pic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59"/>
          <w:sz w:val="28"/>
          <w:szCs w:val="28"/>
        </w:rPr>
      </w:pPr>
      <w:r w:rsidRPr="008B3CF3">
        <w:rPr>
          <w:rStyle w:val="FontStyle59"/>
          <w:sz w:val="28"/>
          <w:szCs w:val="28"/>
        </w:rPr>
        <w:t>Рис. 2. Зависимость количества ионизованных молекул порфина с и степени ионизации а ПМАК (2) от рН раствора</w:t>
      </w:r>
    </w:p>
    <w:p w:rsidR="001A501C" w:rsidRPr="008B3CF3" w:rsidRDefault="008B3CF3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br w:type="page"/>
        <w:t>Весьма существенно, что наблюдаемый эффект роста рК</w:t>
      </w:r>
      <w:r w:rsidRPr="008B3CF3">
        <w:rPr>
          <w:rStyle w:val="FontStyle60"/>
          <w:spacing w:val="0"/>
          <w:sz w:val="28"/>
          <w:szCs w:val="28"/>
          <w:vertAlign w:val="subscript"/>
        </w:rPr>
        <w:t>а</w:t>
      </w:r>
      <w:r w:rsidRPr="008B3CF3">
        <w:rPr>
          <w:rStyle w:val="FontStyle60"/>
          <w:spacing w:val="0"/>
          <w:sz w:val="28"/>
          <w:szCs w:val="28"/>
        </w:rPr>
        <w:t xml:space="preserve"> за счет электростатического взаимодействия в полигоне значительно больше, </w:t>
      </w:r>
      <w:r w:rsidR="001A501C" w:rsidRPr="008B3CF3">
        <w:rPr>
          <w:rStyle w:val="FontStyle60"/>
          <w:spacing w:val="0"/>
          <w:sz w:val="28"/>
          <w:szCs w:val="28"/>
        </w:rPr>
        <w:t xml:space="preserve">чем у отрицательно заряженных порфиринов (таблица). Наиболее низкое значение рК соответствует </w:t>
      </w:r>
      <w:r w:rsidR="00E8027B" w:rsidRPr="008B3CF3">
        <w:rPr>
          <w:rStyle w:val="FontStyle60"/>
          <w:spacing w:val="0"/>
          <w:sz w:val="28"/>
          <w:szCs w:val="28"/>
        </w:rPr>
        <w:t>тетрасульфопроизводному порфирин</w:t>
      </w:r>
      <w:r w:rsidR="001A501C" w:rsidRPr="008B3CF3">
        <w:rPr>
          <w:rStyle w:val="FontStyle60"/>
          <w:spacing w:val="0"/>
          <w:sz w:val="28"/>
          <w:szCs w:val="28"/>
        </w:rPr>
        <w:t>а, оно близко по величине к рК порфирина в ПМАК, несущей от 10 до 22% заряженных карбоксильных групп. Этот результат свидетельствует о том, что в полимере карбоксилат-анионы сближены сильнее с протонами порфирина, чем анионы в молекуле Н</w:t>
      </w:r>
      <w:r w:rsidR="001A501C" w:rsidRPr="008B3CF3">
        <w:rPr>
          <w:rStyle w:val="FontStyle60"/>
          <w:spacing w:val="0"/>
          <w:sz w:val="28"/>
          <w:szCs w:val="28"/>
          <w:vertAlign w:val="subscript"/>
        </w:rPr>
        <w:t>2</w:t>
      </w:r>
      <w:r w:rsidR="001A501C" w:rsidRPr="008B3CF3">
        <w:rPr>
          <w:rStyle w:val="FontStyle60"/>
          <w:spacing w:val="0"/>
          <w:sz w:val="28"/>
          <w:szCs w:val="28"/>
        </w:rPr>
        <w:t>ТФП(80</w:t>
      </w:r>
      <w:r w:rsidR="001A501C" w:rsidRPr="008B3CF3">
        <w:rPr>
          <w:rStyle w:val="FontStyle60"/>
          <w:spacing w:val="0"/>
          <w:sz w:val="28"/>
          <w:szCs w:val="28"/>
          <w:vertAlign w:val="subscript"/>
        </w:rPr>
        <w:t>3</w:t>
      </w:r>
      <w:r w:rsidR="001A501C" w:rsidRPr="008B3CF3">
        <w:rPr>
          <w:rStyle w:val="FontStyle60"/>
          <w:spacing w:val="0"/>
          <w:sz w:val="28"/>
          <w:szCs w:val="28"/>
        </w:rPr>
        <w:t>)</w:t>
      </w:r>
      <w:r w:rsidR="001A501C" w:rsidRPr="008B3CF3">
        <w:rPr>
          <w:rStyle w:val="FontStyle60"/>
          <w:spacing w:val="0"/>
          <w:sz w:val="28"/>
          <w:szCs w:val="28"/>
          <w:vertAlign w:val="subscript"/>
        </w:rPr>
        <w:t>4</w:t>
      </w:r>
      <w:r w:rsidR="001A501C" w:rsidRPr="008B3CF3">
        <w:rPr>
          <w:rStyle w:val="FontStyle60"/>
          <w:spacing w:val="0"/>
          <w:sz w:val="28"/>
          <w:szCs w:val="28"/>
          <w:vertAlign w:val="superscript"/>
        </w:rPr>
        <w:t>4_</w:t>
      </w:r>
      <w:r w:rsidR="001A501C" w:rsidRPr="008B3CF3">
        <w:rPr>
          <w:rStyle w:val="FontStyle60"/>
          <w:spacing w:val="0"/>
          <w:sz w:val="28"/>
          <w:szCs w:val="28"/>
        </w:rPr>
        <w:t>, в которой заряды расположены по периферии молекулы на расстоянии 7—9 А от ее центра, где локализован положительный заряд. Еще большая величина рК Н</w:t>
      </w:r>
      <w:r w:rsidR="001A501C" w:rsidRPr="008B3CF3">
        <w:rPr>
          <w:rStyle w:val="FontStyle60"/>
          <w:spacing w:val="0"/>
          <w:sz w:val="28"/>
          <w:szCs w:val="28"/>
          <w:vertAlign w:val="subscript"/>
        </w:rPr>
        <w:t>2</w:t>
      </w:r>
      <w:r w:rsidR="001A501C" w:rsidRPr="008B3CF3">
        <w:rPr>
          <w:rStyle w:val="FontStyle60"/>
          <w:spacing w:val="0"/>
          <w:sz w:val="28"/>
          <w:szCs w:val="28"/>
        </w:rPr>
        <w:t>ТКФП~, по-видимому, связана не с влиянием карбоксилат-аниона, а с тем, что порфирины были помещены в мицеллы додецилсульфата, величина суммарного отрицательного заряда которых весьма значительна. Однако и в этом случае эффект повышения рК не столь высок, как в макромолекулах ПМАК, заряженных на 80%, где имеется хорошая возможность для локального сближения молекул порфирина с карбоксильными анионами.</w: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65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t>Спектр поглощения порфирина, связанного с полимером, содержащим 46% цетильных групп, указывает на присутствие в системе как мономерного, так и димерного порфирина. При подкислении водного раствора</w:t>
      </w:r>
      <w:r w:rsidRPr="008B3CF3">
        <w:rPr>
          <w:sz w:val="28"/>
          <w:szCs w:val="28"/>
        </w:rPr>
        <w:t xml:space="preserve"> </w:t>
      </w:r>
      <w:r w:rsidRPr="008B3CF3">
        <w:rPr>
          <w:rStyle w:val="FontStyle60"/>
          <w:spacing w:val="0"/>
          <w:sz w:val="28"/>
          <w:szCs w:val="28"/>
        </w:rPr>
        <w:t>Н</w:t>
      </w:r>
      <w:r w:rsidRPr="008B3CF3">
        <w:rPr>
          <w:rStyle w:val="FontStyle60"/>
          <w:spacing w:val="0"/>
          <w:sz w:val="28"/>
          <w:szCs w:val="28"/>
          <w:vertAlign w:val="subscript"/>
        </w:rPr>
        <w:t>2</w:t>
      </w:r>
      <w:r w:rsidRPr="008B3CF3">
        <w:rPr>
          <w:rStyle w:val="FontStyle60"/>
          <w:spacing w:val="0"/>
          <w:sz w:val="28"/>
          <w:szCs w:val="28"/>
        </w:rPr>
        <w:t>ТАФП — ПМАК-цетил раствором НС1 наблюдается уменьшение интенсивности полосы Соре при А,</w:t>
      </w:r>
      <w:r w:rsidRPr="008B3CF3">
        <w:rPr>
          <w:rStyle w:val="FontStyle60"/>
          <w:spacing w:val="0"/>
          <w:sz w:val="28"/>
          <w:szCs w:val="28"/>
          <w:vertAlign w:val="subscript"/>
        </w:rPr>
        <w:t>макс</w:t>
      </w:r>
      <w:r w:rsidRPr="008B3CF3">
        <w:rPr>
          <w:rStyle w:val="FontStyle60"/>
          <w:spacing w:val="0"/>
          <w:sz w:val="28"/>
          <w:szCs w:val="28"/>
        </w:rPr>
        <w:t>=427 нм и одновременно увеличение интенсивности полосы поглощения с А</w:t>
      </w:r>
      <w:r w:rsidRPr="008B3CF3">
        <w:rPr>
          <w:rStyle w:val="FontStyle60"/>
          <w:spacing w:val="0"/>
          <w:sz w:val="28"/>
          <w:szCs w:val="28"/>
          <w:vertAlign w:val="subscript"/>
        </w:rPr>
        <w:t>ма1(С</w:t>
      </w:r>
      <w:r w:rsidRPr="008B3CF3">
        <w:rPr>
          <w:rStyle w:val="FontStyle60"/>
          <w:spacing w:val="0"/>
          <w:sz w:val="28"/>
          <w:szCs w:val="28"/>
        </w:rPr>
        <w:t xml:space="preserve">=715 нм (рис. 3). Наличие изобестичных точек при А,=442, 515 и 581 нм и характер изменения поглощения свидетельствуют о том, что по мере протонирования </w:t>
      </w:r>
      <w:r w:rsidR="0008536C" w:rsidRPr="008B3CF3">
        <w:rPr>
          <w:rStyle w:val="FontStyle60"/>
          <w:spacing w:val="0"/>
          <w:sz w:val="28"/>
          <w:szCs w:val="28"/>
        </w:rPr>
        <w:t>порфири</w:t>
      </w:r>
      <w:r w:rsidRPr="008B3CF3">
        <w:rPr>
          <w:rStyle w:val="FontStyle60"/>
          <w:spacing w:val="0"/>
          <w:sz w:val="28"/>
          <w:szCs w:val="28"/>
        </w:rPr>
        <w:t>на происходит изменение концентраций двух поглощающих центров, т. е. соотношение между мономерами и димерами при протонировании порфирина не нарушается. С использованием данных по поглощению при 715 нм и общей концентрации части</w:t>
      </w:r>
      <w:r w:rsidR="00E8027B" w:rsidRPr="008B3CF3">
        <w:rPr>
          <w:rStyle w:val="FontStyle60"/>
          <w:spacing w:val="0"/>
          <w:sz w:val="28"/>
          <w:szCs w:val="28"/>
        </w:rPr>
        <w:t>ц порфирина (мономерных и димер</w:t>
      </w:r>
      <w:r w:rsidRPr="008B3CF3">
        <w:rPr>
          <w:rStyle w:val="FontStyle60"/>
          <w:spacing w:val="0"/>
          <w:sz w:val="28"/>
          <w:szCs w:val="28"/>
        </w:rPr>
        <w:t>ных) был определен эффективный коэффициен</w:t>
      </w:r>
      <w:r w:rsidR="00E8027B" w:rsidRPr="008B3CF3">
        <w:rPr>
          <w:rStyle w:val="FontStyle60"/>
          <w:spacing w:val="0"/>
          <w:sz w:val="28"/>
          <w:szCs w:val="28"/>
        </w:rPr>
        <w:t>т экстинкции протониро</w:t>
      </w:r>
      <w:r w:rsidRPr="008B3CF3">
        <w:rPr>
          <w:rStyle w:val="FontStyle60"/>
          <w:spacing w:val="0"/>
          <w:sz w:val="28"/>
          <w:szCs w:val="28"/>
        </w:rPr>
        <w:t>ванного порфирина (е</w:t>
      </w:r>
      <w:r w:rsidRPr="008B3CF3">
        <w:rPr>
          <w:rStyle w:val="FontStyle60"/>
          <w:spacing w:val="0"/>
          <w:sz w:val="28"/>
          <w:szCs w:val="28"/>
          <w:vertAlign w:val="subscript"/>
        </w:rPr>
        <w:t>эф</w:t>
      </w:r>
      <w:r w:rsidRPr="008B3CF3">
        <w:rPr>
          <w:rStyle w:val="FontStyle60"/>
          <w:spacing w:val="0"/>
          <w:sz w:val="28"/>
          <w:szCs w:val="28"/>
        </w:rPr>
        <w:t>=0,45 1 0</w:t>
      </w:r>
      <w:r w:rsidRPr="008B3CF3">
        <w:rPr>
          <w:rStyle w:val="FontStyle60"/>
          <w:spacing w:val="0"/>
          <w:sz w:val="28"/>
          <w:szCs w:val="28"/>
          <w:vertAlign w:val="superscript"/>
        </w:rPr>
        <w:t>5</w:t>
      </w:r>
      <w:r w:rsidRPr="008B3CF3">
        <w:rPr>
          <w:rStyle w:val="FontStyle60"/>
          <w:spacing w:val="0"/>
          <w:sz w:val="28"/>
          <w:szCs w:val="28"/>
        </w:rPr>
        <w:t xml:space="preserve"> л/моль</w:t>
      </w:r>
      <w:r w:rsidR="00E8027B" w:rsidRPr="008B3CF3">
        <w:rPr>
          <w:rStyle w:val="FontStyle60"/>
          <w:spacing w:val="0"/>
          <w:sz w:val="28"/>
          <w:szCs w:val="28"/>
        </w:rPr>
        <w:t>*</w:t>
      </w:r>
      <w:r w:rsidRPr="008B3CF3">
        <w:rPr>
          <w:rStyle w:val="FontStyle60"/>
          <w:spacing w:val="0"/>
          <w:sz w:val="28"/>
          <w:szCs w:val="28"/>
        </w:rPr>
        <w:t xml:space="preserve">см). Зависимость концентрации протонированного порфирина от рН в макромолекуле ПМАК-цетил представлена на рис. 4, </w:t>
      </w:r>
      <w:r w:rsidRPr="008B3CF3">
        <w:rPr>
          <w:rStyle w:val="FontStyle65"/>
          <w:spacing w:val="0"/>
          <w:sz w:val="28"/>
          <w:szCs w:val="28"/>
        </w:rPr>
        <w:t>а.</w: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t>Определение числа протонов, участвующих в кислотно-основном равновесии, позволило бы установить характер протонирования порфирина. Для этого используем выражение для суммарной константы диссоциации заряженного порфирина</w:t>
      </w:r>
    </w:p>
    <w:p w:rsidR="008B3CF3" w:rsidRPr="008B3CF3" w:rsidRDefault="008B3CF3" w:rsidP="008B3CF3">
      <w:pPr>
        <w:spacing w:line="360" w:lineRule="auto"/>
        <w:ind w:firstLine="709"/>
        <w:jc w:val="both"/>
        <w:rPr>
          <w:sz w:val="28"/>
          <w:szCs w:val="28"/>
        </w:rPr>
      </w:pPr>
    </w:p>
    <w:p w:rsidR="001A501C" w:rsidRPr="008B3CF3" w:rsidRDefault="00780772" w:rsidP="008B3C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71.75pt;height:40.5pt">
            <v:imagedata r:id="rId10" o:title=""/>
          </v:shape>
        </w:pict>
      </w:r>
    </w:p>
    <w:p w:rsidR="008B3CF3" w:rsidRPr="008B3CF3" w:rsidRDefault="008B3CF3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t>Логарифмируя это выражение, получим</w:t>
      </w:r>
    </w:p>
    <w:p w:rsidR="008B3CF3" w:rsidRPr="008B3CF3" w:rsidRDefault="008B3CF3" w:rsidP="008B3CF3">
      <w:pPr>
        <w:spacing w:line="360" w:lineRule="auto"/>
        <w:ind w:firstLine="709"/>
        <w:jc w:val="both"/>
        <w:rPr>
          <w:sz w:val="28"/>
          <w:szCs w:val="28"/>
        </w:rPr>
      </w:pPr>
    </w:p>
    <w:p w:rsidR="001A501C" w:rsidRPr="008B3CF3" w:rsidRDefault="00780772" w:rsidP="008B3C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89.5pt;height:24pt">
            <v:imagedata r:id="rId11" o:title=""/>
          </v:shape>
        </w:pict>
      </w:r>
    </w:p>
    <w:p w:rsidR="001A501C" w:rsidRPr="008B3CF3" w:rsidRDefault="001A501C" w:rsidP="008B3CF3">
      <w:pPr>
        <w:spacing w:line="360" w:lineRule="auto"/>
        <w:ind w:firstLine="709"/>
        <w:jc w:val="both"/>
        <w:rPr>
          <w:sz w:val="28"/>
          <w:szCs w:val="28"/>
        </w:rPr>
      </w:pPr>
    </w:p>
    <w:p w:rsidR="001A501C" w:rsidRPr="008B3CF3" w:rsidRDefault="001A501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t xml:space="preserve">Если область кривой титрования, соответствующую переходу непротонированного порфирина в протонированный, построить в координатах уравнения (2), то при условии выполнения линейной зависимости можно определить суммарное число протонов </w:t>
      </w:r>
      <w:r w:rsidRPr="008B3CF3">
        <w:rPr>
          <w:rStyle w:val="FontStyle65"/>
          <w:spacing w:val="0"/>
          <w:sz w:val="28"/>
          <w:szCs w:val="28"/>
        </w:rPr>
        <w:t xml:space="preserve">п, </w:t>
      </w:r>
      <w:r w:rsidRPr="008B3CF3">
        <w:rPr>
          <w:rStyle w:val="FontStyle60"/>
          <w:spacing w:val="0"/>
          <w:sz w:val="28"/>
          <w:szCs w:val="28"/>
        </w:rPr>
        <w:t xml:space="preserve">участвующих в равновесии. Значение </w:t>
      </w:r>
      <w:r w:rsidRPr="008B3CF3">
        <w:rPr>
          <w:rStyle w:val="FontStyle65"/>
          <w:spacing w:val="0"/>
          <w:sz w:val="28"/>
          <w:szCs w:val="28"/>
        </w:rPr>
        <w:t xml:space="preserve">п, </w:t>
      </w:r>
      <w:r w:rsidRPr="008B3CF3">
        <w:rPr>
          <w:rStyle w:val="FontStyle60"/>
          <w:spacing w:val="0"/>
          <w:sz w:val="28"/>
          <w:szCs w:val="28"/>
        </w:rPr>
        <w:t xml:space="preserve">определенное из представленной на рис. 4, </w:t>
      </w:r>
      <w:r w:rsidRPr="008B3CF3">
        <w:rPr>
          <w:rStyle w:val="FontStyle65"/>
          <w:spacing w:val="0"/>
          <w:sz w:val="28"/>
          <w:szCs w:val="28"/>
        </w:rPr>
        <w:t xml:space="preserve">б </w:t>
      </w:r>
      <w:r w:rsidRPr="008B3CF3">
        <w:rPr>
          <w:rStyle w:val="FontStyle60"/>
          <w:spacing w:val="0"/>
          <w:sz w:val="28"/>
          <w:szCs w:val="28"/>
        </w:rPr>
        <w:t xml:space="preserve">прямолинейной зависимости, равно двум. Следовательно, протонирование порфирина в ПМАК-цетил осуществляется по двум атомам азота. В щелочных средах (рН~11), когда макромолекулы ПМАК-цетил заряжены, их размеры по данным квазиупругого рассеяния света составляют 700 А без ионной силы и 600 А в 0,05 м. растворе КС1. Поскольку в водной среде </w:t>
      </w:r>
      <w:r w:rsidR="0008536C" w:rsidRPr="008B3CF3">
        <w:rPr>
          <w:rStyle w:val="FontStyle60"/>
          <w:spacing w:val="0"/>
          <w:sz w:val="28"/>
          <w:szCs w:val="28"/>
        </w:rPr>
        <w:t>цетильн</w:t>
      </w:r>
      <w:r w:rsidRPr="008B3CF3">
        <w:rPr>
          <w:rStyle w:val="FontStyle60"/>
          <w:spacing w:val="0"/>
          <w:sz w:val="28"/>
          <w:szCs w:val="28"/>
        </w:rPr>
        <w:t xml:space="preserve">ые группы, среднее количество которых на макромолекулу составляет ~250, образуют гидрофобные области, состоящие из нескольких десятков цетильных групп, то в среднем в макромолекуле присутствуют две — четыре гидрофобные области. Можно полагать, что мономерные и </w:t>
      </w:r>
      <w:r w:rsidR="0008536C" w:rsidRPr="008B3CF3">
        <w:rPr>
          <w:rStyle w:val="FontStyle60"/>
          <w:spacing w:val="0"/>
          <w:sz w:val="28"/>
          <w:szCs w:val="28"/>
        </w:rPr>
        <w:t>димер</w:t>
      </w:r>
      <w:r w:rsidRPr="008B3CF3">
        <w:rPr>
          <w:rStyle w:val="FontStyle60"/>
          <w:spacing w:val="0"/>
          <w:sz w:val="28"/>
          <w:szCs w:val="28"/>
        </w:rPr>
        <w:t>ные молекулы Н</w:t>
      </w:r>
      <w:r w:rsidRPr="008B3CF3">
        <w:rPr>
          <w:rStyle w:val="FontStyle60"/>
          <w:spacing w:val="0"/>
          <w:sz w:val="28"/>
          <w:szCs w:val="28"/>
          <w:vertAlign w:val="subscript"/>
        </w:rPr>
        <w:t>2</w:t>
      </w:r>
      <w:r w:rsidRPr="008B3CF3">
        <w:rPr>
          <w:rStyle w:val="FontStyle60"/>
          <w:spacing w:val="0"/>
          <w:sz w:val="28"/>
          <w:szCs w:val="28"/>
        </w:rPr>
        <w:t>ТАФП локализованы именно в этих областях вследствие высокой гидрофобности самого порфирина, и тем более порфирина, алкилированного по свободным аминогруппам бромистым гексилом. Константа кислотно-основного равновесия Н</w:t>
      </w:r>
      <w:r w:rsidRPr="008B3CF3">
        <w:rPr>
          <w:rStyle w:val="FontStyle60"/>
          <w:spacing w:val="0"/>
          <w:sz w:val="28"/>
          <w:szCs w:val="28"/>
          <w:vertAlign w:val="subscript"/>
        </w:rPr>
        <w:t>2</w:t>
      </w:r>
      <w:r w:rsidRPr="008B3CF3">
        <w:rPr>
          <w:rStyle w:val="FontStyle60"/>
          <w:spacing w:val="0"/>
          <w:sz w:val="28"/>
          <w:szCs w:val="28"/>
        </w:rPr>
        <w:t>ТАФП, расположенного в гидрофобной области, должна зависеть от двух факторов: степени гидрофобности микроокружения и наличия заряда на самом порфирине или в</w:t>
      </w:r>
      <w:r w:rsidR="008B3CF3" w:rsidRPr="008B3CF3">
        <w:rPr>
          <w:rStyle w:val="FontStyle60"/>
          <w:spacing w:val="0"/>
          <w:sz w:val="28"/>
          <w:szCs w:val="28"/>
        </w:rPr>
        <w:t xml:space="preserve"> ближайшем окружении. Как показано в таблице, порфирины, несущие четыре положительных заряда, имеют рК</w:t>
      </w:r>
      <w:r w:rsidR="008B3CF3" w:rsidRPr="008B3CF3">
        <w:rPr>
          <w:rStyle w:val="FontStyle60"/>
          <w:spacing w:val="0"/>
          <w:sz w:val="28"/>
          <w:szCs w:val="28"/>
          <w:vertAlign w:val="subscript"/>
        </w:rPr>
        <w:t>а</w:t>
      </w:r>
      <w:r w:rsidR="008B3CF3" w:rsidRPr="008B3CF3">
        <w:rPr>
          <w:rStyle w:val="FontStyle60"/>
          <w:spacing w:val="0"/>
          <w:sz w:val="28"/>
          <w:szCs w:val="28"/>
        </w:rPr>
        <w:t xml:space="preserve"> в водном растворе более низкие по сравнению с рК</w:t>
      </w:r>
      <w:r w:rsidR="008B3CF3" w:rsidRPr="008B3CF3">
        <w:rPr>
          <w:rStyle w:val="FontStyle60"/>
          <w:spacing w:val="0"/>
          <w:sz w:val="28"/>
          <w:szCs w:val="28"/>
          <w:vertAlign w:val="subscript"/>
        </w:rPr>
        <w:t>а</w:t>
      </w:r>
      <w:r w:rsidR="008B3CF3" w:rsidRPr="008B3CF3">
        <w:rPr>
          <w:rStyle w:val="FontStyle60"/>
          <w:spacing w:val="0"/>
          <w:sz w:val="28"/>
          <w:szCs w:val="28"/>
        </w:rPr>
        <w:t xml:space="preserve"> незаряженного Н</w:t>
      </w:r>
      <w:r w:rsidR="008B3CF3" w:rsidRPr="008B3CF3">
        <w:rPr>
          <w:rStyle w:val="FontStyle60"/>
          <w:spacing w:val="0"/>
          <w:sz w:val="28"/>
          <w:szCs w:val="28"/>
          <w:vertAlign w:val="subscript"/>
        </w:rPr>
        <w:t>2</w:t>
      </w:r>
      <w:r w:rsidR="008B3CF3" w:rsidRPr="008B3CF3">
        <w:rPr>
          <w:rStyle w:val="FontStyle60"/>
          <w:spacing w:val="0"/>
          <w:sz w:val="28"/>
          <w:szCs w:val="28"/>
        </w:rPr>
        <w:t>ТАФП в бензоле, что свидетельствует о значительном электростатическом влиянии положительного заряда на рК</w:t>
      </w:r>
      <w:r w:rsidR="008B3CF3" w:rsidRPr="008B3CF3">
        <w:rPr>
          <w:rStyle w:val="FontStyle60"/>
          <w:spacing w:val="0"/>
          <w:sz w:val="28"/>
          <w:szCs w:val="28"/>
          <w:vertAlign w:val="subscript"/>
        </w:rPr>
        <w:t>а</w:t>
      </w:r>
      <w:r w:rsidR="008B3CF3" w:rsidRPr="008B3CF3">
        <w:rPr>
          <w:rStyle w:val="FontStyle60"/>
          <w:spacing w:val="0"/>
          <w:sz w:val="28"/>
          <w:szCs w:val="28"/>
        </w:rPr>
        <w:t xml:space="preserve"> порфирина. Еще более сильное влияние заряда на рК</w:t>
      </w:r>
      <w:r w:rsidR="008B3CF3" w:rsidRPr="008B3CF3">
        <w:rPr>
          <w:rStyle w:val="FontStyle60"/>
          <w:spacing w:val="0"/>
          <w:sz w:val="28"/>
          <w:szCs w:val="28"/>
          <w:vertAlign w:val="subscript"/>
        </w:rPr>
        <w:t>а</w:t>
      </w:r>
      <w:r w:rsidR="008B3CF3" w:rsidRPr="008B3CF3">
        <w:rPr>
          <w:rStyle w:val="FontStyle60"/>
          <w:spacing w:val="0"/>
          <w:sz w:val="28"/>
          <w:szCs w:val="28"/>
        </w:rPr>
        <w:t xml:space="preserve"> порфирина найдено у пиридинсодержащих молекул, где положительный заряд делокализован по системе сопряжения макроциклических молекул.</w:t>
      </w:r>
    </w:p>
    <w:p w:rsidR="0008536C" w:rsidRPr="008B3CF3" w:rsidRDefault="0008536C" w:rsidP="008B3CF3">
      <w:pPr>
        <w:spacing w:line="360" w:lineRule="auto"/>
        <w:ind w:firstLine="709"/>
        <w:jc w:val="both"/>
        <w:rPr>
          <w:sz w:val="28"/>
          <w:szCs w:val="28"/>
        </w:rPr>
      </w:pPr>
    </w:p>
    <w:p w:rsidR="0008536C" w:rsidRPr="008B3CF3" w:rsidRDefault="00780772" w:rsidP="008B3C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43.5pt;height:131.25pt">
            <v:imagedata r:id="rId12" o:title=""/>
          </v:shape>
        </w:pict>
      </w:r>
    </w:p>
    <w:p w:rsidR="0008536C" w:rsidRPr="008B3CF3" w:rsidRDefault="0008536C" w:rsidP="008B3CF3">
      <w:pPr>
        <w:spacing w:line="360" w:lineRule="auto"/>
        <w:ind w:firstLine="709"/>
        <w:jc w:val="both"/>
        <w:rPr>
          <w:sz w:val="28"/>
          <w:szCs w:val="28"/>
        </w:rPr>
      </w:pPr>
    </w:p>
    <w:p w:rsidR="0008536C" w:rsidRPr="008B3CF3" w:rsidRDefault="00780772" w:rsidP="008B3C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in;height:158.25pt">
            <v:imagedata r:id="rId13" o:title=""/>
          </v:shape>
        </w:pict>
      </w:r>
    </w:p>
    <w:p w:rsidR="0008536C" w:rsidRPr="008B3CF3" w:rsidRDefault="0008536C" w:rsidP="008B3CF3">
      <w:pPr>
        <w:spacing w:line="360" w:lineRule="auto"/>
        <w:ind w:firstLine="709"/>
        <w:jc w:val="both"/>
        <w:rPr>
          <w:rStyle w:val="FontStyle59"/>
          <w:sz w:val="28"/>
          <w:szCs w:val="28"/>
        </w:rPr>
      </w:pPr>
      <w:r w:rsidRPr="008B3CF3">
        <w:rPr>
          <w:rStyle w:val="FontStyle59"/>
          <w:sz w:val="28"/>
          <w:szCs w:val="28"/>
        </w:rPr>
        <w:t xml:space="preserve">Рис. </w:t>
      </w:r>
      <w:r w:rsidRPr="008B3CF3">
        <w:rPr>
          <w:rStyle w:val="FontStyle57"/>
          <w:spacing w:val="0"/>
          <w:sz w:val="28"/>
          <w:szCs w:val="28"/>
        </w:rPr>
        <w:t xml:space="preserve">3. </w:t>
      </w:r>
      <w:r w:rsidRPr="008B3CF3">
        <w:rPr>
          <w:rStyle w:val="FontStyle59"/>
          <w:sz w:val="28"/>
          <w:szCs w:val="28"/>
        </w:rPr>
        <w:t>Спектральные изменения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ТАФП, связ</w:t>
      </w:r>
      <w:r w:rsidR="00E8027B" w:rsidRPr="008B3CF3">
        <w:rPr>
          <w:rStyle w:val="FontStyle59"/>
          <w:sz w:val="28"/>
          <w:szCs w:val="28"/>
        </w:rPr>
        <w:t>анного с макромолекулой ПМАК-це</w:t>
      </w:r>
      <w:r w:rsidRPr="008B3CF3">
        <w:rPr>
          <w:rStyle w:val="FontStyle59"/>
          <w:sz w:val="28"/>
          <w:szCs w:val="28"/>
        </w:rPr>
        <w:t>тил при различных рН водного раствора. Стрелками показано направление изменения</w:t>
      </w:r>
      <w:r w:rsidR="008B3CF3" w:rsidRPr="008B3CF3">
        <w:rPr>
          <w:rStyle w:val="FontStyle59"/>
          <w:sz w:val="28"/>
          <w:szCs w:val="28"/>
        </w:rPr>
        <w:t xml:space="preserve"> </w:t>
      </w:r>
      <w:r w:rsidRPr="008B3CF3">
        <w:rPr>
          <w:rStyle w:val="FontStyle59"/>
          <w:sz w:val="28"/>
          <w:szCs w:val="28"/>
        </w:rPr>
        <w:t xml:space="preserve">рН от </w:t>
      </w:r>
      <w:r w:rsidRPr="008B3CF3">
        <w:rPr>
          <w:rStyle w:val="FontStyle57"/>
          <w:spacing w:val="0"/>
          <w:sz w:val="28"/>
          <w:szCs w:val="28"/>
        </w:rPr>
        <w:t>11</w:t>
      </w:r>
      <w:r w:rsidRPr="008B3CF3">
        <w:rPr>
          <w:rStyle w:val="FontStyle59"/>
          <w:sz w:val="28"/>
          <w:szCs w:val="28"/>
        </w:rPr>
        <w:t>,7 до 0,06</w:t>
      </w:r>
    </w:p>
    <w:p w:rsidR="0008536C" w:rsidRPr="008B3CF3" w:rsidRDefault="008B3CF3" w:rsidP="008B3CF3">
      <w:pPr>
        <w:spacing w:line="360" w:lineRule="auto"/>
        <w:ind w:firstLine="709"/>
        <w:jc w:val="both"/>
        <w:rPr>
          <w:sz w:val="28"/>
          <w:szCs w:val="28"/>
        </w:rPr>
      </w:pPr>
      <w:r w:rsidRPr="008B3CF3">
        <w:rPr>
          <w:rStyle w:val="FontStyle59"/>
          <w:sz w:val="28"/>
          <w:szCs w:val="28"/>
        </w:rPr>
        <w:br w:type="page"/>
      </w:r>
      <w:r w:rsidR="00780772">
        <w:rPr>
          <w:sz w:val="28"/>
          <w:szCs w:val="28"/>
        </w:rPr>
        <w:pict>
          <v:shape id="_x0000_i1032" type="#_x0000_t75" style="width:139.5pt;height:101.25pt">
            <v:imagedata r:id="rId14" o:title=""/>
          </v:shape>
        </w:pict>
      </w:r>
    </w:p>
    <w:p w:rsidR="0008536C" w:rsidRPr="008B3CF3" w:rsidRDefault="0008536C" w:rsidP="008B3CF3">
      <w:pPr>
        <w:spacing w:line="360" w:lineRule="auto"/>
        <w:ind w:firstLine="709"/>
        <w:jc w:val="both"/>
        <w:rPr>
          <w:rStyle w:val="FontStyle59"/>
          <w:sz w:val="28"/>
          <w:szCs w:val="28"/>
        </w:rPr>
      </w:pPr>
      <w:r w:rsidRPr="008B3CF3">
        <w:rPr>
          <w:rStyle w:val="FontStyle59"/>
          <w:sz w:val="28"/>
          <w:szCs w:val="28"/>
        </w:rPr>
        <w:t xml:space="preserve">Рис. 4. Зависимости количества ионизованных молекул порфирина </w:t>
      </w:r>
      <w:r w:rsidRPr="008B3CF3">
        <w:rPr>
          <w:rStyle w:val="FontStyle71"/>
          <w:sz w:val="28"/>
          <w:szCs w:val="28"/>
        </w:rPr>
        <w:t xml:space="preserve">с </w:t>
      </w:r>
      <w:r w:rsidRPr="008B3CF3">
        <w:rPr>
          <w:rStyle w:val="FontStyle59"/>
          <w:sz w:val="28"/>
          <w:szCs w:val="28"/>
        </w:rPr>
        <w:t xml:space="preserve">от рН раствора (о) и </w:t>
      </w:r>
      <w:r w:rsidRPr="008B3CF3">
        <w:rPr>
          <w:rStyle w:val="FontStyle59"/>
          <w:sz w:val="28"/>
          <w:szCs w:val="28"/>
          <w:lang w:val="en-GB"/>
        </w:rPr>
        <w:t>lgJ</w:t>
      </w:r>
      <w:r w:rsidRPr="008B3CF3">
        <w:rPr>
          <w:rStyle w:val="FontStyle59"/>
          <w:sz w:val="28"/>
          <w:szCs w:val="28"/>
        </w:rPr>
        <w:t xml:space="preserve"> от рН водного раствора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 xml:space="preserve">ТАФП - ПМАК-цетил </w:t>
      </w:r>
      <w:r w:rsidRPr="008B3CF3">
        <w:rPr>
          <w:rStyle w:val="FontStyle71"/>
          <w:sz w:val="28"/>
          <w:szCs w:val="28"/>
        </w:rPr>
        <w:t xml:space="preserve">(б), а: 1 — </w:t>
      </w:r>
      <w:r w:rsidRPr="008B3CF3">
        <w:rPr>
          <w:rStyle w:val="FontStyle59"/>
          <w:sz w:val="28"/>
          <w:szCs w:val="28"/>
        </w:rPr>
        <w:t>водный раствор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 xml:space="preserve">ТАФП - ПМАК-цетил; </w:t>
      </w:r>
      <w:r w:rsidRPr="008B3CF3">
        <w:rPr>
          <w:rStyle w:val="FontStyle71"/>
          <w:sz w:val="28"/>
          <w:szCs w:val="28"/>
        </w:rPr>
        <w:t xml:space="preserve">2 </w:t>
      </w:r>
      <w:r w:rsidRPr="008B3CF3">
        <w:rPr>
          <w:rStyle w:val="FontStyle59"/>
          <w:sz w:val="28"/>
          <w:szCs w:val="28"/>
        </w:rPr>
        <w:t xml:space="preserve">- водный диметилформамидный </w:t>
      </w:r>
      <w:r w:rsidRPr="008B3CF3">
        <w:rPr>
          <w:rStyle w:val="FontStyle57"/>
          <w:spacing w:val="0"/>
          <w:sz w:val="28"/>
          <w:szCs w:val="28"/>
        </w:rPr>
        <w:t xml:space="preserve">(1 :1) </w:t>
      </w:r>
      <w:r w:rsidRPr="008B3CF3">
        <w:rPr>
          <w:rStyle w:val="FontStyle59"/>
          <w:sz w:val="28"/>
          <w:szCs w:val="28"/>
        </w:rPr>
        <w:t>раствор 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 xml:space="preserve">ТАФП -ПМАК-цетил; б: </w:t>
      </w:r>
      <w:r w:rsidRPr="008B3CF3">
        <w:rPr>
          <w:rStyle w:val="FontStyle57"/>
          <w:spacing w:val="0"/>
          <w:sz w:val="28"/>
          <w:szCs w:val="28"/>
        </w:rPr>
        <w:t>ИН</w:t>
      </w:r>
      <w:r w:rsidRPr="008B3CF3">
        <w:rPr>
          <w:rStyle w:val="FontStyle59"/>
          <w:sz w:val="28"/>
          <w:szCs w:val="28"/>
          <w:vertAlign w:val="subscript"/>
        </w:rPr>
        <w:t>2</w:t>
      </w:r>
      <w:r w:rsidRPr="008B3CF3">
        <w:rPr>
          <w:rStyle w:val="FontStyle59"/>
          <w:sz w:val="28"/>
          <w:szCs w:val="28"/>
        </w:rPr>
        <w:t>ТАФП] : [Н</w:t>
      </w:r>
      <w:r w:rsidRPr="008B3CF3">
        <w:rPr>
          <w:rStyle w:val="FontStyle59"/>
          <w:sz w:val="28"/>
          <w:szCs w:val="28"/>
          <w:vertAlign w:val="subscript"/>
        </w:rPr>
        <w:t>П+2</w:t>
      </w:r>
      <w:r w:rsidRPr="008B3CF3">
        <w:rPr>
          <w:rStyle w:val="FontStyle59"/>
          <w:sz w:val="28"/>
          <w:szCs w:val="28"/>
        </w:rPr>
        <w:t>ТАФП"+]</w:t>
      </w:r>
    </w:p>
    <w:p w:rsidR="008B3CF3" w:rsidRPr="008B3CF3" w:rsidRDefault="008B3CF3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</w:p>
    <w:p w:rsidR="0008536C" w:rsidRPr="008B3CF3" w:rsidRDefault="0008536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  <w:lang w:eastAsia="en-GB"/>
        </w:rPr>
      </w:pPr>
      <w:r w:rsidRPr="008B3CF3">
        <w:rPr>
          <w:rStyle w:val="FontStyle60"/>
          <w:spacing w:val="0"/>
          <w:sz w:val="28"/>
          <w:szCs w:val="28"/>
        </w:rPr>
        <w:t>Процесс протонирования Н</w:t>
      </w:r>
      <w:r w:rsidRPr="008B3CF3">
        <w:rPr>
          <w:rStyle w:val="FontStyle60"/>
          <w:spacing w:val="0"/>
          <w:sz w:val="28"/>
          <w:szCs w:val="28"/>
          <w:vertAlign w:val="subscript"/>
        </w:rPr>
        <w:t>2</w:t>
      </w:r>
      <w:r w:rsidRPr="008B3CF3">
        <w:rPr>
          <w:rStyle w:val="FontStyle60"/>
          <w:spacing w:val="0"/>
          <w:sz w:val="28"/>
          <w:szCs w:val="28"/>
        </w:rPr>
        <w:t xml:space="preserve">ТАФП в полимере начинается в области рН 2,5 и заканчивается при рН 0,2 (рис. 4, </w:t>
      </w:r>
      <w:r w:rsidRPr="008B3CF3">
        <w:rPr>
          <w:rStyle w:val="FontStyle65"/>
          <w:spacing w:val="0"/>
          <w:sz w:val="28"/>
          <w:szCs w:val="28"/>
        </w:rPr>
        <w:t xml:space="preserve">а). </w:t>
      </w:r>
      <w:r w:rsidRPr="008B3CF3">
        <w:rPr>
          <w:rStyle w:val="FontStyle60"/>
          <w:spacing w:val="0"/>
          <w:sz w:val="28"/>
          <w:szCs w:val="28"/>
        </w:rPr>
        <w:t>Значение константы равновесия, соответствующее этой области рН (по уравнению (1)), равно</w:t>
      </w:r>
      <w:r w:rsidR="00E8027B" w:rsidRPr="008B3CF3">
        <w:rPr>
          <w:rStyle w:val="FontStyle60"/>
          <w:spacing w:val="0"/>
          <w:sz w:val="28"/>
          <w:szCs w:val="28"/>
          <w:lang w:eastAsia="en-GB"/>
        </w:rPr>
        <w:t>0,83. Его можно связать как с ги</w:t>
      </w:r>
      <w:r w:rsidRPr="008B3CF3">
        <w:rPr>
          <w:rStyle w:val="FontStyle60"/>
          <w:spacing w:val="0"/>
          <w:sz w:val="28"/>
          <w:szCs w:val="28"/>
          <w:lang w:eastAsia="en-GB"/>
        </w:rPr>
        <w:t>дрофо</w:t>
      </w:r>
      <w:r w:rsidR="00E8027B" w:rsidRPr="008B3CF3">
        <w:rPr>
          <w:rStyle w:val="FontStyle60"/>
          <w:spacing w:val="0"/>
          <w:sz w:val="28"/>
          <w:szCs w:val="28"/>
          <w:lang w:eastAsia="en-GB"/>
        </w:rPr>
        <w:t>бностыо микроокружения порфирин</w:t>
      </w:r>
      <w:r w:rsidRPr="008B3CF3">
        <w:rPr>
          <w:rStyle w:val="FontStyle60"/>
          <w:spacing w:val="0"/>
          <w:sz w:val="28"/>
          <w:szCs w:val="28"/>
          <w:lang w:eastAsia="en-GB"/>
        </w:rPr>
        <w:t>а в полимере, так и присутствием в его молекуле одноименных зарядов, т. е. с обоими факторами, понижающими основность порфирина. Гидрофобность определяется детальными группами на полимере, а заряды на порфирине возникают при прот</w:t>
      </w:r>
      <w:r w:rsidR="00E8027B" w:rsidRPr="008B3CF3">
        <w:rPr>
          <w:rStyle w:val="FontStyle60"/>
          <w:spacing w:val="0"/>
          <w:sz w:val="28"/>
          <w:szCs w:val="28"/>
          <w:lang w:eastAsia="en-GB"/>
        </w:rPr>
        <w:t>онировании его трех алкилирован</w:t>
      </w:r>
      <w:r w:rsidRPr="008B3CF3">
        <w:rPr>
          <w:rStyle w:val="FontStyle60"/>
          <w:spacing w:val="0"/>
          <w:sz w:val="28"/>
          <w:szCs w:val="28"/>
          <w:lang w:eastAsia="en-GB"/>
        </w:rPr>
        <w:t>ных аминогрупп. Гидрофобные взаимодействия в Н</w:t>
      </w:r>
      <w:r w:rsidRPr="008B3CF3">
        <w:rPr>
          <w:rStyle w:val="FontStyle60"/>
          <w:spacing w:val="0"/>
          <w:sz w:val="28"/>
          <w:szCs w:val="28"/>
          <w:vertAlign w:val="subscript"/>
          <w:lang w:eastAsia="en-GB"/>
        </w:rPr>
        <w:t>2</w:t>
      </w:r>
      <w:r w:rsidRPr="008B3CF3">
        <w:rPr>
          <w:rStyle w:val="FontStyle60"/>
          <w:spacing w:val="0"/>
          <w:sz w:val="28"/>
          <w:szCs w:val="28"/>
          <w:lang w:eastAsia="en-GB"/>
        </w:rPr>
        <w:t>ТАФП — ПМАК-цетил могут быть ослаблены добавлением в систему смешивающегося с водой органического растворителя. Следствием этого должно быть возрастание гидратации порфирина и соответственно увеличение рК</w:t>
      </w:r>
      <w:r w:rsidRPr="008B3CF3">
        <w:rPr>
          <w:rStyle w:val="FontStyle60"/>
          <w:spacing w:val="0"/>
          <w:sz w:val="28"/>
          <w:szCs w:val="28"/>
          <w:vertAlign w:val="subscript"/>
          <w:lang w:eastAsia="en-GB"/>
        </w:rPr>
        <w:t>а</w:t>
      </w:r>
      <w:r w:rsidRPr="008B3CF3">
        <w:rPr>
          <w:rStyle w:val="FontStyle60"/>
          <w:spacing w:val="0"/>
          <w:sz w:val="28"/>
          <w:szCs w:val="28"/>
          <w:lang w:eastAsia="en-GB"/>
        </w:rPr>
        <w:t xml:space="preserve">. На рис. 4, </w:t>
      </w:r>
      <w:r w:rsidRPr="008B3CF3">
        <w:rPr>
          <w:rStyle w:val="FontStyle65"/>
          <w:spacing w:val="0"/>
          <w:sz w:val="28"/>
          <w:szCs w:val="28"/>
          <w:lang w:eastAsia="en-GB"/>
        </w:rPr>
        <w:t xml:space="preserve">а </w:t>
      </w:r>
      <w:r w:rsidRPr="008B3CF3">
        <w:rPr>
          <w:rStyle w:val="FontStyle60"/>
          <w:spacing w:val="0"/>
          <w:sz w:val="28"/>
          <w:szCs w:val="28"/>
          <w:lang w:eastAsia="en-GB"/>
        </w:rPr>
        <w:t>приведена кривая титрования порфирина, связанного с ПМАК-цетил в смеси Н</w:t>
      </w:r>
      <w:r w:rsidRPr="008B3CF3">
        <w:rPr>
          <w:rStyle w:val="FontStyle60"/>
          <w:spacing w:val="0"/>
          <w:sz w:val="28"/>
          <w:szCs w:val="28"/>
          <w:vertAlign w:val="subscript"/>
          <w:lang w:eastAsia="en-GB"/>
        </w:rPr>
        <w:t>2</w:t>
      </w:r>
      <w:r w:rsidRPr="008B3CF3">
        <w:rPr>
          <w:rStyle w:val="FontStyle60"/>
          <w:spacing w:val="0"/>
          <w:sz w:val="28"/>
          <w:szCs w:val="28"/>
          <w:lang w:eastAsia="en-GB"/>
        </w:rPr>
        <w:t>0:ДМФА-1 : 1. В этих условиях рК</w:t>
      </w:r>
      <w:r w:rsidRPr="008B3CF3">
        <w:rPr>
          <w:rStyle w:val="FontStyle60"/>
          <w:spacing w:val="0"/>
          <w:sz w:val="28"/>
          <w:szCs w:val="28"/>
          <w:vertAlign w:val="subscript"/>
          <w:lang w:eastAsia="en-GB"/>
        </w:rPr>
        <w:t>а</w:t>
      </w:r>
      <w:r w:rsidRPr="008B3CF3">
        <w:rPr>
          <w:rStyle w:val="FontStyle60"/>
          <w:spacing w:val="0"/>
          <w:sz w:val="28"/>
          <w:szCs w:val="28"/>
          <w:lang w:eastAsia="en-GB"/>
        </w:rPr>
        <w:t xml:space="preserve"> Н</w:t>
      </w:r>
      <w:r w:rsidRPr="008B3CF3">
        <w:rPr>
          <w:rStyle w:val="FontStyle60"/>
          <w:spacing w:val="0"/>
          <w:sz w:val="28"/>
          <w:szCs w:val="28"/>
          <w:vertAlign w:val="subscript"/>
          <w:lang w:eastAsia="en-GB"/>
        </w:rPr>
        <w:t>2</w:t>
      </w:r>
      <w:r w:rsidRPr="008B3CF3">
        <w:rPr>
          <w:rStyle w:val="FontStyle60"/>
          <w:spacing w:val="0"/>
          <w:sz w:val="28"/>
          <w:szCs w:val="28"/>
          <w:lang w:eastAsia="en-GB"/>
        </w:rPr>
        <w:t>ТАФП увеличивается до 4,65, т. е. принимает промежуточное значение между рассмотренными случаями.</w:t>
      </w:r>
    </w:p>
    <w:p w:rsidR="0008536C" w:rsidRPr="008B3CF3" w:rsidRDefault="0008536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  <w:r w:rsidRPr="008B3CF3">
        <w:rPr>
          <w:rStyle w:val="FontStyle60"/>
          <w:spacing w:val="0"/>
          <w:sz w:val="28"/>
          <w:szCs w:val="28"/>
        </w:rPr>
        <w:t>Таким образом, следует заключить, что в полимерных системах может реализовываться микроокружение молекул порфиринов, изменяющее их рК</w:t>
      </w:r>
      <w:r w:rsidRPr="008B3CF3">
        <w:rPr>
          <w:rStyle w:val="FontStyle60"/>
          <w:spacing w:val="0"/>
          <w:sz w:val="28"/>
          <w:szCs w:val="28"/>
          <w:vertAlign w:val="subscript"/>
        </w:rPr>
        <w:t>а</w:t>
      </w:r>
      <w:r w:rsidRPr="008B3CF3">
        <w:rPr>
          <w:rStyle w:val="FontStyle60"/>
          <w:spacing w:val="0"/>
          <w:sz w:val="28"/>
          <w:szCs w:val="28"/>
        </w:rPr>
        <w:t xml:space="preserve"> на 7 единиц. Варьируя микроокружение, можно в широком интервале изменять основность порфирина. Изменение кислотно-основных свойств порфирина в полимерном микроокружении проявляется существенно сильнее, чем у низкомолекулярных систем.</w:t>
      </w:r>
    </w:p>
    <w:p w:rsidR="0008536C" w:rsidRPr="008B3CF3" w:rsidRDefault="0008536C" w:rsidP="008B3CF3">
      <w:pPr>
        <w:spacing w:line="360" w:lineRule="auto"/>
        <w:ind w:firstLine="709"/>
        <w:jc w:val="both"/>
        <w:rPr>
          <w:rStyle w:val="FontStyle60"/>
          <w:spacing w:val="0"/>
          <w:sz w:val="28"/>
          <w:szCs w:val="28"/>
        </w:rPr>
      </w:pPr>
    </w:p>
    <w:p w:rsidR="0008536C" w:rsidRPr="008B3CF3" w:rsidRDefault="008B3CF3" w:rsidP="008B3CF3">
      <w:pPr>
        <w:spacing w:line="360" w:lineRule="auto"/>
        <w:ind w:firstLine="709"/>
        <w:jc w:val="center"/>
        <w:rPr>
          <w:rStyle w:val="FontStyle59"/>
          <w:b/>
          <w:sz w:val="28"/>
          <w:szCs w:val="28"/>
        </w:rPr>
      </w:pPr>
      <w:r w:rsidRPr="008B3CF3">
        <w:rPr>
          <w:rStyle w:val="FontStyle59"/>
          <w:b/>
          <w:sz w:val="28"/>
          <w:szCs w:val="28"/>
        </w:rPr>
        <w:br w:type="page"/>
      </w:r>
      <w:r w:rsidR="0008536C" w:rsidRPr="008B3CF3">
        <w:rPr>
          <w:rStyle w:val="FontStyle59"/>
          <w:b/>
          <w:sz w:val="28"/>
          <w:szCs w:val="28"/>
        </w:rPr>
        <w:t>ЛИТЕРАТУРА</w:t>
      </w:r>
    </w:p>
    <w:p w:rsidR="008B3CF3" w:rsidRPr="008B3CF3" w:rsidRDefault="008B3CF3" w:rsidP="008B3CF3">
      <w:pPr>
        <w:spacing w:line="360" w:lineRule="auto"/>
        <w:ind w:firstLine="709"/>
        <w:jc w:val="both"/>
        <w:rPr>
          <w:rStyle w:val="FontStyle71"/>
          <w:i w:val="0"/>
          <w:sz w:val="28"/>
          <w:szCs w:val="28"/>
          <w:lang w:eastAsia="en-GB"/>
        </w:rPr>
      </w:pP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Richoux </w:t>
      </w:r>
      <w:r w:rsidRPr="008B3CF3">
        <w:rPr>
          <w:rStyle w:val="FontStyle71"/>
          <w:i w:val="0"/>
          <w:sz w:val="28"/>
          <w:szCs w:val="28"/>
          <w:lang w:eastAsia="en-GB"/>
        </w:rPr>
        <w:t>М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>.-</w:t>
      </w:r>
      <w:r w:rsidRPr="008B3CF3">
        <w:rPr>
          <w:rStyle w:val="FontStyle71"/>
          <w:i w:val="0"/>
          <w:sz w:val="28"/>
          <w:szCs w:val="28"/>
          <w:lang w:eastAsia="en-GB"/>
        </w:rPr>
        <w:t>С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, Harriman </w:t>
      </w:r>
      <w:r w:rsidRPr="008B3CF3">
        <w:rPr>
          <w:rStyle w:val="FontStyle71"/>
          <w:i w:val="0"/>
          <w:sz w:val="28"/>
          <w:szCs w:val="28"/>
          <w:lang w:eastAsia="en-GB"/>
        </w:rPr>
        <w:t>А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. </w:t>
      </w:r>
      <w:r w:rsidRPr="008B3CF3">
        <w:rPr>
          <w:rStyle w:val="FontStyle79"/>
          <w:rFonts w:ascii="Times New Roman" w:hAnsi="Times New Roman" w:cs="Times New Roman"/>
          <w:i w:val="0"/>
          <w:sz w:val="28"/>
          <w:szCs w:val="28"/>
          <w:lang w:val="en-GB" w:eastAsia="en-GB"/>
        </w:rPr>
        <w:t>II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1. </w:t>
      </w:r>
      <w:r w:rsidRPr="008B3CF3">
        <w:rPr>
          <w:rStyle w:val="FontStyle59"/>
          <w:sz w:val="28"/>
          <w:szCs w:val="28"/>
          <w:lang w:val="en-GB" w:eastAsia="en-GB"/>
        </w:rPr>
        <w:t>Chem. Soc. Faraday Trans. I. 1982. V. 78. P. 1873.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Harriman A., Porter G., Richoux </w:t>
      </w:r>
      <w:r w:rsidRPr="008B3CF3">
        <w:rPr>
          <w:rStyle w:val="FontStyle71"/>
          <w:i w:val="0"/>
          <w:sz w:val="28"/>
          <w:szCs w:val="28"/>
          <w:lang w:eastAsia="en-GB"/>
        </w:rPr>
        <w:t>М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>.-</w:t>
      </w:r>
      <w:r w:rsidRPr="008B3CF3">
        <w:rPr>
          <w:rStyle w:val="FontStyle71"/>
          <w:i w:val="0"/>
          <w:sz w:val="28"/>
          <w:szCs w:val="28"/>
          <w:lang w:eastAsia="en-GB"/>
        </w:rPr>
        <w:t>С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. </w:t>
      </w:r>
      <w:r w:rsidRPr="008B3CF3">
        <w:rPr>
          <w:rStyle w:val="FontStyle71"/>
          <w:i w:val="0"/>
          <w:sz w:val="28"/>
          <w:szCs w:val="28"/>
          <w:lang w:eastAsia="en-GB"/>
        </w:rPr>
        <w:t>Ц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 </w:t>
      </w:r>
      <w:r w:rsidRPr="008B3CF3">
        <w:rPr>
          <w:rStyle w:val="FontStyle59"/>
          <w:sz w:val="28"/>
          <w:szCs w:val="28"/>
          <w:lang w:val="en-GB" w:eastAsia="en-GB"/>
        </w:rPr>
        <w:t>J. Chem. Soc. Faraday Trans. II. 1981. V. 77. P. 833.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Blondeel G., Harriman A., Porter G., Wilowska </w:t>
      </w:r>
      <w:r w:rsidRPr="008B3CF3">
        <w:rPr>
          <w:rStyle w:val="FontStyle71"/>
          <w:i w:val="0"/>
          <w:sz w:val="28"/>
          <w:szCs w:val="28"/>
          <w:lang w:eastAsia="en-GB"/>
        </w:rPr>
        <w:t>А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>.</w:t>
      </w:r>
      <w:r w:rsidRPr="008B3CF3">
        <w:rPr>
          <w:rStyle w:val="FontStyle71"/>
          <w:i w:val="0"/>
          <w:sz w:val="28"/>
          <w:szCs w:val="28"/>
          <w:lang w:eastAsia="en-GB"/>
        </w:rPr>
        <w:t>Ц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1. </w:t>
      </w:r>
      <w:r w:rsidRPr="008B3CF3">
        <w:rPr>
          <w:rStyle w:val="FontStyle59"/>
          <w:sz w:val="28"/>
          <w:szCs w:val="28"/>
          <w:lang w:val="en-GB" w:eastAsia="en-GB"/>
        </w:rPr>
        <w:t>Chem. Soc. Faraday Trans. II. 1984. V. 80. P. 867.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Utvos J. W., Casti </w:t>
      </w:r>
      <w:r w:rsidRPr="008B3CF3">
        <w:rPr>
          <w:rStyle w:val="FontStyle71"/>
          <w:i w:val="0"/>
          <w:sz w:val="28"/>
          <w:szCs w:val="28"/>
          <w:lang w:eastAsia="en-GB"/>
        </w:rPr>
        <w:t>Т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. E., Calvin M. </w:t>
      </w:r>
      <w:r w:rsidRPr="008B3CF3">
        <w:rPr>
          <w:rStyle w:val="FontStyle59"/>
          <w:sz w:val="28"/>
          <w:szCs w:val="28"/>
          <w:lang w:val="en-GB" w:eastAsia="en-GB"/>
        </w:rPr>
        <w:t>// Sci. Papers Inst. Phys. and Chem. Research. V. 78. 1984. № 4. P. 129.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  <w:lang w:val="de-DE" w:eastAsia="en-GB"/>
        </w:rPr>
        <w:t xml:space="preserve">Meyerstein D., Radani J., Matheson </w:t>
      </w:r>
      <w:r w:rsidRPr="008B3CF3">
        <w:rPr>
          <w:rStyle w:val="FontStyle78"/>
          <w:i w:val="0"/>
          <w:sz w:val="28"/>
          <w:szCs w:val="28"/>
          <w:lang w:val="de-DE" w:eastAsia="en-GB"/>
        </w:rPr>
        <w:t xml:space="preserve">M. </w:t>
      </w:r>
      <w:r w:rsidRPr="008B3CF3">
        <w:rPr>
          <w:rStyle w:val="FontStyle71"/>
          <w:i w:val="0"/>
          <w:sz w:val="28"/>
          <w:szCs w:val="28"/>
          <w:lang w:val="de-DE" w:eastAsia="en-GB"/>
        </w:rPr>
        <w:t xml:space="preserve">S., Meisel D.//J. </w:t>
      </w:r>
      <w:r w:rsidRPr="008B3CF3">
        <w:rPr>
          <w:rStyle w:val="FontStyle59"/>
          <w:sz w:val="28"/>
          <w:szCs w:val="28"/>
          <w:lang w:val="de-DE" w:eastAsia="en-GB"/>
        </w:rPr>
        <w:t xml:space="preserve">Phys. </w:t>
      </w:r>
      <w:r w:rsidRPr="008B3CF3">
        <w:rPr>
          <w:rStyle w:val="FontStyle59"/>
          <w:sz w:val="28"/>
          <w:szCs w:val="28"/>
          <w:lang w:val="en-GB" w:eastAsia="en-GB"/>
        </w:rPr>
        <w:t>Chem. 1978. V. 82. № 17. P. 1879.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Mango </w:t>
      </w:r>
      <w:r w:rsidRPr="008B3CF3">
        <w:rPr>
          <w:rStyle w:val="FontStyle78"/>
          <w:i w:val="0"/>
          <w:sz w:val="28"/>
          <w:szCs w:val="28"/>
          <w:lang w:val="en-GB" w:eastAsia="en-GB"/>
        </w:rPr>
        <w:t xml:space="preserve">M., 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Dannhauser </w:t>
      </w:r>
      <w:r w:rsidRPr="008B3CF3">
        <w:rPr>
          <w:rStyle w:val="FontStyle71"/>
          <w:i w:val="0"/>
          <w:sz w:val="28"/>
          <w:szCs w:val="28"/>
          <w:lang w:eastAsia="en-GB"/>
        </w:rPr>
        <w:t>Т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., Huang D., Spears K., Morrison L., Leach P. A. </w:t>
      </w:r>
      <w:r w:rsidRPr="008B3CF3">
        <w:rPr>
          <w:rStyle w:val="FontStyle59"/>
          <w:sz w:val="28"/>
          <w:szCs w:val="28"/>
          <w:lang w:val="en-GB" w:eastAsia="en-GB"/>
        </w:rPr>
        <w:t>// Macromo-lecules. 1984. V. 17. P. 1898.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</w:rPr>
        <w:t xml:space="preserve">Пшежецкий В. С, Лукьянова А. П. </w:t>
      </w:r>
      <w:r w:rsidRPr="008B3CF3">
        <w:rPr>
          <w:rStyle w:val="FontStyle59"/>
          <w:sz w:val="28"/>
          <w:szCs w:val="28"/>
        </w:rPr>
        <w:t xml:space="preserve">// Биоорг. химия. </w:t>
      </w:r>
      <w:r w:rsidRPr="008B3CF3">
        <w:rPr>
          <w:rStyle w:val="FontStyle59"/>
          <w:sz w:val="28"/>
          <w:szCs w:val="28"/>
          <w:lang w:val="en-GB"/>
        </w:rPr>
        <w:t xml:space="preserve">1976. </w:t>
      </w:r>
      <w:r w:rsidRPr="008B3CF3">
        <w:rPr>
          <w:rStyle w:val="FontStyle59"/>
          <w:sz w:val="28"/>
          <w:szCs w:val="28"/>
        </w:rPr>
        <w:t xml:space="preserve">Т. </w:t>
      </w:r>
      <w:r w:rsidRPr="008B3CF3">
        <w:rPr>
          <w:rStyle w:val="FontStyle59"/>
          <w:sz w:val="28"/>
          <w:szCs w:val="28"/>
          <w:lang w:val="en-GB"/>
        </w:rPr>
        <w:t xml:space="preserve">2. № 1. </w:t>
      </w:r>
      <w:r w:rsidRPr="008B3CF3">
        <w:rPr>
          <w:rStyle w:val="FontStyle59"/>
          <w:sz w:val="28"/>
          <w:szCs w:val="28"/>
        </w:rPr>
        <w:t xml:space="preserve">С. </w:t>
      </w:r>
      <w:r w:rsidRPr="008B3CF3">
        <w:rPr>
          <w:rStyle w:val="FontStyle59"/>
          <w:sz w:val="28"/>
          <w:szCs w:val="28"/>
          <w:lang w:val="en-GB"/>
        </w:rPr>
        <w:t>110.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</w:rPr>
        <w:t xml:space="preserve">Риш И. Г., Пономарев Г. В., Белъговский И. М., Аскаров К. А., Пшежецкий В. С. Ц </w:t>
      </w:r>
      <w:r w:rsidRPr="008B3CF3">
        <w:rPr>
          <w:rStyle w:val="FontStyle59"/>
          <w:sz w:val="28"/>
          <w:szCs w:val="28"/>
        </w:rPr>
        <w:t xml:space="preserve">IV Всесоюз. конф. по химии и применению порфиринов. Ереван, </w:t>
      </w:r>
      <w:r w:rsidRPr="008B3CF3">
        <w:rPr>
          <w:rStyle w:val="FontStyle59"/>
          <w:sz w:val="28"/>
          <w:szCs w:val="28"/>
          <w:lang w:val="en-GB"/>
        </w:rPr>
        <w:t xml:space="preserve">1984. </w:t>
      </w:r>
      <w:r w:rsidRPr="008B3CF3">
        <w:rPr>
          <w:rStyle w:val="FontStyle59"/>
          <w:sz w:val="28"/>
          <w:szCs w:val="28"/>
        </w:rPr>
        <w:t xml:space="preserve">С. </w:t>
      </w:r>
      <w:r w:rsidRPr="008B3CF3">
        <w:rPr>
          <w:rStyle w:val="FontStyle59"/>
          <w:sz w:val="28"/>
          <w:szCs w:val="28"/>
          <w:lang w:val="en-GB"/>
        </w:rPr>
        <w:t>59.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</w:rPr>
        <w:t xml:space="preserve">Физер Л., Физер М. </w:t>
      </w:r>
      <w:r w:rsidRPr="008B3CF3">
        <w:rPr>
          <w:rStyle w:val="FontStyle59"/>
          <w:sz w:val="28"/>
          <w:szCs w:val="28"/>
        </w:rPr>
        <w:t xml:space="preserve">Реагенты для органического синтеза. Т. </w:t>
      </w:r>
      <w:r w:rsidRPr="008B3CF3">
        <w:rPr>
          <w:rStyle w:val="FontStyle59"/>
          <w:sz w:val="28"/>
          <w:szCs w:val="28"/>
          <w:lang w:val="en-GB"/>
        </w:rPr>
        <w:t xml:space="preserve">1. </w:t>
      </w:r>
      <w:r w:rsidRPr="008B3CF3">
        <w:rPr>
          <w:rStyle w:val="FontStyle59"/>
          <w:sz w:val="28"/>
          <w:szCs w:val="28"/>
        </w:rPr>
        <w:t xml:space="preserve">М.. </w:t>
      </w:r>
      <w:r w:rsidRPr="008B3CF3">
        <w:rPr>
          <w:rStyle w:val="FontStyle59"/>
          <w:sz w:val="28"/>
          <w:szCs w:val="28"/>
          <w:lang w:val="en-GB"/>
        </w:rPr>
        <w:t xml:space="preserve">1970. </w:t>
      </w:r>
      <w:r w:rsidRPr="008B3CF3">
        <w:rPr>
          <w:rStyle w:val="FontStyle59"/>
          <w:sz w:val="28"/>
          <w:szCs w:val="28"/>
        </w:rPr>
        <w:t xml:space="preserve">С. </w:t>
      </w:r>
      <w:r w:rsidRPr="008B3CF3">
        <w:rPr>
          <w:rStyle w:val="FontStyle59"/>
          <w:sz w:val="28"/>
          <w:szCs w:val="28"/>
          <w:lang w:val="en-GB"/>
        </w:rPr>
        <w:t>422.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Harriman A., Richoux </w:t>
      </w:r>
      <w:r w:rsidRPr="008B3CF3">
        <w:rPr>
          <w:rStyle w:val="FontStyle71"/>
          <w:i w:val="0"/>
          <w:sz w:val="28"/>
          <w:szCs w:val="28"/>
          <w:lang w:eastAsia="en-GB"/>
        </w:rPr>
        <w:t>М</w:t>
      </w:r>
      <w:r w:rsidR="00E8027B" w:rsidRPr="008B3CF3">
        <w:rPr>
          <w:rStyle w:val="FontStyle71"/>
          <w:i w:val="0"/>
          <w:sz w:val="28"/>
          <w:szCs w:val="28"/>
          <w:lang w:val="en-GB" w:eastAsia="en-GB"/>
        </w:rPr>
        <w:t xml:space="preserve">. </w:t>
      </w:r>
      <w:r w:rsidRPr="008B3CF3">
        <w:rPr>
          <w:rStyle w:val="FontStyle71"/>
          <w:i w:val="0"/>
          <w:sz w:val="28"/>
          <w:szCs w:val="28"/>
          <w:lang w:eastAsia="en-GB"/>
        </w:rPr>
        <w:t>С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. </w:t>
      </w:r>
      <w:r w:rsidRPr="008B3CF3">
        <w:rPr>
          <w:rStyle w:val="FontStyle59"/>
          <w:sz w:val="28"/>
          <w:szCs w:val="28"/>
          <w:lang w:val="en-GB" w:eastAsia="en-GB"/>
        </w:rPr>
        <w:t xml:space="preserve">// J. Photochem. 1984. V. 27. </w:t>
      </w:r>
      <w:r w:rsidRPr="008B3CF3">
        <w:rPr>
          <w:rStyle w:val="FontStyle59"/>
          <w:sz w:val="28"/>
          <w:szCs w:val="28"/>
          <w:lang w:eastAsia="en-GB"/>
        </w:rPr>
        <w:t>Р</w:t>
      </w:r>
      <w:r w:rsidRPr="008B3CF3">
        <w:rPr>
          <w:rStyle w:val="FontStyle59"/>
          <w:sz w:val="28"/>
          <w:szCs w:val="28"/>
          <w:lang w:val="en-GB" w:eastAsia="en-GB"/>
        </w:rPr>
        <w:t>. 205.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Williams </w:t>
      </w:r>
      <w:r w:rsidRPr="008B3CF3">
        <w:rPr>
          <w:rStyle w:val="FontStyle71"/>
          <w:i w:val="0"/>
          <w:sz w:val="28"/>
          <w:szCs w:val="28"/>
          <w:lang w:eastAsia="en-GB"/>
        </w:rPr>
        <w:t>С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. N., Hambright </w:t>
      </w:r>
      <w:r w:rsidRPr="008B3CF3">
        <w:rPr>
          <w:rStyle w:val="FontStyle71"/>
          <w:i w:val="0"/>
          <w:sz w:val="28"/>
          <w:szCs w:val="28"/>
          <w:lang w:eastAsia="en-GB"/>
        </w:rPr>
        <w:t>Р</w:t>
      </w: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. </w:t>
      </w:r>
      <w:r w:rsidRPr="008B3CF3">
        <w:rPr>
          <w:rStyle w:val="FontStyle59"/>
          <w:sz w:val="28"/>
          <w:szCs w:val="28"/>
          <w:lang w:val="en-GB" w:eastAsia="en-GB"/>
        </w:rPr>
        <w:t>// Inorgan. Chem.</w:t>
      </w:r>
      <w:r w:rsidR="008B3CF3" w:rsidRPr="008B3CF3">
        <w:rPr>
          <w:rStyle w:val="FontStyle59"/>
          <w:sz w:val="28"/>
          <w:szCs w:val="28"/>
          <w:lang w:val="en-GB" w:eastAsia="en-GB"/>
        </w:rPr>
        <w:t xml:space="preserve"> </w:t>
      </w:r>
      <w:r w:rsidRPr="008B3CF3">
        <w:rPr>
          <w:rStyle w:val="FontStyle59"/>
          <w:sz w:val="28"/>
          <w:szCs w:val="28"/>
          <w:lang w:val="en-GB" w:eastAsia="en-GB"/>
        </w:rPr>
        <w:t>1978. V.</w:t>
      </w:r>
      <w:r w:rsidR="008B3CF3" w:rsidRPr="008B3CF3">
        <w:rPr>
          <w:rStyle w:val="FontStyle59"/>
          <w:sz w:val="28"/>
          <w:szCs w:val="28"/>
          <w:lang w:val="en-GB" w:eastAsia="en-GB"/>
        </w:rPr>
        <w:t xml:space="preserve"> </w:t>
      </w:r>
      <w:r w:rsidRPr="008B3CF3">
        <w:rPr>
          <w:rStyle w:val="FontStyle59"/>
          <w:sz w:val="28"/>
          <w:szCs w:val="28"/>
          <w:lang w:val="en-GB" w:eastAsia="en-GB"/>
        </w:rPr>
        <w:t>17. № 9. P. 2687.</w:t>
      </w:r>
    </w:p>
    <w:p w:rsidR="0008536C" w:rsidRPr="008B3CF3" w:rsidRDefault="0008536C" w:rsidP="008B3CF3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59"/>
          <w:sz w:val="28"/>
          <w:szCs w:val="28"/>
          <w:lang w:val="en-GB" w:eastAsia="en-GB"/>
        </w:rPr>
      </w:pPr>
      <w:r w:rsidRPr="008B3CF3">
        <w:rPr>
          <w:rStyle w:val="FontStyle71"/>
          <w:i w:val="0"/>
          <w:sz w:val="28"/>
          <w:szCs w:val="28"/>
          <w:lang w:val="en-GB" w:eastAsia="en-GB"/>
        </w:rPr>
        <w:t xml:space="preserve">Shamin A., Hambright P. </w:t>
      </w:r>
      <w:r w:rsidRPr="008B3CF3">
        <w:rPr>
          <w:rStyle w:val="FontStyle59"/>
          <w:sz w:val="28"/>
          <w:szCs w:val="28"/>
          <w:lang w:val="en-GB" w:eastAsia="en-GB"/>
        </w:rPr>
        <w:t>// Inorgan. Chem. 1980. V. 19. № 2. P. 564.</w:t>
      </w:r>
    </w:p>
    <w:p w:rsidR="006F4D11" w:rsidRPr="008B3CF3" w:rsidRDefault="006F4D11" w:rsidP="008B3CF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F4D11" w:rsidRPr="008B3CF3" w:rsidSect="008B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86" w:rsidRDefault="00424386">
      <w:r>
        <w:separator/>
      </w:r>
    </w:p>
  </w:endnote>
  <w:endnote w:type="continuationSeparator" w:id="0">
    <w:p w:rsidR="00424386" w:rsidRDefault="0042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86" w:rsidRDefault="00424386">
      <w:r>
        <w:separator/>
      </w:r>
    </w:p>
  </w:footnote>
  <w:footnote w:type="continuationSeparator" w:id="0">
    <w:p w:rsidR="00424386" w:rsidRDefault="0042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55A0"/>
    <w:multiLevelType w:val="singleLevel"/>
    <w:tmpl w:val="5BE6E5D4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48CF7DC3"/>
    <w:multiLevelType w:val="hybridMultilevel"/>
    <w:tmpl w:val="D04A2A3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B4F52D6"/>
    <w:multiLevelType w:val="singleLevel"/>
    <w:tmpl w:val="24BCB69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518803FE"/>
    <w:multiLevelType w:val="singleLevel"/>
    <w:tmpl w:val="AC2CC008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01C"/>
    <w:rsid w:val="0008536C"/>
    <w:rsid w:val="001A501C"/>
    <w:rsid w:val="00424386"/>
    <w:rsid w:val="0067209A"/>
    <w:rsid w:val="006F4D11"/>
    <w:rsid w:val="00780772"/>
    <w:rsid w:val="007A4E36"/>
    <w:rsid w:val="007C17BA"/>
    <w:rsid w:val="008B3CF3"/>
    <w:rsid w:val="00A64A99"/>
    <w:rsid w:val="00B361FD"/>
    <w:rsid w:val="00E22BCF"/>
    <w:rsid w:val="00E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6D7EF7CB-2888-4D5A-A125-1EDA663F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1A501C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58">
    <w:name w:val="Font Style58"/>
    <w:rsid w:val="001A50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rsid w:val="001A501C"/>
    <w:pPr>
      <w:widowControl w:val="0"/>
      <w:autoSpaceDE w:val="0"/>
      <w:autoSpaceDN w:val="0"/>
      <w:adjustRightInd w:val="0"/>
      <w:spacing w:line="174" w:lineRule="exact"/>
      <w:ind w:firstLine="350"/>
      <w:jc w:val="both"/>
    </w:pPr>
  </w:style>
  <w:style w:type="paragraph" w:customStyle="1" w:styleId="Style8">
    <w:name w:val="Style8"/>
    <w:basedOn w:val="a"/>
    <w:rsid w:val="001A501C"/>
    <w:pPr>
      <w:widowControl w:val="0"/>
      <w:autoSpaceDE w:val="0"/>
      <w:autoSpaceDN w:val="0"/>
      <w:adjustRightInd w:val="0"/>
      <w:spacing w:line="214" w:lineRule="exact"/>
      <w:ind w:firstLine="312"/>
      <w:jc w:val="both"/>
    </w:pPr>
  </w:style>
  <w:style w:type="character" w:customStyle="1" w:styleId="FontStyle59">
    <w:name w:val="Font Style59"/>
    <w:rsid w:val="001A501C"/>
    <w:rPr>
      <w:rFonts w:ascii="Times New Roman" w:hAnsi="Times New Roman" w:cs="Times New Roman"/>
      <w:sz w:val="16"/>
      <w:szCs w:val="16"/>
    </w:rPr>
  </w:style>
  <w:style w:type="character" w:customStyle="1" w:styleId="FontStyle60">
    <w:name w:val="Font Style60"/>
    <w:rsid w:val="001A501C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rsid w:val="001A501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1A501C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1A501C"/>
    <w:pPr>
      <w:widowControl w:val="0"/>
      <w:autoSpaceDE w:val="0"/>
      <w:autoSpaceDN w:val="0"/>
      <w:adjustRightInd w:val="0"/>
    </w:pPr>
  </w:style>
  <w:style w:type="character" w:customStyle="1" w:styleId="FontStyle62">
    <w:name w:val="Font Style62"/>
    <w:rsid w:val="001A501C"/>
    <w:rPr>
      <w:rFonts w:ascii="Times New Roman" w:hAnsi="Times New Roman" w:cs="Times New Roman"/>
      <w:b/>
      <w:bCs/>
      <w:w w:val="20"/>
      <w:sz w:val="18"/>
      <w:szCs w:val="18"/>
    </w:rPr>
  </w:style>
  <w:style w:type="character" w:customStyle="1" w:styleId="FontStyle63">
    <w:name w:val="Font Style63"/>
    <w:rsid w:val="001A501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4">
    <w:name w:val="Font Style64"/>
    <w:rsid w:val="001A501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20">
    <w:name w:val="Style20"/>
    <w:basedOn w:val="a"/>
    <w:rsid w:val="001A501C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rsid w:val="001A501C"/>
    <w:rPr>
      <w:rFonts w:ascii="Times New Roman" w:hAnsi="Times New Roman" w:cs="Times New Roman"/>
      <w:i/>
      <w:iCs/>
      <w:spacing w:val="30"/>
      <w:sz w:val="18"/>
      <w:szCs w:val="18"/>
    </w:rPr>
  </w:style>
  <w:style w:type="paragraph" w:customStyle="1" w:styleId="Style17">
    <w:name w:val="Style17"/>
    <w:basedOn w:val="a"/>
    <w:rsid w:val="001A501C"/>
    <w:pPr>
      <w:widowControl w:val="0"/>
      <w:autoSpaceDE w:val="0"/>
      <w:autoSpaceDN w:val="0"/>
      <w:adjustRightInd w:val="0"/>
      <w:spacing w:line="171" w:lineRule="exact"/>
      <w:jc w:val="center"/>
    </w:pPr>
  </w:style>
  <w:style w:type="paragraph" w:customStyle="1" w:styleId="Style36">
    <w:name w:val="Style36"/>
    <w:basedOn w:val="a"/>
    <w:rsid w:val="001A501C"/>
    <w:pPr>
      <w:widowControl w:val="0"/>
      <w:autoSpaceDE w:val="0"/>
      <w:autoSpaceDN w:val="0"/>
      <w:adjustRightInd w:val="0"/>
      <w:spacing w:line="168" w:lineRule="exact"/>
      <w:ind w:hanging="984"/>
    </w:pPr>
  </w:style>
  <w:style w:type="paragraph" w:customStyle="1" w:styleId="Style27">
    <w:name w:val="Style27"/>
    <w:basedOn w:val="a"/>
    <w:rsid w:val="001A501C"/>
    <w:pPr>
      <w:widowControl w:val="0"/>
      <w:autoSpaceDE w:val="0"/>
      <w:autoSpaceDN w:val="0"/>
      <w:adjustRightInd w:val="0"/>
      <w:spacing w:line="214" w:lineRule="exact"/>
      <w:jc w:val="both"/>
    </w:pPr>
  </w:style>
  <w:style w:type="paragraph" w:customStyle="1" w:styleId="Style10">
    <w:name w:val="Style10"/>
    <w:basedOn w:val="a"/>
    <w:rsid w:val="001A501C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rsid w:val="001A501C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1A501C"/>
    <w:pPr>
      <w:widowControl w:val="0"/>
      <w:autoSpaceDE w:val="0"/>
      <w:autoSpaceDN w:val="0"/>
      <w:adjustRightInd w:val="0"/>
      <w:spacing w:line="134" w:lineRule="exact"/>
      <w:ind w:firstLine="250"/>
      <w:jc w:val="both"/>
    </w:pPr>
  </w:style>
  <w:style w:type="paragraph" w:customStyle="1" w:styleId="Style39">
    <w:name w:val="Style39"/>
    <w:basedOn w:val="a"/>
    <w:rsid w:val="001A501C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rsid w:val="001A501C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1A501C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1A501C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rsid w:val="001A501C"/>
    <w:pPr>
      <w:widowControl w:val="0"/>
      <w:autoSpaceDE w:val="0"/>
      <w:autoSpaceDN w:val="0"/>
      <w:adjustRightInd w:val="0"/>
    </w:pPr>
  </w:style>
  <w:style w:type="paragraph" w:customStyle="1" w:styleId="Style44">
    <w:name w:val="Style44"/>
    <w:basedOn w:val="a"/>
    <w:rsid w:val="001A501C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rsid w:val="001A501C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1A501C"/>
    <w:rPr>
      <w:rFonts w:ascii="Georgia" w:hAnsi="Georgia" w:cs="Georgia"/>
      <w:sz w:val="14"/>
      <w:szCs w:val="14"/>
    </w:rPr>
  </w:style>
  <w:style w:type="character" w:customStyle="1" w:styleId="FontStyle71">
    <w:name w:val="Font Style71"/>
    <w:rsid w:val="001A501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72">
    <w:name w:val="Font Style72"/>
    <w:rsid w:val="001A501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3">
    <w:name w:val="Font Style73"/>
    <w:rsid w:val="001A501C"/>
    <w:rPr>
      <w:rFonts w:ascii="Franklin Gothic Demi" w:hAnsi="Franklin Gothic Demi" w:cs="Franklin Gothic Demi"/>
      <w:sz w:val="14"/>
      <w:szCs w:val="14"/>
    </w:rPr>
  </w:style>
  <w:style w:type="character" w:customStyle="1" w:styleId="FontStyle74">
    <w:name w:val="Font Style74"/>
    <w:rsid w:val="001A501C"/>
    <w:rPr>
      <w:rFonts w:ascii="Times New Roman" w:hAnsi="Times New Roman" w:cs="Times New Roman"/>
      <w:sz w:val="12"/>
      <w:szCs w:val="12"/>
    </w:rPr>
  </w:style>
  <w:style w:type="character" w:customStyle="1" w:styleId="FontStyle75">
    <w:name w:val="Font Style75"/>
    <w:rsid w:val="001A501C"/>
    <w:rPr>
      <w:rFonts w:ascii="Franklin Gothic Demi" w:hAnsi="Franklin Gothic Demi" w:cs="Franklin Gothic Demi"/>
      <w:b/>
      <w:bCs/>
      <w:i/>
      <w:iCs/>
      <w:sz w:val="16"/>
      <w:szCs w:val="16"/>
    </w:rPr>
  </w:style>
  <w:style w:type="character" w:customStyle="1" w:styleId="FontStyle76">
    <w:name w:val="Font Style76"/>
    <w:rsid w:val="001A501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7">
    <w:name w:val="Font Style77"/>
    <w:rsid w:val="001A501C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52">
    <w:name w:val="Style52"/>
    <w:basedOn w:val="a"/>
    <w:rsid w:val="0008536C"/>
    <w:pPr>
      <w:widowControl w:val="0"/>
      <w:autoSpaceDE w:val="0"/>
      <w:autoSpaceDN w:val="0"/>
      <w:adjustRightInd w:val="0"/>
      <w:spacing w:line="168" w:lineRule="exact"/>
      <w:jc w:val="both"/>
    </w:pPr>
  </w:style>
  <w:style w:type="character" w:customStyle="1" w:styleId="FontStyle57">
    <w:name w:val="Font Style57"/>
    <w:rsid w:val="0008536C"/>
    <w:rPr>
      <w:rFonts w:ascii="Times New Roman" w:hAnsi="Times New Roman" w:cs="Times New Roman"/>
      <w:b/>
      <w:bCs/>
      <w:spacing w:val="40"/>
      <w:sz w:val="16"/>
      <w:szCs w:val="16"/>
    </w:rPr>
  </w:style>
  <w:style w:type="paragraph" w:customStyle="1" w:styleId="Style47">
    <w:name w:val="Style47"/>
    <w:basedOn w:val="a"/>
    <w:rsid w:val="0008536C"/>
    <w:pPr>
      <w:widowControl w:val="0"/>
      <w:autoSpaceDE w:val="0"/>
      <w:autoSpaceDN w:val="0"/>
      <w:adjustRightInd w:val="0"/>
      <w:spacing w:line="168" w:lineRule="exact"/>
      <w:ind w:hanging="221"/>
    </w:pPr>
  </w:style>
  <w:style w:type="paragraph" w:customStyle="1" w:styleId="Style54">
    <w:name w:val="Style54"/>
    <w:basedOn w:val="a"/>
    <w:rsid w:val="0008536C"/>
    <w:pPr>
      <w:widowControl w:val="0"/>
      <w:autoSpaceDE w:val="0"/>
      <w:autoSpaceDN w:val="0"/>
      <w:adjustRightInd w:val="0"/>
      <w:spacing w:line="168" w:lineRule="exact"/>
      <w:ind w:hanging="216"/>
    </w:pPr>
  </w:style>
  <w:style w:type="paragraph" w:customStyle="1" w:styleId="Style55">
    <w:name w:val="Style55"/>
    <w:basedOn w:val="a"/>
    <w:rsid w:val="0008536C"/>
    <w:pPr>
      <w:widowControl w:val="0"/>
      <w:autoSpaceDE w:val="0"/>
      <w:autoSpaceDN w:val="0"/>
      <w:adjustRightInd w:val="0"/>
      <w:spacing w:line="168" w:lineRule="exact"/>
      <w:ind w:hanging="216"/>
    </w:pPr>
  </w:style>
  <w:style w:type="character" w:customStyle="1" w:styleId="FontStyle78">
    <w:name w:val="Font Style78"/>
    <w:rsid w:val="0008536C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79">
    <w:name w:val="Font Style79"/>
    <w:rsid w:val="0008536C"/>
    <w:rPr>
      <w:rFonts w:ascii="Arial Narrow" w:hAnsi="Arial Narrow" w:cs="Arial Narrow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МОДИФИЦИРОВАННОЙ ПОЛИМЕТАКРИЛОВОЙ КИСЛОТЫ, КОВАЛЕНТНО СВЯЗАННОЙ С ПОРФИРИНОМ, НА ЕГО КИСЛОТНО-ОСНОВНЫЕ СВОЙСТВА</vt:lpstr>
    </vt:vector>
  </TitlesOfParts>
  <Company>Wg</Company>
  <LinksUpToDate>false</LinksUpToDate>
  <CharactersWithSpaces>13028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МОДИФИЦИРОВАННОЙ ПОЛИМЕТАКРИЛОВОЙ КИСЛОТЫ, КОВАЛЕНТНО СВЯЗАННОЙ С ПОРФИРИНОМ, НА ЕГО КИСЛОТНО-ОСНОВНЫЕ СВОЙСТВА</dc:title>
  <dc:subject/>
  <dc:creator>FoM</dc:creator>
  <cp:keywords/>
  <dc:description/>
  <cp:lastModifiedBy>admin</cp:lastModifiedBy>
  <cp:revision>2</cp:revision>
  <dcterms:created xsi:type="dcterms:W3CDTF">2014-02-21T09:15:00Z</dcterms:created>
  <dcterms:modified xsi:type="dcterms:W3CDTF">2014-02-21T09:15:00Z</dcterms:modified>
</cp:coreProperties>
</file>