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346" w:rsidRPr="002F4EC7" w:rsidRDefault="00AF2346" w:rsidP="00AF2346">
      <w:pPr>
        <w:spacing w:before="120"/>
        <w:jc w:val="center"/>
        <w:rPr>
          <w:b/>
          <w:bCs/>
          <w:sz w:val="32"/>
          <w:szCs w:val="32"/>
        </w:rPr>
      </w:pPr>
      <w:r w:rsidRPr="002F4EC7">
        <w:rPr>
          <w:b/>
          <w:bCs/>
          <w:sz w:val="32"/>
          <w:szCs w:val="32"/>
        </w:rPr>
        <w:t>Оценки волновых векторов, задача согласования и оптимизация систем дипольных решеток</w:t>
      </w:r>
    </w:p>
    <w:p w:rsidR="00AF2346" w:rsidRPr="002F4EC7" w:rsidRDefault="00AF2346" w:rsidP="00AF2346">
      <w:pPr>
        <w:spacing w:before="120"/>
        <w:jc w:val="center"/>
        <w:rPr>
          <w:sz w:val="28"/>
          <w:szCs w:val="28"/>
        </w:rPr>
      </w:pPr>
      <w:r w:rsidRPr="002F4EC7">
        <w:rPr>
          <w:sz w:val="28"/>
          <w:szCs w:val="28"/>
        </w:rPr>
        <w:t>Д.Н. Лавров, Омский государственный университет, кафедра математического моделирования</w:t>
      </w:r>
    </w:p>
    <w:p w:rsidR="00AF2346" w:rsidRPr="002F4EC7" w:rsidRDefault="00AF2346" w:rsidP="00AF2346">
      <w:pPr>
        <w:spacing w:before="120"/>
        <w:jc w:val="center"/>
        <w:rPr>
          <w:b/>
          <w:bCs/>
          <w:sz w:val="28"/>
          <w:szCs w:val="28"/>
        </w:rPr>
      </w:pPr>
      <w:r w:rsidRPr="002F4EC7">
        <w:rPr>
          <w:b/>
          <w:bCs/>
          <w:sz w:val="28"/>
          <w:szCs w:val="28"/>
        </w:rPr>
        <w:t>1. Введение</w:t>
      </w:r>
    </w:p>
    <w:p w:rsidR="00AF2346" w:rsidRPr="002F4EC7" w:rsidRDefault="00AF2346" w:rsidP="00AF2346">
      <w:pPr>
        <w:spacing w:before="120"/>
        <w:ind w:firstLine="567"/>
        <w:jc w:val="both"/>
      </w:pPr>
      <w:r w:rsidRPr="002F4EC7">
        <w:t xml:space="preserve">Рассмотрим набор M датчиков, произвольным образом расположенных в пространстве. Дипольная решетка получается из данного набора путем сдвига вдоль вектора h. Вектор h назовем порождающим. </w:t>
      </w:r>
    </w:p>
    <w:p w:rsidR="00AF2346" w:rsidRPr="002F4EC7" w:rsidRDefault="00AF2346" w:rsidP="00AF2346">
      <w:pPr>
        <w:spacing w:before="120"/>
        <w:ind w:firstLine="567"/>
        <w:jc w:val="both"/>
      </w:pPr>
      <w:r w:rsidRPr="002F4EC7">
        <w:t xml:space="preserve">Образуем систему из L дипольных решеток, с каждой из которой ассоциирован порождающий вектор </w:t>
      </w:r>
      <w:r w:rsidR="0009731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0" type="#_x0000_t75" style="width:63pt;height:14.25pt">
            <v:imagedata r:id="rId4" o:title=""/>
          </v:shape>
        </w:pict>
      </w:r>
      <w:r w:rsidRPr="002F4EC7">
        <w:t xml:space="preserve">, которую назовем линейной, если система порождающих векторов коллинеарна, плоской - если компланарна, и объемной - в остальных случаях. </w:t>
      </w:r>
    </w:p>
    <w:p w:rsidR="00AF2346" w:rsidRPr="002F4EC7" w:rsidRDefault="00AF2346" w:rsidP="00AF2346">
      <w:pPr>
        <w:spacing w:before="120"/>
        <w:ind w:firstLine="567"/>
        <w:jc w:val="both"/>
      </w:pPr>
      <w:r w:rsidRPr="002F4EC7">
        <w:t xml:space="preserve">Пусть на эту систему воздействует D плоских волновых фронтов. Каждому из них сопоставлен волновой вектор </w:t>
      </w:r>
      <w:r w:rsidR="00097315">
        <w:pict>
          <v:shape id="_x0000_i1113" type="#_x0000_t75" style="width:66pt;height:14.25pt">
            <v:imagedata r:id="rId5" o:title=""/>
          </v:shape>
        </w:pict>
      </w:r>
      <w:r w:rsidRPr="002F4EC7">
        <w:t xml:space="preserve">. </w:t>
      </w:r>
    </w:p>
    <w:p w:rsidR="00AF2346" w:rsidRPr="002F4EC7" w:rsidRDefault="00AF2346" w:rsidP="00AF2346">
      <w:pPr>
        <w:spacing w:before="120"/>
        <w:ind w:firstLine="567"/>
        <w:jc w:val="both"/>
      </w:pPr>
      <w:r w:rsidRPr="002F4EC7">
        <w:t xml:space="preserve">Поставим задачу оценивания компонент волновых векторов по измерениям, полученным от системы дипольных решеток (СДР). Используя метод поворота подпространств [], получим оценки линейных комбинаций типа </w:t>
      </w:r>
      <w:r w:rsidR="00097315">
        <w:pict>
          <v:shape id="_x0000_i1116" type="#_x0000_t75" style="width:135pt;height:15.75pt">
            <v:imagedata r:id="rId6" o:title=""/>
          </v:shape>
        </w:pict>
      </w:r>
      <w:r w:rsidRPr="002F4EC7">
        <w:t xml:space="preserve">или в матричном виде </w:t>
      </w:r>
    </w:p>
    <w:p w:rsidR="00AF2346" w:rsidRPr="002F4EC7" w:rsidRDefault="00097315" w:rsidP="00AF2346">
      <w:pPr>
        <w:spacing w:before="120"/>
        <w:ind w:firstLine="567"/>
        <w:jc w:val="both"/>
      </w:pPr>
      <w:r>
        <w:pict>
          <v:shape id="_x0000_i1119" type="#_x0000_t75" style="width:300pt;height:14.25pt">
            <v:imagedata r:id="rId7" o:title=""/>
          </v:shape>
        </w:pict>
      </w:r>
    </w:p>
    <w:p w:rsidR="00AF2346" w:rsidRPr="002F4EC7" w:rsidRDefault="00AF2346" w:rsidP="00AF2346">
      <w:pPr>
        <w:spacing w:before="120"/>
        <w:ind w:firstLine="567"/>
        <w:jc w:val="both"/>
      </w:pPr>
      <w:r w:rsidRPr="002F4EC7">
        <w:t xml:space="preserve">где M - </w:t>
      </w:r>
      <w:r w:rsidR="00097315">
        <w:pict>
          <v:shape id="_x0000_i1122" type="#_x0000_t75" style="width:46.5pt;height:14.25pt">
            <v:imagedata r:id="rId8" o:title=""/>
          </v:shape>
        </w:pict>
      </w:r>
      <w:r w:rsidRPr="002F4EC7">
        <w:t xml:space="preserve">-матрица измерений фаз; H - </w:t>
      </w:r>
      <w:r w:rsidR="00097315">
        <w:pict>
          <v:shape id="_x0000_i1125" type="#_x0000_t75" style="width:42.75pt;height:14.25pt">
            <v:imagedata r:id="rId9" o:title=""/>
          </v:shape>
        </w:pict>
      </w:r>
      <w:r w:rsidRPr="002F4EC7">
        <w:t xml:space="preserve">-матрица порождающих векторов, </w:t>
      </w:r>
      <w:r w:rsidR="00097315">
        <w:pict>
          <v:shape id="_x0000_i1128" type="#_x0000_t75" style="width:108.75pt;height:15.75pt">
            <v:imagedata r:id="rId10" o:title=""/>
          </v:shape>
        </w:pict>
      </w:r>
      <w:r w:rsidRPr="002F4EC7">
        <w:t xml:space="preserve">; N - </w:t>
      </w:r>
      <w:r w:rsidR="00097315">
        <w:pict>
          <v:shape id="_x0000_i1131" type="#_x0000_t75" style="width:45pt;height:14.25pt">
            <v:imagedata r:id="rId11" o:title=""/>
          </v:shape>
        </w:pict>
      </w:r>
      <w:r w:rsidRPr="002F4EC7">
        <w:t xml:space="preserve">-матрица волновых векторов, </w:t>
      </w:r>
      <w:r w:rsidR="00097315">
        <w:pict>
          <v:shape id="_x0000_i1134" type="#_x0000_t75" style="width:102pt;height:14.25pt">
            <v:imagedata r:id="rId12" o:title=""/>
          </v:shape>
        </w:pict>
      </w:r>
      <w:r w:rsidRPr="002F4EC7">
        <w:t xml:space="preserve">;где n - размерность волнового вектора, принимаемая за единицу для линейной СДР, n=2 - для плоской и n=3 - для объемной СДР. </w:t>
      </w:r>
    </w:p>
    <w:p w:rsidR="00AF2346" w:rsidRPr="002F4EC7" w:rsidRDefault="00AF2346" w:rsidP="00AF2346">
      <w:pPr>
        <w:spacing w:before="120"/>
        <w:ind w:firstLine="567"/>
        <w:jc w:val="both"/>
      </w:pPr>
      <w:r w:rsidRPr="002F4EC7">
        <w:t xml:space="preserve">Характерной особенностью метода поворота подпространств является отсутствие информации о глобальной геометрии дипольной решетки, что влечет произвольную перестановку элементов строк матрицы M. Данное обстоятельство обозначим матричным мультииндексом </w:t>
      </w:r>
      <w:r w:rsidR="00097315">
        <w:pict>
          <v:shape id="_x0000_i1137" type="#_x0000_t75" style="width:6.75pt;height:6pt">
            <v:imagedata r:id="rId13" o:title=""/>
          </v:shape>
        </w:pict>
      </w:r>
      <w:r w:rsidRPr="002F4EC7">
        <w:t xml:space="preserve">, представляющим собой целочисленную матрицу, каждая строка которой есть перестановка целых от 1 до D. Таким образом </w:t>
      </w:r>
    </w:p>
    <w:p w:rsidR="00AF2346" w:rsidRPr="002F4EC7" w:rsidRDefault="00097315" w:rsidP="00AF2346">
      <w:pPr>
        <w:spacing w:before="120"/>
        <w:ind w:firstLine="567"/>
        <w:jc w:val="both"/>
      </w:pPr>
      <w:r>
        <w:pict>
          <v:shape id="_x0000_i1140" type="#_x0000_t75" style="width:230.25pt;height:58.5pt">
            <v:imagedata r:id="rId14" o:title=""/>
          </v:shape>
        </w:pict>
      </w:r>
    </w:p>
    <w:p w:rsidR="00AF2346" w:rsidRPr="002F4EC7" w:rsidRDefault="00AF2346" w:rsidP="00AF2346">
      <w:pPr>
        <w:spacing w:before="120"/>
        <w:ind w:firstLine="567"/>
        <w:jc w:val="both"/>
      </w:pPr>
      <w:r>
        <w:t xml:space="preserve"> </w:t>
      </w:r>
    </w:p>
    <w:p w:rsidR="00AF2346" w:rsidRPr="002F4EC7" w:rsidRDefault="00AF2346" w:rsidP="00AF2346">
      <w:pPr>
        <w:spacing w:before="120"/>
        <w:ind w:firstLine="567"/>
        <w:jc w:val="both"/>
      </w:pPr>
      <w:r w:rsidRPr="002F4EC7">
        <w:t>2. Построение оценок</w:t>
      </w:r>
    </w:p>
    <w:p w:rsidR="00AF2346" w:rsidRPr="002F4EC7" w:rsidRDefault="00AF2346" w:rsidP="00AF2346">
      <w:pPr>
        <w:spacing w:before="120"/>
        <w:ind w:firstLine="567"/>
        <w:jc w:val="both"/>
      </w:pPr>
      <w:r w:rsidRPr="002F4EC7">
        <w:t>2.1 Оценка наименьших квадратов</w:t>
      </w:r>
    </w:p>
    <w:p w:rsidR="00AF2346" w:rsidRPr="002F4EC7" w:rsidRDefault="00AF2346" w:rsidP="00AF2346">
      <w:pPr>
        <w:spacing w:before="120"/>
        <w:ind w:firstLine="567"/>
        <w:jc w:val="both"/>
      </w:pPr>
      <w:r w:rsidRPr="002F4EC7">
        <w:t xml:space="preserve">Пусть L&gt;n. Рассмотрим матрицу ошибок: </w:t>
      </w:r>
    </w:p>
    <w:p w:rsidR="00AF2346" w:rsidRPr="002F4EC7" w:rsidRDefault="00097315" w:rsidP="00AF2346">
      <w:pPr>
        <w:spacing w:before="120"/>
        <w:ind w:firstLine="567"/>
        <w:jc w:val="both"/>
      </w:pPr>
      <w:r>
        <w:pict>
          <v:shape id="_x0000_i1143" type="#_x0000_t75" style="width:300pt;height:15pt">
            <v:imagedata r:id="rId15" o:title=""/>
          </v:shape>
        </w:pict>
      </w:r>
    </w:p>
    <w:p w:rsidR="00AF2346" w:rsidRPr="002F4EC7" w:rsidRDefault="00AF2346" w:rsidP="00AF2346">
      <w:pPr>
        <w:spacing w:before="120"/>
        <w:ind w:firstLine="567"/>
        <w:jc w:val="both"/>
      </w:pPr>
      <w:r w:rsidRPr="002F4EC7">
        <w:t xml:space="preserve">Найдем N, являющуюся решением задачи </w:t>
      </w:r>
    </w:p>
    <w:p w:rsidR="00AF2346" w:rsidRPr="002F4EC7" w:rsidRDefault="00097315" w:rsidP="00AF2346">
      <w:pPr>
        <w:spacing w:before="120"/>
        <w:ind w:firstLine="567"/>
        <w:jc w:val="both"/>
      </w:pPr>
      <w:r>
        <w:pict>
          <v:shape id="_x0000_i1146" type="#_x0000_t75" style="width:337.5pt;height:18pt">
            <v:imagedata r:id="rId16" o:title=""/>
          </v:shape>
        </w:pict>
      </w:r>
      <w:r w:rsidR="00AF2346" w:rsidRPr="002F4EC7">
        <w:t xml:space="preserve">, </w:t>
      </w:r>
    </w:p>
    <w:p w:rsidR="00AF2346" w:rsidRPr="002F4EC7" w:rsidRDefault="00AF2346" w:rsidP="00AF2346">
      <w:pPr>
        <w:spacing w:before="120"/>
        <w:ind w:firstLine="567"/>
        <w:jc w:val="both"/>
      </w:pPr>
      <w:r w:rsidRPr="002F4EC7">
        <w:t xml:space="preserve">где </w:t>
      </w:r>
    </w:p>
    <w:p w:rsidR="00AF2346" w:rsidRPr="002F4EC7" w:rsidRDefault="00097315" w:rsidP="00AF2346">
      <w:pPr>
        <w:spacing w:before="120"/>
        <w:ind w:firstLine="567"/>
        <w:jc w:val="both"/>
      </w:pPr>
      <w:r>
        <w:pict>
          <v:shape id="_x0000_i1149" type="#_x0000_t75" style="width:228pt;height:17.25pt">
            <v:imagedata r:id="rId17" o:title=""/>
          </v:shape>
        </w:pict>
      </w:r>
    </w:p>
    <w:p w:rsidR="00AF2346" w:rsidRPr="002F4EC7" w:rsidRDefault="00AF2346" w:rsidP="00AF2346">
      <w:pPr>
        <w:spacing w:before="120"/>
        <w:ind w:firstLine="567"/>
        <w:jc w:val="both"/>
      </w:pPr>
      <w:r>
        <w:t xml:space="preserve"> </w:t>
      </w:r>
    </w:p>
    <w:p w:rsidR="00AF2346" w:rsidRPr="002F4EC7" w:rsidRDefault="00AF2346" w:rsidP="00AF2346">
      <w:pPr>
        <w:spacing w:before="120"/>
        <w:ind w:firstLine="567"/>
        <w:jc w:val="both"/>
      </w:pPr>
      <w:r w:rsidRPr="002F4EC7">
        <w:t xml:space="preserve">матрица ошибок выписанная по столбцам. Продифференцировав (3) по N (с учетом легко проверяемого свойства </w:t>
      </w:r>
      <w:r w:rsidR="00097315">
        <w:pict>
          <v:shape id="_x0000_i1152" type="#_x0000_t75" style="width:128.25pt;height:15.75pt">
            <v:imagedata r:id="rId18" o:title=""/>
          </v:shape>
        </w:pict>
      </w:r>
      <w:r w:rsidRPr="002F4EC7">
        <w:t xml:space="preserve">), приравняв к нулю полученное выражение - для МНК-оценки матрицы волновых векторов получим: </w:t>
      </w:r>
    </w:p>
    <w:p w:rsidR="00AF2346" w:rsidRPr="002F4EC7" w:rsidRDefault="00097315" w:rsidP="00AF2346">
      <w:pPr>
        <w:spacing w:before="120"/>
        <w:ind w:firstLine="567"/>
        <w:jc w:val="both"/>
      </w:pPr>
      <w:r>
        <w:pict>
          <v:shape id="_x0000_i1155" type="#_x0000_t75" style="width:337.5pt;height:18.75pt">
            <v:imagedata r:id="rId19" o:title=""/>
          </v:shape>
        </w:pict>
      </w:r>
    </w:p>
    <w:p w:rsidR="00AF2346" w:rsidRPr="002F4EC7" w:rsidRDefault="00AF2346" w:rsidP="00AF2346">
      <w:pPr>
        <w:spacing w:before="120"/>
        <w:ind w:firstLine="567"/>
        <w:jc w:val="both"/>
      </w:pPr>
      <w:r w:rsidRPr="002F4EC7">
        <w:t xml:space="preserve">Для нахождения </w:t>
      </w:r>
      <w:r w:rsidR="00097315">
        <w:pict>
          <v:shape id="_x0000_i1158" type="#_x0000_t75" style="width:6.75pt;height:6pt">
            <v:imagedata r:id="rId13" o:title=""/>
          </v:shape>
        </w:pict>
      </w:r>
      <w:r w:rsidRPr="002F4EC7">
        <w:t xml:space="preserve">подставим (4) в целевую функцию (3), после простых преобразований имеем </w:t>
      </w:r>
    </w:p>
    <w:p w:rsidR="00AF2346" w:rsidRPr="002F4EC7" w:rsidRDefault="00097315" w:rsidP="00AF2346">
      <w:pPr>
        <w:spacing w:before="120"/>
        <w:ind w:firstLine="567"/>
        <w:jc w:val="both"/>
      </w:pPr>
      <w:r>
        <w:pict>
          <v:shape id="_x0000_i1161" type="#_x0000_t75" style="width:337.5pt;height:21pt">
            <v:imagedata r:id="rId20" o:title=""/>
          </v:shape>
        </w:pict>
      </w:r>
    </w:p>
    <w:p w:rsidR="00AF2346" w:rsidRPr="002F4EC7" w:rsidRDefault="00AF2346" w:rsidP="00AF2346">
      <w:pPr>
        <w:spacing w:before="120"/>
        <w:ind w:firstLine="567"/>
        <w:jc w:val="both"/>
      </w:pPr>
      <w:r w:rsidRPr="002F4EC7">
        <w:t xml:space="preserve">где </w:t>
      </w:r>
      <w:r w:rsidR="00097315">
        <w:pict>
          <v:shape id="_x0000_i1164" type="#_x0000_t75" style="width:9.75pt;height:9pt">
            <v:imagedata r:id="rId21" o:title=""/>
          </v:shape>
        </w:pict>
      </w:r>
      <w:r w:rsidRPr="002F4EC7">
        <w:t xml:space="preserve">- проектор на пространство, ортогональное линейной оболочке столбцов H и </w:t>
      </w:r>
      <w:r w:rsidR="00097315">
        <w:pict>
          <v:shape id="_x0000_i1167" type="#_x0000_t75" style="width:142.5pt;height:15.75pt">
            <v:imagedata r:id="rId22" o:title=""/>
          </v:shape>
        </w:pict>
      </w:r>
      <w:r w:rsidRPr="002F4EC7">
        <w:t xml:space="preserve">. </w:t>
      </w:r>
    </w:p>
    <w:p w:rsidR="00AF2346" w:rsidRPr="002F4EC7" w:rsidRDefault="00AF2346" w:rsidP="00AF2346">
      <w:pPr>
        <w:spacing w:before="120"/>
        <w:ind w:firstLine="567"/>
        <w:jc w:val="both"/>
      </w:pPr>
      <w:r w:rsidRPr="002F4EC7">
        <w:t xml:space="preserve">Задачу поиска оценки </w:t>
      </w:r>
      <w:r w:rsidR="00097315">
        <w:pict>
          <v:shape id="_x0000_i1170" type="#_x0000_t75" style="width:6.75pt;height:9.75pt">
            <v:imagedata r:id="rId23" o:title=""/>
          </v:shape>
        </w:pict>
      </w:r>
      <w:r w:rsidRPr="002F4EC7">
        <w:t xml:space="preserve">в дальнейшем будем называть задачей согласования измерений. </w:t>
      </w:r>
    </w:p>
    <w:p w:rsidR="00AF2346" w:rsidRPr="002F4EC7" w:rsidRDefault="00AF2346" w:rsidP="00AF2346">
      <w:pPr>
        <w:spacing w:before="120"/>
        <w:jc w:val="center"/>
        <w:rPr>
          <w:b/>
          <w:bCs/>
          <w:sz w:val="28"/>
          <w:szCs w:val="28"/>
        </w:rPr>
      </w:pPr>
      <w:r w:rsidRPr="002F4EC7">
        <w:rPr>
          <w:b/>
          <w:bCs/>
          <w:sz w:val="28"/>
          <w:szCs w:val="28"/>
        </w:rPr>
        <w:t>2.2 Оценка максимального правдоподобия</w:t>
      </w:r>
    </w:p>
    <w:p w:rsidR="00AF2346" w:rsidRPr="002F4EC7" w:rsidRDefault="00AF2346" w:rsidP="00AF2346">
      <w:pPr>
        <w:spacing w:before="120"/>
        <w:ind w:firstLine="567"/>
        <w:jc w:val="both"/>
      </w:pPr>
      <w:r w:rsidRPr="002F4EC7">
        <w:t xml:space="preserve">Оценки (4) и (5) легко обобщаются, если ошибки измерений </w:t>
      </w:r>
      <w:r w:rsidR="00097315">
        <w:pict>
          <v:shape id="_x0000_i1173" type="#_x0000_t75" style="width:18.75pt;height:11.25pt">
            <v:imagedata r:id="rId24" o:title=""/>
          </v:shape>
        </w:pict>
      </w:r>
      <w:r w:rsidRPr="002F4EC7">
        <w:t xml:space="preserve">нормально распределены с нулевым средним и </w:t>
      </w:r>
      <w:r w:rsidR="00097315">
        <w:pict>
          <v:shape id="_x0000_i1176" type="#_x0000_t75" style="width:66.75pt;height:14.25pt">
            <v:imagedata r:id="rId25" o:title=""/>
          </v:shape>
        </w:pict>
      </w:r>
      <w:r w:rsidRPr="002F4EC7">
        <w:t xml:space="preserve">матрицей ковариаций B-1. </w:t>
      </w:r>
    </w:p>
    <w:p w:rsidR="00AF2346" w:rsidRPr="002F4EC7" w:rsidRDefault="00AF2346" w:rsidP="00AF2346">
      <w:pPr>
        <w:spacing w:before="120"/>
        <w:ind w:firstLine="567"/>
        <w:jc w:val="both"/>
      </w:pPr>
      <w:r w:rsidRPr="002F4EC7">
        <w:t xml:space="preserve">Записав логарифм функции правдоподобия, исключив константы, не зависящие от оцениваемых параметров, приходим к оптимизационной задаче вида </w:t>
      </w:r>
    </w:p>
    <w:p w:rsidR="00AF2346" w:rsidRPr="002F4EC7" w:rsidRDefault="00097315" w:rsidP="00AF2346">
      <w:pPr>
        <w:spacing w:before="120"/>
        <w:ind w:firstLine="567"/>
        <w:jc w:val="both"/>
      </w:pPr>
      <w:r>
        <w:pict>
          <v:shape id="_x0000_i1179" type="#_x0000_t75" style="width:337.5pt;height:18.75pt">
            <v:imagedata r:id="rId26" o:title=""/>
          </v:shape>
        </w:pict>
      </w:r>
    </w:p>
    <w:p w:rsidR="00AF2346" w:rsidRPr="002F4EC7" w:rsidRDefault="00AF2346" w:rsidP="00AF2346">
      <w:pPr>
        <w:spacing w:before="120"/>
        <w:ind w:firstLine="567"/>
        <w:jc w:val="both"/>
      </w:pPr>
      <w:r w:rsidRPr="002F4EC7">
        <w:t xml:space="preserve">Выражение (2) запишется в виде </w:t>
      </w:r>
      <w:r w:rsidR="00097315">
        <w:pict>
          <v:shape id="_x0000_i1182" type="#_x0000_t75" style="width:128.25pt;height:16.5pt">
            <v:imagedata r:id="rId27" o:title=""/>
          </v:shape>
        </w:pict>
      </w:r>
      <w:r w:rsidRPr="002F4EC7">
        <w:t xml:space="preserve">, где IL - </w:t>
      </w:r>
      <w:r w:rsidR="00097315">
        <w:pict>
          <v:shape id="_x0000_i1185" type="#_x0000_t75" style="width:43.5pt;height:14.25pt">
            <v:imagedata r:id="rId28" o:title=""/>
          </v:shape>
        </w:pict>
      </w:r>
      <w:r w:rsidRPr="002F4EC7">
        <w:t xml:space="preserve">-единичная матрица; </w:t>
      </w:r>
      <w:r w:rsidR="00097315">
        <w:pict>
          <v:shape id="_x0000_i1188" type="#_x0000_t75" style="width:18.75pt;height:15pt">
            <v:imagedata r:id="rId29" o:title=""/>
          </v:shape>
        </w:pict>
      </w:r>
      <w:r w:rsidRPr="002F4EC7">
        <w:t xml:space="preserve">и </w:t>
      </w:r>
      <w:r w:rsidR="00097315">
        <w:pict>
          <v:shape id="_x0000_i1191" type="#_x0000_t75" style="width:12pt;height:12.75pt">
            <v:imagedata r:id="rId30" o:title=""/>
          </v:shape>
        </w:pict>
      </w:r>
      <w:r w:rsidRPr="002F4EC7">
        <w:t xml:space="preserve">- вектора соответствующих размерностей, полученные из </w:t>
      </w:r>
      <w:r w:rsidR="00097315">
        <w:pict>
          <v:shape id="_x0000_i1194" type="#_x0000_t75" style="width:18.75pt;height:11.25pt">
            <v:imagedata r:id="rId24" o:title=""/>
          </v:shape>
        </w:pict>
      </w:r>
      <w:r w:rsidRPr="002F4EC7">
        <w:t xml:space="preserve">и N выписыванием компонент по столбцам. Вместо мультииндекса </w:t>
      </w:r>
      <w:r w:rsidR="00097315">
        <w:pict>
          <v:shape id="_x0000_i1197" type="#_x0000_t75" style="width:6.75pt;height:6pt">
            <v:imagedata r:id="rId13" o:title=""/>
          </v:shape>
        </w:pict>
      </w:r>
      <w:r w:rsidRPr="002F4EC7">
        <w:t xml:space="preserve">введя </w:t>
      </w:r>
      <w:r w:rsidR="00097315">
        <w:pict>
          <v:shape id="_x0000_i1200" type="#_x0000_t75" style="width:43.5pt;height:14.25pt">
            <v:imagedata r:id="rId28" o:title=""/>
          </v:shape>
        </w:pict>
      </w:r>
      <w:r w:rsidRPr="002F4EC7">
        <w:t xml:space="preserve">матрицу перестановок P, являющуюся произведением матриц элементарных перестановок (причем каждая из этих матриц является допустимой, если переставляет две компоненты </w:t>
      </w:r>
      <w:r w:rsidR="00097315">
        <w:pict>
          <v:shape id="_x0000_i1203" type="#_x0000_t75" style="width:14.25pt;height:13.5pt">
            <v:imagedata r:id="rId31" o:title=""/>
          </v:shape>
        </w:pict>
      </w:r>
      <w:r w:rsidRPr="002F4EC7">
        <w:t xml:space="preserve">с одинаковыми первыми индексами), получим: </w:t>
      </w:r>
    </w:p>
    <w:p w:rsidR="00AF2346" w:rsidRPr="002F4EC7" w:rsidRDefault="00097315" w:rsidP="00AF2346">
      <w:pPr>
        <w:spacing w:before="120"/>
        <w:ind w:firstLine="567"/>
        <w:jc w:val="both"/>
      </w:pPr>
      <w:r>
        <w:pict>
          <v:shape id="_x0000_i1206" type="#_x0000_t75" style="width:337.5pt;height:18pt">
            <v:imagedata r:id="rId32" o:title=""/>
          </v:shape>
        </w:pict>
      </w:r>
    </w:p>
    <w:p w:rsidR="00AF2346" w:rsidRPr="002F4EC7" w:rsidRDefault="00AF2346" w:rsidP="00AF2346">
      <w:pPr>
        <w:spacing w:before="120"/>
        <w:ind w:firstLine="567"/>
        <w:jc w:val="both"/>
      </w:pPr>
      <w:r w:rsidRPr="002F4EC7">
        <w:t xml:space="preserve">Продифференцировав (6) и приравняв нулю полученные производные по </w:t>
      </w:r>
      <w:r w:rsidR="00097315">
        <w:pict>
          <v:shape id="_x0000_i1209" type="#_x0000_t75" style="width:12pt;height:12.75pt">
            <v:imagedata r:id="rId30" o:title=""/>
          </v:shape>
        </w:pict>
      </w:r>
      <w:r w:rsidRPr="002F4EC7">
        <w:t xml:space="preserve">, получим оценку совокупности волновых векторов: </w:t>
      </w:r>
    </w:p>
    <w:p w:rsidR="00AF2346" w:rsidRPr="002F4EC7" w:rsidRDefault="00097315" w:rsidP="00AF2346">
      <w:pPr>
        <w:spacing w:before="120"/>
        <w:ind w:firstLine="567"/>
        <w:jc w:val="both"/>
      </w:pPr>
      <w:r>
        <w:pict>
          <v:shape id="_x0000_i1212" type="#_x0000_t75" style="width:337.5pt;height:24.75pt">
            <v:imagedata r:id="rId33" o:title=""/>
          </v:shape>
        </w:pict>
      </w:r>
    </w:p>
    <w:p w:rsidR="00AF2346" w:rsidRPr="002F4EC7" w:rsidRDefault="00AF2346" w:rsidP="00AF2346">
      <w:pPr>
        <w:spacing w:before="120"/>
        <w:ind w:firstLine="567"/>
        <w:jc w:val="both"/>
      </w:pPr>
      <w:r w:rsidRPr="002F4EC7">
        <w:t xml:space="preserve">Подставляя (8) в (6), получаем решение задачи согласования </w:t>
      </w:r>
    </w:p>
    <w:p w:rsidR="00AF2346" w:rsidRPr="002F4EC7" w:rsidRDefault="00097315" w:rsidP="00AF2346">
      <w:pPr>
        <w:spacing w:before="120"/>
        <w:ind w:firstLine="567"/>
        <w:jc w:val="both"/>
      </w:pPr>
      <w:r>
        <w:pict>
          <v:shape id="_x0000_i1215" type="#_x0000_t75" style="width:337.5pt;height:22.5pt">
            <v:imagedata r:id="rId34" o:title=""/>
          </v:shape>
        </w:pict>
      </w:r>
    </w:p>
    <w:p w:rsidR="00AF2346" w:rsidRPr="002F4EC7" w:rsidRDefault="00AF2346" w:rsidP="00AF2346">
      <w:pPr>
        <w:spacing w:before="120"/>
        <w:ind w:firstLine="567"/>
        <w:jc w:val="both"/>
      </w:pPr>
      <w:r w:rsidRPr="002F4EC7">
        <w:t xml:space="preserve">с проектором </w:t>
      </w:r>
    </w:p>
    <w:p w:rsidR="00AF2346" w:rsidRPr="002F4EC7" w:rsidRDefault="00097315" w:rsidP="00AF2346">
      <w:pPr>
        <w:spacing w:before="120"/>
        <w:ind w:firstLine="567"/>
        <w:jc w:val="both"/>
      </w:pPr>
      <w:r>
        <w:pict>
          <v:shape id="_x0000_i1218" type="#_x0000_t75" style="width:332.25pt;height:15.75pt">
            <v:imagedata r:id="rId35" o:title=""/>
          </v:shape>
        </w:pict>
      </w:r>
    </w:p>
    <w:p w:rsidR="00AF2346" w:rsidRPr="002F4EC7" w:rsidRDefault="00AF2346" w:rsidP="00AF2346">
      <w:pPr>
        <w:spacing w:before="120"/>
        <w:ind w:firstLine="567"/>
        <w:jc w:val="both"/>
      </w:pPr>
      <w:r>
        <w:t xml:space="preserve"> </w:t>
      </w:r>
    </w:p>
    <w:p w:rsidR="00AF2346" w:rsidRPr="002F4EC7" w:rsidRDefault="00AF2346" w:rsidP="00AF2346">
      <w:pPr>
        <w:spacing w:before="120"/>
        <w:ind w:firstLine="567"/>
        <w:jc w:val="both"/>
      </w:pPr>
      <w:r w:rsidRPr="002F4EC7">
        <w:t xml:space="preserve">Минимум (9) ищется по всевозможным допустимым матрицам P. </w:t>
      </w:r>
    </w:p>
    <w:p w:rsidR="00AF2346" w:rsidRPr="002F4EC7" w:rsidRDefault="00AF2346" w:rsidP="00AF2346">
      <w:pPr>
        <w:spacing w:before="120"/>
        <w:ind w:firstLine="567"/>
        <w:jc w:val="both"/>
      </w:pPr>
      <w:r w:rsidRPr="002F4EC7">
        <w:t xml:space="preserve">Оценка максимального правдоподобия для одного волнового вектора приведена в []. Выражение (8) является обобщением оценки максимального правдоподобия волновых векторов D-источников излучения. </w:t>
      </w:r>
    </w:p>
    <w:p w:rsidR="00AF2346" w:rsidRPr="002F4EC7" w:rsidRDefault="00AF2346" w:rsidP="00AF2346">
      <w:pPr>
        <w:spacing w:before="120"/>
        <w:jc w:val="center"/>
        <w:rPr>
          <w:b/>
          <w:bCs/>
          <w:sz w:val="28"/>
          <w:szCs w:val="28"/>
        </w:rPr>
      </w:pPr>
      <w:r w:rsidRPr="002F4EC7">
        <w:rPr>
          <w:b/>
          <w:bCs/>
          <w:sz w:val="28"/>
          <w:szCs w:val="28"/>
        </w:rPr>
        <w:t>3. Оптимизация систем дипольных решеток</w:t>
      </w:r>
    </w:p>
    <w:p w:rsidR="00AF2346" w:rsidRPr="002F4EC7" w:rsidRDefault="00AF2346" w:rsidP="00AF2346">
      <w:pPr>
        <w:spacing w:before="120"/>
        <w:ind w:firstLine="567"/>
        <w:jc w:val="both"/>
      </w:pPr>
      <w:r w:rsidRPr="002F4EC7">
        <w:t xml:space="preserve">Будем оптимизировать СДР путем варьирования параметров порождающих векторов, полагая при этом, что длины их равны, тогда без ограничения общности их можно считать единичными. Таким образом, </w:t>
      </w:r>
      <w:r w:rsidR="00097315">
        <w:pict>
          <v:shape id="_x0000_i1221" type="#_x0000_t75" style="width:117.75pt;height:15.75pt">
            <v:imagedata r:id="rId36" o:title=""/>
          </v:shape>
        </w:pict>
      </w:r>
      <w:r w:rsidRPr="002F4EC7">
        <w:t xml:space="preserve">- для плоской решетки и </w:t>
      </w:r>
      <w:r w:rsidR="00097315">
        <w:pict>
          <v:shape id="_x0000_i1224" type="#_x0000_t75" style="width:218.25pt;height:15.75pt">
            <v:imagedata r:id="rId37" o:title=""/>
          </v:shape>
        </w:pict>
      </w:r>
      <w:r w:rsidRPr="002F4EC7">
        <w:t xml:space="preserve">- для объемной решетки. </w:t>
      </w:r>
    </w:p>
    <w:p w:rsidR="00AF2346" w:rsidRPr="002F4EC7" w:rsidRDefault="00AF2346" w:rsidP="00AF2346">
      <w:pPr>
        <w:spacing w:before="120"/>
        <w:ind w:firstLine="567"/>
        <w:jc w:val="both"/>
      </w:pPr>
      <w:r w:rsidRPr="002F4EC7">
        <w:t xml:space="preserve">Известно, что матрица ковариаций МНК-оценки волнового вектора есть </w:t>
      </w:r>
      <w:r w:rsidR="00097315">
        <w:pict>
          <v:shape id="_x0000_i1227" type="#_x0000_t75" style="width:55.5pt;height:15.75pt">
            <v:imagedata r:id="rId38" o:title=""/>
          </v:shape>
        </w:pict>
      </w:r>
      <w:r w:rsidRPr="002F4EC7">
        <w:t xml:space="preserve">. В качестве числового значения качества оценки можно выбрать любую матричную норму </w:t>
      </w:r>
      <w:r w:rsidR="00097315">
        <w:pict>
          <v:shape id="_x0000_i1230" type="#_x0000_t75" style="width:55.5pt;height:15.75pt">
            <v:imagedata r:id="rId38" o:title=""/>
          </v:shape>
        </w:pict>
      </w:r>
      <w:r w:rsidRPr="002F4EC7">
        <w:t xml:space="preserve">. След симметрической положительно определенной матрицы удовлетворяет всем аксиомам матричной нормы, поэтому в качестве целевой функции выберем </w:t>
      </w:r>
      <w:r w:rsidR="00097315">
        <w:pict>
          <v:shape id="_x0000_i1233" type="#_x0000_t75" style="width:75.75pt;height:15.75pt">
            <v:imagedata r:id="rId39" o:title=""/>
          </v:shape>
        </w:pict>
      </w:r>
      <w:r w:rsidRPr="002F4EC7">
        <w:t xml:space="preserve">. Целевую функцию для плоской решетки обозначим f, а для объемной - g. Имеем: </w:t>
      </w:r>
    </w:p>
    <w:p w:rsidR="00AF2346" w:rsidRPr="002F4EC7" w:rsidRDefault="00097315" w:rsidP="00AF2346">
      <w:pPr>
        <w:spacing w:before="120"/>
        <w:ind w:firstLine="567"/>
        <w:jc w:val="both"/>
      </w:pPr>
      <w:r>
        <w:pict>
          <v:shape id="_x0000_i1236" type="#_x0000_t75" style="width:375pt;height:63.75pt">
            <v:imagedata r:id="rId40" o:title=""/>
          </v:shape>
        </w:pict>
      </w:r>
    </w:p>
    <w:p w:rsidR="00AF2346" w:rsidRPr="002F4EC7" w:rsidRDefault="00AF2346" w:rsidP="00AF2346">
      <w:pPr>
        <w:spacing w:before="120"/>
        <w:ind w:firstLine="567"/>
        <w:jc w:val="both"/>
      </w:pPr>
      <w:r w:rsidRPr="002F4EC7">
        <w:t xml:space="preserve">где M1, M2, M3 - главные миноры матрицы </w:t>
      </w:r>
      <w:r w:rsidR="00097315">
        <w:pict>
          <v:shape id="_x0000_i1239" type="#_x0000_t75" style="width:33pt;height:12pt">
            <v:imagedata r:id="rId41" o:title=""/>
          </v:shape>
        </w:pict>
      </w:r>
      <w:r w:rsidRPr="002F4EC7">
        <w:t xml:space="preserve">. </w:t>
      </w:r>
    </w:p>
    <w:p w:rsidR="00AF2346" w:rsidRPr="002F4EC7" w:rsidRDefault="00AF2346" w:rsidP="00AF2346">
      <w:pPr>
        <w:spacing w:before="120"/>
        <w:ind w:firstLine="567"/>
        <w:jc w:val="both"/>
      </w:pPr>
      <w:r w:rsidRPr="002F4EC7">
        <w:t xml:space="preserve">Далее будем использовать свойства целевых функций: </w:t>
      </w:r>
    </w:p>
    <w:p w:rsidR="00AF2346" w:rsidRPr="002F4EC7" w:rsidRDefault="00097315" w:rsidP="00AF2346">
      <w:pPr>
        <w:spacing w:before="120"/>
        <w:ind w:firstLine="567"/>
        <w:jc w:val="both"/>
      </w:pPr>
      <w:r>
        <w:pict>
          <v:shape id="_x0000_i1242" type="#_x0000_t75" style="width:9.75pt;height:9.75pt">
            <v:imagedata r:id="rId42" o:title=""/>
          </v:shape>
        </w:pict>
      </w:r>
      <w:r w:rsidR="00AF2346" w:rsidRPr="002F4EC7">
        <w:t xml:space="preserve">: f, g - инвариантны относительно вращений в пространстве строк H. </w:t>
      </w:r>
    </w:p>
    <w:p w:rsidR="00AF2346" w:rsidRPr="002F4EC7" w:rsidRDefault="00097315" w:rsidP="00AF2346">
      <w:pPr>
        <w:spacing w:before="120"/>
        <w:ind w:firstLine="567"/>
        <w:jc w:val="both"/>
      </w:pPr>
      <w:r>
        <w:pict>
          <v:shape id="_x0000_i1245" type="#_x0000_t75" style="width:9.75pt;height:9.75pt">
            <v:imagedata r:id="rId43" o:title=""/>
          </v:shape>
        </w:pict>
      </w:r>
      <w:r w:rsidR="00AF2346" w:rsidRPr="002F4EC7">
        <w:t xml:space="preserve">: f - симметрическая функция своих аргументов (перестановка </w:t>
      </w:r>
      <w:r>
        <w:pict>
          <v:shape id="_x0000_i1248" type="#_x0000_t75" style="width:11.25pt;height:8.25pt">
            <v:imagedata r:id="rId44" o:title=""/>
          </v:shape>
        </w:pict>
      </w:r>
      <w:r w:rsidR="00AF2346" w:rsidRPr="002F4EC7">
        <w:t xml:space="preserve">и </w:t>
      </w:r>
      <w:r>
        <w:pict>
          <v:shape id="_x0000_i1251" type="#_x0000_t75" style="width:12.75pt;height:10.5pt">
            <v:imagedata r:id="rId45" o:title=""/>
          </v:shape>
        </w:pict>
      </w:r>
      <w:r w:rsidR="00AF2346" w:rsidRPr="002F4EC7">
        <w:t xml:space="preserve">не меняет значения функции). </w:t>
      </w:r>
    </w:p>
    <w:p w:rsidR="00AF2346" w:rsidRPr="002F4EC7" w:rsidRDefault="00097315" w:rsidP="00AF2346">
      <w:pPr>
        <w:spacing w:before="120"/>
        <w:ind w:firstLine="567"/>
        <w:jc w:val="both"/>
      </w:pPr>
      <w:r>
        <w:pict>
          <v:shape id="_x0000_i1254" type="#_x0000_t75" style="width:9.75pt;height:9.75pt">
            <v:imagedata r:id="rId46" o:title=""/>
          </v:shape>
        </w:pict>
      </w:r>
      <w:r w:rsidR="00AF2346" w:rsidRPr="002F4EC7">
        <w:t xml:space="preserve">: g - симметрическая функция пар аргументов (перестановка </w:t>
      </w:r>
      <w:r>
        <w:pict>
          <v:shape id="_x0000_i1257" type="#_x0000_t75" style="width:39pt;height:14.25pt">
            <v:imagedata r:id="rId47" o:title=""/>
          </v:shape>
        </w:pict>
      </w:r>
      <w:r w:rsidR="00AF2346" w:rsidRPr="002F4EC7">
        <w:t xml:space="preserve">и </w:t>
      </w:r>
      <w:r>
        <w:pict>
          <v:shape id="_x0000_i1260" type="#_x0000_t75" style="width:42pt;height:15pt">
            <v:imagedata r:id="rId48" o:title=""/>
          </v:shape>
        </w:pict>
      </w:r>
      <w:r w:rsidR="00AF2346" w:rsidRPr="002F4EC7">
        <w:t xml:space="preserve">не меняет значения функции). </w:t>
      </w:r>
    </w:p>
    <w:p w:rsidR="00AF2346" w:rsidRPr="002F4EC7" w:rsidRDefault="00097315" w:rsidP="00AF2346">
      <w:pPr>
        <w:spacing w:before="120"/>
        <w:ind w:firstLine="567"/>
        <w:jc w:val="both"/>
      </w:pPr>
      <w:r>
        <w:pict>
          <v:shape id="_x0000_i1263" type="#_x0000_t75" style="width:10.5pt;height:9.75pt">
            <v:imagedata r:id="rId49" o:title=""/>
          </v:shape>
        </w:pict>
      </w:r>
      <w:r w:rsidR="00AF2346" w:rsidRPr="002F4EC7">
        <w:t xml:space="preserve">: f, g - периодичны по каждому аргументу. </w:t>
      </w:r>
    </w:p>
    <w:p w:rsidR="00AF2346" w:rsidRPr="002F4EC7" w:rsidRDefault="00AF2346" w:rsidP="00AF2346">
      <w:pPr>
        <w:spacing w:before="120"/>
        <w:ind w:firstLine="567"/>
        <w:jc w:val="both"/>
      </w:pPr>
      <w:r w:rsidRPr="002F4EC7">
        <w:t xml:space="preserve">Используя первое свойство, можно понизить число неизвестных параметров в случае плоской СДР-единицу (положив </w:t>
      </w:r>
      <w:r w:rsidR="00097315">
        <w:pict>
          <v:shape id="_x0000_i1266" type="#_x0000_t75" style="width:37.5pt;height:11.25pt">
            <v:imagedata r:id="rId50" o:title=""/>
          </v:shape>
        </w:pict>
      </w:r>
      <w:r w:rsidRPr="002F4EC7">
        <w:t>) и для объемной СДР на три (</w:t>
      </w:r>
      <w:r w:rsidR="00097315">
        <w:pict>
          <v:shape id="_x0000_i1269" type="#_x0000_t75" style="width:101.25pt;height:12.75pt">
            <v:imagedata r:id="rId51" o:title=""/>
          </v:shape>
        </w:pict>
      </w:r>
      <w:r w:rsidRPr="002F4EC7">
        <w:t xml:space="preserve">). Второе и третье утверждения позволяют сузить область поиска минимума, а также при известном решении получать симметричные ему. </w:t>
      </w:r>
    </w:p>
    <w:p w:rsidR="00AF2346" w:rsidRPr="002F4EC7" w:rsidRDefault="00AF2346" w:rsidP="00AF2346">
      <w:pPr>
        <w:spacing w:before="120"/>
        <w:ind w:firstLine="567"/>
        <w:jc w:val="both"/>
      </w:pPr>
      <w:r w:rsidRPr="002F4EC7">
        <w:t xml:space="preserve">Вместо минимизации функции f удобнее искать максимумы: </w:t>
      </w:r>
    </w:p>
    <w:p w:rsidR="00AF2346" w:rsidRPr="002F4EC7" w:rsidRDefault="00097315" w:rsidP="00AF2346">
      <w:pPr>
        <w:spacing w:before="120"/>
        <w:ind w:firstLine="567"/>
        <w:jc w:val="both"/>
      </w:pPr>
      <w:r>
        <w:pict>
          <v:shape id="_x0000_i1272" type="#_x0000_t75" style="width:337.5pt;height:21pt">
            <v:imagedata r:id="rId52" o:title=""/>
          </v:shape>
        </w:pict>
      </w:r>
    </w:p>
    <w:p w:rsidR="00AF2346" w:rsidRPr="002F4EC7" w:rsidRDefault="00AF2346" w:rsidP="00AF2346">
      <w:pPr>
        <w:spacing w:before="120"/>
        <w:ind w:firstLine="567"/>
        <w:jc w:val="both"/>
      </w:pPr>
      <w:r w:rsidRPr="002F4EC7">
        <w:t xml:space="preserve">Получим явные выражения для f, градиента </w:t>
      </w:r>
      <w:r w:rsidR="00097315">
        <w:pict>
          <v:shape id="_x0000_i1275" type="#_x0000_t75" style="width:17.25pt;height:12.75pt">
            <v:imagedata r:id="rId53" o:title=""/>
          </v:shape>
        </w:pict>
      </w:r>
      <w:r w:rsidRPr="002F4EC7">
        <w:t xml:space="preserve">и матрицы Гессе </w:t>
      </w:r>
      <w:r w:rsidR="00097315">
        <w:pict>
          <v:shape id="_x0000_i1278" type="#_x0000_t75" style="width:23.25pt;height:15pt">
            <v:imagedata r:id="rId54" o:title=""/>
          </v:shape>
        </w:pict>
      </w:r>
      <w:r w:rsidRPr="002F4EC7">
        <w:t xml:space="preserve">. </w:t>
      </w:r>
    </w:p>
    <w:p w:rsidR="00AF2346" w:rsidRPr="002F4EC7" w:rsidRDefault="00097315" w:rsidP="00AF2346">
      <w:pPr>
        <w:spacing w:before="120"/>
        <w:ind w:firstLine="567"/>
        <w:jc w:val="both"/>
      </w:pPr>
      <w:r>
        <w:pict>
          <v:shape id="_x0000_i1281" type="#_x0000_t75" style="width:263.25pt;height:44.25pt">
            <v:imagedata r:id="rId55" o:title=""/>
          </v:shape>
        </w:pict>
      </w:r>
    </w:p>
    <w:p w:rsidR="00AF2346" w:rsidRPr="002F4EC7" w:rsidRDefault="00AF2346" w:rsidP="00AF2346">
      <w:pPr>
        <w:spacing w:before="120"/>
        <w:ind w:firstLine="567"/>
        <w:jc w:val="both"/>
      </w:pPr>
      <w:r>
        <w:t xml:space="preserve"> </w:t>
      </w:r>
    </w:p>
    <w:p w:rsidR="00AF2346" w:rsidRPr="002F4EC7" w:rsidRDefault="00AF2346" w:rsidP="00AF2346">
      <w:pPr>
        <w:spacing w:before="120"/>
        <w:ind w:firstLine="567"/>
        <w:jc w:val="both"/>
      </w:pPr>
      <w:r w:rsidRPr="002F4EC7">
        <w:t xml:space="preserve">Находя частные производные по </w:t>
      </w:r>
      <w:r w:rsidR="00097315">
        <w:pict>
          <v:shape id="_x0000_i1284" type="#_x0000_t75" style="width:68.25pt;height:30.75pt">
            <v:imagedata r:id="rId56" o:title=""/>
          </v:shape>
        </w:pict>
      </w:r>
      <w:r w:rsidRPr="002F4EC7">
        <w:t xml:space="preserve">, получим </w:t>
      </w:r>
    </w:p>
    <w:p w:rsidR="00AF2346" w:rsidRPr="002F4EC7" w:rsidRDefault="00097315" w:rsidP="00AF2346">
      <w:pPr>
        <w:spacing w:before="120"/>
        <w:ind w:firstLine="567"/>
        <w:jc w:val="both"/>
      </w:pPr>
      <w:r>
        <w:pict>
          <v:shape id="_x0000_i1287" type="#_x0000_t75" style="width:375pt;height:59.25pt">
            <v:imagedata r:id="rId57" o:title=""/>
          </v:shape>
        </w:pict>
      </w:r>
    </w:p>
    <w:p w:rsidR="00AF2346" w:rsidRPr="002F4EC7" w:rsidRDefault="00AF2346" w:rsidP="00AF2346">
      <w:pPr>
        <w:spacing w:before="120"/>
        <w:ind w:firstLine="567"/>
        <w:jc w:val="both"/>
      </w:pPr>
      <w:r w:rsidRPr="002F4EC7">
        <w:t xml:space="preserve">Матрица Гессе, элементы которой имеют вид: </w:t>
      </w:r>
    </w:p>
    <w:p w:rsidR="00AF2346" w:rsidRPr="002F4EC7" w:rsidRDefault="00097315" w:rsidP="00AF2346">
      <w:pPr>
        <w:spacing w:before="120"/>
        <w:ind w:firstLine="567"/>
        <w:jc w:val="both"/>
      </w:pPr>
      <w:r>
        <w:pict>
          <v:shape id="_x0000_i1290" type="#_x0000_t75" style="width:261pt;height:51pt">
            <v:imagedata r:id="rId58" o:title=""/>
          </v:shape>
        </w:pict>
      </w:r>
    </w:p>
    <w:p w:rsidR="00AF2346" w:rsidRPr="002F4EC7" w:rsidRDefault="00AF2346" w:rsidP="00AF2346">
      <w:pPr>
        <w:spacing w:before="120"/>
        <w:ind w:firstLine="567"/>
        <w:jc w:val="both"/>
      </w:pPr>
      <w:r w:rsidRPr="002F4EC7">
        <w:t xml:space="preserve">Рассмотрим СДР с минимально возможным количеством дипольных подрешеток (для плоской СДР L=3, для объемной - L=4). </w:t>
      </w:r>
    </w:p>
    <w:p w:rsidR="00AF2346" w:rsidRPr="002F4EC7" w:rsidRDefault="00AF2346" w:rsidP="00AF2346">
      <w:pPr>
        <w:spacing w:before="120"/>
        <w:ind w:firstLine="567"/>
        <w:jc w:val="both"/>
      </w:pPr>
      <w:r w:rsidRPr="002F4EC7">
        <w:t xml:space="preserve">Для случая L=3 (плоская СДР) положим </w:t>
      </w:r>
      <w:r w:rsidR="00097315">
        <w:pict>
          <v:shape id="_x0000_i1293" type="#_x0000_t75" style="width:37.5pt;height:11.25pt">
            <v:imagedata r:id="rId50" o:title=""/>
          </v:shape>
        </w:pict>
      </w:r>
      <w:r w:rsidRPr="002F4EC7">
        <w:t>. Линии равного уровня f изображены на рис.</w:t>
      </w:r>
      <w:r>
        <w:t xml:space="preserve"> </w:t>
      </w:r>
      <w:r w:rsidRPr="002F4EC7">
        <w:t xml:space="preserve">1. Используя (13), запишем систему уравнений </w:t>
      </w:r>
      <w:r w:rsidR="00097315">
        <w:pict>
          <v:shape id="_x0000_i1296" type="#_x0000_t75" style="width:42pt;height:12.75pt">
            <v:imagedata r:id="rId59" o:title=""/>
          </v:shape>
        </w:pict>
      </w:r>
      <w:r w:rsidRPr="002F4EC7">
        <w:t xml:space="preserve">в виде </w:t>
      </w:r>
    </w:p>
    <w:p w:rsidR="00AF2346" w:rsidRPr="002F4EC7" w:rsidRDefault="00097315" w:rsidP="00AF2346">
      <w:pPr>
        <w:spacing w:before="120"/>
        <w:ind w:firstLine="567"/>
        <w:jc w:val="both"/>
      </w:pPr>
      <w:r>
        <w:pict>
          <v:shape id="_x0000_i1299" type="#_x0000_t75" style="width:219pt;height:36.75pt">
            <v:imagedata r:id="rId60" o:title=""/>
          </v:shape>
        </w:pict>
      </w:r>
    </w:p>
    <w:p w:rsidR="00AF2346" w:rsidRPr="002F4EC7" w:rsidRDefault="00AF2346" w:rsidP="00AF2346">
      <w:pPr>
        <w:spacing w:before="120"/>
        <w:ind w:firstLine="567"/>
        <w:jc w:val="both"/>
      </w:pPr>
      <w:r>
        <w:t xml:space="preserve"> </w:t>
      </w:r>
    </w:p>
    <w:p w:rsidR="00AF2346" w:rsidRPr="002F4EC7" w:rsidRDefault="00AF2346" w:rsidP="00AF2346">
      <w:pPr>
        <w:spacing w:before="120"/>
        <w:ind w:firstLine="567"/>
        <w:jc w:val="both"/>
      </w:pPr>
      <w:r w:rsidRPr="002F4EC7">
        <w:t xml:space="preserve">Из всех решений системы </w:t>
      </w:r>
    </w:p>
    <w:tbl>
      <w:tblPr>
        <w:tblW w:w="2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58"/>
      </w:tblGrid>
      <w:tr w:rsidR="00AF2346" w:rsidRPr="002F4EC7" w:rsidTr="00B03591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346" w:rsidRPr="002F4EC7" w:rsidRDefault="00AF2346" w:rsidP="00B03591">
            <w:pPr>
              <w:spacing w:before="120"/>
              <w:ind w:firstLine="567"/>
              <w:jc w:val="both"/>
            </w:pPr>
            <w:r w:rsidRPr="002F4EC7">
              <w:t xml:space="preserve">Рис. 1 Целевая функция f (L=3) в квадрате </w:t>
            </w:r>
            <w:r w:rsidR="00097315">
              <w:pict>
                <v:shape id="_x0000_i1302" type="#_x0000_t75" style="width:96.75pt;height:14.25pt">
                  <v:imagedata r:id="rId61" o:title=""/>
                </v:shape>
              </w:pict>
            </w:r>
          </w:p>
        </w:tc>
      </w:tr>
      <w:tr w:rsidR="00AF2346" w:rsidRPr="002F4EC7" w:rsidTr="00B03591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F2346" w:rsidRPr="002F4EC7" w:rsidRDefault="00097315" w:rsidP="00B03591">
            <w:pPr>
              <w:spacing w:before="120"/>
              <w:ind w:firstLine="567"/>
              <w:jc w:val="both"/>
            </w:pPr>
            <w:r>
              <w:pict>
                <v:shape id="_x0000_i1305" type="#_x0000_t75" style="width:375pt;height:355.5pt">
                  <v:imagedata r:id="rId62" o:title=""/>
                </v:shape>
              </w:pict>
            </w:r>
          </w:p>
        </w:tc>
      </w:tr>
    </w:tbl>
    <w:p w:rsidR="00AF2346" w:rsidRPr="002F4EC7" w:rsidRDefault="00AF2346" w:rsidP="00AF2346">
      <w:pPr>
        <w:spacing w:before="120"/>
        <w:ind w:firstLine="567"/>
        <w:jc w:val="both"/>
      </w:pPr>
      <w:r w:rsidRPr="002F4EC7">
        <w:t xml:space="preserve">существует одно нетривиальное решение: </w:t>
      </w:r>
      <w:r w:rsidR="00097315">
        <w:pict>
          <v:shape id="_x0000_i1308" type="#_x0000_t75" style="width:37.5pt;height:11.25pt">
            <v:imagedata r:id="rId50" o:title=""/>
          </v:shape>
        </w:pict>
      </w:r>
      <w:r w:rsidRPr="002F4EC7">
        <w:t xml:space="preserve">, </w:t>
      </w:r>
      <w:r w:rsidR="00097315">
        <w:pict>
          <v:shape id="_x0000_i1311" type="#_x0000_t75" style="width:45.75pt;height:17.25pt">
            <v:imagedata r:id="rId63" o:title=""/>
          </v:shape>
        </w:pict>
      </w:r>
      <w:r w:rsidRPr="002F4EC7">
        <w:t xml:space="preserve">, </w:t>
      </w:r>
      <w:r w:rsidR="00097315">
        <w:pict>
          <v:shape id="_x0000_i1314" type="#_x0000_t75" style="width:54pt;height:17.25pt">
            <v:imagedata r:id="rId64" o:title=""/>
          </v:shape>
        </w:pict>
      </w:r>
      <w:r w:rsidRPr="002F4EC7">
        <w:t xml:space="preserve">, остальные получаются применением свойств </w:t>
      </w:r>
      <w:r w:rsidR="00097315">
        <w:pict>
          <v:shape id="_x0000_i1317" type="#_x0000_t75" style="width:9.75pt;height:9.75pt">
            <v:imagedata r:id="rId42" o:title=""/>
          </v:shape>
        </w:pict>
      </w:r>
      <w:r w:rsidRPr="002F4EC7">
        <w:t xml:space="preserve">, </w:t>
      </w:r>
      <w:r w:rsidR="00097315">
        <w:pict>
          <v:shape id="_x0000_i1320" type="#_x0000_t75" style="width:9.75pt;height:9.75pt">
            <v:imagedata r:id="rId43" o:title=""/>
          </v:shape>
        </w:pict>
      </w:r>
      <w:r w:rsidRPr="002F4EC7">
        <w:t xml:space="preserve">, </w:t>
      </w:r>
      <w:r w:rsidR="00097315">
        <w:pict>
          <v:shape id="_x0000_i1323" type="#_x0000_t75" style="width:10.5pt;height:9.75pt">
            <v:imagedata r:id="rId49" o:title=""/>
          </v:shape>
        </w:pict>
      </w:r>
      <w:r w:rsidRPr="002F4EC7">
        <w:t xml:space="preserve">. </w:t>
      </w:r>
    </w:p>
    <w:p w:rsidR="00AF2346" w:rsidRPr="002F4EC7" w:rsidRDefault="00AF2346" w:rsidP="00AF2346">
      <w:pPr>
        <w:spacing w:before="120"/>
        <w:ind w:firstLine="567"/>
        <w:jc w:val="both"/>
      </w:pPr>
      <w:r w:rsidRPr="002F4EC7">
        <w:t xml:space="preserve">Проверим, что в данной точке </w:t>
      </w:r>
      <w:r w:rsidR="00097315">
        <w:pict>
          <v:shape id="_x0000_i1326" type="#_x0000_t75" style="width:48pt;height:15pt">
            <v:imagedata r:id="rId65" o:title=""/>
          </v:shape>
        </w:pict>
      </w:r>
      <w:r w:rsidRPr="002F4EC7">
        <w:t xml:space="preserve">. </w:t>
      </w:r>
    </w:p>
    <w:p w:rsidR="00AF2346" w:rsidRPr="002F4EC7" w:rsidRDefault="00097315" w:rsidP="00AF2346">
      <w:pPr>
        <w:spacing w:before="120"/>
        <w:ind w:firstLine="567"/>
        <w:jc w:val="both"/>
      </w:pPr>
      <w:r>
        <w:pict>
          <v:shape id="_x0000_i1329" type="#_x0000_t75" style="width:118.5pt;height:36.75pt">
            <v:imagedata r:id="rId66" o:title=""/>
          </v:shape>
        </w:pict>
      </w:r>
    </w:p>
    <w:p w:rsidR="00AF2346" w:rsidRPr="002F4EC7" w:rsidRDefault="00AF2346" w:rsidP="00AF2346">
      <w:pPr>
        <w:spacing w:before="120"/>
        <w:ind w:firstLine="567"/>
        <w:jc w:val="both"/>
      </w:pPr>
      <w:r>
        <w:t xml:space="preserve"> </w:t>
      </w:r>
    </w:p>
    <w:p w:rsidR="00AF2346" w:rsidRPr="002F4EC7" w:rsidRDefault="00AF2346" w:rsidP="00AF2346">
      <w:pPr>
        <w:spacing w:before="120"/>
        <w:ind w:firstLine="567"/>
        <w:jc w:val="both"/>
      </w:pPr>
      <w:r w:rsidRPr="002F4EC7">
        <w:t xml:space="preserve">с собственными числами </w:t>
      </w:r>
      <w:r w:rsidR="00097315">
        <w:pict>
          <v:shape id="_x0000_i1332" type="#_x0000_t75" style="width:46.5pt;height:12pt">
            <v:imagedata r:id="rId67" o:title=""/>
          </v:shape>
        </w:pict>
      </w:r>
      <w:r w:rsidR="00097315">
        <w:pict>
          <v:shape id="_x0000_i1335" type="#_x0000_t75" style="width:47.25pt;height:12pt">
            <v:imagedata r:id="rId68" o:title=""/>
          </v:shape>
        </w:pict>
      </w:r>
      <w:r w:rsidRPr="002F4EC7">
        <w:t xml:space="preserve">. Так как собственные числа отрицательны, то матрица Гессе отрицательно определена. Таким образом, представленные решения являются точками строгих глобальных максимумов. В частности, также следует, что гексогональные кольцевые решетки оптимальны в смысле минимума целевой функции (10). </w:t>
      </w:r>
    </w:p>
    <w:p w:rsidR="00AF2346" w:rsidRPr="002F4EC7" w:rsidRDefault="00AF2346" w:rsidP="00AF2346">
      <w:pPr>
        <w:spacing w:before="120"/>
        <w:ind w:firstLine="567"/>
        <w:jc w:val="both"/>
      </w:pPr>
      <w:r w:rsidRPr="002F4EC7">
        <w:t xml:space="preserve">Для объемной СДР (n=3) численная оптимизация методом циклического покоординатного спуска [] для L=4 (с точностью до машинного нуля) приводит к конфигурации векторов hi, образующих правильный тетраэдр, то есть решение задается равенствами: </w:t>
      </w:r>
      <w:r w:rsidR="00097315">
        <w:pict>
          <v:shape id="_x0000_i1338" type="#_x0000_t75" style="width:101.25pt;height:12.75pt">
            <v:imagedata r:id="rId51" o:title=""/>
          </v:shape>
        </w:pict>
      </w:r>
      <w:r w:rsidRPr="002F4EC7">
        <w:t xml:space="preserve">(в силу свойства </w:t>
      </w:r>
      <w:r w:rsidR="00097315">
        <w:pict>
          <v:shape id="_x0000_i1341" type="#_x0000_t75" style="width:9.75pt;height:9.75pt">
            <v:imagedata r:id="rId42" o:title=""/>
          </v:shape>
        </w:pict>
      </w:r>
      <w:r w:rsidRPr="002F4EC7">
        <w:t xml:space="preserve">) </w:t>
      </w:r>
      <w:r w:rsidR="00097315">
        <w:pict>
          <v:shape id="_x0000_i1344" type="#_x0000_t75" style="width:82.5pt;height:15pt">
            <v:imagedata r:id="rId69" o:title=""/>
          </v:shape>
        </w:pict>
      </w:r>
      <w:r w:rsidRPr="002F4EC7">
        <w:t xml:space="preserve">, </w:t>
      </w:r>
      <w:r w:rsidR="00097315">
        <w:pict>
          <v:shape id="_x0000_i1347" type="#_x0000_t75" style="width:174.75pt;height:17.25pt">
            <v:imagedata r:id="rId70" o:title=""/>
          </v:shape>
        </w:pict>
      </w:r>
      <w:r w:rsidRPr="002F4EC7">
        <w:t xml:space="preserve">. Вторая конфигурация, к которой сходился алгоритм, получается из первой путем изменения направления какого-либо одного из порождающих векторов. Аналитические вычисления показывают, что градиент в данной точке равен нулю, а матрица Гессе равна: </w:t>
      </w:r>
    </w:p>
    <w:p w:rsidR="00AF2346" w:rsidRPr="002F4EC7" w:rsidRDefault="00097315" w:rsidP="00AF2346">
      <w:pPr>
        <w:spacing w:before="120"/>
        <w:ind w:firstLine="567"/>
        <w:jc w:val="both"/>
      </w:pPr>
      <w:r>
        <w:pict>
          <v:shape id="_x0000_i1350" type="#_x0000_t75" style="width:222pt;height:97.5pt">
            <v:imagedata r:id="rId71" o:title=""/>
          </v:shape>
        </w:pict>
      </w:r>
    </w:p>
    <w:p w:rsidR="00AF2346" w:rsidRPr="002F4EC7" w:rsidRDefault="00AF2346" w:rsidP="00AF2346">
      <w:pPr>
        <w:spacing w:before="120"/>
        <w:ind w:firstLine="567"/>
        <w:jc w:val="both"/>
      </w:pPr>
      <w:r>
        <w:t xml:space="preserve"> </w:t>
      </w:r>
    </w:p>
    <w:p w:rsidR="00AF2346" w:rsidRPr="002F4EC7" w:rsidRDefault="00AF2346" w:rsidP="00AF2346">
      <w:pPr>
        <w:spacing w:before="120"/>
        <w:ind w:firstLine="567"/>
        <w:jc w:val="both"/>
      </w:pPr>
      <w:r w:rsidRPr="002F4EC7">
        <w:t xml:space="preserve">Характеристический многочлен матрицы имеет вид </w:t>
      </w:r>
    </w:p>
    <w:p w:rsidR="00AF2346" w:rsidRPr="002F4EC7" w:rsidRDefault="00097315" w:rsidP="00AF2346">
      <w:pPr>
        <w:spacing w:before="120"/>
        <w:ind w:firstLine="567"/>
        <w:jc w:val="both"/>
      </w:pPr>
      <w:r>
        <w:pict>
          <v:shape id="_x0000_i1353" type="#_x0000_t75" style="width:293.25pt;height:27.75pt">
            <v:imagedata r:id="rId72" o:title=""/>
          </v:shape>
        </w:pict>
      </w:r>
    </w:p>
    <w:p w:rsidR="00AF2346" w:rsidRPr="002F4EC7" w:rsidRDefault="00AF2346" w:rsidP="00AF2346">
      <w:pPr>
        <w:spacing w:before="120"/>
        <w:ind w:firstLine="567"/>
        <w:jc w:val="both"/>
      </w:pPr>
      <w:r>
        <w:t xml:space="preserve"> </w:t>
      </w:r>
    </w:p>
    <w:p w:rsidR="00AF2346" w:rsidRDefault="00AF2346" w:rsidP="00AF2346">
      <w:pPr>
        <w:spacing w:before="120"/>
        <w:ind w:firstLine="567"/>
        <w:jc w:val="both"/>
      </w:pPr>
      <w:r w:rsidRPr="002F4EC7">
        <w:t xml:space="preserve">с корнями: </w:t>
      </w:r>
      <w:r w:rsidR="00097315">
        <w:pict>
          <v:shape id="_x0000_i1356" type="#_x0000_t75" style="width:123pt;height:16.5pt">
            <v:imagedata r:id="rId73" o:title=""/>
          </v:shape>
        </w:pict>
      </w:r>
      <w:r w:rsidRPr="002F4EC7">
        <w:t xml:space="preserve">, </w:t>
      </w:r>
      <w:r w:rsidR="00097315">
        <w:pict>
          <v:shape id="_x0000_i1359" type="#_x0000_t75" style="width:132pt;height:16.5pt">
            <v:imagedata r:id="rId74" o:title=""/>
          </v:shape>
        </w:pict>
      </w:r>
      <w:r w:rsidRPr="002F4EC7">
        <w:t xml:space="preserve">. Так как корни положительны, то положительно определена и матрица Гессе. Следовательно, найдено оптимальное (в смысле минимума (11)) решение. Эксперименты по численной оптимизации не приводят к другим решениям, кроме указанных. Это дает основание полагать, что найденные решения - точки глобальных минимумов g. </w:t>
      </w:r>
    </w:p>
    <w:p w:rsidR="00AF2346" w:rsidRPr="002F4EC7" w:rsidRDefault="00AF2346" w:rsidP="00AF2346">
      <w:pPr>
        <w:spacing w:before="120"/>
        <w:jc w:val="center"/>
        <w:rPr>
          <w:b/>
          <w:bCs/>
          <w:sz w:val="28"/>
          <w:szCs w:val="28"/>
        </w:rPr>
      </w:pPr>
      <w:r w:rsidRPr="002F4EC7">
        <w:rPr>
          <w:b/>
          <w:bCs/>
          <w:sz w:val="28"/>
          <w:szCs w:val="28"/>
        </w:rPr>
        <w:t>Список литературы</w:t>
      </w:r>
    </w:p>
    <w:p w:rsidR="00AF2346" w:rsidRPr="002F4EC7" w:rsidRDefault="00AF2346" w:rsidP="00AF2346">
      <w:pPr>
        <w:spacing w:before="120"/>
        <w:ind w:firstLine="567"/>
        <w:jc w:val="both"/>
      </w:pPr>
      <w:bookmarkStart w:id="0" w:name="___" w:colFirst="0" w:colLast="0"/>
      <w:r w:rsidRPr="002F4EC7">
        <w:t xml:space="preserve">Полрадж А., Рой Р., Кайлатх Т. Оценивание параметров сигнала методом поворота подпространств // ТИИЭР. 1986. Т. 74. N.7. С.165-166. </w:t>
      </w:r>
    </w:p>
    <w:p w:rsidR="00AF2346" w:rsidRPr="002F4EC7" w:rsidRDefault="00AF2346" w:rsidP="00AF2346">
      <w:pPr>
        <w:spacing w:before="120"/>
        <w:ind w:firstLine="567"/>
        <w:jc w:val="both"/>
      </w:pPr>
      <w:r w:rsidRPr="002F4EC7">
        <w:t xml:space="preserve">Белов В.И. Теория фазовых измерительных систем / Под. ред. Г.Н.Глазова. Томск: ТГАСУР, 1994. С.144. </w:t>
      </w:r>
    </w:p>
    <w:p w:rsidR="00AF2346" w:rsidRPr="002F4EC7" w:rsidRDefault="00AF2346" w:rsidP="00AF2346">
      <w:pPr>
        <w:spacing w:before="120"/>
        <w:ind w:firstLine="567"/>
        <w:jc w:val="both"/>
      </w:pPr>
      <w:r w:rsidRPr="002F4EC7">
        <w:t xml:space="preserve">Васильев Ф.П. Численные методы решения экстремальных задач. М.: Гл. ред. физ.-мат. лит., 1988. С. 552. </w:t>
      </w:r>
    </w:p>
    <w:p w:rsidR="00E12572" w:rsidRDefault="00E12572">
      <w:bookmarkStart w:id="1" w:name="_GoBack"/>
      <w:bookmarkEnd w:id="0"/>
      <w:bookmarkEnd w:id="1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2346"/>
    <w:rsid w:val="00095BA6"/>
    <w:rsid w:val="00097315"/>
    <w:rsid w:val="002F4EC7"/>
    <w:rsid w:val="0031418A"/>
    <w:rsid w:val="005A2562"/>
    <w:rsid w:val="008A0A4A"/>
    <w:rsid w:val="00A44D32"/>
    <w:rsid w:val="00AF2346"/>
    <w:rsid w:val="00B03591"/>
    <w:rsid w:val="00B251CB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0"/>
    <o:shapelayout v:ext="edit">
      <o:idmap v:ext="edit" data="1"/>
    </o:shapelayout>
  </w:shapeDefaults>
  <w:decimalSymbol w:val=","/>
  <w:listSeparator w:val=";"/>
  <w14:defaultImageDpi w14:val="0"/>
  <w15:docId w15:val="{9E6C5098-D3F4-45B3-BAFA-83CD4784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34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F23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image" Target="media/image39.gif"/><Relationship Id="rId47" Type="http://schemas.openxmlformats.org/officeDocument/2006/relationships/image" Target="media/image44.gif"/><Relationship Id="rId50" Type="http://schemas.openxmlformats.org/officeDocument/2006/relationships/image" Target="media/image47.gif"/><Relationship Id="rId55" Type="http://schemas.openxmlformats.org/officeDocument/2006/relationships/image" Target="media/image52.gif"/><Relationship Id="rId63" Type="http://schemas.openxmlformats.org/officeDocument/2006/relationships/image" Target="media/image60.gif"/><Relationship Id="rId68" Type="http://schemas.openxmlformats.org/officeDocument/2006/relationships/image" Target="media/image65.gif"/><Relationship Id="rId76" Type="http://schemas.openxmlformats.org/officeDocument/2006/relationships/theme" Target="theme/theme1.xml"/><Relationship Id="rId7" Type="http://schemas.openxmlformats.org/officeDocument/2006/relationships/image" Target="media/image4.gif"/><Relationship Id="rId71" Type="http://schemas.openxmlformats.org/officeDocument/2006/relationships/image" Target="media/image68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9" Type="http://schemas.openxmlformats.org/officeDocument/2006/relationships/image" Target="media/image26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image" Target="media/image42.gif"/><Relationship Id="rId53" Type="http://schemas.openxmlformats.org/officeDocument/2006/relationships/image" Target="media/image50.gif"/><Relationship Id="rId58" Type="http://schemas.openxmlformats.org/officeDocument/2006/relationships/image" Target="media/image55.gif"/><Relationship Id="rId66" Type="http://schemas.openxmlformats.org/officeDocument/2006/relationships/image" Target="media/image63.gif"/><Relationship Id="rId74" Type="http://schemas.openxmlformats.org/officeDocument/2006/relationships/image" Target="media/image7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49" Type="http://schemas.openxmlformats.org/officeDocument/2006/relationships/image" Target="media/image46.gif"/><Relationship Id="rId57" Type="http://schemas.openxmlformats.org/officeDocument/2006/relationships/image" Target="media/image54.gif"/><Relationship Id="rId61" Type="http://schemas.openxmlformats.org/officeDocument/2006/relationships/image" Target="media/image58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4" Type="http://schemas.openxmlformats.org/officeDocument/2006/relationships/image" Target="media/image41.gif"/><Relationship Id="rId52" Type="http://schemas.openxmlformats.org/officeDocument/2006/relationships/image" Target="media/image49.gif"/><Relationship Id="rId60" Type="http://schemas.openxmlformats.org/officeDocument/2006/relationships/image" Target="media/image57.gif"/><Relationship Id="rId65" Type="http://schemas.openxmlformats.org/officeDocument/2006/relationships/image" Target="media/image62.gif"/><Relationship Id="rId73" Type="http://schemas.openxmlformats.org/officeDocument/2006/relationships/image" Target="media/image70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gif"/><Relationship Id="rId48" Type="http://schemas.openxmlformats.org/officeDocument/2006/relationships/image" Target="media/image45.gif"/><Relationship Id="rId56" Type="http://schemas.openxmlformats.org/officeDocument/2006/relationships/image" Target="media/image53.gif"/><Relationship Id="rId64" Type="http://schemas.openxmlformats.org/officeDocument/2006/relationships/image" Target="media/image61.gif"/><Relationship Id="rId69" Type="http://schemas.openxmlformats.org/officeDocument/2006/relationships/image" Target="media/image66.gif"/><Relationship Id="rId8" Type="http://schemas.openxmlformats.org/officeDocument/2006/relationships/image" Target="media/image5.gif"/><Relationship Id="rId51" Type="http://schemas.openxmlformats.org/officeDocument/2006/relationships/image" Target="media/image48.gif"/><Relationship Id="rId72" Type="http://schemas.openxmlformats.org/officeDocument/2006/relationships/image" Target="media/image69.gif"/><Relationship Id="rId3" Type="http://schemas.openxmlformats.org/officeDocument/2006/relationships/webSettings" Target="webSettings.xml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46" Type="http://schemas.openxmlformats.org/officeDocument/2006/relationships/image" Target="media/image43.gif"/><Relationship Id="rId59" Type="http://schemas.openxmlformats.org/officeDocument/2006/relationships/image" Target="media/image56.gif"/><Relationship Id="rId67" Type="http://schemas.openxmlformats.org/officeDocument/2006/relationships/image" Target="media/image64.gif"/><Relationship Id="rId20" Type="http://schemas.openxmlformats.org/officeDocument/2006/relationships/image" Target="media/image17.gif"/><Relationship Id="rId41" Type="http://schemas.openxmlformats.org/officeDocument/2006/relationships/image" Target="media/image38.gif"/><Relationship Id="rId54" Type="http://schemas.openxmlformats.org/officeDocument/2006/relationships/image" Target="media/image51.gif"/><Relationship Id="rId62" Type="http://schemas.openxmlformats.org/officeDocument/2006/relationships/image" Target="media/image59.gif"/><Relationship Id="rId70" Type="http://schemas.openxmlformats.org/officeDocument/2006/relationships/image" Target="media/image67.gif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1026</Words>
  <Characters>5854</Characters>
  <Application>Microsoft Office Word</Application>
  <DocSecurity>0</DocSecurity>
  <Lines>48</Lines>
  <Paragraphs>13</Paragraphs>
  <ScaleCrop>false</ScaleCrop>
  <Company>Home</Company>
  <LinksUpToDate>false</LinksUpToDate>
  <CharactersWithSpaces>6867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Оценки волновых векторов, задача согласования и оптимизация систем дипольных решеток</dc:title>
  <dc:subject/>
  <dc:creator>Alena</dc:creator>
  <cp:keywords/>
  <dc:description/>
  <cp:lastModifiedBy>admin</cp:lastModifiedBy>
  <cp:revision>2</cp:revision>
  <dcterms:created xsi:type="dcterms:W3CDTF">2014-02-16T18:09:00Z</dcterms:created>
  <dcterms:modified xsi:type="dcterms:W3CDTF">2014-02-16T18:09:00Z</dcterms:modified>
</cp:coreProperties>
</file>