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0CE" w:rsidRDefault="007D30CE">
      <w:pPr>
        <w:pStyle w:val="a3"/>
        <w:rPr>
          <w:b/>
          <w:bCs/>
          <w:sz w:val="32"/>
        </w:rPr>
      </w:pPr>
    </w:p>
    <w:p w:rsidR="007D30CE" w:rsidRDefault="007D30CE">
      <w:pPr>
        <w:pStyle w:val="a3"/>
        <w:rPr>
          <w:b/>
          <w:bCs/>
          <w:sz w:val="32"/>
        </w:rPr>
      </w:pPr>
    </w:p>
    <w:p w:rsidR="007D30CE" w:rsidRDefault="007D30CE">
      <w:pPr>
        <w:pStyle w:val="a3"/>
        <w:rPr>
          <w:b/>
          <w:bCs/>
          <w:sz w:val="32"/>
        </w:rPr>
      </w:pPr>
      <w:r>
        <w:rPr>
          <w:b/>
          <w:bCs/>
          <w:sz w:val="32"/>
        </w:rPr>
        <w:t>СОДЕРЖАНИЕ</w:t>
      </w:r>
    </w:p>
    <w:p w:rsidR="007D30CE" w:rsidRDefault="007D30CE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7D30CE" w:rsidRDefault="007D30CE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7D30CE" w:rsidRDefault="007D30CE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7D30CE" w:rsidRDefault="007D30CE">
      <w:pPr>
        <w:pStyle w:val="10"/>
        <w:tabs>
          <w:tab w:val="right" w:leader="dot" w:pos="9348"/>
        </w:tabs>
        <w:rPr>
          <w:noProof/>
          <w:sz w:val="28"/>
        </w:rPr>
      </w:pPr>
      <w:r w:rsidRPr="008C7C2F">
        <w:rPr>
          <w:rStyle w:val="a5"/>
          <w:noProof/>
          <w:sz w:val="28"/>
        </w:rPr>
        <w:t>1. СООРУЖЕНИЯ ДЛЯ ЗАБОРА ВОДЫ ИЗ ПОВЕРХНОСТНЫХ ИСТОЧНИКОВ</w:t>
      </w:r>
      <w:r>
        <w:rPr>
          <w:noProof/>
          <w:webHidden/>
          <w:sz w:val="28"/>
        </w:rPr>
        <w:tab/>
        <w:t>2</w:t>
      </w:r>
    </w:p>
    <w:p w:rsidR="007D30CE" w:rsidRDefault="007D30CE">
      <w:pPr>
        <w:pStyle w:val="21"/>
        <w:rPr>
          <w:sz w:val="28"/>
        </w:rPr>
      </w:pPr>
      <w:r w:rsidRPr="008C7C2F">
        <w:rPr>
          <w:rStyle w:val="a5"/>
          <w:sz w:val="28"/>
        </w:rPr>
        <w:t>1.1. Классификация способов и сооружений для забора воды из поверхностных источников.</w:t>
      </w:r>
      <w:r>
        <w:rPr>
          <w:webHidden/>
          <w:sz w:val="28"/>
        </w:rPr>
        <w:tab/>
        <w:t>2</w:t>
      </w:r>
    </w:p>
    <w:p w:rsidR="007D30CE" w:rsidRDefault="007D30CE">
      <w:pPr>
        <w:pStyle w:val="21"/>
        <w:rPr>
          <w:sz w:val="28"/>
        </w:rPr>
      </w:pPr>
      <w:r w:rsidRPr="008C7C2F">
        <w:rPr>
          <w:rStyle w:val="a5"/>
          <w:sz w:val="28"/>
        </w:rPr>
        <w:t>1.2. Выбор схемы и места расположения водозабора.</w:t>
      </w:r>
      <w:r>
        <w:rPr>
          <w:webHidden/>
          <w:sz w:val="28"/>
        </w:rPr>
        <w:tab/>
        <w:t>3</w:t>
      </w:r>
    </w:p>
    <w:p w:rsidR="007D30CE" w:rsidRDefault="007D30CE">
      <w:pPr>
        <w:pStyle w:val="10"/>
        <w:tabs>
          <w:tab w:val="right" w:leader="dot" w:pos="9348"/>
        </w:tabs>
        <w:rPr>
          <w:noProof/>
          <w:sz w:val="28"/>
        </w:rPr>
      </w:pPr>
      <w:r w:rsidRPr="008C7C2F">
        <w:rPr>
          <w:rStyle w:val="a5"/>
          <w:noProof/>
          <w:sz w:val="28"/>
        </w:rPr>
        <w:t>2. СООРУЖЕНИЯ ДЛЯ ЗАБОРА ВОДЫ ИЗ ПОДЗЕМНЫХ ИСТОЧНИКОВ</w:t>
      </w:r>
      <w:r>
        <w:rPr>
          <w:noProof/>
          <w:webHidden/>
          <w:sz w:val="28"/>
        </w:rPr>
        <w:tab/>
        <w:t>5</w:t>
      </w:r>
    </w:p>
    <w:p w:rsidR="007D30CE" w:rsidRDefault="007D30CE">
      <w:pPr>
        <w:pStyle w:val="21"/>
        <w:rPr>
          <w:sz w:val="28"/>
        </w:rPr>
      </w:pPr>
      <w:r w:rsidRPr="008C7C2F">
        <w:rPr>
          <w:rStyle w:val="a5"/>
          <w:sz w:val="28"/>
        </w:rPr>
        <w:t>2.1. Основные типы сооружений для забора подземных вод.</w:t>
      </w:r>
      <w:r>
        <w:rPr>
          <w:webHidden/>
          <w:sz w:val="28"/>
        </w:rPr>
        <w:tab/>
        <w:t>5</w:t>
      </w:r>
    </w:p>
    <w:p w:rsidR="007D30CE" w:rsidRDefault="007D30CE">
      <w:pPr>
        <w:pStyle w:val="21"/>
        <w:rPr>
          <w:sz w:val="28"/>
        </w:rPr>
      </w:pPr>
      <w:r w:rsidRPr="008C7C2F">
        <w:rPr>
          <w:rStyle w:val="a5"/>
          <w:sz w:val="28"/>
        </w:rPr>
        <w:t>2.2. Горизонтальные водозаборы.</w:t>
      </w:r>
      <w:r>
        <w:rPr>
          <w:webHidden/>
          <w:sz w:val="28"/>
        </w:rPr>
        <w:tab/>
        <w:t>5</w:t>
      </w:r>
    </w:p>
    <w:p w:rsidR="007D30CE" w:rsidRDefault="007D30CE">
      <w:pPr>
        <w:pStyle w:val="21"/>
        <w:rPr>
          <w:sz w:val="28"/>
        </w:rPr>
      </w:pPr>
      <w:r w:rsidRPr="008C7C2F">
        <w:rPr>
          <w:rStyle w:val="a5"/>
          <w:sz w:val="28"/>
        </w:rPr>
        <w:t>2.3. Трубчатые колодцы.</w:t>
      </w:r>
      <w:r>
        <w:rPr>
          <w:webHidden/>
          <w:sz w:val="28"/>
        </w:rPr>
        <w:tab/>
        <w:t>5</w:t>
      </w:r>
    </w:p>
    <w:p w:rsidR="007D30CE" w:rsidRDefault="007D30CE">
      <w:pPr>
        <w:pStyle w:val="21"/>
        <w:rPr>
          <w:sz w:val="28"/>
        </w:rPr>
      </w:pPr>
      <w:r w:rsidRPr="008C7C2F">
        <w:rPr>
          <w:rStyle w:val="a5"/>
          <w:sz w:val="28"/>
        </w:rPr>
        <w:t>2.4. Шахтные колодцы.</w:t>
      </w:r>
      <w:r>
        <w:rPr>
          <w:webHidden/>
          <w:sz w:val="28"/>
        </w:rPr>
        <w:tab/>
        <w:t>7</w:t>
      </w:r>
    </w:p>
    <w:p w:rsidR="007D30CE" w:rsidRDefault="007D30CE">
      <w:pPr>
        <w:pStyle w:val="21"/>
        <w:rPr>
          <w:sz w:val="28"/>
        </w:rPr>
      </w:pPr>
      <w:r w:rsidRPr="008C7C2F">
        <w:rPr>
          <w:rStyle w:val="a5"/>
          <w:sz w:val="28"/>
        </w:rPr>
        <w:t>2.5. Лучевой водосбор.</w:t>
      </w:r>
      <w:r>
        <w:rPr>
          <w:webHidden/>
          <w:sz w:val="28"/>
        </w:rPr>
        <w:tab/>
        <w:t>7</w:t>
      </w:r>
    </w:p>
    <w:p w:rsidR="007D30CE" w:rsidRDefault="007D30CE">
      <w:pPr>
        <w:pStyle w:val="21"/>
        <w:rPr>
          <w:sz w:val="28"/>
        </w:rPr>
      </w:pPr>
      <w:r w:rsidRPr="008C7C2F">
        <w:rPr>
          <w:rStyle w:val="a5"/>
          <w:sz w:val="28"/>
        </w:rPr>
        <w:t>2.6. Каптажные водосборные сооружения.</w:t>
      </w:r>
      <w:r>
        <w:rPr>
          <w:webHidden/>
          <w:sz w:val="28"/>
        </w:rPr>
        <w:tab/>
        <w:t>7</w:t>
      </w:r>
    </w:p>
    <w:p w:rsidR="007D30CE" w:rsidRDefault="007D30CE">
      <w:pPr>
        <w:pStyle w:val="10"/>
        <w:tabs>
          <w:tab w:val="right" w:leader="dot" w:pos="9348"/>
        </w:tabs>
        <w:rPr>
          <w:noProof/>
          <w:sz w:val="28"/>
        </w:rPr>
      </w:pPr>
      <w:r w:rsidRPr="008C7C2F">
        <w:rPr>
          <w:rStyle w:val="a5"/>
          <w:noProof/>
          <w:sz w:val="28"/>
        </w:rPr>
        <w:t>ЛИТЕРАТУРА</w:t>
      </w:r>
      <w:r>
        <w:rPr>
          <w:noProof/>
          <w:webHidden/>
          <w:sz w:val="28"/>
        </w:rPr>
        <w:tab/>
        <w:t>11</w:t>
      </w:r>
    </w:p>
    <w:p w:rsidR="007D30CE" w:rsidRDefault="007D30CE">
      <w:pPr>
        <w:pStyle w:val="1"/>
        <w:jc w:val="center"/>
        <w:rPr>
          <w:rFonts w:ascii="Times New Roman" w:hAnsi="Times New Roman" w:cs="Times New Roman"/>
        </w:rPr>
      </w:pPr>
      <w:r>
        <w:br w:type="page"/>
      </w:r>
      <w:bookmarkStart w:id="0" w:name="_Toc30753982"/>
      <w:r>
        <w:rPr>
          <w:rFonts w:ascii="Times New Roman" w:hAnsi="Times New Roman" w:cs="Times New Roman"/>
        </w:rPr>
        <w:t>1. СООРУЖЕНИЯ ДЛЯ ЗАБОРА ВОДЫ ИЗ ПОВЕРХНОСТНЫХ ИСТОЧНИКОВ</w:t>
      </w:r>
      <w:bookmarkEnd w:id="0"/>
    </w:p>
    <w:p w:rsidR="007D30CE" w:rsidRDefault="007D30CE">
      <w:pPr>
        <w:pStyle w:val="2"/>
        <w:jc w:val="center"/>
        <w:rPr>
          <w:rFonts w:ascii="Times New Roman" w:hAnsi="Times New Roman" w:cs="Times New Roman"/>
          <w:i w:val="0"/>
          <w:iCs w:val="0"/>
        </w:rPr>
      </w:pPr>
      <w:bookmarkStart w:id="1" w:name="_Toc30753983"/>
      <w:r>
        <w:rPr>
          <w:rFonts w:ascii="Times New Roman" w:hAnsi="Times New Roman" w:cs="Times New Roman"/>
          <w:i w:val="0"/>
          <w:iCs w:val="0"/>
        </w:rPr>
        <w:t>1.1. Классификация способов и сооружений для забора воды из поверхностных источников.</w:t>
      </w:r>
      <w:bookmarkEnd w:id="1"/>
    </w:p>
    <w:p w:rsidR="007D30CE" w:rsidRDefault="007D30CE">
      <w:pPr>
        <w:widowControl w:val="0"/>
        <w:autoSpaceDE w:val="0"/>
        <w:autoSpaceDN w:val="0"/>
        <w:adjustRightInd w:val="0"/>
        <w:rPr>
          <w:sz w:val="28"/>
        </w:rPr>
      </w:pPr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0"/>
        </w:rPr>
        <w:t>Водозаборные сооружения из поверхностных источников должны обеспе</w:t>
      </w:r>
      <w:r>
        <w:rPr>
          <w:sz w:val="28"/>
          <w:szCs w:val="20"/>
        </w:rPr>
        <w:softHyphen/>
        <w:t>чивать:</w:t>
      </w:r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0"/>
        </w:rPr>
        <w:t>- получение расчетного расхода воды из водоисточника и подачу его потребителю;</w:t>
      </w:r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0"/>
        </w:rPr>
        <w:t>- предохранять систему водоснабжения от проникания в нее сора, наносов, планктона, рыбы, льда и от биологических обрастаний.</w:t>
      </w:r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0"/>
        </w:rPr>
        <w:t>Соблюдение всех этих требований учитывают при выборе типа и оборудо</w:t>
      </w:r>
      <w:r>
        <w:rPr>
          <w:sz w:val="28"/>
          <w:szCs w:val="20"/>
        </w:rPr>
        <w:softHyphen/>
        <w:t>вания водозабора и места его расположения.</w:t>
      </w:r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0"/>
        </w:rPr>
        <w:t>Все многообразие применяемых на практике сооружений для забора воды из поверхностных источников можно классифицировать по следующим призна</w:t>
      </w:r>
      <w:r>
        <w:rPr>
          <w:sz w:val="28"/>
          <w:szCs w:val="20"/>
        </w:rPr>
        <w:softHyphen/>
        <w:t>кам:</w:t>
      </w:r>
    </w:p>
    <w:p w:rsidR="007D30CE" w:rsidRDefault="007D30CE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1. Назначению</w:t>
      </w:r>
    </w:p>
    <w:p w:rsidR="007D30CE" w:rsidRDefault="007D30CE">
      <w:pPr>
        <w:widowControl w:val="0"/>
        <w:autoSpaceDE w:val="0"/>
        <w:autoSpaceDN w:val="0"/>
        <w:adjustRightInd w:val="0"/>
        <w:ind w:left="720" w:firstLine="720"/>
        <w:jc w:val="both"/>
        <w:rPr>
          <w:sz w:val="28"/>
        </w:rPr>
      </w:pPr>
      <w:r>
        <w:rPr>
          <w:sz w:val="28"/>
          <w:szCs w:val="20"/>
        </w:rPr>
        <w:t>- хозяйственно-питьевые, технические, ирригационные и пр.;</w:t>
      </w:r>
    </w:p>
    <w:p w:rsidR="007D30CE" w:rsidRDefault="007D30CE">
      <w:pPr>
        <w:widowControl w:val="0"/>
        <w:autoSpaceDE w:val="0"/>
        <w:autoSpaceDN w:val="0"/>
        <w:adjustRightInd w:val="0"/>
        <w:ind w:left="1440"/>
        <w:jc w:val="both"/>
        <w:rPr>
          <w:sz w:val="28"/>
        </w:rPr>
      </w:pPr>
      <w:r>
        <w:rPr>
          <w:sz w:val="28"/>
          <w:szCs w:val="20"/>
        </w:rPr>
        <w:t>- месту расположения водоприемника - береговые, русловые, приплотинные и пр.;</w:t>
      </w:r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2. Типу водоема:</w:t>
      </w:r>
    </w:p>
    <w:p w:rsidR="007D30CE" w:rsidRDefault="007D30CE">
      <w:pPr>
        <w:widowControl w:val="0"/>
        <w:autoSpaceDE w:val="0"/>
        <w:autoSpaceDN w:val="0"/>
        <w:adjustRightInd w:val="0"/>
        <w:ind w:left="720" w:firstLine="720"/>
        <w:jc w:val="both"/>
        <w:rPr>
          <w:sz w:val="28"/>
        </w:rPr>
      </w:pPr>
      <w:r>
        <w:rPr>
          <w:sz w:val="28"/>
          <w:szCs w:val="20"/>
        </w:rPr>
        <w:t>- речные, озерные, водохранилищные и морские;</w:t>
      </w:r>
    </w:p>
    <w:p w:rsidR="007D30CE" w:rsidRDefault="007D30CE">
      <w:pPr>
        <w:widowControl w:val="0"/>
        <w:autoSpaceDE w:val="0"/>
        <w:autoSpaceDN w:val="0"/>
        <w:adjustRightInd w:val="0"/>
        <w:ind w:left="1429"/>
        <w:jc w:val="both"/>
        <w:rPr>
          <w:sz w:val="28"/>
        </w:rPr>
      </w:pPr>
      <w:r>
        <w:rPr>
          <w:sz w:val="28"/>
          <w:szCs w:val="20"/>
        </w:rPr>
        <w:t>-требуемой категории надежности подачи воды - три категории в соответст</w:t>
      </w:r>
      <w:r>
        <w:rPr>
          <w:sz w:val="28"/>
          <w:szCs w:val="20"/>
        </w:rPr>
        <w:softHyphen/>
        <w:t>вии с указаниями СНиПа;</w:t>
      </w:r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3. Производительности:</w:t>
      </w:r>
    </w:p>
    <w:p w:rsidR="007D30CE" w:rsidRDefault="007D30CE">
      <w:pPr>
        <w:widowControl w:val="0"/>
        <w:autoSpaceDE w:val="0"/>
        <w:autoSpaceDN w:val="0"/>
        <w:adjustRightInd w:val="0"/>
        <w:ind w:left="720" w:firstLine="720"/>
        <w:jc w:val="both"/>
        <w:rPr>
          <w:sz w:val="28"/>
        </w:rPr>
      </w:pPr>
      <w:r>
        <w:rPr>
          <w:sz w:val="28"/>
          <w:szCs w:val="20"/>
        </w:rPr>
        <w:t>- малые (до 1 м /с), средние (1-6 м3/с), большие (свыше 6 м3/с);</w:t>
      </w:r>
    </w:p>
    <w:p w:rsidR="007D30CE" w:rsidRDefault="007D30CE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0"/>
        </w:rPr>
      </w:pPr>
      <w:r>
        <w:rPr>
          <w:sz w:val="28"/>
          <w:szCs w:val="20"/>
        </w:rPr>
        <w:t>4. Конструктивным и технологическим особенностям:</w:t>
      </w:r>
    </w:p>
    <w:p w:rsidR="007D30CE" w:rsidRDefault="007D30CE">
      <w:pPr>
        <w:widowControl w:val="0"/>
        <w:autoSpaceDE w:val="0"/>
        <w:autoSpaceDN w:val="0"/>
        <w:adjustRightInd w:val="0"/>
        <w:ind w:left="720" w:firstLine="720"/>
        <w:jc w:val="both"/>
        <w:rPr>
          <w:sz w:val="28"/>
          <w:szCs w:val="20"/>
        </w:rPr>
      </w:pPr>
      <w:r>
        <w:rPr>
          <w:sz w:val="28"/>
          <w:szCs w:val="20"/>
        </w:rPr>
        <w:t>- совмещенные, раз</w:t>
      </w:r>
      <w:r>
        <w:rPr>
          <w:sz w:val="28"/>
          <w:szCs w:val="20"/>
        </w:rPr>
        <w:softHyphen/>
        <w:t xml:space="preserve">дельные, ковшевые, приплотинные и т.п.; </w:t>
      </w:r>
    </w:p>
    <w:p w:rsidR="007D30CE" w:rsidRDefault="007D30C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0"/>
        </w:rPr>
      </w:pPr>
      <w:r>
        <w:rPr>
          <w:sz w:val="28"/>
          <w:szCs w:val="20"/>
        </w:rPr>
        <w:t>5. Длительности периода эксплуатации:</w:t>
      </w:r>
    </w:p>
    <w:p w:rsidR="007D30CE" w:rsidRDefault="007D30CE">
      <w:pPr>
        <w:widowControl w:val="0"/>
        <w:autoSpaceDE w:val="0"/>
        <w:autoSpaceDN w:val="0"/>
        <w:adjustRightInd w:val="0"/>
        <w:ind w:left="709" w:firstLine="720"/>
        <w:jc w:val="both"/>
        <w:rPr>
          <w:sz w:val="28"/>
        </w:rPr>
      </w:pPr>
      <w:r>
        <w:rPr>
          <w:sz w:val="28"/>
          <w:szCs w:val="20"/>
        </w:rPr>
        <w:t>- постоянные и временные;</w:t>
      </w:r>
    </w:p>
    <w:p w:rsidR="007D30CE" w:rsidRDefault="007D30CE">
      <w:pPr>
        <w:pStyle w:val="20"/>
        <w:ind w:left="0" w:firstLine="709"/>
      </w:pPr>
      <w:r>
        <w:t>6. Степени стационарности:</w:t>
      </w:r>
    </w:p>
    <w:p w:rsidR="007D30CE" w:rsidRDefault="007D30CE">
      <w:pPr>
        <w:pStyle w:val="20"/>
        <w:ind w:left="720" w:firstLine="720"/>
      </w:pPr>
      <w:r>
        <w:t>- стационарные и нестационарные (плавучие, фуникулерные).</w:t>
      </w:r>
    </w:p>
    <w:p w:rsidR="007D30CE" w:rsidRDefault="007D30CE">
      <w:pPr>
        <w:pStyle w:val="30"/>
      </w:pPr>
      <w:r>
        <w:t>По степени трудности забора воды природные условия поверхностных ис</w:t>
      </w:r>
      <w:r>
        <w:softHyphen/>
        <w:t>точников водоснабжения, согласно СНиП, подразделяют на четыре группы. При этом учитываются мутность воды, неустойчивость берегов и дна, русловые и ле</w:t>
      </w:r>
      <w:r>
        <w:softHyphen/>
        <w:t>довые режимы, лесосплав, засоренность водоисточника, наличие водорослей, дрейсены, балянуса, мидий и пр.</w:t>
      </w:r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0"/>
        </w:rPr>
        <w:t>В зависимости от сложности природных условий, типа водоприемника и доступности водоприемных отверстий для обслуживания водозаборы по степени надежности забора воды подразделяют на три категории:</w:t>
      </w:r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0"/>
          <w:lang w:val="en-US"/>
        </w:rPr>
        <w:t>I</w:t>
      </w:r>
      <w:r>
        <w:rPr>
          <w:sz w:val="28"/>
          <w:szCs w:val="20"/>
        </w:rPr>
        <w:t xml:space="preserve"> - водозабор, допускающий снижение получения воды в течение 3 суток на 30 % расчетного расхода. Перерыв в подаче воды или снижение подачи ниже ука</w:t>
      </w:r>
      <w:r>
        <w:rPr>
          <w:sz w:val="28"/>
          <w:szCs w:val="20"/>
        </w:rPr>
        <w:softHyphen/>
        <w:t>занного предела допускается на 10 мин.</w:t>
      </w:r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0"/>
          <w:lang w:val="en-US"/>
        </w:rPr>
        <w:t>II</w:t>
      </w:r>
      <w:r>
        <w:rPr>
          <w:sz w:val="28"/>
          <w:szCs w:val="20"/>
        </w:rPr>
        <w:t xml:space="preserve"> - водозабор, допускающий снижение получения расчетного расхода воды на 30 % в течение 10 суток. Перерыв в подаче воды или ее снижение ниже ука</w:t>
      </w:r>
      <w:r>
        <w:rPr>
          <w:sz w:val="28"/>
          <w:szCs w:val="20"/>
        </w:rPr>
        <w:softHyphen/>
        <w:t>занного предела допускается не более чем на 6 ч.</w:t>
      </w:r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0"/>
          <w:lang w:val="en-US"/>
        </w:rPr>
        <w:t>III</w:t>
      </w:r>
      <w:r>
        <w:rPr>
          <w:sz w:val="28"/>
          <w:szCs w:val="20"/>
        </w:rPr>
        <w:t xml:space="preserve"> - водозабор, допускающий снижение получения воды в течение до 15 су</w:t>
      </w:r>
      <w:r>
        <w:rPr>
          <w:sz w:val="28"/>
          <w:szCs w:val="20"/>
        </w:rPr>
        <w:softHyphen/>
        <w:t>ток на 30 % расчетного расхода. Перерыв в подаче воды или ее снижение ниже указанного предела допускается не более чем на 24 ч.</w:t>
      </w:r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0"/>
        </w:rPr>
        <w:t xml:space="preserve">Береговые незатопленные водоприемники с водоприемными отверстиями, всегда доступными для обслуживания, с механизированной очисткой их сороудерживающих решеток относят к водоприемникам </w:t>
      </w:r>
      <w:r>
        <w:rPr>
          <w:sz w:val="28"/>
          <w:szCs w:val="20"/>
          <w:lang w:val="en-US"/>
        </w:rPr>
        <w:t>I</w:t>
      </w:r>
      <w:r>
        <w:rPr>
          <w:sz w:val="28"/>
          <w:szCs w:val="20"/>
        </w:rPr>
        <w:t xml:space="preserve"> степени надежности забора воды в средних природных условиях. Русловые затопленные водоприемники всех типов, удаленные от берега и недоступные в периоды половодья, шторма, ледо</w:t>
      </w:r>
      <w:r>
        <w:rPr>
          <w:sz w:val="28"/>
          <w:szCs w:val="20"/>
        </w:rPr>
        <w:softHyphen/>
        <w:t xml:space="preserve">хода, шуго-хода и т. п., относят к водоприемникам </w:t>
      </w:r>
      <w:r>
        <w:rPr>
          <w:sz w:val="28"/>
          <w:szCs w:val="20"/>
          <w:lang w:val="en-US"/>
        </w:rPr>
        <w:t>II</w:t>
      </w:r>
      <w:r>
        <w:rPr>
          <w:sz w:val="28"/>
          <w:szCs w:val="20"/>
        </w:rPr>
        <w:t xml:space="preserve"> степени надежности забора воды в средних природных условиях. Фуникулер и плавучие водоприемники всех видов для средних условий работы относят к водоприемникам </w:t>
      </w:r>
      <w:r>
        <w:rPr>
          <w:sz w:val="28"/>
          <w:szCs w:val="20"/>
          <w:lang w:val="en-US"/>
        </w:rPr>
        <w:t>III</w:t>
      </w:r>
      <w:r>
        <w:rPr>
          <w:sz w:val="28"/>
          <w:szCs w:val="20"/>
        </w:rPr>
        <w:t xml:space="preserve"> степени на</w:t>
      </w:r>
      <w:r>
        <w:rPr>
          <w:sz w:val="28"/>
          <w:szCs w:val="20"/>
        </w:rPr>
        <w:softHyphen/>
        <w:t>дежности забора воды.</w:t>
      </w:r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</w:p>
    <w:p w:rsidR="007D30CE" w:rsidRDefault="007D30CE">
      <w:pPr>
        <w:pStyle w:val="2"/>
        <w:jc w:val="center"/>
        <w:rPr>
          <w:rFonts w:ascii="Times New Roman" w:hAnsi="Times New Roman" w:cs="Times New Roman"/>
          <w:i w:val="0"/>
          <w:iCs w:val="0"/>
        </w:rPr>
      </w:pPr>
      <w:bookmarkStart w:id="2" w:name="_Toc30753984"/>
      <w:r>
        <w:rPr>
          <w:rFonts w:ascii="Times New Roman" w:hAnsi="Times New Roman" w:cs="Times New Roman"/>
          <w:i w:val="0"/>
          <w:iCs w:val="0"/>
        </w:rPr>
        <w:t>1.2. Выбор схемы и места расположения водозабора.</w:t>
      </w:r>
      <w:bookmarkEnd w:id="2"/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0"/>
        </w:rPr>
        <w:t>Выбор схемы и места расположения водозабора обосновывается прогноза</w:t>
      </w:r>
      <w:r>
        <w:rPr>
          <w:sz w:val="28"/>
          <w:szCs w:val="20"/>
        </w:rPr>
        <w:softHyphen/>
        <w:t>ми качества воды в источнике, переформирования побережья и русла, гидротех</w:t>
      </w:r>
      <w:r>
        <w:rPr>
          <w:sz w:val="28"/>
          <w:szCs w:val="20"/>
        </w:rPr>
        <w:softHyphen/>
        <w:t>нического режима.</w:t>
      </w:r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0"/>
        </w:rPr>
        <w:t>При амплитуде колебания уровней воды в источнике более 6 м и при глуби</w:t>
      </w:r>
      <w:r>
        <w:rPr>
          <w:sz w:val="28"/>
          <w:szCs w:val="20"/>
        </w:rPr>
        <w:softHyphen/>
        <w:t>нах у берега, достаточных для нормального забора воды, следует применять береговые совмещенные водозаборы (рис. 1а). Для водозаборов средней про</w:t>
      </w:r>
      <w:r>
        <w:rPr>
          <w:sz w:val="28"/>
          <w:szCs w:val="20"/>
        </w:rPr>
        <w:softHyphen/>
        <w:t>изводительности при малой высоте всасывания насосов возможно совмещение берегового колодца и насосной станции. Для водозаборов небольшой производи</w:t>
      </w:r>
      <w:r>
        <w:rPr>
          <w:sz w:val="28"/>
          <w:szCs w:val="20"/>
        </w:rPr>
        <w:softHyphen/>
        <w:t>тельности, при достаточных глубинах у берега для нормального забора воды можно принимать водоприемники раздельного типа (рис. 1 б). При амплитуде ко</w:t>
      </w:r>
      <w:r>
        <w:rPr>
          <w:sz w:val="28"/>
          <w:szCs w:val="20"/>
        </w:rPr>
        <w:softHyphen/>
        <w:t>лебания уровней воды в источнике до 6 м и при глубинах у берега, недостаточ</w:t>
      </w:r>
      <w:r>
        <w:rPr>
          <w:sz w:val="28"/>
          <w:szCs w:val="20"/>
        </w:rPr>
        <w:softHyphen/>
        <w:t>ных для забора воды, водозаборы малой производительности рекомендуется принимать руслового типа (рис. 1в), при этом насосная станция может быть кон</w:t>
      </w:r>
      <w:r>
        <w:rPr>
          <w:sz w:val="28"/>
          <w:szCs w:val="20"/>
        </w:rPr>
        <w:softHyphen/>
        <w:t>структивно объединена с береговым колодцем или расположена отдельно.</w:t>
      </w:r>
    </w:p>
    <w:p w:rsidR="007D30CE" w:rsidRDefault="008B746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204pt">
            <v:imagedata r:id="rId4" o:title=""/>
          </v:shape>
        </w:pict>
      </w:r>
    </w:p>
    <w:p w:rsidR="007D30CE" w:rsidRDefault="008B746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</w:rPr>
      </w:pPr>
      <w:r>
        <w:rPr>
          <w:sz w:val="28"/>
        </w:rPr>
        <w:pict>
          <v:shape id="_x0000_i1026" type="#_x0000_t75" style="width:209.25pt;height:179.25pt">
            <v:imagedata r:id="rId5" o:title=""/>
          </v:shape>
        </w:pict>
      </w:r>
    </w:p>
    <w:p w:rsidR="007D30CE" w:rsidRDefault="008B746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</w:rPr>
      </w:pPr>
      <w:r>
        <w:rPr>
          <w:sz w:val="28"/>
        </w:rPr>
        <w:pict>
          <v:shape id="_x0000_i1027" type="#_x0000_t75" style="width:304.5pt;height:134.25pt">
            <v:imagedata r:id="rId6" o:title=""/>
          </v:shape>
        </w:pict>
      </w:r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</w:rPr>
      </w:pPr>
      <w:r>
        <w:rPr>
          <w:sz w:val="28"/>
          <w:szCs w:val="20"/>
        </w:rPr>
        <w:t>Рис. 1. Схемы речных водозаборов:</w:t>
      </w:r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</w:rPr>
      </w:pPr>
      <w:r>
        <w:rPr>
          <w:sz w:val="28"/>
          <w:szCs w:val="20"/>
        </w:rPr>
        <w:t>а - береговой совмещенный; б - береговой раздельный;</w:t>
      </w:r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</w:rPr>
      </w:pPr>
      <w:r>
        <w:rPr>
          <w:sz w:val="28"/>
          <w:szCs w:val="20"/>
        </w:rPr>
        <w:t>в - русловой; г - приплотинный.</w:t>
      </w:r>
    </w:p>
    <w:p w:rsidR="007D30CE" w:rsidRDefault="008B746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</w:rPr>
      </w:pPr>
      <w:r>
        <w:rPr>
          <w:sz w:val="28"/>
        </w:rPr>
        <w:pict>
          <v:shape id="_x0000_i1028" type="#_x0000_t75" style="width:260.25pt;height:148.5pt">
            <v:imagedata r:id="rId7" o:title=""/>
          </v:shape>
        </w:pict>
      </w:r>
    </w:p>
    <w:p w:rsidR="007D30CE" w:rsidRDefault="008B746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</w:rPr>
      </w:pPr>
      <w:r>
        <w:rPr>
          <w:sz w:val="28"/>
        </w:rPr>
        <w:pict>
          <v:shape id="_x0000_i1029" type="#_x0000_t75" style="width:263.25pt;height:201pt">
            <v:imagedata r:id="rId8" o:title=""/>
          </v:shape>
        </w:pict>
      </w:r>
    </w:p>
    <w:p w:rsidR="007D30CE" w:rsidRDefault="007D30CE">
      <w:pPr>
        <w:pStyle w:val="1"/>
        <w:jc w:val="center"/>
        <w:rPr>
          <w:rFonts w:ascii="Times New Roman" w:hAnsi="Times New Roman" w:cs="Times New Roman"/>
        </w:rPr>
      </w:pPr>
      <w:bookmarkStart w:id="3" w:name="_Toc30753985"/>
      <w:r>
        <w:rPr>
          <w:rFonts w:ascii="Times New Roman" w:hAnsi="Times New Roman" w:cs="Times New Roman"/>
        </w:rPr>
        <w:t>2. СООРУЖЕНИЯ ДЛЯ ЗАБОРА ВОДЫ ИЗ ПОДЗЕМНЫХ ИСТОЧНИКОВ</w:t>
      </w:r>
      <w:bookmarkEnd w:id="3"/>
    </w:p>
    <w:p w:rsidR="007D30CE" w:rsidRDefault="007D30CE">
      <w:pPr>
        <w:pStyle w:val="2"/>
        <w:jc w:val="center"/>
        <w:rPr>
          <w:rFonts w:ascii="Times New Roman" w:hAnsi="Times New Roman" w:cs="Times New Roman"/>
          <w:i w:val="0"/>
          <w:iCs w:val="0"/>
        </w:rPr>
      </w:pPr>
      <w:bookmarkStart w:id="4" w:name="_Toc30753986"/>
      <w:r>
        <w:rPr>
          <w:rFonts w:ascii="Times New Roman" w:hAnsi="Times New Roman" w:cs="Times New Roman"/>
          <w:i w:val="0"/>
          <w:iCs w:val="0"/>
        </w:rPr>
        <w:t>2.1. Основные типы сооружений для забора подземных вод.</w:t>
      </w:r>
      <w:bookmarkEnd w:id="4"/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0"/>
        </w:rPr>
        <w:t>При выборе источника централизованного хозяйственно-питьевого водо</w:t>
      </w:r>
      <w:r>
        <w:rPr>
          <w:sz w:val="28"/>
          <w:szCs w:val="20"/>
        </w:rPr>
        <w:softHyphen/>
        <w:t>снабжения, прежде всего, рассматривают подземные воды, залегающие в горных породах верхнего слоя земной коры. Вначале изучают возможность использова</w:t>
      </w:r>
      <w:r>
        <w:rPr>
          <w:sz w:val="28"/>
          <w:szCs w:val="20"/>
        </w:rPr>
        <w:softHyphen/>
        <w:t>ния межпластовых напорных вод, затем межпластовых безнапорных, далее трещинно-карстовых и грунтовых вод.</w:t>
      </w:r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0"/>
        </w:rPr>
        <w:t>Для забора подземных вод, залегающих в различных породах и на разных глубинах, применяют следующие типы водозаборных устройств и сооружений: трубчатые и шахтные колодцы, горизонтальные водосборы, комбинированные водозаборы, лучевые водосборы, сооружения для каптажа родниковых вод. Тип водоприемного сооружения зависит от глубины залегания подземных вод, мощ</w:t>
      </w:r>
      <w:r>
        <w:rPr>
          <w:sz w:val="28"/>
          <w:szCs w:val="20"/>
        </w:rPr>
        <w:softHyphen/>
        <w:t>ности и водообильности водоносного пласта, характера водовмещающей породы, наличия давления в пласте и т.п.</w:t>
      </w:r>
    </w:p>
    <w:p w:rsidR="007D30CE" w:rsidRDefault="007D30CE">
      <w:pPr>
        <w:pStyle w:val="2"/>
        <w:jc w:val="center"/>
        <w:rPr>
          <w:rFonts w:ascii="Times New Roman" w:hAnsi="Times New Roman" w:cs="Times New Roman"/>
          <w:i w:val="0"/>
          <w:iCs w:val="0"/>
        </w:rPr>
      </w:pPr>
      <w:bookmarkStart w:id="5" w:name="_Toc30753987"/>
      <w:r>
        <w:rPr>
          <w:rFonts w:ascii="Times New Roman" w:hAnsi="Times New Roman" w:cs="Times New Roman"/>
          <w:i w:val="0"/>
          <w:iCs w:val="0"/>
        </w:rPr>
        <w:t>2.2. Горизонтальные водозаборы.</w:t>
      </w:r>
      <w:bookmarkEnd w:id="5"/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Горизонтальные водозаборы применяют при небольшой глубине залегания водоносного пласта (до 5 - 8 м) и малой его мощности. Они представляют собой дренажные трубы или галереи (рис. 4), размещаемые в пределах водоносного пласта на подстилающем водоупоре перпендикулярно направлению грунтового потока. Вокруг дренажных труб или галерей сооружают гравийные фильтры. Во</w:t>
      </w:r>
      <w:r>
        <w:rPr>
          <w:sz w:val="28"/>
          <w:szCs w:val="20"/>
        </w:rPr>
        <w:softHyphen/>
        <w:t>да, фильтруемая из грунта в дренажные трубы или галереи, поступает по ним в . водосборный колодец (резервуар), откуда откачивается насосами. На водосбор</w:t>
      </w:r>
      <w:r>
        <w:rPr>
          <w:sz w:val="28"/>
          <w:szCs w:val="20"/>
        </w:rPr>
        <w:softHyphen/>
        <w:t>ных линиях через каждые 25 - 50 м предусматривают смотровые колодцы.</w:t>
      </w:r>
    </w:p>
    <w:p w:rsidR="007D30CE" w:rsidRDefault="007D30CE">
      <w:pPr>
        <w:pStyle w:val="2"/>
        <w:jc w:val="center"/>
        <w:rPr>
          <w:rFonts w:ascii="Times New Roman" w:hAnsi="Times New Roman" w:cs="Times New Roman"/>
          <w:i w:val="0"/>
          <w:iCs w:val="0"/>
        </w:rPr>
      </w:pPr>
      <w:bookmarkStart w:id="6" w:name="_Toc30753988"/>
      <w:r>
        <w:rPr>
          <w:rFonts w:ascii="Times New Roman" w:hAnsi="Times New Roman" w:cs="Times New Roman"/>
          <w:i w:val="0"/>
          <w:iCs w:val="0"/>
        </w:rPr>
        <w:t>2.3. Трубчатые колодцы.</w:t>
      </w:r>
      <w:bookmarkEnd w:id="6"/>
    </w:p>
    <w:p w:rsidR="007D30CE" w:rsidRDefault="007D30CE">
      <w:pPr>
        <w:pStyle w:val="30"/>
      </w:pPr>
      <w:r>
        <w:t>Трубчатые колодцы сооружают бурением в грунте вертикальных цилиндри</w:t>
      </w:r>
      <w:r>
        <w:softHyphen/>
        <w:t>ческих выработок - скважин, стенки которых в большинстве пород необходимо укреплять обсадными трубами (стальными, асбестоцементными, полиэтиленовы</w:t>
      </w:r>
      <w:r>
        <w:softHyphen/>
        <w:t>ми), образующими трубчатый колодец (рис. 36). Для приема воды из грунта колодец в пределах водоносного горизонта выполняют из перфорированных труб, снабженных специальным фильтром, не проницаемым для частиц породы.</w:t>
      </w:r>
    </w:p>
    <w:p w:rsidR="007D30CE" w:rsidRDefault="008B746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</w:rPr>
      </w:pPr>
      <w:r>
        <w:rPr>
          <w:sz w:val="28"/>
        </w:rPr>
        <w:pict>
          <v:shape id="_x0000_i1030" type="#_x0000_t75" style="width:204.75pt;height:339pt">
            <v:imagedata r:id="rId9" o:title=""/>
          </v:shape>
        </w:pict>
      </w:r>
    </w:p>
    <w:p w:rsidR="007D30CE" w:rsidRDefault="008B746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</w:rPr>
      </w:pPr>
      <w:r>
        <w:rPr>
          <w:sz w:val="28"/>
        </w:rPr>
        <w:pict>
          <v:shape id="_x0000_i1031" type="#_x0000_t75" style="width:246pt;height:414pt">
            <v:imagedata r:id="rId10" o:title=""/>
          </v:shape>
        </w:pict>
      </w:r>
    </w:p>
    <w:p w:rsidR="007D30CE" w:rsidRDefault="007D30CE">
      <w:pPr>
        <w:pStyle w:val="30"/>
      </w:pPr>
      <w:r>
        <w:t>Рис. 3. Приток грунтовых (а) и напорных (б) вод соответственно к шахтному (несовершенному) и трубчатому (совершенному) колодцам: 1 - водоприемные отверстия; 2 - ствол; 3 - оголовок; 4 - крышка; 5 - вен</w:t>
      </w:r>
      <w:r>
        <w:softHyphen/>
        <w:t>тиляционная труба; 6 - отмостка; 7 - водоотводящая канава; 8 - глиняный замок; 9 - напорный трубопровод; 10 - насос; 11 - кривая депрессии; 12 -. приемный клапан; 13 - обратный фильтр; 14 - водоупор; 15 - шахта; 16 -обсадные трубы; 17 - водоподъемные трубы; 18 - водоупорная кровля; 19 - фильтр; 20 - отстойник.</w:t>
      </w:r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0"/>
        </w:rPr>
        <w:t>Трубчатые колодцы применяют при глубоком залегании водоносных пла</w:t>
      </w:r>
      <w:r>
        <w:rPr>
          <w:sz w:val="28"/>
          <w:szCs w:val="20"/>
        </w:rPr>
        <w:softHyphen/>
        <w:t>стов и их значительной мощности. Отличительная особенность трубчатых ко</w:t>
      </w:r>
      <w:r>
        <w:rPr>
          <w:sz w:val="28"/>
          <w:szCs w:val="20"/>
        </w:rPr>
        <w:softHyphen/>
        <w:t>лодцев - малый диаметр и большая длина цилиндрической части. Трубчатые ко</w:t>
      </w:r>
      <w:r>
        <w:rPr>
          <w:sz w:val="28"/>
          <w:szCs w:val="20"/>
        </w:rPr>
        <w:softHyphen/>
        <w:t>лодцы могут быть использованы для получения подземных безнапорных и на</w:t>
      </w:r>
      <w:r>
        <w:rPr>
          <w:sz w:val="28"/>
          <w:szCs w:val="20"/>
        </w:rPr>
        <w:softHyphen/>
        <w:t>порных вод. Колодец может быть доведен до подстилающего водоупорного пла</w:t>
      </w:r>
      <w:r>
        <w:rPr>
          <w:sz w:val="28"/>
          <w:szCs w:val="20"/>
        </w:rPr>
        <w:softHyphen/>
        <w:t>ста (совершенный колодец, рис. 36) или оканчиваться в толще водоносного пла</w:t>
      </w:r>
      <w:r>
        <w:rPr>
          <w:sz w:val="28"/>
          <w:szCs w:val="20"/>
        </w:rPr>
        <w:softHyphen/>
        <w:t>ста (несовершенный колодец). Для водоснабжения крупных объектов предусматривают несколько трубчатых колодцев, объединяемых в общую систему водо</w:t>
      </w:r>
      <w:r>
        <w:rPr>
          <w:sz w:val="28"/>
          <w:szCs w:val="20"/>
        </w:rPr>
        <w:softHyphen/>
        <w:t>сборных сооружений.</w:t>
      </w:r>
    </w:p>
    <w:p w:rsidR="007D30CE" w:rsidRDefault="007D30CE">
      <w:pPr>
        <w:pStyle w:val="2"/>
        <w:jc w:val="center"/>
        <w:rPr>
          <w:rFonts w:ascii="Times New Roman" w:hAnsi="Times New Roman" w:cs="Times New Roman"/>
          <w:i w:val="0"/>
          <w:iCs w:val="0"/>
        </w:rPr>
      </w:pPr>
      <w:bookmarkStart w:id="7" w:name="_Toc30753989"/>
      <w:r>
        <w:rPr>
          <w:rFonts w:ascii="Times New Roman" w:hAnsi="Times New Roman" w:cs="Times New Roman"/>
          <w:i w:val="0"/>
          <w:iCs w:val="0"/>
        </w:rPr>
        <w:t>2.4. Шахтные колодцы.</w:t>
      </w:r>
      <w:bookmarkEnd w:id="7"/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0"/>
        </w:rPr>
        <w:t>Шахтные колодцы сооружают из бетона, железобетона, кирпича, бута и де</w:t>
      </w:r>
      <w:r>
        <w:rPr>
          <w:sz w:val="28"/>
          <w:szCs w:val="20"/>
        </w:rPr>
        <w:softHyphen/>
        <w:t>рева для приема обычно безнапорных вод при относительно небольшой глубине их залегания (до 40 м). Обычно шахтные колодцы не доходят до водоупора (ко</w:t>
      </w:r>
      <w:r>
        <w:rPr>
          <w:sz w:val="28"/>
          <w:szCs w:val="20"/>
        </w:rPr>
        <w:softHyphen/>
        <w:t>лодцы несовершенного типа) и получают воду через днище и отверстия в стенках (рис. За). Шахтные колодцы имеют значительную площадь поперечного сечения и небольшую вертикальную часть. На дне и в отверстиях стен шахтных колодцев размещают фильтры для предотвращения попадания в них частиц породы.</w:t>
      </w:r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7D30CE" w:rsidRDefault="007D30CE">
      <w:pPr>
        <w:pStyle w:val="2"/>
        <w:jc w:val="center"/>
        <w:rPr>
          <w:rFonts w:ascii="Times New Roman" w:hAnsi="Times New Roman" w:cs="Times New Roman"/>
          <w:i w:val="0"/>
          <w:iCs w:val="0"/>
        </w:rPr>
      </w:pPr>
      <w:bookmarkStart w:id="8" w:name="_Toc30753990"/>
      <w:r>
        <w:rPr>
          <w:rFonts w:ascii="Times New Roman" w:hAnsi="Times New Roman" w:cs="Times New Roman"/>
          <w:i w:val="0"/>
          <w:iCs w:val="0"/>
        </w:rPr>
        <w:t>2.5. Лучевой водосбор.</w:t>
      </w:r>
      <w:bookmarkEnd w:id="8"/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0"/>
        </w:rPr>
        <w:t>Лучевой водосбор является сооружением инфильтрационного типа, исполь</w:t>
      </w:r>
      <w:r>
        <w:rPr>
          <w:sz w:val="28"/>
          <w:szCs w:val="20"/>
        </w:rPr>
        <w:softHyphen/>
        <w:t>зуемым для забора подрусловых и подземных вод из водоносных пластов не</w:t>
      </w:r>
      <w:r>
        <w:rPr>
          <w:sz w:val="28"/>
          <w:szCs w:val="20"/>
        </w:rPr>
        <w:softHyphen/>
        <w:t>большой мощности, лежащих на глубине до 20 м. Вода отбирается перфориро</w:t>
      </w:r>
      <w:r>
        <w:rPr>
          <w:sz w:val="28"/>
          <w:szCs w:val="20"/>
        </w:rPr>
        <w:softHyphen/>
        <w:t>ванными трубчатыми дренами, расположенными в пределах водоносных пород и присоединяемыми радиально к сборному шахтному колодцу (рис. 5).</w:t>
      </w:r>
    </w:p>
    <w:p w:rsidR="007D30CE" w:rsidRDefault="007D30CE">
      <w:pPr>
        <w:pStyle w:val="2"/>
        <w:jc w:val="center"/>
        <w:rPr>
          <w:rFonts w:ascii="Times New Roman" w:hAnsi="Times New Roman" w:cs="Times New Roman"/>
          <w:i w:val="0"/>
          <w:iCs w:val="0"/>
        </w:rPr>
      </w:pPr>
      <w:bookmarkStart w:id="9" w:name="_Toc30753991"/>
      <w:r>
        <w:rPr>
          <w:rFonts w:ascii="Times New Roman" w:hAnsi="Times New Roman" w:cs="Times New Roman"/>
          <w:i w:val="0"/>
          <w:iCs w:val="0"/>
        </w:rPr>
        <w:t>2.6. Каптажные водосборные сооружения.</w:t>
      </w:r>
      <w:bookmarkEnd w:id="9"/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0"/>
        </w:rPr>
        <w:t>Каптажные водосборные сооружения устраивают двух типов: для каптажа восходящих родников водоприемные сооружения представляют собой шахты или резервуары, размещаемые над местом наиболее интенсивного выхода подземных вод (рис. 6а); для каптажа нисходящих родников сооружают приемные камеры, располагаемые в месте интенсивного выхода родниковой воды (рис. 6б). В стенке камеры, обращенной к фронту поступления подземных вод, предусматривают во</w:t>
      </w:r>
      <w:r>
        <w:rPr>
          <w:sz w:val="28"/>
          <w:szCs w:val="20"/>
        </w:rPr>
        <w:softHyphen/>
        <w:t>доприемные окна.</w:t>
      </w:r>
    </w:p>
    <w:p w:rsidR="007D30CE" w:rsidRDefault="008B746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</w:rPr>
      </w:pPr>
      <w:r>
        <w:rPr>
          <w:sz w:val="28"/>
        </w:rPr>
        <w:pict>
          <v:shape id="_x0000_i1032" type="#_x0000_t75" style="width:276.75pt;height:186.75pt">
            <v:imagedata r:id="rId11" o:title=""/>
          </v:shape>
        </w:pict>
      </w:r>
    </w:p>
    <w:p w:rsidR="007D30CE" w:rsidRDefault="008B746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</w:rPr>
      </w:pPr>
      <w:r>
        <w:rPr>
          <w:sz w:val="28"/>
        </w:rPr>
        <w:pict>
          <v:shape id="_x0000_i1033" type="#_x0000_t75" style="width:237.75pt;height:178.5pt">
            <v:imagedata r:id="rId12" o:title=""/>
          </v:shape>
        </w:pict>
      </w:r>
    </w:p>
    <w:p w:rsidR="007D30CE" w:rsidRDefault="008B746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</w:rPr>
      </w:pPr>
      <w:r>
        <w:rPr>
          <w:sz w:val="28"/>
        </w:rPr>
        <w:pict>
          <v:shape id="_x0000_i1034" type="#_x0000_t75" style="width:222.75pt;height:124.5pt">
            <v:imagedata r:id="rId13" o:title=""/>
          </v:shape>
        </w:pict>
      </w:r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0"/>
        </w:rPr>
        <w:t>Рис. 4. Схема горизонтального водосбора (а) и конструкции дрен из щебня (б) и бетонных труб (в, г):</w:t>
      </w:r>
    </w:p>
    <w:p w:rsidR="007D30CE" w:rsidRDefault="007D30CE">
      <w:pPr>
        <w:pStyle w:val="a4"/>
        <w:jc w:val="both"/>
      </w:pPr>
      <w:r>
        <w:t>I - смотровые колодцы; 2 - водосборный колодец: 3 - дренажные трубы; 4- насосная станция; 5 - насыпной грунт; 6 - глиняный экран; 7 - песок; 8 - гравий; 9 - щебень; 10 - труба с отверстиями для входа воды;</w:t>
      </w:r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0"/>
        </w:rPr>
        <w:t>I1 - бетонная подушка.</w:t>
      </w:r>
    </w:p>
    <w:p w:rsidR="007D30CE" w:rsidRDefault="008B746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</w:rPr>
      </w:pPr>
      <w:r>
        <w:rPr>
          <w:sz w:val="28"/>
        </w:rPr>
        <w:pict>
          <v:shape id="_x0000_i1035" type="#_x0000_t75" style="width:159.75pt;height:120.75pt">
            <v:imagedata r:id="rId14" o:title=""/>
          </v:shape>
        </w:pict>
      </w:r>
    </w:p>
    <w:p w:rsidR="007D30CE" w:rsidRDefault="008B746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</w:rPr>
      </w:pPr>
      <w:r>
        <w:rPr>
          <w:sz w:val="28"/>
        </w:rPr>
        <w:pict>
          <v:shape id="_x0000_i1036" type="#_x0000_t75" style="width:228pt;height:404.25pt">
            <v:imagedata r:id="rId15" o:title=""/>
          </v:shape>
        </w:pict>
      </w:r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</w:rPr>
      </w:pPr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</w:rPr>
      </w:pPr>
    </w:p>
    <w:p w:rsidR="007D30CE" w:rsidRDefault="008B746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pict>
          <v:shape id="_x0000_i1037" type="#_x0000_t75" style="width:456pt;height:85.5pt">
            <v:imagedata r:id="rId16" o:title=""/>
          </v:shape>
        </w:pict>
      </w:r>
    </w:p>
    <w:p w:rsidR="007D30CE" w:rsidRDefault="008B746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</w:rPr>
      </w:pPr>
      <w:r>
        <w:rPr>
          <w:sz w:val="28"/>
        </w:rPr>
        <w:pict>
          <v:shape id="_x0000_i1038" type="#_x0000_t75" style="width:276.75pt;height:228.75pt">
            <v:imagedata r:id="rId17" o:title=""/>
          </v:shape>
        </w:pict>
      </w:r>
    </w:p>
    <w:p w:rsidR="007D30CE" w:rsidRDefault="008B746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</w:rPr>
      </w:pPr>
      <w:r>
        <w:rPr>
          <w:sz w:val="28"/>
        </w:rPr>
        <w:pict>
          <v:shape id="_x0000_i1039" type="#_x0000_t75" style="width:272.25pt;height:225pt">
            <v:imagedata r:id="rId18" o:title=""/>
          </v:shape>
        </w:pict>
      </w:r>
    </w:p>
    <w:p w:rsidR="007D30CE" w:rsidRDefault="007D30CE">
      <w:pPr>
        <w:pStyle w:val="30"/>
      </w:pPr>
      <w:r>
        <w:t>Рис. 6. Водоприемные сооружения для каптажа восходящих (а) и нисходящих (б) родников:</w:t>
      </w:r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0"/>
        </w:rPr>
        <w:t>I  - выход подземных вод; 2 - водоприемная камера; 3 - глиняный замок;</w:t>
      </w:r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0"/>
        </w:rPr>
        <w:t>4 - служебный мостик; 5 - вентиляционная труба; 6 - вход в каптажную камеру; 7 - перелив; 8 - расходная труба; 9, 10 - грязевая и дренажная трубы;</w:t>
      </w:r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0"/>
        </w:rPr>
        <w:t>II  - водоприемное отверстие; 12 - обратный фильтр.</w:t>
      </w:r>
    </w:p>
    <w:p w:rsidR="007D30CE" w:rsidRDefault="007D30CE">
      <w:pPr>
        <w:pStyle w:val="1"/>
        <w:jc w:val="center"/>
        <w:rPr>
          <w:rFonts w:ascii="Times New Roman" w:hAnsi="Times New Roman" w:cs="Times New Roman"/>
        </w:rPr>
      </w:pPr>
      <w:r>
        <w:br w:type="page"/>
      </w:r>
      <w:bookmarkStart w:id="10" w:name="_Toc30753992"/>
      <w:r>
        <w:rPr>
          <w:rFonts w:ascii="Times New Roman" w:hAnsi="Times New Roman" w:cs="Times New Roman"/>
        </w:rPr>
        <w:t>ЛИТЕРАТУРА</w:t>
      </w:r>
      <w:bookmarkEnd w:id="10"/>
    </w:p>
    <w:p w:rsidR="007D30CE" w:rsidRDefault="007D30CE"/>
    <w:p w:rsidR="007D30CE" w:rsidRDefault="007D30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0"/>
        </w:rPr>
        <w:t>1. Абрамов Н. Н. Водоснабжение. М.: Стройиздат, 1982.</w:t>
      </w:r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0"/>
        </w:rPr>
        <w:t>2. Алферова Л. А., Нечаев А. П. Замкнутые системы водного хозяйства промышленных предприятий. М.: Стройиздат, 1984.</w:t>
      </w:r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0"/>
        </w:rPr>
        <w:t>3. Кучеренко Д. И., Гладков В. А. Оборотное водоснабжение. М.: Стройиздат, 1980.</w:t>
      </w:r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0"/>
        </w:rPr>
        <w:t>4. Николадзе Н. Н. Водоснабжение. М.: Стройиздат, 1989.</w:t>
      </w:r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</w:p>
    <w:p w:rsidR="007D30CE" w:rsidRDefault="007D30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5. Сомов М. А. Водопроводные системы и сооружения. М.: Стройиздат, 1988.</w:t>
      </w:r>
    </w:p>
    <w:p w:rsidR="007D30CE" w:rsidRDefault="007D30CE">
      <w:pPr>
        <w:pStyle w:val="a6"/>
        <w:jc w:val="center"/>
        <w:rPr>
          <w:rFonts w:ascii="GOST type A" w:hAnsi="GOST type A"/>
          <w:i/>
          <w:iCs/>
          <w:sz w:val="40"/>
        </w:rPr>
      </w:pPr>
      <w:r>
        <w:br w:type="page"/>
      </w:r>
      <w:r>
        <w:rPr>
          <w:rFonts w:ascii="GOST type A" w:hAnsi="GOST type A"/>
          <w:i/>
          <w:iCs/>
          <w:sz w:val="40"/>
        </w:rPr>
        <w:t>Министерство образования Российской Федерации</w:t>
      </w:r>
    </w:p>
    <w:p w:rsidR="007D30CE" w:rsidRDefault="007D30CE">
      <w:pPr>
        <w:rPr>
          <w:rFonts w:ascii="GOST type A" w:hAnsi="GOST type A"/>
          <w:b/>
          <w:bCs/>
          <w:i/>
          <w:iCs/>
          <w:sz w:val="40"/>
        </w:rPr>
      </w:pPr>
    </w:p>
    <w:p w:rsidR="007D30CE" w:rsidRDefault="007D30CE">
      <w:pPr>
        <w:pStyle w:val="3"/>
        <w:rPr>
          <w:i/>
          <w:iCs/>
        </w:rPr>
      </w:pPr>
      <w:r>
        <w:rPr>
          <w:i/>
          <w:iCs/>
        </w:rPr>
        <w:t>Камский государственный политехнический институт</w:t>
      </w:r>
    </w:p>
    <w:p w:rsidR="007D30CE" w:rsidRDefault="007D30CE">
      <w:pPr>
        <w:jc w:val="center"/>
        <w:rPr>
          <w:rFonts w:ascii="GOST type A" w:hAnsi="GOST type A"/>
          <w:i/>
          <w:iCs/>
          <w:sz w:val="40"/>
        </w:rPr>
      </w:pPr>
    </w:p>
    <w:p w:rsidR="007D30CE" w:rsidRDefault="007D30CE">
      <w:pPr>
        <w:jc w:val="center"/>
        <w:rPr>
          <w:rFonts w:ascii="GOST type A" w:hAnsi="GOST type A"/>
          <w:i/>
          <w:iCs/>
          <w:sz w:val="48"/>
        </w:rPr>
      </w:pPr>
    </w:p>
    <w:p w:rsidR="007D30CE" w:rsidRDefault="007D30CE">
      <w:pPr>
        <w:jc w:val="center"/>
        <w:rPr>
          <w:rFonts w:ascii="GOST type A" w:hAnsi="GOST type A"/>
          <w:i/>
          <w:iCs/>
          <w:sz w:val="48"/>
        </w:rPr>
      </w:pPr>
    </w:p>
    <w:p w:rsidR="007D30CE" w:rsidRDefault="007D30CE">
      <w:pPr>
        <w:jc w:val="center"/>
        <w:rPr>
          <w:rFonts w:ascii="GOST type A" w:hAnsi="GOST type A"/>
          <w:i/>
          <w:iCs/>
          <w:sz w:val="48"/>
        </w:rPr>
      </w:pPr>
    </w:p>
    <w:p w:rsidR="007D30CE" w:rsidRDefault="007D30CE">
      <w:pPr>
        <w:jc w:val="center"/>
        <w:rPr>
          <w:rFonts w:ascii="GOST type A" w:hAnsi="GOST type A"/>
          <w:i/>
          <w:iCs/>
          <w:sz w:val="48"/>
        </w:rPr>
      </w:pPr>
    </w:p>
    <w:p w:rsidR="007D30CE" w:rsidRDefault="007D30CE">
      <w:pPr>
        <w:jc w:val="center"/>
        <w:rPr>
          <w:rFonts w:ascii="GOST type A" w:hAnsi="GOST type A"/>
          <w:i/>
          <w:iCs/>
          <w:sz w:val="48"/>
        </w:rPr>
      </w:pPr>
    </w:p>
    <w:p w:rsidR="007D30CE" w:rsidRDefault="007D30CE">
      <w:pPr>
        <w:jc w:val="center"/>
        <w:rPr>
          <w:rFonts w:ascii="GOST type A" w:hAnsi="GOST type A"/>
          <w:i/>
          <w:iCs/>
          <w:sz w:val="48"/>
        </w:rPr>
      </w:pPr>
    </w:p>
    <w:p w:rsidR="007D30CE" w:rsidRDefault="007D30CE">
      <w:pPr>
        <w:pStyle w:val="2"/>
        <w:jc w:val="center"/>
        <w:rPr>
          <w:rFonts w:ascii="GOST type A" w:hAnsi="GOST type A"/>
          <w:b w:val="0"/>
          <w:bCs w:val="0"/>
          <w:sz w:val="72"/>
        </w:rPr>
      </w:pPr>
      <w:r>
        <w:rPr>
          <w:rFonts w:ascii="GOST type A" w:hAnsi="GOST type A"/>
          <w:b w:val="0"/>
          <w:bCs w:val="0"/>
          <w:sz w:val="72"/>
        </w:rPr>
        <w:t>Реферат</w:t>
      </w:r>
    </w:p>
    <w:p w:rsidR="007D30CE" w:rsidRDefault="007D30CE">
      <w:pPr>
        <w:pStyle w:val="2"/>
        <w:jc w:val="center"/>
        <w:rPr>
          <w:rFonts w:ascii="GOST type A" w:hAnsi="GOST type A"/>
          <w:b w:val="0"/>
          <w:bCs w:val="0"/>
          <w:sz w:val="40"/>
        </w:rPr>
      </w:pPr>
      <w:r>
        <w:rPr>
          <w:rFonts w:ascii="GOST type A" w:hAnsi="GOST type A"/>
          <w:b w:val="0"/>
          <w:bCs w:val="0"/>
          <w:sz w:val="40"/>
        </w:rPr>
        <w:t>по дисциплине «инженерные сети»</w:t>
      </w:r>
    </w:p>
    <w:p w:rsidR="007D30CE" w:rsidRDefault="007D30CE">
      <w:pPr>
        <w:jc w:val="center"/>
        <w:rPr>
          <w:rFonts w:ascii="GOST type A" w:hAnsi="GOST type A"/>
          <w:i/>
          <w:iCs/>
          <w:sz w:val="40"/>
        </w:rPr>
      </w:pPr>
      <w:r>
        <w:rPr>
          <w:rFonts w:ascii="GOST type A" w:hAnsi="GOST type A"/>
          <w:i/>
          <w:iCs/>
          <w:sz w:val="40"/>
        </w:rPr>
        <w:t>на тему:</w:t>
      </w:r>
    </w:p>
    <w:p w:rsidR="007D30CE" w:rsidRDefault="007D30CE">
      <w:pPr>
        <w:pStyle w:val="22"/>
        <w:rPr>
          <w:rFonts w:ascii="GOST type A" w:hAnsi="GOST type A"/>
          <w:b w:val="0"/>
          <w:bCs w:val="0"/>
          <w:i/>
          <w:iCs/>
          <w:sz w:val="72"/>
        </w:rPr>
      </w:pPr>
      <w:r>
        <w:rPr>
          <w:rFonts w:ascii="GOST type A" w:hAnsi="GOST type A"/>
          <w:b w:val="0"/>
          <w:bCs w:val="0"/>
          <w:i/>
          <w:iCs/>
          <w:sz w:val="72"/>
        </w:rPr>
        <w:t>СООРУЖЕНИЯ ДЛЯ ЗАБОРА ВОДЫ</w:t>
      </w:r>
    </w:p>
    <w:p w:rsidR="007D30CE" w:rsidRDefault="007D30CE">
      <w:pPr>
        <w:pStyle w:val="a4"/>
        <w:spacing w:line="360" w:lineRule="auto"/>
        <w:rPr>
          <w:rFonts w:ascii="GOST type A" w:hAnsi="GOST type A"/>
          <w:i/>
          <w:iCs/>
        </w:rPr>
      </w:pPr>
    </w:p>
    <w:p w:rsidR="007D30CE" w:rsidRDefault="007D30CE">
      <w:pPr>
        <w:pStyle w:val="a4"/>
        <w:spacing w:line="360" w:lineRule="auto"/>
        <w:rPr>
          <w:rFonts w:ascii="GOST type A" w:hAnsi="GOST type A"/>
          <w:i/>
          <w:iCs/>
        </w:rPr>
      </w:pPr>
    </w:p>
    <w:p w:rsidR="007D30CE" w:rsidRDefault="007D30CE">
      <w:pPr>
        <w:pStyle w:val="a4"/>
        <w:spacing w:line="360" w:lineRule="auto"/>
        <w:rPr>
          <w:rFonts w:ascii="GOST type A" w:hAnsi="GOST type A"/>
          <w:i/>
          <w:iCs/>
        </w:rPr>
      </w:pPr>
    </w:p>
    <w:p w:rsidR="007D30CE" w:rsidRDefault="007D30CE">
      <w:pPr>
        <w:pStyle w:val="a4"/>
        <w:spacing w:line="360" w:lineRule="auto"/>
        <w:rPr>
          <w:rFonts w:ascii="GOST type A" w:hAnsi="GOST type A"/>
          <w:i/>
          <w:iCs/>
        </w:rPr>
      </w:pPr>
    </w:p>
    <w:p w:rsidR="007D30CE" w:rsidRDefault="007D30CE">
      <w:pPr>
        <w:pStyle w:val="a4"/>
        <w:spacing w:line="360" w:lineRule="auto"/>
        <w:rPr>
          <w:rFonts w:ascii="GOST type A" w:hAnsi="GOST type A"/>
          <w:i/>
          <w:iCs/>
        </w:rPr>
      </w:pPr>
    </w:p>
    <w:p w:rsidR="007D30CE" w:rsidRDefault="007D30CE">
      <w:pPr>
        <w:pStyle w:val="a4"/>
        <w:spacing w:line="360" w:lineRule="auto"/>
        <w:rPr>
          <w:rFonts w:ascii="GOST type A" w:hAnsi="GOST type A"/>
          <w:i/>
          <w:iCs/>
        </w:rPr>
      </w:pPr>
    </w:p>
    <w:p w:rsidR="007D30CE" w:rsidRDefault="007D30CE">
      <w:pPr>
        <w:pStyle w:val="a4"/>
        <w:ind w:left="5040"/>
        <w:rPr>
          <w:rFonts w:ascii="GOST type A" w:hAnsi="GOST type A"/>
          <w:i/>
          <w:iCs/>
          <w:sz w:val="32"/>
        </w:rPr>
      </w:pPr>
      <w:r>
        <w:rPr>
          <w:rFonts w:ascii="GOST type A" w:hAnsi="GOST type A"/>
          <w:i/>
          <w:iCs/>
          <w:sz w:val="32"/>
        </w:rPr>
        <w:t>Выполнил: студент гр. 3305-У</w:t>
      </w:r>
    </w:p>
    <w:p w:rsidR="007D30CE" w:rsidRDefault="007D30CE">
      <w:pPr>
        <w:pStyle w:val="a4"/>
        <w:ind w:left="5040"/>
        <w:rPr>
          <w:rFonts w:ascii="GOST type A" w:hAnsi="GOST type A"/>
          <w:i/>
          <w:iCs/>
          <w:sz w:val="32"/>
        </w:rPr>
      </w:pPr>
      <w:r>
        <w:rPr>
          <w:rFonts w:ascii="GOST type A" w:hAnsi="GOST type A"/>
          <w:i/>
          <w:iCs/>
          <w:sz w:val="32"/>
        </w:rPr>
        <w:t>Андреева Ю.В.</w:t>
      </w:r>
    </w:p>
    <w:p w:rsidR="007D30CE" w:rsidRDefault="007D30CE">
      <w:pPr>
        <w:pStyle w:val="a4"/>
        <w:ind w:left="5040"/>
        <w:rPr>
          <w:rFonts w:ascii="GOST type A" w:hAnsi="GOST type A"/>
          <w:i/>
          <w:iCs/>
          <w:sz w:val="32"/>
        </w:rPr>
      </w:pPr>
    </w:p>
    <w:p w:rsidR="007D30CE" w:rsidRDefault="007D30CE">
      <w:pPr>
        <w:pStyle w:val="a4"/>
        <w:ind w:left="5040"/>
        <w:rPr>
          <w:rFonts w:ascii="GOST type A" w:hAnsi="GOST type A"/>
          <w:i/>
          <w:iCs/>
          <w:sz w:val="32"/>
        </w:rPr>
      </w:pPr>
      <w:r>
        <w:rPr>
          <w:rFonts w:ascii="GOST type A" w:hAnsi="GOST type A"/>
          <w:i/>
          <w:iCs/>
          <w:sz w:val="32"/>
        </w:rPr>
        <w:t>Проверил: преподаватель</w:t>
      </w:r>
    </w:p>
    <w:p w:rsidR="007D30CE" w:rsidRDefault="007D30CE">
      <w:pPr>
        <w:pStyle w:val="a4"/>
        <w:ind w:left="5040"/>
        <w:rPr>
          <w:rFonts w:ascii="GOST type A" w:hAnsi="GOST type A"/>
          <w:i/>
          <w:iCs/>
          <w:sz w:val="32"/>
        </w:rPr>
      </w:pPr>
      <w:r>
        <w:rPr>
          <w:rFonts w:ascii="GOST type A" w:hAnsi="GOST type A"/>
          <w:i/>
          <w:iCs/>
          <w:sz w:val="32"/>
        </w:rPr>
        <w:t>Безбородова И.Н.</w:t>
      </w:r>
    </w:p>
    <w:p w:rsidR="007D30CE" w:rsidRDefault="007D30CE">
      <w:pPr>
        <w:pStyle w:val="a4"/>
        <w:rPr>
          <w:rFonts w:ascii="GOST type A" w:hAnsi="GOST type A"/>
          <w:i/>
          <w:iCs/>
          <w:sz w:val="32"/>
        </w:rPr>
      </w:pPr>
    </w:p>
    <w:p w:rsidR="007D30CE" w:rsidRDefault="007D30CE">
      <w:pPr>
        <w:pStyle w:val="a4"/>
        <w:rPr>
          <w:rFonts w:ascii="GOST type A" w:hAnsi="GOST type A"/>
          <w:i/>
          <w:iCs/>
          <w:sz w:val="32"/>
        </w:rPr>
      </w:pPr>
    </w:p>
    <w:p w:rsidR="007D30CE" w:rsidRDefault="007D30CE">
      <w:pPr>
        <w:pStyle w:val="a4"/>
        <w:rPr>
          <w:rFonts w:ascii="GOST type A" w:hAnsi="GOST type A"/>
          <w:i/>
          <w:iCs/>
          <w:sz w:val="32"/>
        </w:rPr>
      </w:pPr>
    </w:p>
    <w:p w:rsidR="007D30CE" w:rsidRDefault="007D30CE">
      <w:pPr>
        <w:pStyle w:val="a4"/>
        <w:rPr>
          <w:rFonts w:ascii="GOST type A" w:hAnsi="GOST type A"/>
          <w:i/>
          <w:iCs/>
          <w:sz w:val="32"/>
        </w:rPr>
      </w:pPr>
    </w:p>
    <w:p w:rsidR="007D30CE" w:rsidRDefault="007D30CE">
      <w:pPr>
        <w:pStyle w:val="a4"/>
        <w:rPr>
          <w:rFonts w:ascii="GOST type A" w:hAnsi="GOST type A"/>
          <w:i/>
          <w:iCs/>
          <w:sz w:val="32"/>
        </w:rPr>
      </w:pPr>
    </w:p>
    <w:p w:rsidR="007D30CE" w:rsidRDefault="007D30CE">
      <w:pPr>
        <w:pStyle w:val="a4"/>
        <w:rPr>
          <w:rFonts w:ascii="GOST type A" w:hAnsi="GOST type A"/>
          <w:i/>
          <w:iCs/>
          <w:sz w:val="32"/>
        </w:rPr>
      </w:pPr>
    </w:p>
    <w:p w:rsidR="007D30CE" w:rsidRDefault="007D30CE">
      <w:pPr>
        <w:pStyle w:val="a4"/>
        <w:rPr>
          <w:rFonts w:ascii="GOST type A" w:hAnsi="GOST type A"/>
          <w:i/>
          <w:iCs/>
          <w:sz w:val="32"/>
        </w:rPr>
      </w:pPr>
    </w:p>
    <w:p w:rsidR="007D30CE" w:rsidRDefault="007D30CE">
      <w:pPr>
        <w:pStyle w:val="a4"/>
        <w:jc w:val="center"/>
        <w:rPr>
          <w:rFonts w:ascii="GOST type A" w:hAnsi="GOST type A"/>
          <w:i/>
          <w:iCs/>
          <w:sz w:val="32"/>
        </w:rPr>
      </w:pPr>
      <w:r>
        <w:rPr>
          <w:rFonts w:ascii="GOST type A" w:hAnsi="GOST type A"/>
          <w:i/>
          <w:iCs/>
          <w:sz w:val="32"/>
        </w:rPr>
        <w:t>Набережные Челны, 2003 г.</w:t>
      </w:r>
    </w:p>
    <w:p w:rsidR="007D30CE" w:rsidRDefault="007D30CE">
      <w:pPr>
        <w:widowControl w:val="0"/>
        <w:autoSpaceDE w:val="0"/>
        <w:autoSpaceDN w:val="0"/>
        <w:adjustRightInd w:val="0"/>
        <w:jc w:val="both"/>
        <w:rPr>
          <w:sz w:val="28"/>
        </w:rPr>
      </w:pPr>
      <w:bookmarkStart w:id="11" w:name="_GoBack"/>
      <w:bookmarkEnd w:id="11"/>
    </w:p>
    <w:sectPr w:rsidR="007D30CE">
      <w:type w:val="continuous"/>
      <w:pgSz w:w="11909" w:h="16834"/>
      <w:pgMar w:top="851" w:right="850" w:bottom="85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ST type 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C2F"/>
    <w:rsid w:val="007D30CE"/>
    <w:rsid w:val="008B7466"/>
    <w:rsid w:val="008C7C2F"/>
    <w:rsid w:val="00F2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5:chartTrackingRefBased/>
  <w15:docId w15:val="{A2FC6449-CD36-4266-95CE-698C368C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GOST type A" w:hAnsi="GOST type A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widowControl w:val="0"/>
      <w:autoSpaceDE w:val="0"/>
      <w:autoSpaceDN w:val="0"/>
      <w:adjustRightInd w:val="0"/>
      <w:jc w:val="center"/>
    </w:pPr>
    <w:rPr>
      <w:sz w:val="28"/>
      <w:szCs w:val="20"/>
    </w:rPr>
  </w:style>
  <w:style w:type="paragraph" w:styleId="a4">
    <w:name w:val="Body Text Indent"/>
    <w:basedOn w:val="a"/>
    <w:semiHidden/>
    <w:pPr>
      <w:widowControl w:val="0"/>
      <w:autoSpaceDE w:val="0"/>
      <w:autoSpaceDN w:val="0"/>
      <w:adjustRightInd w:val="0"/>
      <w:ind w:firstLine="709"/>
    </w:pPr>
    <w:rPr>
      <w:sz w:val="28"/>
      <w:szCs w:val="20"/>
    </w:rPr>
  </w:style>
  <w:style w:type="paragraph" w:styleId="20">
    <w:name w:val="Body Text Indent 2"/>
    <w:basedOn w:val="a"/>
    <w:semiHidden/>
    <w:pPr>
      <w:widowControl w:val="0"/>
      <w:autoSpaceDE w:val="0"/>
      <w:autoSpaceDN w:val="0"/>
      <w:adjustRightInd w:val="0"/>
      <w:ind w:left="1429"/>
      <w:jc w:val="both"/>
    </w:pPr>
    <w:rPr>
      <w:sz w:val="28"/>
      <w:szCs w:val="20"/>
    </w:rPr>
  </w:style>
  <w:style w:type="paragraph" w:styleId="30">
    <w:name w:val="Body Text Indent 3"/>
    <w:basedOn w:val="a"/>
    <w:semiHidden/>
    <w:pPr>
      <w:widowControl w:val="0"/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tabs>
        <w:tab w:val="right" w:leader="dot" w:pos="9348"/>
      </w:tabs>
      <w:ind w:left="240"/>
    </w:pPr>
    <w:rPr>
      <w:noProof/>
      <w:sz w:val="32"/>
    </w:rPr>
  </w:style>
  <w:style w:type="paragraph" w:styleId="31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5">
    <w:name w:val="Hyperlink"/>
    <w:semiHidden/>
    <w:rPr>
      <w:color w:val="0000FF"/>
      <w:u w:val="single"/>
    </w:rPr>
  </w:style>
  <w:style w:type="paragraph" w:styleId="a6">
    <w:name w:val="Body Text"/>
    <w:basedOn w:val="a"/>
    <w:semiHidden/>
    <w:pPr>
      <w:widowControl w:val="0"/>
      <w:autoSpaceDE w:val="0"/>
      <w:autoSpaceDN w:val="0"/>
      <w:adjustRightInd w:val="0"/>
    </w:pPr>
    <w:rPr>
      <w:sz w:val="28"/>
      <w:szCs w:val="20"/>
    </w:rPr>
  </w:style>
  <w:style w:type="paragraph" w:styleId="22">
    <w:name w:val="Body Text 2"/>
    <w:basedOn w:val="a"/>
    <w:semiHidden/>
    <w:pPr>
      <w:widowControl w:val="0"/>
      <w:autoSpaceDE w:val="0"/>
      <w:autoSpaceDN w:val="0"/>
      <w:adjustRightInd w:val="0"/>
      <w:jc w:val="center"/>
    </w:pPr>
    <w:rPr>
      <w:b/>
      <w:bCs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2003-01-19T14:05:00Z</cp:lastPrinted>
  <dcterms:created xsi:type="dcterms:W3CDTF">2014-02-13T16:48:00Z</dcterms:created>
  <dcterms:modified xsi:type="dcterms:W3CDTF">2014-02-13T16:48:00Z</dcterms:modified>
</cp:coreProperties>
</file>