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08" w:rsidRDefault="00320E4A">
      <w:pPr>
        <w:pStyle w:val="1"/>
        <w:jc w:val="center"/>
      </w:pPr>
      <w:r>
        <w:t>Ошибка в платежном поручении. Инструкция к решению проблемы.</w:t>
      </w:r>
    </w:p>
    <w:p w:rsidR="00453F08" w:rsidRPr="00320E4A" w:rsidRDefault="00320E4A">
      <w:pPr>
        <w:pStyle w:val="a3"/>
      </w:pPr>
      <w:r>
        <w:t> </w:t>
      </w:r>
    </w:p>
    <w:p w:rsidR="00453F08" w:rsidRDefault="00320E4A">
      <w:pPr>
        <w:pStyle w:val="a3"/>
      </w:pPr>
      <w:r>
        <w:t>И.Р. Светличная, юрист, для журнала «Практическая бухгалтерия»</w:t>
      </w:r>
    </w:p>
    <w:p w:rsidR="00453F08" w:rsidRDefault="00320E4A">
      <w:pPr>
        <w:pStyle w:val="a3"/>
      </w:pPr>
      <w:r>
        <w:t>Первым делом</w:t>
      </w:r>
    </w:p>
    <w:p w:rsidR="00453F08" w:rsidRDefault="00320E4A">
      <w:pPr>
        <w:pStyle w:val="a3"/>
      </w:pPr>
      <w:r>
        <w:t>Налоговый кодекс не закрепляет алгоритм действий компаний и предпринимателей при неверном указании КБК в «платежке». В этом случае советую руководствоваться положениями абзаца 2 пункта 7 статьи 45 НК. В норме сказано, что нужно делать «после обнаружения ошибки в оформлении поручения на перечисление налога, не повлекшей неперечисления этого налога в бюджетную систему на соответствующий счет Федерального казначейства». То есть, речь о тех случаях, когда деньги пусть и не туда, но тем не менее поступили.</w:t>
      </w:r>
    </w:p>
    <w:p w:rsidR="00453F08" w:rsidRDefault="00320E4A">
      <w:pPr>
        <w:pStyle w:val="a3"/>
      </w:pPr>
      <w:r>
        <w:t>Итак, первым делом нужно подать в инспекцию по месту своего учета заявление, в котором сообщить о неточности. К этой бумаге требуется приложить собственно само платежное поручение. В документе также необходимо высказать просьбу уточнить КБК.</w:t>
      </w:r>
    </w:p>
    <w:p w:rsidR="00453F08" w:rsidRDefault="00320E4A">
      <w:pPr>
        <w:pStyle w:val="a3"/>
      </w:pPr>
      <w:r>
        <w:t>Кроме этого, можно предложить налоговикам провести совместную сверку уплаченных сборов. Инициатором такой ревизии, кстати, может выступить и сама инспекция.</w:t>
      </w:r>
    </w:p>
    <w:p w:rsidR="00453F08" w:rsidRDefault="00320E4A">
      <w:pPr>
        <w:pStyle w:val="a3"/>
      </w:pPr>
      <w:r>
        <w:t>На основании заявления и акта совместной сверки (если она проводилась) ревизоры принимают решение об уточнении платежа. При этом они должны будут пересчитать размер пеней. Речь о процентах, которые были начислены на сумму налога, за период со дня его фактической уплаты до момента принятия инспекторами решения об уточнении платежа.</w:t>
      </w:r>
    </w:p>
    <w:p w:rsidR="00453F08" w:rsidRDefault="00320E4A">
      <w:pPr>
        <w:pStyle w:val="a3"/>
      </w:pPr>
      <w:r>
        <w:t>Однако на практике все так гладко происходит далеко не всегда. В результате – возникают многочисленные споры компаний с инспекциями.</w:t>
      </w:r>
    </w:p>
    <w:p w:rsidR="00453F08" w:rsidRDefault="00320E4A">
      <w:pPr>
        <w:pStyle w:val="a3"/>
      </w:pPr>
      <w:r>
        <w:t>Острые углы</w:t>
      </w:r>
    </w:p>
    <w:p w:rsidR="00453F08" w:rsidRDefault="00320E4A">
      <w:pPr>
        <w:pStyle w:val="a3"/>
      </w:pPr>
      <w:r>
        <w:t>Дел об оспаривании действий чиновников – в случае их отказа уточнить платеж – суды рассматривают немало. При этом арбитры едины в своем мнении. Они приходят к выводам, что указание в платежном поручении неверного кода бюджетной классификации не влечет неперечисление в бюджет суммы налога. В качестве примера можно привести постановление ФАС Восточно-Сибирского округа от 14 мая 2013 года по делу № А33-8935/2012.</w:t>
      </w:r>
    </w:p>
    <w:p w:rsidR="00453F08" w:rsidRDefault="00320E4A">
      <w:pPr>
        <w:pStyle w:val="a3"/>
      </w:pPr>
      <w:r>
        <w:t>Таким образом, исполнение обязанности по уплате сборов не ставится в зависимость от правильности указания КБК в платежных документах. Ведь этот код необходим лишь для правильного распределения средств между бюджетами.То есть, вменить в вину бухгалтеру то, что фирма не уплатила налог, в такой ситуации невозможно.</w:t>
      </w:r>
    </w:p>
    <w:p w:rsidR="00453F08" w:rsidRDefault="00320E4A">
      <w:pPr>
        <w:pStyle w:val="a3"/>
      </w:pPr>
      <w:r>
        <w:t>Важно</w:t>
      </w:r>
    </w:p>
    <w:p w:rsidR="00453F08" w:rsidRDefault="00320E4A">
      <w:pPr>
        <w:pStyle w:val="a3"/>
      </w:pPr>
      <w:r>
        <w:t>Ошибочное указание КБК не приводит к неуплате средств.</w:t>
      </w:r>
    </w:p>
    <w:p w:rsidR="00453F08" w:rsidRDefault="00320E4A">
      <w:pPr>
        <w:pStyle w:val="a3"/>
      </w:pPr>
      <w:r>
        <w:t>Следовательно, основания для доначисления налога и соответствующих санкций в таких ситуациях отсутствуют (постановление ФАС Восточно-Сибирского округа от 21.05.2008 г. № А33-15157/07-Ф02-2044/08, постановление ФАС Западно-Сибирского округа от 22.12.2010 г. по делу № А03-6827/).</w:t>
      </w:r>
    </w:p>
    <w:p w:rsidR="00453F08" w:rsidRDefault="00320E4A">
      <w:pPr>
        <w:pStyle w:val="a3"/>
      </w:pPr>
      <w:r>
        <w:t>Существующий, но неверный код</w:t>
      </w:r>
    </w:p>
    <w:p w:rsidR="00453F08" w:rsidRDefault="00320E4A">
      <w:pPr>
        <w:pStyle w:val="a3"/>
      </w:pPr>
      <w:r>
        <w:t>Может сложиться и другая ситуация: бухгалтер указал существующий, но неверный код. Например, сумма налога перечислена на имущество по месту нахождения обособленного подразделения, а не юридического лица. Коротко расскажу об одном деле, как раз по такой ситуации (определение ВАС РФ от 25.12.2009 г. № ВАС-16862/09 по делу № А37-99/2009). Арбитры тогда признали, что компания правильно исчислила сумму подлежащего уплате сбора на имущество, перечислила ее на счет Федерального казначейства, и денежные средства поступили в бюджетную систему страны.</w:t>
      </w:r>
    </w:p>
    <w:p w:rsidR="00453F08" w:rsidRDefault="00320E4A">
      <w:pPr>
        <w:pStyle w:val="a3"/>
      </w:pPr>
      <w:r>
        <w:t>Код другого налога</w:t>
      </w:r>
    </w:p>
    <w:p w:rsidR="00453F08" w:rsidRDefault="00320E4A">
      <w:pPr>
        <w:pStyle w:val="a3"/>
      </w:pPr>
      <w:r>
        <w:t>Еще одна ошибка может быть связана с тем, что бухгалтер указал КБК не того налога, который собирался уплатить. Например, КБК 18210301000010000110 при уплате НДФЛ, хотя этот код соответствует НДС. Налоговики часто в подобных ситуациях «встают в позу» и отказываются удовлетворить просьбу компаний об уточнении платежа. Предпринимателям же ничего не остается, как идти в суд. Каков же исход споров?</w:t>
      </w:r>
    </w:p>
    <w:p w:rsidR="00453F08" w:rsidRDefault="00320E4A">
      <w:pPr>
        <w:pStyle w:val="a3"/>
      </w:pPr>
      <w:r>
        <w:t>Организация обжаловала отказ налоговой в уточнении платежа. Согласно позиции арбитров, компания вправе подать заявление об этом, если она ошиблась в платежном поручении. В результате служители Фемиды удовлетворили требования фирмы, руководствуясь такими аргументами: налог был перечислен в бюджетную систему РФ, у инспекции отсутствовали основания для отказа в уточнении платежа с ошибочно указанным КБК (Постановление ФАС Западно-Сибирского округа от 13.09.2010 г. № А75-301/2010.)</w:t>
      </w:r>
    </w:p>
    <w:p w:rsidR="00453F08" w:rsidRDefault="00320E4A">
      <w:pPr>
        <w:pStyle w:val="a3"/>
      </w:pPr>
      <w:r>
        <w:t>Неверный КБК внутри одного налога</w:t>
      </w:r>
    </w:p>
    <w:p w:rsidR="00453F08" w:rsidRDefault="00320E4A">
      <w:pPr>
        <w:pStyle w:val="a3"/>
      </w:pPr>
      <w:r>
        <w:t>Если же указан неверный КБК внутри одного налога, то проблем возникнуть вообще не должно. Ревизоры, как правило, в этих ситуациях приводят операции по лицевому счету организации в порядок на основании ее заявления.</w:t>
      </w:r>
    </w:p>
    <w:p w:rsidR="00453F08" w:rsidRDefault="00320E4A">
      <w:pPr>
        <w:pStyle w:val="a3"/>
      </w:pPr>
      <w:r>
        <w:t>Свое мнение по вопросу неправильного указания кодов в платежках налоговики высказали в Письме Минфина от 29 марта 2012 года № 03-02-08/31. Чиновники напомнили, что код бюджетной классификации относится к группе реквизитов, позволяющих определить принадлежность платежа, и в соответствии с пунктом 7 статьи 45 НК его можно уточнить. Они подтвердили, что Кодекс не предусматривает, что неправильное указание КБК в платежном поручении является основанием для признания обязанности по уплате налога неисполненной.</w:t>
      </w:r>
    </w:p>
    <w:p w:rsidR="00453F08" w:rsidRDefault="00320E4A">
      <w:pPr>
        <w:pStyle w:val="a3"/>
      </w:pPr>
      <w:r>
        <w:t>Выход</w:t>
      </w:r>
    </w:p>
    <w:p w:rsidR="00453F08" w:rsidRDefault="00320E4A">
      <w:pPr>
        <w:pStyle w:val="a3"/>
      </w:pPr>
      <w:r>
        <w:t>Наиболее правильный способ решения проблемы - подать заявление об уточнении КБК</w:t>
      </w:r>
    </w:p>
    <w:p w:rsidR="00453F08" w:rsidRDefault="00320E4A">
      <w:pPr>
        <w:pStyle w:val="a3"/>
      </w:pPr>
      <w:r>
        <w:t>Если же компания обратится с просьбой о зачете образовавшейся переплаты, то она не застрахована от отказа ревизоров пересчитать сумму пеней. Чиновники могут сослаться на то, что в соответствии со статьей 78 НК, делать этого они не обязаны. То есть инспекторы начислят пени на сумму налога, вовремя не уплаченную в бюджет в связи с указанием неверного КБК в платежке. В этом случае организации придется оспаривать действия налоговиков опять же в суде. Подобный спор рассмотрел ФАС Восточно-Сибирского округа (постановление от 14.06.2011 г. № А58-1756/10). Суд тогда высказал такое мнение: инспекции было известно о факте ошибочного перечисления налога. Соответственно, решение о зачете переплаты является решением об уточнении платежа. При этом не важно, что организация подала заявление о зачете, а не об уточнении платежа: это не может стать основанием для отказа в перерасчете пеней. Поэтому, когда ревизоры отказываются пересчитать проценты, приходится обращаться в суд.</w:t>
      </w:r>
    </w:p>
    <w:p w:rsidR="00453F08" w:rsidRDefault="00320E4A">
      <w:pPr>
        <w:pStyle w:val="a3"/>
      </w:pPr>
      <w:r>
        <w:t>Пути решения</w:t>
      </w:r>
    </w:p>
    <w:p w:rsidR="00453F08" w:rsidRDefault="00320E4A">
      <w:pPr>
        <w:pStyle w:val="a3"/>
      </w:pPr>
      <w:r>
        <w:t>Чтобы ошибка не стала для компании фатальной, нужно соблюдать некоторые правила:</w:t>
      </w:r>
    </w:p>
    <w:p w:rsidR="00453F08" w:rsidRDefault="00320E4A">
      <w:pPr>
        <w:pStyle w:val="a3"/>
      </w:pPr>
      <w:r>
        <w:t>стоит периодически запрашивать у налоговиков информацию об отражении платежей на лицевом счете компании;</w:t>
      </w:r>
    </w:p>
    <w:p w:rsidR="00453F08" w:rsidRDefault="00320E4A">
      <w:pPr>
        <w:pStyle w:val="a3"/>
      </w:pPr>
      <w:r>
        <w:t>в спорных ситуациях можно попросить инспекцию сверить расчеты;</w:t>
      </w:r>
    </w:p>
    <w:p w:rsidR="00453F08" w:rsidRDefault="00320E4A">
      <w:pPr>
        <w:pStyle w:val="a3"/>
      </w:pPr>
      <w:r>
        <w:t>если уж ошибка в платежном поручении обнаружена, то следует обратиться в налоговый орган с заявлением об уточнении КБК</w:t>
      </w:r>
    </w:p>
    <w:p w:rsidR="00453F08" w:rsidRDefault="00320E4A">
      <w:pPr>
        <w:pStyle w:val="a3"/>
      </w:pPr>
      <w:r>
        <w:t>В случае отказа в уточнении КБК – компании открывается на прямом путь к арбитрам для разрешения спора.</w:t>
      </w:r>
    </w:p>
    <w:p w:rsidR="00453F08" w:rsidRDefault="00320E4A">
      <w:pPr>
        <w:pStyle w:val="a3"/>
      </w:pPr>
      <w:r>
        <w:t>Налоговые органы обязаны доводить до компаний и предпринимателей сведения, необходимые для заполнения поручений на перечисление налогов в бюджетную систему. Такую повинность на них возлагает подпункт 6 пункта 1 статьи Налогового Кодекса. Необходимая для заполнения расчетных документов информация, в том числе по кодам бюджетной классификации, обычно размещена на информационных стендах в инспекциях. Кроме того, актуальные данные о реквизитах для заполнения расчетных документов публикуются на сайте ФНС в рубрике «налоговая отчетность» (подрубрика – «заполнение налогоплательщиками расчетных документов»).</w:t>
      </w:r>
      <w:bookmarkStart w:id="0" w:name="_GoBack"/>
      <w:bookmarkEnd w:id="0"/>
    </w:p>
    <w:sectPr w:rsidR="00453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E4A"/>
    <w:rsid w:val="00320E4A"/>
    <w:rsid w:val="00453F08"/>
    <w:rsid w:val="00B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0C44-2870-4A41-9167-EBD03876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5938</Characters>
  <Application>Microsoft Office Word</Application>
  <DocSecurity>0</DocSecurity>
  <Lines>49</Lines>
  <Paragraphs>13</Paragraphs>
  <ScaleCrop>false</ScaleCrop>
  <Company>diakov.net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Ошибка в платежном поручении. Инструкция к решению проблемы.</dc:title>
  <dc:subject/>
  <dc:creator>Irina</dc:creator>
  <cp:keywords/>
  <dc:description/>
  <cp:lastModifiedBy>Irina</cp:lastModifiedBy>
  <cp:revision>2</cp:revision>
  <dcterms:created xsi:type="dcterms:W3CDTF">2014-08-02T17:14:00Z</dcterms:created>
  <dcterms:modified xsi:type="dcterms:W3CDTF">2014-08-02T17:14:00Z</dcterms:modified>
</cp:coreProperties>
</file>