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D1" w:rsidRDefault="00EA1623">
      <w:pPr>
        <w:pStyle w:val="1"/>
        <w:jc w:val="center"/>
      </w:pPr>
      <w:r>
        <w:t>Общая характеристика музыкальной культуры Возрождения</w:t>
      </w:r>
    </w:p>
    <w:p w:rsidR="00117CD1" w:rsidRPr="00EA1623" w:rsidRDefault="00EA1623">
      <w:pPr>
        <w:pStyle w:val="a3"/>
      </w:pPr>
      <w:r>
        <w:t>Каранькова Ю.Н.</w:t>
      </w:r>
    </w:p>
    <w:p w:rsidR="00117CD1" w:rsidRDefault="00EA1623">
      <w:pPr>
        <w:pStyle w:val="a3"/>
      </w:pPr>
      <w:r>
        <w:t>Возрождение (франц. Ренессанс) – эпоха в культурно-исторической жизни Западной Европы XV-XVI вв. (в Италии – XIV-XVI вв.). Это период возникновения и развития капиталистических отношений, образования наций, языков, национальных культур. Возрождение – время великих географических открытий, изобретения книгопечатания, развития науки.</w:t>
      </w:r>
    </w:p>
    <w:p w:rsidR="00117CD1" w:rsidRDefault="00EA1623">
      <w:pPr>
        <w:pStyle w:val="a3"/>
      </w:pPr>
      <w:r>
        <w:t>Своё название эпоха получила в связи с возрождением интереса к античному искусству, ставшему идеалом для деятелей культуры того времени. Композиторы и музыкальные теоретики – Й. Тинкторис, Дж. Царлино и др. – изучали древнегреческие музыкальные трактаты; в музыкальных произведениях Жоскена Депре, которого сравнивают с Микеланджело, «возросло утерянное совершенство древних греков»; появившаяся в конце 16 – начале 17 в. опера ориентирована на закономерности античной драмы.</w:t>
      </w:r>
    </w:p>
    <w:p w:rsidR="00117CD1" w:rsidRDefault="00EA1623">
      <w:pPr>
        <w:pStyle w:val="a3"/>
      </w:pPr>
      <w:r>
        <w:t>Основой искусства Возрождения был гуманизм (от лат. «humanus» - человечный, человеколюбивый) – воззрение, которое провозглашает человека высшей ценностью, отстаивает право человека на собственную оценку явлений действительности, выдвигает требование научного познания и адекватного отражения в искусстве явлений действительности. Идеологи Возрождения противопоставили богословию Средневековья новый идеал человека, проникнутого земными чувствами и интересами. Вместе с тем, в искусстве Возрождения удерживались черты предшествующей эпохи (будучи светским по сути, оно использовало образы средневекового искусства).</w:t>
      </w:r>
    </w:p>
    <w:p w:rsidR="00117CD1" w:rsidRDefault="00EA1623">
      <w:pPr>
        <w:pStyle w:val="a3"/>
      </w:pPr>
      <w:r>
        <w:t>Эпоха Возрождения была и временем широких антифеодальных и антикатолических религиозных движений (гуситство в Чехии, лютеранство в Германии, кальвинизм во Франции). Все эти религиозные движения объединяются общим понятием «протестантизм» (или «реформация»).</w:t>
      </w:r>
    </w:p>
    <w:p w:rsidR="00117CD1" w:rsidRDefault="00EA1623">
      <w:pPr>
        <w:pStyle w:val="a3"/>
      </w:pPr>
      <w:r>
        <w:t>В эпоху Возрождения искусство (в т.ч. и музыкальное) пользовалось огромным общественным авторитетом и получило чрезвычайно широкое распространение. Небывалый расцвет переживает изобразительное искусство (Л. да Винчи, Рафаэль, Микеланджело, Ян Ван Эйк, П. Брейгель и др.), архитектура (Ф. Брунеллески, А. Палладио), литература (Данте, Ф. Петрарка, Ф. Рабле, М. Сервантес, У. Шекспир), музыка.</w:t>
      </w:r>
    </w:p>
    <w:p w:rsidR="00117CD1" w:rsidRDefault="00EA1623">
      <w:pPr>
        <w:pStyle w:val="a3"/>
      </w:pPr>
      <w:r>
        <w:t>Характерные черты музыкальной культуры Возрождения:</w:t>
      </w:r>
    </w:p>
    <w:p w:rsidR="00117CD1" w:rsidRDefault="00EA1623">
      <w:pPr>
        <w:pStyle w:val="a3"/>
      </w:pPr>
      <w:r>
        <w:t>бурное развитие светской музыки (широкое распространение светских жанров: мадригалов, фроттол, вилланелл, французских «шансон», английских и немецких многоголосных песен), её натиск на старую церковную музыкальную культуру, существовавшую параллельно светской;</w:t>
      </w:r>
    </w:p>
    <w:p w:rsidR="00117CD1" w:rsidRDefault="00EA1623">
      <w:pPr>
        <w:pStyle w:val="a3"/>
      </w:pPr>
      <w:r>
        <w:t>реалистические тенденции в музыке: новые сюжеты, образы, соответствующие гуманистическим воззрениям и, как следствие – новые средства музыкальной выразительности;</w:t>
      </w:r>
    </w:p>
    <w:p w:rsidR="00117CD1" w:rsidRDefault="00EA1623">
      <w:pPr>
        <w:pStyle w:val="a3"/>
      </w:pPr>
      <w:r>
        <w:t>народная мелодика в качестве ведущего начала музыкального произведения. Народные песни применяются в качестве cantus firmus (главная, неизменная мелодия в теноре в многоголосных произведениях) и в музыке полифонического склада (в т.ч. церковной). Мелодика становится более плавной, гибкой, напевной, т.к. является непосредственной выразительницей человеческих переживаний;</w:t>
      </w:r>
    </w:p>
    <w:p w:rsidR="00117CD1" w:rsidRDefault="00EA1623">
      <w:pPr>
        <w:pStyle w:val="a3"/>
      </w:pPr>
      <w:r>
        <w:t>мощное развитие полифонической музыки, в т.ч. и «строгого стиля» (иначе – «классическая вокальная полифония», т.к. ориентирована на вокально-хоровое исполнительство). Строгий стиль предполагает обязательное следование установленным правилам (нормы строгого стиля были сформулированы итальянцем Дж. Царлино). Мастера строгого стиля владели техникой контрапункта, имитации и канона. Строгое письмо опиралось на систему диатонических церковных ладов. В гармонии господствуют консонансы, употребление диссонансов строго ограничивалось специальными правилами. Складываются мажорный и минорный лады и тактовая система. Тематической основой был григорианский хорал, однако использовались и светские мелодии. Понятие строгого стиля не охватывает всю полифоническую музыку эпохи Возрождения. Оно ориентировано главным образом на полифонию Палестрины и О. Лассо;</w:t>
      </w:r>
    </w:p>
    <w:p w:rsidR="00117CD1" w:rsidRDefault="00EA1623">
      <w:pPr>
        <w:pStyle w:val="a3"/>
      </w:pPr>
      <w:r>
        <w:t>формирование нового типа музыканта – профессионала, получавшего всестороннее специальное музыкальное образование. Впервые появляется понятие «композитор»;</w:t>
      </w:r>
    </w:p>
    <w:p w:rsidR="00117CD1" w:rsidRDefault="00EA1623">
      <w:pPr>
        <w:pStyle w:val="a3"/>
      </w:pPr>
      <w:r>
        <w:t>формирование национальных музыкальных школ (английская, нидерландская, итальянская, немецкая и др.);</w:t>
      </w:r>
    </w:p>
    <w:p w:rsidR="00117CD1" w:rsidRDefault="00EA1623">
      <w:pPr>
        <w:pStyle w:val="a3"/>
      </w:pPr>
      <w:r>
        <w:t>появление первых исполнителей на лютне, виоле, скрипке, клавесине, органе; расцвет любительского музицирования;</w:t>
      </w:r>
    </w:p>
    <w:p w:rsidR="00117CD1" w:rsidRDefault="00EA1623">
      <w:pPr>
        <w:pStyle w:val="a3"/>
      </w:pPr>
      <w:r>
        <w:t>появление нотопечатания.</w:t>
      </w:r>
    </w:p>
    <w:p w:rsidR="00117CD1" w:rsidRDefault="00EA1623">
      <w:pPr>
        <w:pStyle w:val="a3"/>
      </w:pPr>
      <w:r>
        <w:t>Основные музыкальные жанры Возрождения</w:t>
      </w:r>
    </w:p>
    <w:p w:rsidR="00117CD1" w:rsidRDefault="00EA1623">
      <w:pPr>
        <w:pStyle w:val="a3"/>
      </w:pPr>
      <w:r>
        <w:t> </w:t>
      </w:r>
    </w:p>
    <w:p w:rsidR="00117CD1" w:rsidRDefault="00EA1623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117C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Церковные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Светские</w:t>
            </w:r>
          </w:p>
        </w:tc>
      </w:tr>
      <w:tr w:rsidR="00117C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 Месса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Мадригал</w:t>
            </w:r>
          </w:p>
        </w:tc>
      </w:tr>
      <w:tr w:rsidR="00117C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Мотет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Многоголосная песня:</w:t>
            </w:r>
          </w:p>
        </w:tc>
      </w:tr>
      <w:tr w:rsidR="00117C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Шансон (франц. песня)</w:t>
            </w:r>
          </w:p>
        </w:tc>
      </w:tr>
      <w:tr w:rsidR="00117C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Немецкая песня (Lied)</w:t>
            </w:r>
          </w:p>
        </w:tc>
      </w:tr>
      <w:tr w:rsidR="00117C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Фроттола (итал.)</w:t>
            </w:r>
          </w:p>
        </w:tc>
      </w:tr>
      <w:tr w:rsidR="00117CD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7CD1" w:rsidRDefault="00EA1623">
            <w:r>
              <w:t>Вилланелла (итал.)</w:t>
            </w:r>
          </w:p>
        </w:tc>
      </w:tr>
    </w:tbl>
    <w:p w:rsidR="00117CD1" w:rsidRDefault="00EA1623">
      <w:r>
        <w:t xml:space="preserve">  </w:t>
      </w:r>
    </w:p>
    <w:p w:rsidR="00117CD1" w:rsidRPr="00EA1623" w:rsidRDefault="00EA1623">
      <w:pPr>
        <w:pStyle w:val="a3"/>
      </w:pPr>
      <w:r>
        <w:t>Крупнейшие музыкальные теоретики Возрождения:</w:t>
      </w:r>
    </w:p>
    <w:p w:rsidR="00117CD1" w:rsidRDefault="00EA1623">
      <w:pPr>
        <w:pStyle w:val="a3"/>
      </w:pPr>
      <w:r>
        <w:t>Иоганн Тинкторис (1446 - 1511),</w:t>
      </w:r>
    </w:p>
    <w:p w:rsidR="00117CD1" w:rsidRDefault="00EA1623">
      <w:pPr>
        <w:pStyle w:val="a3"/>
      </w:pPr>
      <w:r>
        <w:t>Глареан (1488 - 1563),</w:t>
      </w:r>
    </w:p>
    <w:p w:rsidR="00117CD1" w:rsidRDefault="00EA1623">
      <w:pPr>
        <w:pStyle w:val="a3"/>
      </w:pPr>
      <w:r>
        <w:t>Джозеффо Царлино (1517 - 1590).</w:t>
      </w:r>
      <w:bookmarkStart w:id="0" w:name="_GoBack"/>
      <w:bookmarkEnd w:id="0"/>
    </w:p>
    <w:sectPr w:rsidR="00117C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1623"/>
    <w:rsid w:val="00073293"/>
    <w:rsid w:val="00117CD1"/>
    <w:rsid w:val="00E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5FDD0-8F3D-4292-91A0-936DAC5D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3894</Characters>
  <Application>Microsoft Office Word</Application>
  <DocSecurity>0</DocSecurity>
  <Lines>32</Lines>
  <Paragraphs>9</Paragraphs>
  <ScaleCrop>false</ScaleCrop>
  <Company>diakov.net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характеристика музыкальной культуры Возрождения</dc:title>
  <dc:subject/>
  <dc:creator>Irina</dc:creator>
  <cp:keywords/>
  <dc:description/>
  <cp:lastModifiedBy>Irina</cp:lastModifiedBy>
  <cp:revision>2</cp:revision>
  <dcterms:created xsi:type="dcterms:W3CDTF">2014-07-19T03:02:00Z</dcterms:created>
  <dcterms:modified xsi:type="dcterms:W3CDTF">2014-07-19T03:02:00Z</dcterms:modified>
</cp:coreProperties>
</file>