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19" w:rsidRPr="00AE4778" w:rsidRDefault="00801B19" w:rsidP="00801B19">
      <w:pPr>
        <w:spacing w:before="120"/>
        <w:jc w:val="center"/>
        <w:rPr>
          <w:b/>
          <w:bCs/>
          <w:sz w:val="32"/>
          <w:szCs w:val="32"/>
        </w:rPr>
      </w:pPr>
      <w:r w:rsidRPr="00AE4778">
        <w:rPr>
          <w:b/>
          <w:bCs/>
          <w:sz w:val="32"/>
          <w:szCs w:val="32"/>
        </w:rPr>
        <w:t>Аренда персонала: минимизируем ЕСН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Аутстаффинг (или говоря по-простому . аренда персонала) довольно широко распространен на Западе. А в нашей стране это один из способов оптимизации ЕСН. О том, как можно сэкономить на социальном налоге, нанимая на работу сотрудников других фирм, и пойдет речь в данной статье. </w:t>
      </w:r>
    </w:p>
    <w:p w:rsidR="00801B19" w:rsidRPr="00AE4778" w:rsidRDefault="00801B19" w:rsidP="00801B19">
      <w:pPr>
        <w:spacing w:before="120"/>
        <w:jc w:val="center"/>
        <w:rPr>
          <w:b/>
          <w:bCs/>
          <w:sz w:val="28"/>
          <w:szCs w:val="28"/>
        </w:rPr>
      </w:pPr>
      <w:r w:rsidRPr="00AE4778">
        <w:rPr>
          <w:b/>
          <w:bCs/>
          <w:sz w:val="28"/>
          <w:szCs w:val="28"/>
        </w:rPr>
        <w:t xml:space="preserve">Льготные организации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Суть схемы в следующем. Фирма выводит персонал за штат. Уволенных сотрудников берет к себе на работу организация, у которой есть льгота по ЕСН. После этого она передает их вам в аренду. А арендные платежи можно списать на прочие расходы, которые уменьшают налог на прибыль (подп. 19 п. 1 ст. 264 НК РФ).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Естественно, в составе арендных платежей, кроме средств, которые фирма-партнер будет тратить на ваших сотрудников, будет и ее вознаграждение за оказываемую услугу.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Чтобы не вызвать у проверяющих подозрений, безопаснее арендовать новых сотрудников. И, в любом случае, проведите с "арендуемыми" работниками инструктаж. Как правило, никто из них в глаза не видел представителя компании, с которой они заключили новые трудовые договоры. Поэтому инспекторы очень быстро распознают схему. Им достаточно побеседовать с людьми, чтобы убедиться в их полной неосведомленности о своем работодателе. Ведь аренда происходит лишь формально, на бумаге. Никаких переездов нет. Все люди продолжают работать на своих местах.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В договоре аренды четко разделите между сторонами обязанности по охране труда и технике безопасности. Лучше, когда организацию работы берет на себя заказчик, а обеспечение работников всем необходимым (спецодеждой, питанием) . арендодатель. Ведь если спецодежду выдаст арендатор, то он не сможет списать ее на расходы, поскольку работники в его штате не числятся.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Предмет договора можно сформулировать так: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Договор аренды персонала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2.1. По настоящему договору Исполнитель обязуется предоставить Заказчику производственный персонал в количестве 25 человек определенных профессий и квалификации согласно приложению 1.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2.2. Предоставленные работники обязаны соблюдать на объектах Заказчика требования техники безопасности и трудовой распорядок, бережно относиться к его имуществу.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2.3. Заказчик обязан не позднее 5 числа по окончании каждого месяца перечислять арендную плату в сумме 450 000 (Четыреста пятьдесят тысяч) рублей на расчетный счет Исполнителя (НДС не облагается на основании подп.2 п.3 ст.149 НК РФ).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2.4. Заказчик обязан обеспечить арендуемому персоналу нормальные санитарно-гигиенические и безопасные условия труда.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2.5. Срок договора: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начало . 1 июня 2006 года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окончание . 30 ноября 2006 года.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Обратите внимание: с арендованными сотрудниками нельзя заключать договор о материальной ответственности. Не стоит также выводить за штат людей, от которых зависит документооборот (директор, главбух, кассир). </w:t>
      </w:r>
    </w:p>
    <w:p w:rsidR="00801B19" w:rsidRPr="00AE4778" w:rsidRDefault="00801B19" w:rsidP="00801B19">
      <w:pPr>
        <w:spacing w:before="120"/>
        <w:jc w:val="center"/>
        <w:rPr>
          <w:b/>
          <w:bCs/>
          <w:sz w:val="28"/>
          <w:szCs w:val="28"/>
        </w:rPr>
      </w:pPr>
      <w:r w:rsidRPr="00AE4778">
        <w:rPr>
          <w:b/>
          <w:bCs/>
          <w:sz w:val="28"/>
          <w:szCs w:val="28"/>
        </w:rPr>
        <w:t xml:space="preserve">Использование "упрощенцев"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Если вы не нашли организацию инвалидов, которая согласится участвовать в схеме, то есть другие варианты. От уплаты ЕСН освобождены фирмы и предприниматели, перешедшие на упрощенную систему налогообложения (ст. 346.11 НК РФ). Вот у такого партнера и надо арендовать персонал.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Рассмотрим на примере, какую выгоду получит фирма, арендующая персонал у "упрощенца".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Пример 1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ЗАО "Актив" оказывает производственные услуги. Зарплата людей, занятых оказанием этих услуг, . 100 000 руб. в месяц. Выручка фирмы (без НДС) в январе составила 180 000 руб. ЕСН фирма платит по ставке 26 процентов. Предположим, что в январе и феврале помимо зарплаты других издержек у фирмы не было.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В январе "Актив" заплатил в бюджет: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. ЕСН . 26 000 руб. (100 000 руб. x 26%);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. налог на прибыль . 12 960 руб. ((180 000 руб. . 100 000 руб. . 26 000 руб.) x 24%).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Таким образом, в январе фирма потратила 138 960 руб. (100 000 + 26 000 + 12 960).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Чистая прибыль "Актива" составила 41 040 руб. (180 000 . 138 960).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В феврале "Актив" перевел свой персонал в штат ООО "Пассив", работающего по "упрощенке". Фирмы заключили договор аренды персонала. Цена договора . 100 000 руб. в месяц. Выручка "Актива" в феврале не изменилась.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"Актив" в феврале заплатил в бюджет только налог на прибыль . 19 200 руб. ((180 000 руб. . 100 000 руб.) x 24%).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Всего "Актив" израсходовал 119 200 руб. (100 000 + 19 200). Это на 19 760 руб. меньше, чем в январе.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Чистая прибыль "Актива" составила 60 800руб. (180 000 . 119 200).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Упрощенец освобожден от ЕСН, налога на прибыль, налога на имущество и НДС (ст.346.11 НК РФ). Вместо них он платит только единый налог и пенсионные взносы с зарплаты сотрудников. Поэтому аутстаффинг будет выгоден и вашему партнеру-упрощенцу, причем в большей степени, если он платит налог с доходов за вычетом расходов. Это видно из примера.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Пример 2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Воспользуемся данными предыдущего примера.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У "Пассива", предоставляющего в аренду персонал, в феврале будут такие затраты: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. зарплата работников . 80 000 руб.;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. пенсионные взносы . 11 200 руб. (80 000 руб. x 14%).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Размер единого налога зависит от варианта его расчета: 6 процентов от доходов или 15 процентов с разницы между доходами и расходами. Рассмотрим обе ситуации.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Ситуация 1 (налог платится с доходов)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Единый налог составит 7200 руб. (100 000 руб. x 6%). Его можно уменьшить на пенсионные взносы, но не более чем наполовину. Таким образом, "Пассив" должен заплатить единый налог в сумме 3600 руб. (7200 руб. : 2).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Таким образом, сдавая в аренду персонал, "Пассив" получил чистый доход в сумме: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100 000 руб. . (80 000 руб. + 11 200 руб. + 3600 руб.) = 5200 руб.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Ситуация 2 (налог платится с доходов за вычетом расходов)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Единый налог равен 1320 руб. ((100 000 руб. . 80 000 руб. . 11 200 руб.) х 15%).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Для проверки рассчитаем минимальный налог (п.6 ст.346.18). Он составит 1000 руб. (100 000 руб. х 1%). Фактический налог оказался больше, чем минимальный. Поэтому "Пассив" заплатит фактический единый налог в сумме 1320 руб.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Чистый доход "Пассива" составил: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100 000 руб. . (80 000 руб. + 11 200 руб. + 1320 руб.) = 7480 руб. </w:t>
      </w:r>
    </w:p>
    <w:p w:rsidR="00801B19" w:rsidRPr="00AE4778" w:rsidRDefault="00801B19" w:rsidP="00801B19">
      <w:pPr>
        <w:spacing w:before="120"/>
        <w:jc w:val="center"/>
        <w:rPr>
          <w:b/>
          <w:bCs/>
          <w:sz w:val="28"/>
          <w:szCs w:val="28"/>
        </w:rPr>
      </w:pPr>
      <w:r w:rsidRPr="00AE4778">
        <w:rPr>
          <w:b/>
          <w:bCs/>
          <w:sz w:val="28"/>
          <w:szCs w:val="28"/>
        </w:rPr>
        <w:t xml:space="preserve">Использование иностранных компаний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Арендовать людей можно и у фирмы, которая зарегистрирована за границей. Тогда ваши сотрудники будут получать зарплату в инофирме, фактически находясь у вас. Иностранные компании, у которых нет представительства на территории России, ЕСН не платят. Вашей российской фирме начислять его тоже не на что.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И не надо бояться налога на доходы по ставке 30 процентов, которая действует для нерезидентов. Ведь ваши сотрудники только числятся за рубежом, а на самом деле являются резидентами России. Дело в том, что они фактически находятся на ее территории не менее 183 дней в календарном году. Значит, будут платить НДФЛ по ставке 13 процентов. Однако работникам-"иностранцам" придется это делать самим и по окончании года подавать налоговую декларацию.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Со стоимости услуги по предоставлению персонала инофирма должна заплатить НДС. За нее это сделает ваша российская компания как налоговый агент. Дело в том, что местом реализации таких услуг является территория России, поскольку персонал работает именно здесь (подп. 4 п. 1 ст. 148 НК РФ). Кстати, агентский НДС можно принять к вычету. </w:t>
      </w:r>
    </w:p>
    <w:p w:rsidR="00801B19" w:rsidRPr="00B369EA" w:rsidRDefault="00801B19" w:rsidP="00801B19">
      <w:pPr>
        <w:spacing w:before="120"/>
        <w:ind w:firstLine="567"/>
        <w:jc w:val="both"/>
      </w:pPr>
      <w:r w:rsidRPr="00B369EA">
        <w:t xml:space="preserve">Налог на прибыль за иностранного партнера вам платить не придется. Это следует из пункта 2 статьи 309 НК РФ.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B19"/>
    <w:rsid w:val="00021A9A"/>
    <w:rsid w:val="005D52A4"/>
    <w:rsid w:val="00616072"/>
    <w:rsid w:val="00801B19"/>
    <w:rsid w:val="008B35EE"/>
    <w:rsid w:val="00AE4778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71A6A2-F494-42F7-946C-67DDDDF3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1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01B19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4533</Words>
  <Characters>2584</Characters>
  <Application>Microsoft Office Word</Application>
  <DocSecurity>0</DocSecurity>
  <Lines>21</Lines>
  <Paragraphs>14</Paragraphs>
  <ScaleCrop>false</ScaleCrop>
  <Company>Home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Аренда персонала: минимизируем ЕСН</dc:title>
  <dc:subject/>
  <dc:creator>User</dc:creator>
  <cp:keywords/>
  <dc:description/>
  <cp:lastModifiedBy>admin</cp:lastModifiedBy>
  <cp:revision>2</cp:revision>
  <dcterms:created xsi:type="dcterms:W3CDTF">2014-01-25T08:46:00Z</dcterms:created>
  <dcterms:modified xsi:type="dcterms:W3CDTF">2014-01-25T08:46:00Z</dcterms:modified>
</cp:coreProperties>
</file>