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50" w:rsidRDefault="00D23750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CB667D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           </w:t>
      </w:r>
      <w:r w:rsidR="005C63ED">
        <w:rPr>
          <w:rFonts w:ascii="Times New Roman" w:hAnsi="Times New Roman"/>
          <w:sz w:val="28"/>
          <w:szCs w:val="28"/>
        </w:rPr>
        <w:t xml:space="preserve">          </w:t>
      </w:r>
      <w:r w:rsidRPr="005C63ED">
        <w:rPr>
          <w:rFonts w:ascii="Times New Roman" w:hAnsi="Times New Roman"/>
          <w:sz w:val="28"/>
          <w:szCs w:val="28"/>
        </w:rPr>
        <w:t>Частное учреждение образования</w:t>
      </w:r>
    </w:p>
    <w:p w:rsidR="004549EF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      </w:t>
      </w:r>
      <w:r w:rsidR="005C63ED">
        <w:rPr>
          <w:rFonts w:ascii="Times New Roman" w:hAnsi="Times New Roman"/>
          <w:sz w:val="28"/>
          <w:szCs w:val="28"/>
        </w:rPr>
        <w:t xml:space="preserve">     </w:t>
      </w:r>
      <w:r w:rsidRPr="005C63ED">
        <w:rPr>
          <w:rFonts w:ascii="Times New Roman" w:hAnsi="Times New Roman"/>
          <w:sz w:val="28"/>
          <w:szCs w:val="28"/>
        </w:rPr>
        <w:t xml:space="preserve">  «МИНСКИЙ ИНСТИТУТ УПРАВЛЕНИЯ»</w:t>
      </w:r>
    </w:p>
    <w:p w:rsidR="004549EF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4549EF" w:rsidRPr="005C63ED" w:rsidRDefault="005C63ED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549EF" w:rsidRPr="005C63ED">
        <w:rPr>
          <w:rFonts w:ascii="Times New Roman" w:hAnsi="Times New Roman"/>
          <w:sz w:val="28"/>
          <w:szCs w:val="28"/>
        </w:rPr>
        <w:t xml:space="preserve"> Кафедра экономики и управления производством</w:t>
      </w:r>
    </w:p>
    <w:p w:rsidR="004549EF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4549EF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4549EF" w:rsidRP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5C63ED" w:rsidRDefault="004549EF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 </w:t>
      </w:r>
      <w:r w:rsidR="005C63ED">
        <w:rPr>
          <w:rFonts w:ascii="Times New Roman" w:hAnsi="Times New Roman"/>
          <w:sz w:val="28"/>
          <w:szCs w:val="28"/>
        </w:rPr>
        <w:t xml:space="preserve">            </w:t>
      </w:r>
      <w:r w:rsidRPr="005C63ED">
        <w:rPr>
          <w:rFonts w:ascii="Times New Roman" w:hAnsi="Times New Roman"/>
          <w:sz w:val="28"/>
          <w:szCs w:val="28"/>
        </w:rPr>
        <w:t xml:space="preserve">       Управляемая самостоятельная работа </w:t>
      </w:r>
    </w:p>
    <w:p w:rsid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49EF" w:rsidRPr="005C63ED">
        <w:rPr>
          <w:rFonts w:ascii="Times New Roman" w:hAnsi="Times New Roman"/>
          <w:sz w:val="28"/>
          <w:szCs w:val="28"/>
        </w:rPr>
        <w:t>о дисциплине: «Основы экологии и энергосбережения»</w:t>
      </w:r>
    </w:p>
    <w:p w:rsidR="004549EF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549EF" w:rsidRPr="005C63ED">
        <w:rPr>
          <w:rFonts w:ascii="Times New Roman" w:hAnsi="Times New Roman"/>
          <w:sz w:val="28"/>
          <w:szCs w:val="28"/>
        </w:rPr>
        <w:t>а тему: « Гидросфера Республики Беларусь. Источники загрязнения. Источники по    направлению снижения загрязнения»</w:t>
      </w:r>
    </w:p>
    <w:p w:rsidR="005C63ED" w:rsidRDefault="005C63ED" w:rsidP="005C63E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4549EF" w:rsidRPr="005C63ED" w:rsidRDefault="004549EF" w:rsidP="005C63ED">
      <w:pPr>
        <w:spacing w:line="360" w:lineRule="auto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>Выполнили студентки гр.№</w:t>
      </w:r>
      <w:r w:rsidR="00E21225" w:rsidRPr="005C63ED">
        <w:rPr>
          <w:rFonts w:ascii="Times New Roman" w:hAnsi="Times New Roman"/>
          <w:sz w:val="28"/>
          <w:szCs w:val="28"/>
        </w:rPr>
        <w:t xml:space="preserve">100801с           </w:t>
      </w:r>
      <w:r w:rsidR="00FE05CD" w:rsidRPr="00FE05CD">
        <w:rPr>
          <w:rFonts w:ascii="Times New Roman" w:hAnsi="Times New Roman"/>
          <w:sz w:val="28"/>
          <w:szCs w:val="28"/>
        </w:rPr>
        <w:t xml:space="preserve">   </w:t>
      </w:r>
      <w:r w:rsidR="00E21225" w:rsidRPr="005C63ED">
        <w:rPr>
          <w:rFonts w:ascii="Times New Roman" w:hAnsi="Times New Roman"/>
          <w:sz w:val="28"/>
          <w:szCs w:val="28"/>
        </w:rPr>
        <w:t xml:space="preserve"> </w:t>
      </w:r>
      <w:r w:rsidR="005C63ED">
        <w:rPr>
          <w:rFonts w:ascii="Times New Roman" w:hAnsi="Times New Roman"/>
          <w:sz w:val="28"/>
          <w:szCs w:val="28"/>
        </w:rPr>
        <w:t>Ринейская Я.С., Лукашевич А.А.</w:t>
      </w:r>
      <w:r w:rsidR="00E21225" w:rsidRPr="005C63ED">
        <w:rPr>
          <w:rFonts w:ascii="Times New Roman" w:hAnsi="Times New Roman"/>
          <w:sz w:val="28"/>
          <w:szCs w:val="28"/>
        </w:rPr>
        <w:t xml:space="preserve">    </w:t>
      </w:r>
      <w:r w:rsidR="005C63ED">
        <w:rPr>
          <w:rFonts w:ascii="Times New Roman" w:hAnsi="Times New Roman"/>
          <w:sz w:val="28"/>
          <w:szCs w:val="28"/>
        </w:rPr>
        <w:t xml:space="preserve">                              </w:t>
      </w:r>
      <w:r w:rsidRPr="005C63E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21225" w:rsidRPr="005C63E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63ED" w:rsidRDefault="005C63ED" w:rsidP="005C63ED">
      <w:pPr>
        <w:spacing w:line="240" w:lineRule="auto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</w:t>
      </w:r>
      <w:r w:rsidR="004549EF" w:rsidRPr="005C63ED">
        <w:rPr>
          <w:rFonts w:ascii="Times New Roman" w:hAnsi="Times New Roman"/>
          <w:sz w:val="28"/>
          <w:szCs w:val="28"/>
        </w:rPr>
        <w:t>Проверил</w:t>
      </w:r>
      <w:r w:rsidR="00E21225" w:rsidRPr="005C63ED">
        <w:rPr>
          <w:rFonts w:ascii="Times New Roman" w:hAnsi="Times New Roman"/>
          <w:sz w:val="28"/>
          <w:szCs w:val="28"/>
        </w:rPr>
        <w:t xml:space="preserve"> кандидат технических наук,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E05CD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</w:rPr>
        <w:t>Валицкий С.В.</w:t>
      </w:r>
    </w:p>
    <w:p w:rsidR="005C63ED" w:rsidRPr="005C63ED" w:rsidRDefault="00E21225" w:rsidP="005C63ED">
      <w:pPr>
        <w:spacing w:line="240" w:lineRule="auto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доцент                            </w:t>
      </w:r>
    </w:p>
    <w:p w:rsidR="005C63ED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63ED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63ED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63ED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63ED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1225" w:rsidRPr="005C63ED" w:rsidRDefault="005C63ED" w:rsidP="005C63ED">
      <w:pPr>
        <w:spacing w:line="360" w:lineRule="auto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C63ED">
        <w:rPr>
          <w:rFonts w:ascii="Times New Roman" w:hAnsi="Times New Roman"/>
          <w:sz w:val="28"/>
          <w:szCs w:val="28"/>
        </w:rPr>
        <w:t xml:space="preserve">    </w:t>
      </w:r>
      <w:r w:rsidR="00E21225" w:rsidRPr="005C63ED">
        <w:rPr>
          <w:rFonts w:ascii="Times New Roman" w:hAnsi="Times New Roman"/>
          <w:sz w:val="28"/>
          <w:szCs w:val="28"/>
        </w:rPr>
        <w:t xml:space="preserve"> </w:t>
      </w:r>
      <w:r w:rsidR="00BD77CE" w:rsidRPr="005C63ED">
        <w:rPr>
          <w:rFonts w:ascii="Times New Roman" w:hAnsi="Times New Roman"/>
          <w:sz w:val="28"/>
          <w:szCs w:val="28"/>
        </w:rPr>
        <w:t>Минск-2010</w:t>
      </w:r>
    </w:p>
    <w:p w:rsidR="005C63ED" w:rsidRDefault="005C63ED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Содержание:</w:t>
      </w:r>
    </w:p>
    <w:p w:rsidR="005C63ED" w:rsidRDefault="005C63ED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1.Понятие гидросферы</w:t>
      </w:r>
      <w:r w:rsidR="003F083A">
        <w:rPr>
          <w:rFonts w:ascii="Times New Roman" w:hAnsi="Times New Roman"/>
          <w:sz w:val="28"/>
          <w:szCs w:val="28"/>
        </w:rPr>
        <w:t>…………………………………………………стр.3</w:t>
      </w:r>
    </w:p>
    <w:p w:rsidR="005C63ED" w:rsidRDefault="003F083A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Загрязнение гидросферы………………………………………….....стр.5</w:t>
      </w:r>
    </w:p>
    <w:p w:rsidR="003F083A" w:rsidRDefault="003F083A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3.Источники по направлению снижения загрязнения………………..стр.8</w:t>
      </w:r>
    </w:p>
    <w:p w:rsidR="003F083A" w:rsidRDefault="003F083A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4.Заключение……………………………………………………………стр.9</w:t>
      </w:r>
    </w:p>
    <w:p w:rsidR="005C63ED" w:rsidRDefault="005C63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F083A" w:rsidRPr="003F083A" w:rsidRDefault="003F083A" w:rsidP="005C63ED">
      <w:pPr>
        <w:spacing w:before="100" w:beforeAutospacing="1" w:after="100" w:afterAutospacing="1" w:line="360" w:lineRule="auto"/>
        <w:ind w:right="-1" w:firstLine="426"/>
        <w:rPr>
          <w:rFonts w:ascii="Times New Roman" w:hAnsi="Times New Roman"/>
          <w:b/>
          <w:i/>
          <w:sz w:val="28"/>
          <w:szCs w:val="28"/>
        </w:rPr>
      </w:pPr>
      <w:r w:rsidRPr="003F083A">
        <w:rPr>
          <w:rFonts w:ascii="Times New Roman" w:hAnsi="Times New Roman"/>
          <w:b/>
          <w:i/>
          <w:sz w:val="28"/>
          <w:szCs w:val="28"/>
        </w:rPr>
        <w:t>1.Понятие гидросферы.</w:t>
      </w:r>
    </w:p>
    <w:p w:rsidR="00E21225" w:rsidRPr="005C63ED" w:rsidRDefault="00AA6CF8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Гидросфера – важнейший элемент биосферы, объединяет все воды земного шара, включая океаны, моря и поверхностные воды суши. К гидросфере в широком смысле относят также подземные воды, лед и снег Арктики и Антарктиды, атмосферную воду и воду, содержащуюся и живых организмах. Полные массы на поверхности Земли образуют тонкую геологическую оболочку, которая занимает большую часть поверхности Земли и образует Мировой океан( 361 млн. </w: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begin"/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1F08A4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7B2C09&quot;/&gt;&lt;wsp:rsid wsp:val=&quot;00845CB0&quot;/&gt;&lt;wsp:rsid wsp:val=&quot;00875E95&quot;/&gt;&lt;wsp:rsid wsp:val=&quot;00930029&quot;/&gt;&lt;wsp:rsid wsp:val=&quot;00A7735C&quot;/&gt;&lt;wsp:rsid wsp:val=&quot;00AA6CF8&quot;/&gt;&lt;wsp:rsid wsp:val=&quot;00BD77CE&quot;/&gt;&lt;wsp:rsid wsp:val=&quot;00CB13B4&quot;/&gt;&lt;wsp:rsid wsp:val=&quot;00CB667D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A7735C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РєРј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1F08A4">
        <w:rPr>
          <w:position w:val="-11"/>
        </w:rPr>
        <w:pict>
          <v:shape id="_x0000_i1026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7B2C09&quot;/&gt;&lt;wsp:rsid wsp:val=&quot;00845CB0&quot;/&gt;&lt;wsp:rsid wsp:val=&quot;00875E95&quot;/&gt;&lt;wsp:rsid wsp:val=&quot;00930029&quot;/&gt;&lt;wsp:rsid wsp:val=&quot;00A7735C&quot;/&gt;&lt;wsp:rsid wsp:val=&quot;00AA6CF8&quot;/&gt;&lt;wsp:rsid wsp:val=&quot;00BD77CE&quot;/&gt;&lt;wsp:rsid wsp:val=&quot;00CB13B4&quot;/&gt;&lt;wsp:rsid wsp:val=&quot;00CB667D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A7735C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РєРј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end"/>
      </w:r>
      <w:r w:rsidRPr="005C63ED">
        <w:rPr>
          <w:rFonts w:ascii="Times New Roman" w:eastAsia="Times New Roman" w:hAnsi="Times New Roman"/>
          <w:sz w:val="28"/>
          <w:szCs w:val="28"/>
        </w:rPr>
        <w:t xml:space="preserve">, или 70,8 % от всей поверхности планеты). Общий объем гидросферы равен 1,4 млрд. </w: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begin"/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1F08A4">
        <w:rPr>
          <w:position w:val="-11"/>
        </w:rPr>
        <w:pict>
          <v:shape id="_x0000_i1027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7B2C09&quot;/&gt;&lt;wsp:rsid wsp:val=&quot;00845CB0&quot;/&gt;&lt;wsp:rsid wsp:val=&quot;00875E95&quot;/&gt;&lt;wsp:rsid wsp:val=&quot;00930029&quot;/&gt;&lt;wsp:rsid wsp:val=&quot;00AA6CF8&quot;/&gt;&lt;wsp:rsid wsp:val=&quot;00BD77CE&quot;/&gt;&lt;wsp:rsid wsp:val=&quot;00CB13B4&quot;/&gt;&lt;wsp:rsid wsp:val=&quot;00CB667D&quot;/&gt;&lt;wsp:rsid wsp:val=&quot;00D42025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D42025&quot;&gt;&lt;m:oMathPara&gt;&lt;m:oMath&gt;&lt;m:sSup&gt;&lt;m:sSup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єРј&lt;/m:t&gt;&lt;/m:r&gt;&lt;/m:e&gt;&lt;m:sup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1F08A4">
        <w:rPr>
          <w:position w:val="-11"/>
        </w:rPr>
        <w:pict>
          <v:shape id="_x0000_i1028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7B2C09&quot;/&gt;&lt;wsp:rsid wsp:val=&quot;00845CB0&quot;/&gt;&lt;wsp:rsid wsp:val=&quot;00875E95&quot;/&gt;&lt;wsp:rsid wsp:val=&quot;00930029&quot;/&gt;&lt;wsp:rsid wsp:val=&quot;00AA6CF8&quot;/&gt;&lt;wsp:rsid wsp:val=&quot;00BD77CE&quot;/&gt;&lt;wsp:rsid wsp:val=&quot;00CB13B4&quot;/&gt;&lt;wsp:rsid wsp:val=&quot;00CB667D&quot;/&gt;&lt;wsp:rsid wsp:val=&quot;00D42025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D42025&quot;&gt;&lt;m:oMathPara&gt;&lt;m:oMath&gt;&lt;m:sSup&gt;&lt;m:sSup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єРј&lt;/m:t&gt;&lt;/m:r&gt;&lt;/m:e&gt;&lt;m:sup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end"/>
      </w:r>
      <w:r w:rsidRPr="005C63ED">
        <w:rPr>
          <w:rFonts w:ascii="Times New Roman" w:eastAsia="Times New Roman" w:hAnsi="Times New Roman"/>
          <w:sz w:val="28"/>
          <w:szCs w:val="28"/>
        </w:rPr>
        <w:t>, для ее по отношению ко всей массе Земли не превышает 0,02%.</w:t>
      </w:r>
    </w:p>
    <w:p w:rsidR="00930029" w:rsidRPr="005C63ED" w:rsidRDefault="00AA6CF8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Основная масса воды гидросферы сосредоточена в морях и океанах, второе место по объему водной массы занимают подземные воды, лед и снег арктических и антарктических областей, горные ледники. Поверхностные воды суши, и атмосферные воды составляют доли процента от общего объема доли гидросферы.</w:t>
      </w:r>
      <w:r w:rsidR="00930029" w:rsidRPr="005C63ED">
        <w:rPr>
          <w:rFonts w:ascii="Times New Roman" w:eastAsia="Times New Roman" w:hAnsi="Times New Roman"/>
          <w:sz w:val="28"/>
          <w:szCs w:val="28"/>
        </w:rPr>
        <w:t xml:space="preserve"> Воды гидросферы находятся в постоянном взаимодействии, переходы из одних видов вод в другие составляют сложный круговорот воды на земном шаре. С гидросферой связано зарождение жизни на Земле, так как вода способна к образованию сложных химических соединений, которые обусловили возникновение органической жизни, а затем – формирование высокоорганизованных животных организмов.</w:t>
      </w:r>
    </w:p>
    <w:p w:rsidR="00930029" w:rsidRPr="005C63ED" w:rsidRDefault="00930029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Вода- химическое соединение водорода с кислородом, бесцветная жидкость без запаха, вкуса и цвета. В природных условиях содержит растворенные соли, газы и органические вещества, их количество меняется в зависимости от происхождения воды и окружающих условий. Ресурсы пресных вод составляют незначительную долю суммарного объема гидросферы, но именно они играют решающую роль в общей циркуляции воды, функционировании экологических систем, в жизнедеятельности  человека и существовании других живых существ, в развитии производства. На пресные воды приходится около 2,5% гидросферы, используемая часть ( речной сток, озерная вода) составляет менее 1% от общего объема вод гидросферы.</w:t>
      </w:r>
    </w:p>
    <w:p w:rsidR="00186F52" w:rsidRPr="005C63ED" w:rsidRDefault="00186F52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Вода обеспечивает существование живых организмов на Земле и протекание процессов их жизнедеятельности. Она входит в состав клеток и тканей любого животного и растения. В среднем вода составляет около 90% массы всех растений и 75% массы животных. Сложные реакции в животных и растительных организмах могут протекать только при наличии водной среды. Тело взрослого человека содержит 60-80% воды. Физиологическую потребность человека в воде можно удовлетворить только водой и ничем иным. Потеря 6- 8% воды сопровождается полуобморочным состоянием, 10%- галлюцинациями, 12%- приводит к смерти.</w:t>
      </w:r>
    </w:p>
    <w:p w:rsidR="00186F52" w:rsidRPr="005C63ED" w:rsidRDefault="00186F52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Климат и погода на Земле во многом зависит и определяются наличием водных пространств и содержанием водного пара в атмосфере. В сложном взаимодействии они регулируют ритм термодинамических процессов, возбуждаемых энергией Солнца. Океаны и моря благодаря большой теплоемкости воды служат аккумуляторами тепла и тем самым способны влиять на погоду и климат планеты. Океан, растворяя газы атмосферы, является регулятором воздуха.</w:t>
      </w:r>
    </w:p>
    <w:p w:rsidR="00186F52" w:rsidRPr="005C63ED" w:rsidRDefault="00186F52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 xml:space="preserve">В деятельности человека воды находит самое широкое применение. Вода- это материал, используемый в промышленности и технологических и входящих в состав различных видов продукции и технологических процессов, выступает в роли теплоносителя, служит для целей обогрева. Сила падения воды приводит в действие турбины гидроэлектростанций. Водный фактор является </w:t>
      </w:r>
      <w:r w:rsidR="007B2C09" w:rsidRPr="005C63ED">
        <w:rPr>
          <w:rFonts w:ascii="Times New Roman" w:eastAsia="Times New Roman" w:hAnsi="Times New Roman"/>
          <w:sz w:val="28"/>
          <w:szCs w:val="28"/>
        </w:rPr>
        <w:t>определяющим в развитии и размещении ряда промышленных производств. К водоемким отраслям, ориентирующимся на крупные источники водоснабжения, относятся многие производства химической и нефтехимической промышленности, где вода служит не только вспомогательным материалом, но и одним из важных видов сырья, а также электроэнергетика, черная и цветная металлургия, некоторые отрасли лесной, легкой и пищевой промышленности. Широко используется вода в строительстве и промышленности строительных материалов. Сельскохозяйственная деятельность человека связана с потреблением огромного количества воды, прежде всего на орошаемое земледелие. Реки, каналы, озера- важные пути сообщения. Водные объекты- это и места отдыха, восстановления здоровья людей, спорта, туризма.</w:t>
      </w:r>
    </w:p>
    <w:p w:rsidR="007B2C09" w:rsidRPr="003F083A" w:rsidRDefault="00662FE1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b/>
          <w:i/>
          <w:sz w:val="28"/>
          <w:szCs w:val="28"/>
        </w:rPr>
      </w:pPr>
      <w:r w:rsidRPr="003F083A">
        <w:rPr>
          <w:rFonts w:ascii="Times New Roman" w:eastAsia="Times New Roman" w:hAnsi="Times New Roman"/>
          <w:b/>
          <w:i/>
          <w:sz w:val="28"/>
          <w:szCs w:val="28"/>
        </w:rPr>
        <w:t>2.Источники загря</w:t>
      </w:r>
      <w:r w:rsidR="007B2C09" w:rsidRPr="003F083A">
        <w:rPr>
          <w:rFonts w:ascii="Times New Roman" w:eastAsia="Times New Roman" w:hAnsi="Times New Roman"/>
          <w:b/>
          <w:i/>
          <w:sz w:val="28"/>
          <w:szCs w:val="28"/>
        </w:rPr>
        <w:t>знения</w:t>
      </w:r>
    </w:p>
    <w:p w:rsidR="00662FE1" w:rsidRPr="005C63ED" w:rsidRDefault="00662FE1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Интенсивное использование водных ресурсов влечет за собой резкое изменение их качественных параметров в результате сброса в воду самых разнообразных загрязнителей антропогенного происхождения, способствует разрушению естественных экосистем. Вода теряет способность к самоочищению. Самоочищение в гидросфере связано с круговоротом веществ. В водоемах оно обеспечивается совокупностью деятельностью их организмов. Поэтому одна из важнейших задач рационального водопользования состоит в том, чтобы поддерживать эту способность. Факторы самоочищения водоемов многочисленны и разнообразны, условно их можно разделить на три группы- физические, химические и биологические.</w:t>
      </w:r>
    </w:p>
    <w:p w:rsidR="00662FE1" w:rsidRPr="005C63ED" w:rsidRDefault="00662FE1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>Среди физических факторов, обусловливающих самоочищение водоемов, первостепенное значение имеют разбавление, растворение и перемешивание поступающих загрязнителей. Интенсивное течение реки обеспечивает хорошее перемещение и снижение концентрации взвешенных частиц; в озерах, водохранилищах, прудах действие физических факторов ослабевает. Оседание в воде нерастворимых осадков, а также отстаивание загрязненных вод способствует самоочищению водоемов. Важным фактором самоочищения водоемов является ультрафиолетовое излучение солнца. Под влиянием этого излучения происходит обеззараживание воды.</w:t>
      </w:r>
    </w:p>
    <w:p w:rsidR="00662FE1" w:rsidRPr="005C63ED" w:rsidRDefault="00662FE1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 xml:space="preserve">В процессе водоотведения- совокупности санитарных мероприятий и технических устройств- </w:t>
      </w:r>
      <w:r w:rsidR="00F5428A" w:rsidRPr="005C63ED">
        <w:rPr>
          <w:rFonts w:ascii="Times New Roman" w:eastAsia="Times New Roman" w:hAnsi="Times New Roman"/>
          <w:sz w:val="28"/>
          <w:szCs w:val="28"/>
        </w:rPr>
        <w:t>обеспечивается удаление сточных вод за пределы городов и других населенных мест или промышленных предприятий.</w:t>
      </w:r>
      <w:r w:rsidR="00F72D62" w:rsidRPr="005C63ED">
        <w:rPr>
          <w:rFonts w:ascii="Times New Roman" w:eastAsia="Times New Roman" w:hAnsi="Times New Roman"/>
          <w:sz w:val="28"/>
          <w:szCs w:val="28"/>
        </w:rPr>
        <w:t xml:space="preserve"> Осуществляется водоотведение с помощью ливневой, промышленной и бытовой, внутренней и наружной канализации. Процессы интенсификации использования водных ресурсов, рост объемов сточных вод, отводимых в водные объекты, ведения главная опасность заключается в ухудшении качества воды. Более половины стоков, сбрасываемых в поверхностные водоемы земного шара, не приходят даже предварительной очистки. Для хранения самоочищающей способности воды необходимо более чем десятикратное разбавление стоков чистой водой. Согласно расчетам, на обеззараживание сточных вод в настоящее время расходуется</w: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begin"/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1F08A4">
        <w:rPr>
          <w:position w:val="-39"/>
        </w:rPr>
        <w:pict>
          <v:shape id="_x0000_i1029" type="#_x0000_t75" style="width:24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6A7A94&quot;/&gt;&lt;wsp:rsid wsp:val=&quot;007B2C09&quot;/&gt;&lt;wsp:rsid wsp:val=&quot;00845CB0&quot;/&gt;&lt;wsp:rsid wsp:val=&quot;00875E95&quot;/&gt;&lt;wsp:rsid wsp:val=&quot;00930029&quot;/&gt;&lt;wsp:rsid wsp:val=&quot;00AA6CF8&quot;/&gt;&lt;wsp:rsid wsp:val=&quot;00BD77CE&quot;/&gt;&lt;wsp:rsid wsp:val=&quot;00CB13B4&quot;/&gt;&lt;wsp:rsid wsp:val=&quot;00CB667D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6A7A94&quot;&gt;&lt;m:oMathPara&gt;&lt;m:oMath&gt;&lt;m:f&gt;&lt;m:fPr&gt;&lt;m:type m:val=&quot;skw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1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1F08A4">
        <w:rPr>
          <w:position w:val="-39"/>
        </w:rPr>
        <w:pict>
          <v:shape id="_x0000_i1030" type="#_x0000_t75" style="width:24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9EF&quot;/&gt;&lt;wsp:rsid wsp:val=&quot;00107AD7&quot;/&gt;&lt;wsp:rsid wsp:val=&quot;00186F52&quot;/&gt;&lt;wsp:rsid wsp:val=&quot;002E374A&quot;/&gt;&lt;wsp:rsid wsp:val=&quot;003A47D6&quot;/&gt;&lt;wsp:rsid wsp:val=&quot;003F083A&quot;/&gt;&lt;wsp:rsid wsp:val=&quot;004549EF&quot;/&gt;&lt;wsp:rsid wsp:val=&quot;004C0AD3&quot;/&gt;&lt;wsp:rsid wsp:val=&quot;005C63ED&quot;/&gt;&lt;wsp:rsid wsp:val=&quot;00662FE1&quot;/&gt;&lt;wsp:rsid wsp:val=&quot;00685613&quot;/&gt;&lt;wsp:rsid wsp:val=&quot;00691E30&quot;/&gt;&lt;wsp:rsid wsp:val=&quot;006A7A94&quot;/&gt;&lt;wsp:rsid wsp:val=&quot;007B2C09&quot;/&gt;&lt;wsp:rsid wsp:val=&quot;00845CB0&quot;/&gt;&lt;wsp:rsid wsp:val=&quot;00875E95&quot;/&gt;&lt;wsp:rsid wsp:val=&quot;00930029&quot;/&gt;&lt;wsp:rsid wsp:val=&quot;00AA6CF8&quot;/&gt;&lt;wsp:rsid wsp:val=&quot;00BD77CE&quot;/&gt;&lt;wsp:rsid wsp:val=&quot;00CB13B4&quot;/&gt;&lt;wsp:rsid wsp:val=&quot;00CB667D&quot;/&gt;&lt;wsp:rsid wsp:val=&quot;00D554F3&quot;/&gt;&lt;wsp:rsid wsp:val=&quot;00D72C1A&quot;/&gt;&lt;wsp:rsid wsp:val=&quot;00E21225&quot;/&gt;&lt;wsp:rsid wsp:val=&quot;00F1547E&quot;/&gt;&lt;wsp:rsid wsp:val=&quot;00F5428A&quot;/&gt;&lt;wsp:rsid wsp:val=&quot;00F72D62&quot;/&gt;&lt;wsp:rsid wsp:val=&quot;00FE05CD&quot;/&gt;&lt;/wsp:rsids&gt;&lt;/w:docPr&gt;&lt;w:body&gt;&lt;w:p wsp:rsidR=&quot;00000000&quot; wsp:rsidRDefault=&quot;006A7A94&quot;&gt;&lt;m:oMathPara&gt;&lt;m:oMath&gt;&lt;m:f&gt;&lt;m:fPr&gt;&lt;m:type m:val=&quot;skw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1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875E95" w:rsidRPr="00875E95">
        <w:rPr>
          <w:rFonts w:ascii="Times New Roman" w:eastAsia="Times New Roman" w:hAnsi="Times New Roman"/>
          <w:sz w:val="28"/>
          <w:szCs w:val="28"/>
        </w:rPr>
        <w:fldChar w:fldCharType="end"/>
      </w:r>
      <w:r w:rsidR="00F72D62" w:rsidRPr="005C63ED">
        <w:rPr>
          <w:rFonts w:ascii="Times New Roman" w:eastAsia="Times New Roman" w:hAnsi="Times New Roman"/>
          <w:sz w:val="28"/>
          <w:szCs w:val="28"/>
        </w:rPr>
        <w:t xml:space="preserve"> часть мировых ресурсов речного стока; если сброс сточных вод будет возрастать, то в ближайшее десятилетие для этой цели потребуется расходовать все мировые ресурсы речного стока.</w:t>
      </w:r>
    </w:p>
    <w:p w:rsidR="00662FE1" w:rsidRPr="005C63ED" w:rsidRDefault="00F72D62" w:rsidP="005C63ED">
      <w:pPr>
        <w:spacing w:before="100" w:beforeAutospacing="1" w:after="100" w:afterAutospacing="1" w:line="36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5C63ED">
        <w:rPr>
          <w:rFonts w:ascii="Times New Roman" w:eastAsia="Times New Roman" w:hAnsi="Times New Roman"/>
          <w:sz w:val="28"/>
          <w:szCs w:val="28"/>
        </w:rPr>
        <w:t xml:space="preserve">Основными источниками загрязнения являются сточные воды промышленных и коммунальных предприятий, крупных животноводческих комплексов и ферм, ливневые стоки в городах и смыв дождевыми потоками ядохимикатами и удобрений с полей. </w:t>
      </w:r>
    </w:p>
    <w:p w:rsidR="00CB13B4" w:rsidRPr="005C63ED" w:rsidRDefault="00CB13B4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 xml:space="preserve"> Весьма опасны как загрязнители сточные воды целлюлозно-бумажной промышленности. Стоки этих предприятий поглощают кислород за счет окисления органических веществ, засоряют воду нерастворимыми веществами и волокнами, придают воде неприятный вкус и запах, изменяют цвет, способствуют развитию грибных обрастаний по дну и берегам.</w:t>
      </w:r>
    </w:p>
    <w:p w:rsidR="00CB13B4" w:rsidRPr="005C63ED" w:rsidRDefault="003F083A" w:rsidP="003F083A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13B4" w:rsidRPr="005C63ED">
        <w:rPr>
          <w:rFonts w:ascii="Times New Roman" w:hAnsi="Times New Roman"/>
          <w:sz w:val="28"/>
          <w:szCs w:val="28"/>
        </w:rPr>
        <w:t xml:space="preserve">    Особенно загрязняют водоемы и губительно отражаются на развитии водных организмов сточные воды разнообразных химических заводов. Сбросы ТЭЦ обычно бывают подогреты на 8-10° С выше в сравнении с водой водоемов. При повышении температуры водоемов в них происходит усиление развития микро- и макропланктона, "цветение" воды, изменяются ее запах и цвет.</w:t>
      </w:r>
    </w:p>
    <w:p w:rsidR="00CB13B4" w:rsidRPr="005C63ED" w:rsidRDefault="003F083A" w:rsidP="003F083A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B13B4" w:rsidRPr="005C63ED">
        <w:rPr>
          <w:rFonts w:ascii="Times New Roman" w:hAnsi="Times New Roman"/>
          <w:sz w:val="28"/>
          <w:szCs w:val="28"/>
        </w:rPr>
        <w:t xml:space="preserve"> Сильно загрязняет и засоряет реки молевой сплав леса. Массы плывущего леса наносят рыбе ранения, преграждают путь к нерестилищам, рыба большей частью покидает обычные места нереста. Кора, сучья, ветки засоряют дно водоемов. Из бревен и древесных отходов выделяется в воду смола и другие вредные для рыбного населения продукты. Экстрагированные из древесины вещества разлагаются в воде, поглощая кислород, вызывая гибель рыб. Особенно в первые сутки сплава от недостатка кислорода гибнут икра и мальки рыб, а также кормовые беспозвоночные.</w:t>
      </w:r>
    </w:p>
    <w:p w:rsidR="00CB13B4" w:rsidRPr="005C63ED" w:rsidRDefault="003F083A" w:rsidP="003F083A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B13B4" w:rsidRPr="005C63ED">
        <w:rPr>
          <w:rFonts w:ascii="Times New Roman" w:hAnsi="Times New Roman"/>
          <w:sz w:val="28"/>
          <w:szCs w:val="28"/>
        </w:rPr>
        <w:t xml:space="preserve">   Усиливает засорение рек сброс в них отходов лесозаводов – опилки, кора и др., скапливающиеся большей частью в заводях и протоках. Часть леса тонет, число бревен увеличивается из года в год. Гниющая древесина и кора отравляют воду, она становится "мертвой".</w:t>
      </w:r>
    </w:p>
    <w:p w:rsidR="00CB13B4" w:rsidRPr="005C63ED" w:rsidRDefault="00CB13B4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>Источником загрязнения вод во многих случаях являются коммунальные сточные воды (канализация, бани, прачечные, больницы и др.).</w:t>
      </w:r>
    </w:p>
    <w:p w:rsidR="00CB13B4" w:rsidRPr="005C63ED" w:rsidRDefault="00CB13B4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>Растет численность населения, расширяются старые и появляются новые города. К сожалению, не всегда постройка очистных сооружений успевает за темпами жилищного строительства.</w:t>
      </w:r>
    </w:p>
    <w:p w:rsidR="00CB13B4" w:rsidRPr="005C63ED" w:rsidRDefault="00CB13B4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>Положение осложняется тем, что за последние годы в составе сточных вод резко увеличилось содержание биологически активных и стойких примесей, таких, как новые виды моющих средств, продуктов органического синтеза, радиоактивных веществ и др.</w:t>
      </w:r>
    </w:p>
    <w:p w:rsidR="00F1547E" w:rsidRPr="003F083A" w:rsidRDefault="00F1547E" w:rsidP="005C63ED">
      <w:pPr>
        <w:spacing w:line="360" w:lineRule="auto"/>
        <w:ind w:right="-1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3F083A">
        <w:rPr>
          <w:rFonts w:ascii="Times New Roman" w:hAnsi="Times New Roman"/>
          <w:b/>
          <w:i/>
          <w:sz w:val="28"/>
          <w:szCs w:val="28"/>
        </w:rPr>
        <w:t xml:space="preserve">3. </w:t>
      </w:r>
      <w:r w:rsidR="005C63ED" w:rsidRPr="003F083A">
        <w:rPr>
          <w:rFonts w:ascii="Times New Roman" w:hAnsi="Times New Roman"/>
          <w:b/>
          <w:i/>
          <w:sz w:val="28"/>
          <w:szCs w:val="28"/>
        </w:rPr>
        <w:t>Источники по направлению снижения загрязнения</w:t>
      </w:r>
    </w:p>
    <w:p w:rsidR="00F1547E" w:rsidRDefault="003F083A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Методы, применяемые для очистки производственных и бытовых сточных вод, можно разделить на три группы: механические, физико-химические, биологические.</w:t>
      </w:r>
    </w:p>
    <w:p w:rsidR="003F083A" w:rsidRDefault="003F083A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комплекс очистных сооружений, как правило, входят сооружения механической очистки.</w:t>
      </w:r>
    </w:p>
    <w:p w:rsidR="003F083A" w:rsidRDefault="003F083A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Механическая очистка применяется для выделения их сточных </w:t>
      </w:r>
      <w:r w:rsidR="00845CB0">
        <w:rPr>
          <w:rFonts w:ascii="Times New Roman" w:hAnsi="Times New Roman"/>
          <w:sz w:val="28"/>
          <w:szCs w:val="28"/>
        </w:rPr>
        <w:t>вод нерастворенных минеральных и органических примесей.</w:t>
      </w:r>
    </w:p>
    <w:p w:rsidR="00845CB0" w:rsidRDefault="00845CB0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Биологическая очистка – широко применяемый на практике метод обработки бытовых и производственных сточных вод. В его основе лежит процесс биологического окисления органических соединений, содержащихся в сточных водах. Биологическое окисление осуществляется сообществом микроорганизмов, включающим множество различных бактерий, простейших и ряд более высоко - организованных организмов – водорослей, грибов и т.д, связанных между собой в единый комплекс сложными взаимоотношениями( метабиоза, симбиоза и антагонизма).</w:t>
      </w:r>
    </w:p>
    <w:p w:rsidR="00845CB0" w:rsidRDefault="00845CB0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Биологическая очистка сточных вод может осуществляться как в естественных условиях( поля орошения, поля фильтрации, биологические пруды), так и в специальных сооружениях( аэростенки биофильтраты). Искусственное культивирование микроорганизмов в специально созданных для них благоприятных внешних условиях( состав питательной среды, избыток растворенного кислорода, температура) резко ускоряет биологическую очистку сточных вод, хотя и требует дополнительных затрат.</w:t>
      </w:r>
    </w:p>
    <w:p w:rsidR="00845CB0" w:rsidRPr="005C63ED" w:rsidRDefault="00845CB0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и физико-химические методы очистки играют значительную роль при обработке производственных сточных вод. Они применяются как самостоятельные, так и в сочетании с механическими и биологическими методами.</w:t>
      </w:r>
    </w:p>
    <w:p w:rsidR="00F1547E" w:rsidRPr="003F083A" w:rsidRDefault="00F1547E" w:rsidP="005C63ED">
      <w:pPr>
        <w:spacing w:line="360" w:lineRule="auto"/>
        <w:ind w:right="-1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3F083A">
        <w:rPr>
          <w:rFonts w:ascii="Times New Roman" w:hAnsi="Times New Roman"/>
          <w:b/>
          <w:i/>
          <w:sz w:val="28"/>
          <w:szCs w:val="28"/>
        </w:rPr>
        <w:t>4.Заключение</w:t>
      </w:r>
    </w:p>
    <w:p w:rsidR="003F083A" w:rsidRDefault="00CB13B4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C63ED">
        <w:rPr>
          <w:rFonts w:ascii="Times New Roman" w:hAnsi="Times New Roman"/>
          <w:sz w:val="28"/>
          <w:szCs w:val="28"/>
        </w:rPr>
        <w:t>Загрязнение поверхностных и подземных вод приносит большой вред экологическим системам и материальный ущерб народному хозяйству. Такие воды становятся малопригодными или непригодными для различных видов хозяйственного потребления и использования в рекреационных целях, иногда являются источником инфекционных заболеваний. В результате, по данным Всемирной организации здравоохранения, вследствие потребления недоброкачественной воды ежегодно заболевают около 500 млн. человек, а детская смертность достигает 5 млн.</w:t>
      </w:r>
      <w:r w:rsidR="00F1547E" w:rsidRPr="005C63ED">
        <w:rPr>
          <w:rFonts w:ascii="Times New Roman" w:hAnsi="Times New Roman"/>
          <w:sz w:val="28"/>
          <w:szCs w:val="28"/>
        </w:rPr>
        <w:t>человек в год. Материальный ущерб выражается также в снижении улова рыбы, дополнительных затратах на водоснабжение населения и промышленных предприятий, строительство очистных сооружений.</w:t>
      </w:r>
    </w:p>
    <w:p w:rsidR="003F083A" w:rsidRDefault="003F08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13B4" w:rsidRDefault="003F083A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Литература:</w:t>
      </w:r>
    </w:p>
    <w:p w:rsidR="003F083A" w:rsidRPr="005C63ED" w:rsidRDefault="00845CB0" w:rsidP="005C63ED">
      <w:pPr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1.Першин И.Г., Шпаковская Л.И./Основы экологии/2009 год/ стр</w:t>
      </w:r>
      <w:r w:rsidR="004C0AD3">
        <w:rPr>
          <w:rFonts w:ascii="Times New Roman" w:hAnsi="Times New Roman"/>
          <w:sz w:val="28"/>
          <w:szCs w:val="28"/>
        </w:rPr>
        <w:t>. 90-106,стр. 138-139</w:t>
      </w:r>
    </w:p>
    <w:p w:rsidR="00CB13B4" w:rsidRPr="005C63ED" w:rsidRDefault="00CB13B4" w:rsidP="005C63ED">
      <w:pPr>
        <w:spacing w:before="100" w:beforeAutospacing="1" w:after="100" w:afterAutospacing="1" w:line="360" w:lineRule="auto"/>
        <w:ind w:right="-1" w:firstLine="426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CB13B4" w:rsidRPr="005C63ED" w:rsidSect="003F083A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37" w:rsidRDefault="009F7537" w:rsidP="003F083A">
      <w:pPr>
        <w:spacing w:after="0" w:line="240" w:lineRule="auto"/>
      </w:pPr>
      <w:r>
        <w:separator/>
      </w:r>
    </w:p>
  </w:endnote>
  <w:endnote w:type="continuationSeparator" w:id="0">
    <w:p w:rsidR="009F7537" w:rsidRDefault="009F7537" w:rsidP="003F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CB0" w:rsidRDefault="00D72C1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750">
      <w:rPr>
        <w:noProof/>
      </w:rPr>
      <w:t>1</w:t>
    </w:r>
    <w:r>
      <w:fldChar w:fldCharType="end"/>
    </w:r>
  </w:p>
  <w:p w:rsidR="00845CB0" w:rsidRDefault="00845C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37" w:rsidRDefault="009F7537" w:rsidP="003F083A">
      <w:pPr>
        <w:spacing w:after="0" w:line="240" w:lineRule="auto"/>
      </w:pPr>
      <w:r>
        <w:separator/>
      </w:r>
    </w:p>
  </w:footnote>
  <w:footnote w:type="continuationSeparator" w:id="0">
    <w:p w:rsidR="009F7537" w:rsidRDefault="009F7537" w:rsidP="003F0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9EF"/>
    <w:rsid w:val="00107AD7"/>
    <w:rsid w:val="00186F52"/>
    <w:rsid w:val="001F08A4"/>
    <w:rsid w:val="002E374A"/>
    <w:rsid w:val="003A47D6"/>
    <w:rsid w:val="003F083A"/>
    <w:rsid w:val="004549EF"/>
    <w:rsid w:val="004C0AD3"/>
    <w:rsid w:val="005C63ED"/>
    <w:rsid w:val="00662FE1"/>
    <w:rsid w:val="00685613"/>
    <w:rsid w:val="00691E30"/>
    <w:rsid w:val="007B2C09"/>
    <w:rsid w:val="00845CB0"/>
    <w:rsid w:val="00875E95"/>
    <w:rsid w:val="00930029"/>
    <w:rsid w:val="009F7537"/>
    <w:rsid w:val="00AA6CF8"/>
    <w:rsid w:val="00BD77CE"/>
    <w:rsid w:val="00C10B7B"/>
    <w:rsid w:val="00CB13B4"/>
    <w:rsid w:val="00CB667D"/>
    <w:rsid w:val="00D23750"/>
    <w:rsid w:val="00D554F3"/>
    <w:rsid w:val="00D72C1A"/>
    <w:rsid w:val="00E21225"/>
    <w:rsid w:val="00F1547E"/>
    <w:rsid w:val="00F5428A"/>
    <w:rsid w:val="00F72D62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F55A7E5-0760-46E2-BED3-B88F998B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6C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F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083A"/>
  </w:style>
  <w:style w:type="paragraph" w:styleId="a8">
    <w:name w:val="footer"/>
    <w:basedOn w:val="a"/>
    <w:link w:val="a9"/>
    <w:uiPriority w:val="99"/>
    <w:unhideWhenUsed/>
    <w:rsid w:val="003F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admin</cp:lastModifiedBy>
  <cp:revision>2</cp:revision>
  <dcterms:created xsi:type="dcterms:W3CDTF">2014-03-29T19:51:00Z</dcterms:created>
  <dcterms:modified xsi:type="dcterms:W3CDTF">2014-03-29T19:51:00Z</dcterms:modified>
</cp:coreProperties>
</file>