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AC7" w:rsidRPr="00DF0316" w:rsidRDefault="005644BE" w:rsidP="00DF0316">
      <w:pPr>
        <w:widowControl w:val="0"/>
        <w:spacing w:line="360" w:lineRule="auto"/>
        <w:ind w:firstLine="709"/>
        <w:jc w:val="both"/>
        <w:rPr>
          <w:bCs/>
          <w:sz w:val="28"/>
          <w:szCs w:val="28"/>
        </w:rPr>
      </w:pPr>
      <w:r w:rsidRPr="00DF0316">
        <w:rPr>
          <w:bCs/>
          <w:sz w:val="28"/>
          <w:szCs w:val="28"/>
        </w:rPr>
        <w:t>ОГЛАВЛЕНИЕ</w:t>
      </w:r>
    </w:p>
    <w:p w:rsidR="00694AC7" w:rsidRPr="00DF0316" w:rsidRDefault="00694AC7" w:rsidP="00DF0316">
      <w:pPr>
        <w:widowControl w:val="0"/>
        <w:spacing w:line="360" w:lineRule="auto"/>
        <w:ind w:firstLine="709"/>
        <w:jc w:val="both"/>
        <w:rPr>
          <w:bCs/>
          <w:sz w:val="28"/>
          <w:szCs w:val="28"/>
        </w:rPr>
      </w:pPr>
    </w:p>
    <w:p w:rsidR="00DF0316" w:rsidRPr="00DF0316" w:rsidRDefault="00DF0316" w:rsidP="00DF0316">
      <w:pPr>
        <w:pStyle w:val="1"/>
        <w:keepNext w:val="0"/>
        <w:widowControl w:val="0"/>
        <w:spacing w:before="0" w:after="0" w:line="360" w:lineRule="auto"/>
        <w:jc w:val="both"/>
        <w:rPr>
          <w:rFonts w:ascii="Times New Roman" w:hAnsi="Times New Roman"/>
          <w:b w:val="0"/>
          <w:caps/>
          <w:sz w:val="28"/>
          <w:szCs w:val="28"/>
        </w:rPr>
      </w:pPr>
      <w:bookmarkStart w:id="0" w:name="_Toc252811055"/>
      <w:r w:rsidRPr="002E420E">
        <w:rPr>
          <w:rFonts w:ascii="Times New Roman" w:hAnsi="Times New Roman"/>
          <w:b w:val="0"/>
          <w:caps/>
          <w:sz w:val="28"/>
          <w:szCs w:val="28"/>
        </w:rPr>
        <w:t>ВВЕДЕНИЕ</w:t>
      </w:r>
    </w:p>
    <w:p w:rsidR="00DF0316" w:rsidRPr="00DF0316" w:rsidRDefault="00DF0316" w:rsidP="00DF0316">
      <w:pPr>
        <w:pStyle w:val="1"/>
        <w:keepNext w:val="0"/>
        <w:widowControl w:val="0"/>
        <w:spacing w:before="0" w:after="0" w:line="360" w:lineRule="auto"/>
        <w:jc w:val="both"/>
        <w:rPr>
          <w:rFonts w:ascii="Times New Roman" w:hAnsi="Times New Roman"/>
          <w:b w:val="0"/>
          <w:caps/>
          <w:sz w:val="28"/>
          <w:szCs w:val="28"/>
        </w:rPr>
      </w:pPr>
      <w:r w:rsidRPr="002E420E">
        <w:rPr>
          <w:rFonts w:ascii="Times New Roman" w:hAnsi="Times New Roman"/>
          <w:b w:val="0"/>
          <w:caps/>
          <w:sz w:val="28"/>
          <w:szCs w:val="28"/>
        </w:rPr>
        <w:t>1.</w:t>
      </w:r>
      <w:r w:rsidRPr="002E420E">
        <w:rPr>
          <w:rFonts w:ascii="Times New Roman" w:hAnsi="Times New Roman"/>
          <w:b w:val="0"/>
          <w:caps/>
          <w:sz w:val="28"/>
          <w:szCs w:val="28"/>
        </w:rPr>
        <w:tab/>
        <w:t>ИСТОРИЯ СТАНОВЛЕНИЯ ЭКОНОМИКИ США</w:t>
      </w:r>
    </w:p>
    <w:p w:rsidR="00DF0316" w:rsidRPr="00DF0316" w:rsidRDefault="00DF0316" w:rsidP="00DF0316">
      <w:pPr>
        <w:pStyle w:val="1"/>
        <w:keepNext w:val="0"/>
        <w:widowControl w:val="0"/>
        <w:spacing w:before="0" w:after="0" w:line="360" w:lineRule="auto"/>
        <w:jc w:val="both"/>
        <w:rPr>
          <w:rFonts w:ascii="Times New Roman" w:hAnsi="Times New Roman"/>
          <w:b w:val="0"/>
          <w:caps/>
          <w:sz w:val="28"/>
          <w:szCs w:val="28"/>
        </w:rPr>
      </w:pPr>
      <w:r w:rsidRPr="002E420E">
        <w:rPr>
          <w:rFonts w:ascii="Times New Roman" w:hAnsi="Times New Roman"/>
          <w:b w:val="0"/>
          <w:caps/>
          <w:sz w:val="28"/>
          <w:szCs w:val="28"/>
        </w:rPr>
        <w:t>2. ОСОБЕННОСТИ ЭКОНОМИКИ США</w:t>
      </w:r>
    </w:p>
    <w:p w:rsidR="00DF0316" w:rsidRPr="00DF0316" w:rsidRDefault="00DF0316" w:rsidP="00DF0316">
      <w:pPr>
        <w:pStyle w:val="1"/>
        <w:keepNext w:val="0"/>
        <w:widowControl w:val="0"/>
        <w:spacing w:before="0" w:after="0" w:line="360" w:lineRule="auto"/>
        <w:jc w:val="both"/>
        <w:rPr>
          <w:rFonts w:ascii="Times New Roman" w:hAnsi="Times New Roman"/>
          <w:b w:val="0"/>
          <w:caps/>
          <w:sz w:val="28"/>
          <w:szCs w:val="28"/>
        </w:rPr>
      </w:pPr>
      <w:r w:rsidRPr="002E420E">
        <w:rPr>
          <w:rFonts w:ascii="Times New Roman" w:hAnsi="Times New Roman"/>
          <w:b w:val="0"/>
          <w:caps/>
          <w:sz w:val="28"/>
          <w:szCs w:val="28"/>
        </w:rPr>
        <w:t>3. АНАЛИЗ ИЗМЕНЕНИЙ В ЭКОНОМИКЕ США В ПЕРИОД 2007 – 2009 ГГ</w:t>
      </w:r>
    </w:p>
    <w:p w:rsidR="00DF0316" w:rsidRPr="00DF0316" w:rsidRDefault="00DF0316" w:rsidP="00DF0316">
      <w:pPr>
        <w:pStyle w:val="1"/>
        <w:keepNext w:val="0"/>
        <w:widowControl w:val="0"/>
        <w:spacing w:before="0" w:after="0" w:line="360" w:lineRule="auto"/>
        <w:jc w:val="both"/>
        <w:rPr>
          <w:rFonts w:ascii="Times New Roman" w:hAnsi="Times New Roman"/>
          <w:b w:val="0"/>
          <w:caps/>
          <w:sz w:val="28"/>
          <w:szCs w:val="28"/>
        </w:rPr>
      </w:pPr>
      <w:r w:rsidRPr="002E420E">
        <w:rPr>
          <w:rFonts w:ascii="Times New Roman" w:hAnsi="Times New Roman"/>
          <w:b w:val="0"/>
          <w:caps/>
          <w:sz w:val="28"/>
          <w:szCs w:val="28"/>
        </w:rPr>
        <w:t>3.1 Экономика США в период финансово-экономического кризиса</w:t>
      </w:r>
    </w:p>
    <w:p w:rsidR="00DF0316" w:rsidRPr="00DF0316" w:rsidRDefault="00DF0316" w:rsidP="00DF0316">
      <w:pPr>
        <w:pStyle w:val="1"/>
        <w:keepNext w:val="0"/>
        <w:widowControl w:val="0"/>
        <w:spacing w:before="0" w:after="0" w:line="360" w:lineRule="auto"/>
        <w:jc w:val="both"/>
        <w:rPr>
          <w:rFonts w:ascii="Times New Roman" w:hAnsi="Times New Roman"/>
          <w:b w:val="0"/>
          <w:caps/>
          <w:sz w:val="28"/>
          <w:szCs w:val="28"/>
        </w:rPr>
      </w:pPr>
      <w:r w:rsidRPr="002E420E">
        <w:rPr>
          <w:rFonts w:ascii="Times New Roman" w:hAnsi="Times New Roman"/>
          <w:b w:val="0"/>
          <w:caps/>
          <w:sz w:val="28"/>
          <w:szCs w:val="28"/>
        </w:rPr>
        <w:t>3.2 Прогнозы развития экономики США</w:t>
      </w:r>
    </w:p>
    <w:p w:rsidR="00DF0316" w:rsidRPr="00DF0316" w:rsidRDefault="00DF0316" w:rsidP="00DF0316">
      <w:pPr>
        <w:pStyle w:val="1"/>
        <w:keepNext w:val="0"/>
        <w:widowControl w:val="0"/>
        <w:spacing w:before="0" w:after="0" w:line="360" w:lineRule="auto"/>
        <w:jc w:val="both"/>
        <w:rPr>
          <w:rFonts w:ascii="Times New Roman" w:hAnsi="Times New Roman"/>
          <w:b w:val="0"/>
          <w:caps/>
          <w:sz w:val="28"/>
          <w:szCs w:val="28"/>
        </w:rPr>
      </w:pPr>
      <w:r w:rsidRPr="002E420E">
        <w:rPr>
          <w:rFonts w:ascii="Times New Roman" w:hAnsi="Times New Roman"/>
          <w:b w:val="0"/>
          <w:caps/>
          <w:sz w:val="28"/>
          <w:szCs w:val="28"/>
        </w:rPr>
        <w:t>ЗАКЛЮЧЕНИЕ</w:t>
      </w:r>
    </w:p>
    <w:p w:rsidR="00DF0316" w:rsidRPr="00DF0316" w:rsidRDefault="00DF0316" w:rsidP="00DF0316">
      <w:pPr>
        <w:pStyle w:val="1"/>
        <w:keepNext w:val="0"/>
        <w:widowControl w:val="0"/>
        <w:spacing w:before="0" w:after="0" w:line="360" w:lineRule="auto"/>
        <w:jc w:val="both"/>
        <w:rPr>
          <w:rFonts w:ascii="Times New Roman" w:hAnsi="Times New Roman"/>
          <w:b w:val="0"/>
          <w:caps/>
          <w:sz w:val="28"/>
          <w:szCs w:val="28"/>
        </w:rPr>
      </w:pPr>
      <w:r w:rsidRPr="002E420E">
        <w:rPr>
          <w:rFonts w:ascii="Times New Roman" w:hAnsi="Times New Roman"/>
          <w:b w:val="0"/>
          <w:caps/>
          <w:sz w:val="28"/>
          <w:szCs w:val="28"/>
        </w:rPr>
        <w:t>СПИСОК ИСПОЛЬЗОВАННОЙ ЛИТЕРАТУРЫ</w:t>
      </w:r>
    </w:p>
    <w:p w:rsidR="00DF0316" w:rsidRPr="002E420E" w:rsidRDefault="00DF0316" w:rsidP="00DF0316">
      <w:pPr>
        <w:pStyle w:val="1"/>
        <w:keepNext w:val="0"/>
        <w:widowControl w:val="0"/>
        <w:spacing w:before="0" w:after="0" w:line="360" w:lineRule="auto"/>
        <w:jc w:val="both"/>
        <w:rPr>
          <w:rFonts w:ascii="Times New Roman" w:hAnsi="Times New Roman"/>
          <w:b w:val="0"/>
          <w:caps/>
          <w:sz w:val="28"/>
          <w:szCs w:val="28"/>
        </w:rPr>
      </w:pPr>
    </w:p>
    <w:p w:rsidR="00E401D7" w:rsidRPr="00DF0316" w:rsidRDefault="00DF0316" w:rsidP="00DF0316">
      <w:pPr>
        <w:pStyle w:val="1"/>
        <w:keepNext w:val="0"/>
        <w:widowControl w:val="0"/>
        <w:spacing w:before="0" w:after="0" w:line="360" w:lineRule="auto"/>
        <w:ind w:firstLine="709"/>
        <w:jc w:val="both"/>
        <w:rPr>
          <w:rFonts w:ascii="Times New Roman" w:hAnsi="Times New Roman"/>
          <w:b w:val="0"/>
          <w:caps/>
          <w:sz w:val="28"/>
          <w:szCs w:val="28"/>
        </w:rPr>
      </w:pPr>
      <w:r>
        <w:rPr>
          <w:rFonts w:ascii="Times New Roman" w:hAnsi="Times New Roman"/>
          <w:b w:val="0"/>
          <w:caps/>
          <w:sz w:val="28"/>
          <w:szCs w:val="28"/>
        </w:rPr>
        <w:br w:type="page"/>
      </w:r>
      <w:r w:rsidR="00123A3B" w:rsidRPr="00DF0316">
        <w:rPr>
          <w:rFonts w:ascii="Times New Roman" w:hAnsi="Times New Roman"/>
          <w:b w:val="0"/>
          <w:caps/>
          <w:sz w:val="28"/>
          <w:szCs w:val="28"/>
        </w:rPr>
        <w:t>Введение</w:t>
      </w:r>
      <w:bookmarkEnd w:id="0"/>
    </w:p>
    <w:p w:rsidR="00883A34" w:rsidRPr="00DF0316" w:rsidRDefault="00883A34" w:rsidP="00DF0316">
      <w:pPr>
        <w:widowControl w:val="0"/>
        <w:spacing w:line="360" w:lineRule="auto"/>
        <w:ind w:firstLine="709"/>
        <w:jc w:val="both"/>
        <w:rPr>
          <w:sz w:val="28"/>
          <w:szCs w:val="28"/>
        </w:rPr>
      </w:pPr>
    </w:p>
    <w:p w:rsidR="00123A3B"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США – это передовая держава, обладающая большой</w:t>
      </w:r>
      <w:r w:rsidR="009C13D7" w:rsidRPr="00DF0316">
        <w:rPr>
          <w:rFonts w:cs="TimesNewRoman"/>
          <w:sz w:val="28"/>
          <w:szCs w:val="28"/>
        </w:rPr>
        <w:t xml:space="preserve"> </w:t>
      </w:r>
      <w:r w:rsidRPr="00DF0316">
        <w:rPr>
          <w:rFonts w:cs="TimesNewRoman"/>
          <w:sz w:val="28"/>
          <w:szCs w:val="28"/>
        </w:rPr>
        <w:t>производственной мощью и огромным потенциалом развития.</w:t>
      </w:r>
    </w:p>
    <w:p w:rsidR="00B93481" w:rsidRPr="00DF0316" w:rsidRDefault="00B9348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Сегодня экономика США подвергается глубокому и тщательному анализу с момента ее становления и развития. В свете финансово-экономического кризиса экономисты детально рассматривают каждое событие в экономической жизни данного государства, пр</w:t>
      </w:r>
      <w:r w:rsidR="002E420E">
        <w:rPr>
          <w:rFonts w:cs="TimesNewRoman"/>
          <w:sz w:val="28"/>
          <w:szCs w:val="28"/>
        </w:rPr>
        <w:t xml:space="preserve">огнозируют варианты дальнейшего </w:t>
      </w:r>
      <w:r w:rsidRPr="00DF0316">
        <w:rPr>
          <w:rFonts w:cs="TimesNewRoman"/>
          <w:sz w:val="28"/>
          <w:szCs w:val="28"/>
        </w:rPr>
        <w:t>развития одной из сильнейших экономик мира.</w:t>
      </w:r>
    </w:p>
    <w:p w:rsidR="00B93481" w:rsidRPr="00DF0316" w:rsidRDefault="00B9348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Кризис американского ипотечного рынка 2007 г. заметно осложнил финансирование роста американской экономики. Деньги, вложенные в финансовые операции с высокими рисками, оказались неликвидными. Убытки понесли многие американские коммерческие банки, инвестиционные и страховые компании. Федеральная резервная система США в конце 2007 г. оценила потери американских банков из-за ипотечного кризиса в 70 млрд. долларов.</w:t>
      </w:r>
    </w:p>
    <w:p w:rsidR="00B93481" w:rsidRPr="00DF0316" w:rsidRDefault="00B9348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В конечном счёте сумма финансовых потерь может оказаться гораздо значительнее. Эксперты Федеральной резервной системы считают возможной угрозу дефолта по рискованным ипотечным кредитам на общую сумму 250 млрд. долл. Поскольку часть этих кредитов была перестрахована в зарубежных страховых компаниях, последние тоже потерпели заметные убытки. В частности, серьёзные финансовые потери из-за кризиса в США понесли крупные швейцарские страховщики и коммерческие банки.</w:t>
      </w:r>
    </w:p>
    <w:p w:rsidR="00B93481" w:rsidRPr="00DF0316" w:rsidRDefault="00B9348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Среднесрочные последствия ипотечного кризиса могут привести к ухудшению инвестиционного климата в американской экономике и снижению рейтингов крупных корпораций и банков. По оценкам экспертов британского исследовательского агентства «</w:t>
      </w:r>
      <w:r w:rsidRPr="00DF0316">
        <w:rPr>
          <w:rFonts w:cs="TimesNewRoman"/>
          <w:sz w:val="28"/>
          <w:szCs w:val="28"/>
          <w:lang w:val="en-US"/>
        </w:rPr>
        <w:t>EIU</w:t>
      </w:r>
      <w:r w:rsidRPr="00DF0316">
        <w:rPr>
          <w:rFonts w:cs="TimesNewRoman"/>
          <w:sz w:val="28"/>
          <w:szCs w:val="28"/>
        </w:rPr>
        <w:t>», рост финансовых и макроэкономических рисков, возросший протекционизм, обострение проблем безопасности и напряжённость международных отношений уже в 2010 г. могут сместить США в рейтинге стран с наилучшим бизнес-климатом с нынешнего четвёртого места на девятое. Изменение бизнес-климата в США может способствовать изменению динамики мировых финансовых потоков.</w:t>
      </w:r>
      <w:r w:rsidR="00DA106B" w:rsidRPr="00DF0316">
        <w:rPr>
          <w:rStyle w:val="ab"/>
          <w:rFonts w:cs="TimesNewRoman"/>
          <w:sz w:val="28"/>
          <w:szCs w:val="28"/>
        </w:rPr>
        <w:footnoteReference w:id="1"/>
      </w:r>
    </w:p>
    <w:p w:rsidR="00B93481" w:rsidRPr="00DF0316" w:rsidRDefault="00B9348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Цель работы – проанализировать изменения в экономике США в период финансово-экономического кризиса.</w:t>
      </w:r>
    </w:p>
    <w:p w:rsidR="00B93481" w:rsidRPr="00DF0316" w:rsidRDefault="00B9348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Автор ставит следующие задачи:</w:t>
      </w:r>
    </w:p>
    <w:p w:rsidR="00B93481" w:rsidRPr="00DF0316" w:rsidRDefault="00B9348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рассмотреть историю становления и развития экономики США;</w:t>
      </w:r>
    </w:p>
    <w:p w:rsidR="00B93481" w:rsidRPr="00DF0316" w:rsidRDefault="00B9348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изучить структуру экономики США;</w:t>
      </w:r>
    </w:p>
    <w:p w:rsidR="00B93481" w:rsidRPr="00DF0316" w:rsidRDefault="00B9348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проанализировать изменения экономических показателей США в период финансово-экономического кризиса;</w:t>
      </w:r>
    </w:p>
    <w:p w:rsidR="00B93481" w:rsidRPr="00DF0316" w:rsidRDefault="00B9348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 </w:t>
      </w:r>
      <w:r w:rsidR="0014406D" w:rsidRPr="00DF0316">
        <w:rPr>
          <w:rFonts w:cs="TimesNewRoman"/>
          <w:sz w:val="28"/>
          <w:szCs w:val="28"/>
        </w:rPr>
        <w:t>дать оценку прогнозам</w:t>
      </w:r>
      <w:r w:rsidRPr="00DF0316">
        <w:rPr>
          <w:rFonts w:cs="TimesNewRoman"/>
          <w:sz w:val="28"/>
          <w:szCs w:val="28"/>
        </w:rPr>
        <w:t xml:space="preserve"> дальнейшего развития экономики США.</w:t>
      </w:r>
    </w:p>
    <w:p w:rsidR="0014406D" w:rsidRPr="00DF0316" w:rsidRDefault="0014406D"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Информационной базой для написания работы являются материалы периодических изданий «Мировая экономика и международные отношения», «Международные процессы», «Финансы». </w:t>
      </w:r>
      <w:r w:rsidR="001929CE" w:rsidRPr="00DF0316">
        <w:rPr>
          <w:rFonts w:cs="TimesNewRoman"/>
          <w:sz w:val="28"/>
          <w:szCs w:val="28"/>
        </w:rPr>
        <w:t xml:space="preserve">В основе практической части работы - </w:t>
      </w:r>
      <w:r w:rsidRPr="00DF0316">
        <w:rPr>
          <w:rFonts w:cs="TimesNewRoman"/>
          <w:sz w:val="28"/>
          <w:szCs w:val="28"/>
        </w:rPr>
        <w:t>финансовы</w:t>
      </w:r>
      <w:r w:rsidR="001929CE" w:rsidRPr="00DF0316">
        <w:rPr>
          <w:rFonts w:cs="TimesNewRoman"/>
          <w:sz w:val="28"/>
          <w:szCs w:val="28"/>
        </w:rPr>
        <w:t>е</w:t>
      </w:r>
      <w:r w:rsidRPr="00DF0316">
        <w:rPr>
          <w:rFonts w:cs="TimesNewRoman"/>
          <w:sz w:val="28"/>
          <w:szCs w:val="28"/>
        </w:rPr>
        <w:t xml:space="preserve"> показател</w:t>
      </w:r>
      <w:r w:rsidR="001929CE" w:rsidRPr="00DF0316">
        <w:rPr>
          <w:rFonts w:cs="TimesNewRoman"/>
          <w:sz w:val="28"/>
          <w:szCs w:val="28"/>
        </w:rPr>
        <w:t>и</w:t>
      </w:r>
      <w:r w:rsidRPr="00DF0316">
        <w:rPr>
          <w:rFonts w:cs="TimesNewRoman"/>
          <w:sz w:val="28"/>
          <w:szCs w:val="28"/>
        </w:rPr>
        <w:t xml:space="preserve"> за период 2007 – 2009 года (журнал «США. Канада. Экономика-политика-культура») </w:t>
      </w:r>
    </w:p>
    <w:p w:rsidR="00311328" w:rsidRPr="00DF0316" w:rsidRDefault="00311328"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Объект исследования курсовой работы – экономика США.</w:t>
      </w:r>
    </w:p>
    <w:p w:rsidR="00311328" w:rsidRPr="00DF0316" w:rsidRDefault="00311328"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Предмет исследования - </w:t>
      </w:r>
      <w:r w:rsidR="006A548A" w:rsidRPr="00DF0316">
        <w:rPr>
          <w:rFonts w:cs="TimesNewRoman"/>
          <w:sz w:val="28"/>
          <w:szCs w:val="28"/>
        </w:rPr>
        <w:t>изменения в экономике США в период финансово-экономического кризиса</w:t>
      </w:r>
    </w:p>
    <w:p w:rsidR="00176046" w:rsidRPr="00DF0316" w:rsidRDefault="00176046" w:rsidP="00DF0316">
      <w:pPr>
        <w:widowControl w:val="0"/>
        <w:spacing w:line="360" w:lineRule="auto"/>
        <w:ind w:firstLine="709"/>
        <w:jc w:val="both"/>
        <w:rPr>
          <w:rFonts w:cs="TimesNewRoman"/>
          <w:sz w:val="28"/>
          <w:szCs w:val="28"/>
        </w:rPr>
      </w:pPr>
    </w:p>
    <w:p w:rsidR="00123A3B" w:rsidRPr="00DF0316" w:rsidRDefault="009C13D7" w:rsidP="00DF0316">
      <w:pPr>
        <w:pStyle w:val="1"/>
        <w:keepNext w:val="0"/>
        <w:widowControl w:val="0"/>
        <w:numPr>
          <w:ilvl w:val="0"/>
          <w:numId w:val="2"/>
        </w:numPr>
        <w:spacing w:before="0" w:after="0" w:line="360" w:lineRule="auto"/>
        <w:ind w:left="0" w:firstLine="709"/>
        <w:jc w:val="both"/>
        <w:rPr>
          <w:rFonts w:ascii="Times New Roman" w:hAnsi="Times New Roman" w:cs="Times New Roman"/>
          <w:b w:val="0"/>
          <w:caps/>
          <w:sz w:val="28"/>
          <w:szCs w:val="28"/>
        </w:rPr>
      </w:pPr>
      <w:r w:rsidRPr="00DF0316">
        <w:rPr>
          <w:rFonts w:ascii="Times New Roman" w:hAnsi="Times New Roman"/>
          <w:b w:val="0"/>
          <w:sz w:val="28"/>
          <w:szCs w:val="28"/>
        </w:rPr>
        <w:br w:type="page"/>
      </w:r>
      <w:bookmarkStart w:id="1" w:name="_Toc252811056"/>
      <w:r w:rsidR="00123A3B" w:rsidRPr="00DF0316">
        <w:rPr>
          <w:rFonts w:ascii="Times New Roman" w:hAnsi="Times New Roman" w:cs="Times New Roman"/>
          <w:b w:val="0"/>
          <w:caps/>
          <w:sz w:val="28"/>
          <w:szCs w:val="28"/>
        </w:rPr>
        <w:t>История становления экономики США</w:t>
      </w:r>
      <w:bookmarkEnd w:id="1"/>
    </w:p>
    <w:p w:rsidR="001236C1" w:rsidRPr="00DF0316" w:rsidRDefault="001236C1" w:rsidP="00DF0316">
      <w:pPr>
        <w:widowControl w:val="0"/>
        <w:spacing w:line="360" w:lineRule="auto"/>
        <w:ind w:firstLine="709"/>
        <w:jc w:val="both"/>
        <w:rPr>
          <w:sz w:val="28"/>
          <w:szCs w:val="28"/>
        </w:rPr>
      </w:pPr>
    </w:p>
    <w:p w:rsidR="001236C1" w:rsidRPr="00DF0316" w:rsidRDefault="001236C1" w:rsidP="00DF0316">
      <w:pPr>
        <w:widowControl w:val="0"/>
        <w:spacing w:line="360" w:lineRule="auto"/>
        <w:ind w:firstLine="709"/>
        <w:jc w:val="both"/>
        <w:rPr>
          <w:sz w:val="28"/>
          <w:szCs w:val="28"/>
        </w:rPr>
      </w:pPr>
      <w:r w:rsidRPr="00DF0316">
        <w:rPr>
          <w:sz w:val="28"/>
          <w:szCs w:val="28"/>
        </w:rPr>
        <w:t>Своими корнями современная американская экономика восходит к поискам экономической выгоды европейскими поселенцами в XVI - XVII и XVIII веках. За это время Новый свет превратился из минимально успешного колониального хозяйства в небольшое независимое фермерское хозяйство и, в конце концов, сложнейшую промышленную экономику. В течение этой эволюции США создавали все более сложные институты, которые бы соответствовали росту страны. При неизменном участии государства в экономических делах степень этого участия в большинстве случаев росла.</w:t>
      </w:r>
    </w:p>
    <w:p w:rsidR="001236C1" w:rsidRPr="00DF0316" w:rsidRDefault="001236C1" w:rsidP="00DF0316">
      <w:pPr>
        <w:widowControl w:val="0"/>
        <w:spacing w:line="360" w:lineRule="auto"/>
        <w:ind w:firstLine="709"/>
        <w:jc w:val="both"/>
        <w:rPr>
          <w:sz w:val="28"/>
          <w:szCs w:val="28"/>
        </w:rPr>
      </w:pPr>
      <w:r w:rsidRPr="00DF0316">
        <w:rPr>
          <w:sz w:val="28"/>
          <w:szCs w:val="28"/>
        </w:rPr>
        <w:t>Принятая в 1787 г. и действующая по сей день Конституция США была во многом произведением творческого гения. В качестве экономической хартии она утверждала, что вся страна, простиравшаяся тогда от штата Мэн до Джорджии и от Атлантического океана до долины р. Миссисипи, была единым или «общим» рынком. В торговле между штатами не должно было быть каких-либо тарифов или налогов. Согласно Конституции федеральное правительство могло регулировать торговлю с другими странами, а также между штатами, проводить единые законы о банкротстве, выпускать деньги и регулировать их стоимость, устанавливать стандарты мер и весов, учреждать почтовые ведомства, строить дороги и устанавливать правила, регулирующие выдачу патентов и авторских прав. Последние представляли из себя раннее признание важности «интеллектуальной собственности», которой будет суждено приобрести огромное значение в торговых переговорах конца XX века.</w:t>
      </w:r>
      <w:r w:rsidR="00DA106B" w:rsidRPr="00DF0316">
        <w:rPr>
          <w:rStyle w:val="ab"/>
          <w:sz w:val="28"/>
          <w:szCs w:val="28"/>
        </w:rPr>
        <w:footnoteReference w:id="2"/>
      </w:r>
      <w:r w:rsidRPr="00DF0316">
        <w:rPr>
          <w:sz w:val="28"/>
          <w:szCs w:val="28"/>
        </w:rPr>
        <w:t xml:space="preserve">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Один из «отцов-основателей» страны и ее первый министр финансов Александр Гамильтон выдвинул стратегию экономического развития, при которой федеральное правительство поддерживало бы зарождающуюся промышленность с помощью открытых субсидий и введения протекционистских тарифов на импорт. Он также настаивал на том, чтобы федеральное правительство создало национальный банк и взяло на себя национальный долг, образовавшийся у колоний во время Гражданской войны. И хотя новое правительство не торопилось принимать некоторые предложения Гамильтона, в конце концов, тарифы стали существенной частью американской внешней политики и просуществовали почти до середины XX века.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Быстрому экономическому росту США в XIX веке не помешали периодические неполадки в экономике. Новые изобретения и капиталовложения привели к созданию новых отраслей промышленности и дальнейшему экономическому росту. По мере совершенствования транспорта постоянно открывались новые рынки. В первые годы своего развития железные дороги получали большую государственную поддержку в виде земельных грантов, как это было с каналами и дорогами. Однако в отличие от других видов транспорта железные дороги также привлекали значительный местный и европейский частный капитал. </w:t>
      </w:r>
    </w:p>
    <w:p w:rsidR="001236C1" w:rsidRPr="00DF0316" w:rsidRDefault="001236C1" w:rsidP="00DF0316">
      <w:pPr>
        <w:widowControl w:val="0"/>
        <w:spacing w:line="360" w:lineRule="auto"/>
        <w:ind w:firstLine="709"/>
        <w:jc w:val="both"/>
        <w:rPr>
          <w:sz w:val="28"/>
          <w:szCs w:val="28"/>
        </w:rPr>
      </w:pPr>
      <w:r w:rsidRPr="00DF0316">
        <w:rPr>
          <w:sz w:val="28"/>
          <w:szCs w:val="28"/>
        </w:rPr>
        <w:t>Судьбу страны и ее экономической системы решила победа северян в Гражданской войне США (1861-1865 гг.). Рабовладельческая система была упразднена, в результате чего большие плантации хлопка на Юге стали менее прибыльными. Быстро разросшаяся благодаря войне промышленность Севера бурно росла. Во главе всех сторон жизни страны, включая общественные и политические дела, стали промышленники.</w:t>
      </w:r>
      <w:r w:rsidR="00DA106B" w:rsidRPr="00DF0316">
        <w:rPr>
          <w:rStyle w:val="ab"/>
          <w:sz w:val="28"/>
          <w:szCs w:val="28"/>
        </w:rPr>
        <w:footnoteReference w:id="3"/>
      </w:r>
      <w:r w:rsidRPr="00DF0316">
        <w:rPr>
          <w:sz w:val="28"/>
          <w:szCs w:val="28"/>
        </w:rPr>
        <w:t xml:space="preserve">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Последовавшее за Гражданской войной быстрое экономическое развитие заложило основу современной промышленной экономики США. Взрыв новых открытий и изобретений привел ко столь глубоким переменам, что их результаты иногда называли «второй промышленной революцией». На западе штата Пенсильвания была найдена нефть. Была изобретена пишущая машинка, стали использоваться морозильные железнодорожные вагоны, и были открыты телефон, фонограф и электрический свет.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Параллельно с этими достижениями развивалась промышленная инфраструктура страны. В Аппалачах от Пенсильвании и дальше на юг до Кентукки были найдены богатые месторождения угля. В районе озера Верхнее на севере Среднего Запада начали работу крупные железные шахты. Там, где удалось соединить эти два важнейших сырьевых продукта, процветали сталелитейные заводы. Вслед за крупными медными и серебряными шахтами открылись свинцовые шахты и цементные заводы.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По мере роста промышленности развивались методы массового производства. В конце XIX века, тщательно изучив функции разных рабочих и предложив затем новые более эффективные способы труда, Фредерик У. Тейлор стал пионером в области научных методов управления. </w:t>
      </w:r>
    </w:p>
    <w:p w:rsidR="00ED7C08" w:rsidRPr="00DF0316" w:rsidRDefault="001236C1" w:rsidP="00DF0316">
      <w:pPr>
        <w:widowControl w:val="0"/>
        <w:spacing w:line="360" w:lineRule="auto"/>
        <w:ind w:firstLine="709"/>
        <w:jc w:val="both"/>
        <w:rPr>
          <w:sz w:val="28"/>
          <w:szCs w:val="28"/>
        </w:rPr>
      </w:pPr>
      <w:r w:rsidRPr="00DF0316">
        <w:rPr>
          <w:sz w:val="28"/>
          <w:szCs w:val="28"/>
        </w:rPr>
        <w:t xml:space="preserve">Технологическая революция восьмидесятых и девяностых годов XX века породила новую деловую культуру, схожую с эпохой магнатов.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На первых порах американской истории большинство политических лидеров было против излишнего вмешательства федерального правительства в частный сектор за исключением транспорта. В целом они принимали идею неограниченной свободы предпринимательства, которая выступает против вмешательства правительства в экономику за исключением необходимости поддержания правопорядка. Подобное отношение претерпело изменение в конце XIX века, когда представители малого бизнеса, фермеров и рабочего движения начали обращаться к правительству с просьбой вступиться за них.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Наиболее заметный рост государственного вмешательства в экономику произошел в тридцатые годы XX века. Падение биржевого рынка в 1929 г. вызвало Великую депрессию (1929-1940 гг.) - самое серьезное экономическое потрясение в истории страны. С целью облегчения критической ситуации президент Франклин Делано Рузвельт (1933-1945 гг.) избрал политику Нового курса.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Многие самые важные законы и институты, определяющие современную экономику США, восходят к эпохе Нового курса. Согласно законам Нового курса государственная власть распространилась на сферу банковского дела, сельского хозяйства и социального обеспечения. Эти законы устанавливали минимальную заработную плату и продолжительность рабочего дня и стали катализатором развития профсоюзов в таких отраслях, как сталелитейная, автомобильная и резиновая промышленности. Появились программы и ведомства, ставшие ныне неотъемлемой частью функционирования современной национальной экономики, а именно: Комиссия по ценным бумагам и биржевым операциям, регулирующая биржевой рынок; Федеральная корпорация страхования депозитов, гарантирующая банковские депозиты; и, что, пожалуй, наиболее знаменательно, система социального страхования, гарантирующая пенсии пожилым гражданам на основании вклада, внесенного ими будучи частью рабочей силы. </w:t>
      </w:r>
    </w:p>
    <w:p w:rsidR="001236C1" w:rsidRPr="00DF0316" w:rsidRDefault="001236C1" w:rsidP="00DF0316">
      <w:pPr>
        <w:widowControl w:val="0"/>
        <w:spacing w:line="360" w:lineRule="auto"/>
        <w:ind w:firstLine="709"/>
        <w:jc w:val="both"/>
        <w:rPr>
          <w:sz w:val="28"/>
          <w:szCs w:val="28"/>
        </w:rPr>
      </w:pPr>
      <w:r w:rsidRPr="00DF0316">
        <w:rPr>
          <w:sz w:val="28"/>
          <w:szCs w:val="28"/>
        </w:rPr>
        <w:t>Многие американцы опасались, что с окончанием Второй мировой войны и снижением военных расходов могут вернуться тяжелые времена Великой депрессии. Однако вместо этого давно сдерживавшийся спрос на потребительские товары вызвал в послевоенный период чрезвычайно бурный экономический рост. Автомобильная промышленность успешно вернулась к производству автомашин; стремительно развивались новые отрасли такие, как авиационная и электронная промышленности. Подъему содействовал и домостроительный бум, вызванный отчасти легко доступной ипотекой для демобилизованных военных. Совокупный национальный продукт вырос приблизительно с 200 миллиардов долларов в 1940 г. до 300 миллиардов долларов в 1950 г. и 500 миллиардов долларов в 1960 г.</w:t>
      </w:r>
      <w:r w:rsidR="00DA106B" w:rsidRPr="00DF0316">
        <w:rPr>
          <w:rStyle w:val="ab"/>
          <w:sz w:val="28"/>
          <w:szCs w:val="28"/>
        </w:rPr>
        <w:footnoteReference w:id="4"/>
      </w:r>
      <w:r w:rsidRPr="00DF0316">
        <w:rPr>
          <w:sz w:val="28"/>
          <w:szCs w:val="28"/>
        </w:rPr>
        <w:t xml:space="preserve"> В результате послевоенного всплеска рождаемости одновременно выросло число потребителей. Все больше и больше американцев пополняло ряды среднего класса.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Кроме того, в послевоенный период США осознали необходимость перестройки международных валютных отношений и возглавили создание Международного валютного фонда и Всемирного банка с целью содействия развитию открытой международной капиталистической экономики. </w:t>
      </w:r>
    </w:p>
    <w:p w:rsidR="00ED7C08" w:rsidRPr="00DF0316" w:rsidRDefault="001236C1" w:rsidP="00DF0316">
      <w:pPr>
        <w:widowControl w:val="0"/>
        <w:spacing w:line="360" w:lineRule="auto"/>
        <w:ind w:firstLine="709"/>
        <w:jc w:val="both"/>
        <w:rPr>
          <w:sz w:val="28"/>
          <w:szCs w:val="28"/>
        </w:rPr>
      </w:pPr>
      <w:r w:rsidRPr="00DF0316">
        <w:rPr>
          <w:sz w:val="28"/>
          <w:szCs w:val="28"/>
        </w:rPr>
        <w:t xml:space="preserve">Между тем, наступил период консолидации бизнеса. Компании сливались, образуя огромные диверсифицированные конгломераты.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Значительные изменения произошли и в американской рабочей силе. В пятидесятые годы продолжало расти число занятых в сфере услуг до тех пор, пока оно не сравнялось, а затем и не превысило число занятых в производстве. Так, к 1956 г. в США стало больше «белых воротничков», квалифицированных работников умственного труда, чем «синих воротничков», промышленных рабочих. В то же время профсоюзам удалось добиться долгосрочных договоров о найме и прочих преимуществ для своих членов. </w:t>
      </w:r>
    </w:p>
    <w:p w:rsidR="00ED7C08" w:rsidRPr="00DF0316" w:rsidRDefault="001236C1" w:rsidP="00DF0316">
      <w:pPr>
        <w:widowControl w:val="0"/>
        <w:spacing w:line="360" w:lineRule="auto"/>
        <w:ind w:firstLine="709"/>
        <w:jc w:val="both"/>
        <w:rPr>
          <w:sz w:val="28"/>
          <w:szCs w:val="28"/>
        </w:rPr>
      </w:pPr>
      <w:r w:rsidRPr="00DF0316">
        <w:rPr>
          <w:sz w:val="28"/>
          <w:szCs w:val="28"/>
        </w:rPr>
        <w:t>Президент Джон Фицджеральд Кеннеди (1961-1963 гг.) избрал более активный подход к управлению</w:t>
      </w:r>
      <w:r w:rsidR="00ED7C08" w:rsidRPr="00DF0316">
        <w:rPr>
          <w:sz w:val="28"/>
          <w:szCs w:val="28"/>
        </w:rPr>
        <w:t xml:space="preserve">. </w:t>
      </w:r>
      <w:r w:rsidRPr="00DF0316">
        <w:rPr>
          <w:sz w:val="28"/>
          <w:szCs w:val="28"/>
        </w:rPr>
        <w:t xml:space="preserve">Будучи президентом, он стремился ускорить экономический рост, увеличивая правительственные расходы и сокращая налоги, добивался льготного медицинского страхования для пожилых граждан, помощи районам трущоб и больших ассигнований на образование. Хотя многое из этих предложений осталось нереализованным, с созданием Корпуса мира сбылась мечта Кеннеди посылать американцев заграницу для оказания помощи развивающимся странам. </w:t>
      </w:r>
    </w:p>
    <w:p w:rsidR="001236C1" w:rsidRPr="00DF0316" w:rsidRDefault="001236C1" w:rsidP="00DF0316">
      <w:pPr>
        <w:widowControl w:val="0"/>
        <w:spacing w:line="360" w:lineRule="auto"/>
        <w:ind w:firstLine="709"/>
        <w:jc w:val="both"/>
        <w:rPr>
          <w:sz w:val="28"/>
          <w:szCs w:val="28"/>
        </w:rPr>
      </w:pPr>
      <w:r w:rsidRPr="00DF0316">
        <w:rPr>
          <w:sz w:val="28"/>
          <w:szCs w:val="28"/>
        </w:rPr>
        <w:t>По мере расширения американского присутствия во Вьетнаме выросли и военные расходы. Начатая при президенте Кеннеди небольшая военная операция вылилась при президенте Джонсоне в полномасштабную войну. Однако, к концу шестидесятых неспособность правительства поднять налоги для оплаты этих программ привела к росту инфляции и подрыву процветания. Объявленное в 1973-1974 гг. членами ОПЕК нефтяное эмбарго вызвало быстрый рост цен на энергоресурсы и их нехватку. Даже после снятия эмбарго цены на энергоресурсы оставались высокими, способствуя росту инфляции и в конце концов повышая уровень безработицы. Вырос дефицит федерального бюджета, обострилась международная конкуренция, а на биржевых рынках началось падение цен. В результате наводнившего страну дешевого и зачастую высококачественного импорта, начиная с автомашин и кончая сталью и полупроводниками, увеличился дефицит торгового баланса США.</w:t>
      </w:r>
      <w:r w:rsidR="00DA106B" w:rsidRPr="00DF0316">
        <w:rPr>
          <w:rStyle w:val="ab"/>
          <w:sz w:val="28"/>
          <w:szCs w:val="28"/>
        </w:rPr>
        <w:footnoteReference w:id="5"/>
      </w:r>
      <w:r w:rsidRPr="00DF0316">
        <w:rPr>
          <w:sz w:val="28"/>
          <w:szCs w:val="28"/>
        </w:rPr>
        <w:t xml:space="preserve">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Новая экономическая болезнь получила название стагфляции - состояния продолжающейся инфляции, сопровождающейся упадком деловой активности и растущей безработицей. Казалось, что инфляция сама провоцирует свой рост. В ожидании непрерывного роста цен люди начинали закупать впрок. Возросший спрос вызывал дальнейший рост цен и требования увеличить заработную плату, в результате чего цены продолжали постепенно ползти вверх. В трудовые соглашения все чаще автоматически включались пункты, связанные со стоимостью жизни, а правительство начало привязывать некоторые выплаты, например по социальному страхованию, к индексу роста цен на потребительские товары - наиболее известному мерилу инфляции. Хотя подобная практика помогала рабочим и пенсионерам справиться с инфляцией, она же и увековечивала инфляцию. Растущая потребность правительства в деньгах привела к раздуванию дефицита бюджета и все большим государственным заимствованиям, что в свою очередь вызывало дальнейший рост процентной ставки и расходов для предпринимателей и потребителей. Высокие цены на энергоносители и процентные ставки препятствовали инвестициям, поднимая безработицу до неприятного уровня.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Однако, наибольшее значение в борьбе с инфляцией имел Совет управляющих Федеральной резервной системы, который начиная с 1979 г. жестко ограничивал денежную массу. В результате его отказа предоставить подорванной инфляцией экономике как можно больше денег выросли процентные ставки. И как следствие резко упали расходы покупателей и заимствования со стороны предпринимателей. Вскоре экономику охватил глубокий спад. </w:t>
      </w:r>
    </w:p>
    <w:p w:rsidR="001236C1" w:rsidRPr="00DF0316" w:rsidRDefault="001236C1" w:rsidP="00DF0316">
      <w:pPr>
        <w:widowControl w:val="0"/>
        <w:spacing w:line="360" w:lineRule="auto"/>
        <w:ind w:firstLine="709"/>
        <w:jc w:val="both"/>
        <w:rPr>
          <w:sz w:val="28"/>
          <w:szCs w:val="28"/>
        </w:rPr>
      </w:pPr>
      <w:r w:rsidRPr="00DF0316">
        <w:rPr>
          <w:sz w:val="28"/>
          <w:szCs w:val="28"/>
        </w:rPr>
        <w:t>Страна переживала глубокий спад вплоть до конца 1982 г. По сравнению с предыдущим годом число банкротств среди предприятий выросло на 50 процентов. Особенно тяжело пострадали фермеры в результате сокращения сельскохозяйственного экспорта, снижения цен на зерно и роста процентных ставок. И хотя резкий спад деловой активности был малоприятным лекарством, он помог экономике выкарабкаться из подмявшего ее разрушительного цикла. К 1983 г. инфляция спала, экономика оправилась, и Соединенные штаты вступили в продолжительный период экономического роста. Годовой уровень инфляции оставался в пределах 5 процентов на протяжении почти всех восьмидесятых и девяностых годов.</w:t>
      </w:r>
      <w:r w:rsidR="00C9121D" w:rsidRPr="00DF0316">
        <w:rPr>
          <w:rStyle w:val="ab"/>
          <w:sz w:val="28"/>
          <w:szCs w:val="28"/>
        </w:rPr>
        <w:footnoteReference w:id="6"/>
      </w:r>
      <w:r w:rsidRPr="00DF0316">
        <w:rPr>
          <w:sz w:val="28"/>
          <w:szCs w:val="28"/>
        </w:rPr>
        <w:t xml:space="preserve"> </w:t>
      </w:r>
    </w:p>
    <w:p w:rsidR="001236C1" w:rsidRPr="00DF0316" w:rsidRDefault="001236C1" w:rsidP="00DF0316">
      <w:pPr>
        <w:widowControl w:val="0"/>
        <w:spacing w:line="360" w:lineRule="auto"/>
        <w:ind w:firstLine="709"/>
        <w:jc w:val="both"/>
        <w:rPr>
          <w:sz w:val="28"/>
          <w:szCs w:val="28"/>
        </w:rPr>
      </w:pPr>
      <w:r w:rsidRPr="00DF0316">
        <w:rPr>
          <w:sz w:val="28"/>
          <w:szCs w:val="28"/>
        </w:rPr>
        <w:t xml:space="preserve">В девяностые годы был избран новый президент - Билл Клинтон (1993-2001 гг.). Будучи осторожным умеренным демократом, Клинтон повторил ряд идей своих предшественников. И все же, хотя при Клинтоне сократилась общая численность рабочих, правительство продолжало играть ведущую роль в национальной экономике. Большая часть важных нововведений «Нового курса» и «Великого общества» остались в силе. Общий ход экономической деятельности по-прежнему регулировался Федеральной резервной системой, следившей за появлением малейших следов возобновления инфляции. </w:t>
      </w:r>
    </w:p>
    <w:p w:rsidR="002E344E" w:rsidRPr="00DF0316" w:rsidRDefault="001236C1" w:rsidP="00DF0316">
      <w:pPr>
        <w:widowControl w:val="0"/>
        <w:spacing w:line="360" w:lineRule="auto"/>
        <w:ind w:firstLine="709"/>
        <w:jc w:val="both"/>
        <w:rPr>
          <w:sz w:val="28"/>
          <w:szCs w:val="28"/>
        </w:rPr>
      </w:pPr>
      <w:r w:rsidRPr="00DF0316">
        <w:rPr>
          <w:sz w:val="28"/>
          <w:szCs w:val="28"/>
        </w:rPr>
        <w:t xml:space="preserve">Между тем в девяностые годы экономика демонстрировала все более здоровую работу. С развалом Советского Союза и коммунистических режимов Восточной Европы в конце восьмидесятых существенно расширились торговые возможности. Успехи в области технологии дали жизнь большому числу новых передовых электронных продуктов. Достигнутый в области телекоммуникаций и компьютерных сетей прогресс породил огромное производство компьютерной техники и программного обеспечения и революционизировал способ функционирования многих отраслей. Экономика быстро развивалась, и также быстро росли доходы корпораций. </w:t>
      </w:r>
    </w:p>
    <w:p w:rsidR="001236C1" w:rsidRPr="00DF0316" w:rsidRDefault="001236C1" w:rsidP="00DF0316">
      <w:pPr>
        <w:widowControl w:val="0"/>
        <w:spacing w:line="360" w:lineRule="auto"/>
        <w:ind w:firstLine="709"/>
        <w:jc w:val="both"/>
        <w:rPr>
          <w:sz w:val="28"/>
          <w:szCs w:val="28"/>
        </w:rPr>
      </w:pPr>
      <w:r w:rsidRPr="00DF0316">
        <w:rPr>
          <w:sz w:val="28"/>
          <w:szCs w:val="28"/>
        </w:rPr>
        <w:t>И</w:t>
      </w:r>
      <w:r w:rsidR="002E344E" w:rsidRPr="00DF0316">
        <w:rPr>
          <w:sz w:val="28"/>
          <w:szCs w:val="28"/>
        </w:rPr>
        <w:t>,</w:t>
      </w:r>
      <w:r w:rsidRPr="00DF0316">
        <w:rPr>
          <w:sz w:val="28"/>
          <w:szCs w:val="28"/>
        </w:rPr>
        <w:t xml:space="preserve"> наконец, в большей степени чем когда бы то ни было американская экономика была тесно связана с мировой экономикой. Как и его предшественники, Клинтон выступал за устранение торговых барьеров. В результате Североамериканского соглашения о свободе торговли (НАФТА) расширились экономические связи Соединенных штатов с крупнейшими торговыми партнерами - Канадой и Мексикой. Развивавшиеся особенно бурно в восьмидесятые годы страны Азии стали, как и Европа, основными поставщиками готовой продукции и рынком для американского экспорта. Передовые международные телекоммуникационные системы связали мировые финансовые рынки в такой степени, как это было трудно представить всего лишь несколько лет тому назад. </w:t>
      </w:r>
    </w:p>
    <w:p w:rsidR="001236C1" w:rsidRDefault="001236C1" w:rsidP="00DF0316">
      <w:pPr>
        <w:widowControl w:val="0"/>
        <w:spacing w:line="360" w:lineRule="auto"/>
        <w:ind w:firstLine="709"/>
        <w:jc w:val="both"/>
        <w:rPr>
          <w:sz w:val="28"/>
          <w:szCs w:val="28"/>
        </w:rPr>
      </w:pPr>
      <w:r w:rsidRPr="00DF0316">
        <w:rPr>
          <w:sz w:val="28"/>
          <w:szCs w:val="28"/>
        </w:rPr>
        <w:t>И хотя многие американцы продолжали верить, что все страны выигрывали от глобальной экономической интеграции, растущая взаимозависимость имела и свои негативные последствия. Если занятым в высоко технологичных производствах, где лидировали США, рабочим жилось неплохо, то в традиционных отраслях обрабатывающей промышленности упали заработки в результате конкуренции со стороны многих зарубежных стран с более низкими затратами на рабочую силу. Несмотря ни на что, к концу девяностых американцы вновь обрели чувство уверенности. С марта 1991 г. и по конец 1999 г. наблюдался непрерывный экономический рост, ставший самым продолжительным з</w:t>
      </w:r>
      <w:r w:rsidR="00DF0316">
        <w:rPr>
          <w:sz w:val="28"/>
          <w:szCs w:val="28"/>
        </w:rPr>
        <w:t>а всю историю мирного развития.</w:t>
      </w:r>
    </w:p>
    <w:p w:rsidR="002E420E" w:rsidRDefault="002E420E" w:rsidP="00DF0316">
      <w:pPr>
        <w:pStyle w:val="1"/>
        <w:keepNext w:val="0"/>
        <w:widowControl w:val="0"/>
        <w:spacing w:before="0" w:after="0" w:line="360" w:lineRule="auto"/>
        <w:ind w:firstLine="709"/>
        <w:jc w:val="both"/>
        <w:rPr>
          <w:rFonts w:ascii="Times New Roman" w:hAnsi="Times New Roman" w:cs="TimesNewRoman"/>
          <w:b w:val="0"/>
          <w:sz w:val="28"/>
          <w:szCs w:val="28"/>
        </w:rPr>
      </w:pPr>
    </w:p>
    <w:p w:rsidR="002E420E" w:rsidRDefault="002E420E" w:rsidP="00DF0316">
      <w:pPr>
        <w:pStyle w:val="1"/>
        <w:keepNext w:val="0"/>
        <w:widowControl w:val="0"/>
        <w:spacing w:before="0" w:after="0" w:line="360" w:lineRule="auto"/>
        <w:ind w:firstLine="709"/>
        <w:jc w:val="both"/>
        <w:rPr>
          <w:rFonts w:ascii="Times New Roman" w:hAnsi="Times New Roman" w:cs="TimesNewRoman"/>
          <w:b w:val="0"/>
          <w:sz w:val="28"/>
          <w:szCs w:val="28"/>
        </w:rPr>
      </w:pPr>
    </w:p>
    <w:p w:rsidR="002E420E" w:rsidRPr="00130F9C" w:rsidRDefault="002E420E" w:rsidP="00DF0316">
      <w:pPr>
        <w:pStyle w:val="1"/>
        <w:keepNext w:val="0"/>
        <w:widowControl w:val="0"/>
        <w:spacing w:before="0" w:after="0" w:line="360" w:lineRule="auto"/>
        <w:ind w:firstLine="709"/>
        <w:jc w:val="both"/>
        <w:rPr>
          <w:rFonts w:ascii="Times New Roman" w:hAnsi="Times New Roman" w:cs="TimesNewRoman"/>
          <w:b w:val="0"/>
          <w:color w:val="FFFFFF"/>
          <w:sz w:val="28"/>
          <w:szCs w:val="28"/>
        </w:rPr>
      </w:pPr>
      <w:r w:rsidRPr="00130F9C">
        <w:rPr>
          <w:rFonts w:ascii="Times New Roman" w:hAnsi="Times New Roman" w:cs="TimesNewRoman"/>
          <w:b w:val="0"/>
          <w:color w:val="FFFFFF"/>
          <w:sz w:val="28"/>
          <w:szCs w:val="28"/>
        </w:rPr>
        <w:t>экономика америка кризис</w:t>
      </w:r>
    </w:p>
    <w:p w:rsidR="00123A3B" w:rsidRPr="00DF0316" w:rsidRDefault="009C13D7" w:rsidP="00DF0316">
      <w:pPr>
        <w:pStyle w:val="1"/>
        <w:keepNext w:val="0"/>
        <w:widowControl w:val="0"/>
        <w:spacing w:before="0" w:after="0" w:line="360" w:lineRule="auto"/>
        <w:ind w:firstLine="709"/>
        <w:jc w:val="both"/>
        <w:rPr>
          <w:rFonts w:ascii="Times New Roman" w:hAnsi="Times New Roman"/>
          <w:b w:val="0"/>
          <w:caps/>
          <w:sz w:val="28"/>
          <w:szCs w:val="28"/>
        </w:rPr>
      </w:pPr>
      <w:r w:rsidRPr="00DF0316">
        <w:rPr>
          <w:rFonts w:ascii="Times New Roman" w:hAnsi="Times New Roman" w:cs="TimesNewRoman"/>
          <w:b w:val="0"/>
          <w:sz w:val="28"/>
          <w:szCs w:val="28"/>
        </w:rPr>
        <w:br w:type="page"/>
      </w:r>
      <w:bookmarkStart w:id="2" w:name="_Toc252811057"/>
      <w:r w:rsidR="00694AC7" w:rsidRPr="00DF0316">
        <w:rPr>
          <w:rFonts w:ascii="Times New Roman" w:hAnsi="Times New Roman" w:cs="TimesNewRoman"/>
          <w:b w:val="0"/>
          <w:caps/>
          <w:sz w:val="28"/>
          <w:szCs w:val="28"/>
        </w:rPr>
        <w:t xml:space="preserve">2. </w:t>
      </w:r>
      <w:r w:rsidR="00123A3B" w:rsidRPr="00DF0316">
        <w:rPr>
          <w:rFonts w:ascii="Times New Roman" w:hAnsi="Times New Roman"/>
          <w:b w:val="0"/>
          <w:caps/>
          <w:sz w:val="28"/>
          <w:szCs w:val="28"/>
        </w:rPr>
        <w:t>Особенности экономики США</w:t>
      </w:r>
      <w:bookmarkEnd w:id="2"/>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Главные черты и особенности американской модели можно разделить на две группы: традиционные и формирующие новый облик экономики. К первой группе относят такие издавна присущие американской экономической модели черты, как:</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всемерное поощрение обществом и государством предпринимательской активности, благоприятный предпринимательский климат, общественная установка на достижение успеха, независимо от происхождения и социального статуса человека;</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относительно низкий, по сравнению с другими развитыми странами, уровень перераспределения валового внутреннего продукта (ВВП) через государственный бюджет – менее 17-18% через федеральный и около 30% через консолидированный;</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относительно низкий удельный вес государства в произведенном ВВП: государственная собственность представлена лишь в атомной энергетике, производственной инфраструктуре (мосты, дороги, трубопроводы), образовании и здравоохранении, и в целом государственный сектор создает лишь около 12% ВВП страны;</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более ограниченное, чем во многих других развитых странах, но весьма эффективное государственное вмешательство в экономику;</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высокая трудовая мораль, основанная, прежде всего, на протестантской этике: трудолюбии и вере большинства граждан в собственные силы.</w:t>
      </w:r>
      <w:r w:rsidR="00C9121D" w:rsidRPr="00DF0316">
        <w:rPr>
          <w:rStyle w:val="ab"/>
          <w:rFonts w:cs="TimesNewRoman"/>
          <w:sz w:val="28"/>
          <w:szCs w:val="28"/>
        </w:rPr>
        <w:footnoteReference w:id="7"/>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Перечисленные характеристики - основа либеральной экономической модели Соединенных Штатов. Но в последние десятилетия важное значение приобретают семь новых экономических тенденций, связанных с развитием научно-технической революции.</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Во-первых, одной из важнейших черт современного экономического развития США является ориентация на гибкое, диверсифицированное и мелкосерийное производство, которое способно адаптироваться к быстро меняющимся потребностям экономики и населения. Это достигается за счет распространения (как в материальном производстве, так и в сфере услуг) новых поколений техники, основанных на использовании микропроцессоров, микроэлектроники, программируемой автоматизации и биоинженерии.</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Во-вторых, в структуре американской экономики постоянно повышается уровень ее наукоемкости. С одной стороны, он определяется общим увеличением затрат на научно-исследовательские и опытные конструкторские разработки (НИОКР), совершенствованием их структуры и кадрового обеспечения. С другой стороны, немалую роль играет становление и выделение группы отраслей экономики с чрезвычайно высокой зависимостью их производственных результатов от расходов на НИОКР. Общий объем затрат на НИОКР в 2007 г. превысил 280 млрд. долларов (2,65% ВВП)</w:t>
      </w:r>
      <w:r w:rsidRPr="00DF0316">
        <w:rPr>
          <w:rStyle w:val="ab"/>
          <w:rFonts w:cs="TimesNewRoman"/>
          <w:sz w:val="28"/>
          <w:szCs w:val="28"/>
        </w:rPr>
        <w:footnoteReference w:id="8"/>
      </w:r>
      <w:r w:rsidRPr="00DF0316">
        <w:rPr>
          <w:rFonts w:cs="TimesNewRoman"/>
          <w:sz w:val="28"/>
          <w:szCs w:val="28"/>
        </w:rPr>
        <w:t xml:space="preserve"> - рекордный уровень за всю историю страны. При этом гражданские НИОКР составили 2,2% ВВП. В целом на долю США приходится около 46% всех расходов на НИОКР в развитых странах мира.</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В-третьих, новым сдвигом в общественном производстве Соединенных Штатов стало формирование всеобъемлющей информационной инфраструктуры. Ее принципиальное значение состоит в том, что она превратилась в важнейший и необходимый элемент всей производственной инфраструктуры. Без нее эффективное функционирование экономики и общества в настоящее время невозможно.</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В основе информационной инфраструктуры лежит комплексная индустрия обработки информации на базе новейшей электронной техники и систем связи. В начале ХХI века на долю США приходилось более 40% всех работающих в мире компьютеров. Все более заметную роль играет система Интернет: согласно оценкам, объем «электронных» коммерческих сделок в 2007 г. достиг 1,6 трлн. долларов. Растет масштаб деятельности принципиально новой отрасли - специализированных компьютерных услуг, которые представляют более 80 тыс. фирм.</w:t>
      </w:r>
      <w:r w:rsidRPr="00DF0316">
        <w:rPr>
          <w:rStyle w:val="ab"/>
          <w:rFonts w:cs="TimesNewRoman"/>
          <w:sz w:val="28"/>
          <w:szCs w:val="28"/>
        </w:rPr>
        <w:footnoteReference w:id="9"/>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В-четвертых, роль и масштабы сферы услуг США не имеют аналогов в других развитых странах. Достаточно отметить, что в 2005 году здесь было сосредоточено около 80% занятых (причем, более 85% всех кадров высшей квалификации) и около 40% основных производственных фондов. Всего же «услуги» создавали около 80% ВВП.</w:t>
      </w:r>
      <w:r w:rsidRPr="00DF0316">
        <w:rPr>
          <w:rStyle w:val="ab"/>
          <w:rFonts w:cs="TimesNewRoman"/>
          <w:sz w:val="28"/>
          <w:szCs w:val="28"/>
        </w:rPr>
        <w:footnoteReference w:id="10"/>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Значение этой сферы, однако, не исчерпывается ее растущей долей в производстве ВВП и концентрацией здесь ресурсов и капитала. Многие отрасли услуг приобрели ключевое значение для функционирования экономики в долговременном плане, став «локомотивами» научно-технического и социально-экономического развития страны. Речь идет в первую очередь о развитии науки и научного обслуживания, образования, здравоохранения, разнообразия профессиональных услуг, связи, информационного обслуживания и т.д.</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Именно эти отрасли, наряду с их значением для научно-технического потенциала, вносят главный вклад в развитие человеческого фактора, который приобрел особое значение в современной высокоразвитой экономической системе. И это еще одна принципиальная особенность сформировавшейся в США модели экономики.</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В-пятых, серьезные перемены происходят в отношениях собственности. Ключевой чертой доминирующего в США частного сектора хозяйства является эволюция структуры производственного капитала. Таким образом, корпоративная частная собственность стала преобладающей по сравнению со всеми другими формами частной собственности (партнерства, индивидуальная частная собственность). Эксперты оценивают ее как наиболее эффективную с точки зрения привлечения дополнительных капиталовложений, возможностей использования новейших управленческих методов, повышения производительности труда и совершенствования трудовых отношений. Получили распространение и заняли свою нишу на рынке и новые формы частной собственности: компании, принадлежащие производителям-инвесторам (более 80% акционерного капитала корпоративного сектора страны), работникам (8%) и потребителям, которые вместе с бесприбыльными организациями составляют 12% акционерного капитала.</w:t>
      </w:r>
      <w:r w:rsidR="00C9121D" w:rsidRPr="00DF0316">
        <w:rPr>
          <w:rStyle w:val="ab"/>
          <w:rFonts w:cs="TimesNewRoman"/>
          <w:sz w:val="28"/>
          <w:szCs w:val="28"/>
        </w:rPr>
        <w:footnoteReference w:id="11"/>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В-шестых, изменения затронули механизм функционирования различных рынков. Характерной чертой американской экономической модели, влияющей на функционирование рынка труда и трудовые отношения, является тенденция снижения степени охвата работников профсоюзами. А поскольку влияние профсоюзов на процесс заключения коллективных договоров, занятость и уровень заработной платы уменьшается, рынок становится более мобильным.</w:t>
      </w:r>
    </w:p>
    <w:p w:rsidR="000236D4"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Серьезные изменения затронули не только функционирование товарных рынков, но и динамику экономического цикла. Распространение информационных технологий революционизировало, например, всю систему управления материальными запасами. Механизм цикла изменился не только из-за внедрения информационных технологий и влияния научно-технического прогресса в целом. Не менее важным фактором стало государственное регулирование экономики, в частности, стабилизирующая роль фискальной и денежно-кредитной политики. Ее регуляторы (учетная ставка Федеральной резервной системы (ФРС), нормы обязательного резервирования коммерческих банков, операции на открытом рынке с государственными ценными бумагами), а также манипулирование величиной налоговых поступлений в бюджет позволяют в нужное время или заметно снижать «перегрев» экономики, или, напротив, стимулировать ее рост. </w:t>
      </w:r>
    </w:p>
    <w:p w:rsidR="006B36BE" w:rsidRPr="00DF0316" w:rsidRDefault="006B36BE"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Поэтому, в-седьмых, характерная черта государственного регулирования экономики начала ХХI века</w:t>
      </w:r>
      <w:r w:rsidR="000236D4" w:rsidRPr="00DF0316">
        <w:rPr>
          <w:rFonts w:cs="TimesNewRoman"/>
          <w:sz w:val="28"/>
          <w:szCs w:val="28"/>
        </w:rPr>
        <w:t xml:space="preserve"> - </w:t>
      </w:r>
      <w:r w:rsidRPr="00DF0316">
        <w:rPr>
          <w:rFonts w:cs="TimesNewRoman"/>
          <w:sz w:val="28"/>
          <w:szCs w:val="28"/>
        </w:rPr>
        <w:t>все большая ориентация бюджета на решение социально-экономических задач.</w:t>
      </w:r>
      <w:r w:rsidR="000236D4" w:rsidRPr="00DF0316">
        <w:rPr>
          <w:rFonts w:cs="TimesNewRoman"/>
          <w:sz w:val="28"/>
          <w:szCs w:val="28"/>
        </w:rPr>
        <w:t xml:space="preserve"> </w:t>
      </w:r>
      <w:r w:rsidRPr="00DF0316">
        <w:rPr>
          <w:rFonts w:cs="TimesNewRoman"/>
          <w:sz w:val="28"/>
          <w:szCs w:val="28"/>
        </w:rPr>
        <w:t>Доля расходов федерального бюджета на социальные цели, включая развитие человеческого капитала (образование, здравоохранение), социальное страхование и вспомоществование превысила 60% в 200</w:t>
      </w:r>
      <w:r w:rsidR="000236D4" w:rsidRPr="00DF0316">
        <w:rPr>
          <w:rFonts w:cs="TimesNewRoman"/>
          <w:sz w:val="28"/>
          <w:szCs w:val="28"/>
        </w:rPr>
        <w:t>7</w:t>
      </w:r>
      <w:r w:rsidRPr="00DF0316">
        <w:rPr>
          <w:rFonts w:cs="TimesNewRoman"/>
          <w:sz w:val="28"/>
          <w:szCs w:val="28"/>
        </w:rPr>
        <w:t xml:space="preserve"> году.</w:t>
      </w:r>
      <w:r w:rsidR="000236D4" w:rsidRPr="00DF0316">
        <w:rPr>
          <w:rStyle w:val="ab"/>
          <w:rFonts w:cs="TimesNewRoman"/>
          <w:sz w:val="28"/>
          <w:szCs w:val="28"/>
        </w:rPr>
        <w:footnoteReference w:id="12"/>
      </w:r>
      <w:r w:rsidRPr="00DF0316">
        <w:rPr>
          <w:rFonts w:cs="TimesNewRoman"/>
          <w:sz w:val="28"/>
          <w:szCs w:val="28"/>
        </w:rPr>
        <w:t xml:space="preserve"> В консолидированном бюджете доли таких расходов еще выше. Кажущееся противоречие между социальной ориентацией бюджета и достаточно низкой долей перераспределения национального дохода (как через федеральный, так и консолидированный бюджет) на самом деле отражает достижение некоего оптимума между экономическими и социальными целями макроэкономической политики и путями их реализации</w:t>
      </w:r>
      <w:r w:rsidR="000236D4" w:rsidRPr="00DF0316">
        <w:rPr>
          <w:rFonts w:cs="TimesNewRoman"/>
          <w:sz w:val="28"/>
          <w:szCs w:val="28"/>
        </w:rPr>
        <w:t xml:space="preserve"> - </w:t>
      </w:r>
      <w:r w:rsidRPr="00DF0316">
        <w:rPr>
          <w:rFonts w:cs="TimesNewRoman"/>
          <w:sz w:val="28"/>
          <w:szCs w:val="28"/>
        </w:rPr>
        <w:t>использованием прежде всего рыночных механизмов для создания ВВП и социальной ответственностью государства за производство общественных благ</w:t>
      </w:r>
      <w:r w:rsidR="000236D4" w:rsidRPr="00DF0316">
        <w:rPr>
          <w:rFonts w:cs="TimesNewRoman"/>
          <w:sz w:val="28"/>
          <w:szCs w:val="28"/>
        </w:rPr>
        <w:t>.</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Регулирование внешнеэкономических деятельности США включает в</w:t>
      </w:r>
      <w:r w:rsidR="00287FC2" w:rsidRPr="00DF0316">
        <w:rPr>
          <w:rFonts w:cs="TimesNewRoman"/>
          <w:sz w:val="28"/>
          <w:szCs w:val="28"/>
        </w:rPr>
        <w:t xml:space="preserve"> </w:t>
      </w:r>
      <w:r w:rsidRPr="00DF0316">
        <w:rPr>
          <w:rFonts w:cs="TimesNewRoman"/>
          <w:sz w:val="28"/>
          <w:szCs w:val="28"/>
        </w:rPr>
        <w:t>себя комплекс экономических и политических мер, направленных на</w:t>
      </w:r>
      <w:r w:rsidR="00287FC2" w:rsidRPr="00DF0316">
        <w:rPr>
          <w:rFonts w:cs="TimesNewRoman"/>
          <w:sz w:val="28"/>
          <w:szCs w:val="28"/>
        </w:rPr>
        <w:t xml:space="preserve"> </w:t>
      </w:r>
      <w:r w:rsidRPr="00DF0316">
        <w:rPr>
          <w:rFonts w:cs="TimesNewRoman"/>
          <w:sz w:val="28"/>
          <w:szCs w:val="28"/>
        </w:rPr>
        <w:t>обеспечение внешних условий для расширенного воспроизводства капитала</w:t>
      </w:r>
      <w:r w:rsidR="00287FC2" w:rsidRPr="00DF0316">
        <w:rPr>
          <w:rFonts w:cs="TimesNewRoman"/>
          <w:sz w:val="28"/>
          <w:szCs w:val="28"/>
        </w:rPr>
        <w:t xml:space="preserve"> </w:t>
      </w:r>
      <w:r w:rsidRPr="00DF0316">
        <w:rPr>
          <w:rFonts w:cs="TimesNewRoman"/>
          <w:sz w:val="28"/>
          <w:szCs w:val="28"/>
        </w:rPr>
        <w:t>и роста прибылей американских монополий.</w:t>
      </w:r>
    </w:p>
    <w:p w:rsidR="00123A3B"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Правительство США в с</w:t>
      </w:r>
      <w:r w:rsidR="00287FC2" w:rsidRPr="00DF0316">
        <w:rPr>
          <w:rFonts w:cs="TimesNewRoman"/>
          <w:sz w:val="28"/>
          <w:szCs w:val="28"/>
        </w:rPr>
        <w:t>в</w:t>
      </w:r>
      <w:r w:rsidRPr="00DF0316">
        <w:rPr>
          <w:rFonts w:cs="TimesNewRoman"/>
          <w:sz w:val="28"/>
          <w:szCs w:val="28"/>
        </w:rPr>
        <w:t>оей внешнеэкономической политике уделяет</w:t>
      </w:r>
      <w:r w:rsidR="00287FC2" w:rsidRPr="00DF0316">
        <w:rPr>
          <w:rFonts w:cs="TimesNewRoman"/>
          <w:sz w:val="28"/>
          <w:szCs w:val="28"/>
        </w:rPr>
        <w:t xml:space="preserve"> </w:t>
      </w:r>
      <w:r w:rsidRPr="00DF0316">
        <w:rPr>
          <w:rFonts w:cs="TimesNewRoman"/>
          <w:sz w:val="28"/>
          <w:szCs w:val="28"/>
        </w:rPr>
        <w:t>главное внимание устранению барьеров, препятствующих экспансии</w:t>
      </w:r>
      <w:r w:rsidR="00287FC2" w:rsidRPr="00DF0316">
        <w:rPr>
          <w:rFonts w:cs="TimesNewRoman"/>
          <w:sz w:val="28"/>
          <w:szCs w:val="28"/>
        </w:rPr>
        <w:t xml:space="preserve"> </w:t>
      </w:r>
      <w:r w:rsidRPr="00DF0316">
        <w:rPr>
          <w:rFonts w:cs="TimesNewRoman"/>
          <w:sz w:val="28"/>
          <w:szCs w:val="28"/>
        </w:rPr>
        <w:t>американских монополий в области торговли товарами и услугами и в сфере</w:t>
      </w:r>
      <w:r w:rsidR="00287FC2" w:rsidRPr="00DF0316">
        <w:rPr>
          <w:rFonts w:cs="TimesNewRoman"/>
          <w:sz w:val="28"/>
          <w:szCs w:val="28"/>
        </w:rPr>
        <w:t xml:space="preserve"> </w:t>
      </w:r>
      <w:r w:rsidRPr="00DF0316">
        <w:rPr>
          <w:rFonts w:cs="TimesNewRoman"/>
          <w:sz w:val="28"/>
          <w:szCs w:val="28"/>
        </w:rPr>
        <w:t>приложения капиталов.</w:t>
      </w:r>
      <w:r w:rsidR="00287FC2" w:rsidRPr="00DF0316">
        <w:rPr>
          <w:rFonts w:cs="TimesNewRoman"/>
          <w:sz w:val="28"/>
          <w:szCs w:val="28"/>
        </w:rPr>
        <w:t xml:space="preserve"> </w:t>
      </w:r>
      <w:r w:rsidRPr="00DF0316">
        <w:rPr>
          <w:rFonts w:cs="TimesNewRoman"/>
          <w:sz w:val="28"/>
          <w:szCs w:val="28"/>
        </w:rPr>
        <w:t>На протяжении всего послевоенного периода значительную роль в</w:t>
      </w:r>
      <w:r w:rsidR="00287FC2" w:rsidRPr="00DF0316">
        <w:rPr>
          <w:rFonts w:cs="TimesNewRoman"/>
          <w:sz w:val="28"/>
          <w:szCs w:val="28"/>
        </w:rPr>
        <w:t xml:space="preserve"> </w:t>
      </w:r>
      <w:r w:rsidRPr="00DF0316">
        <w:rPr>
          <w:rFonts w:cs="TimesNewRoman"/>
          <w:sz w:val="28"/>
          <w:szCs w:val="28"/>
        </w:rPr>
        <w:t>государственном финансировании американского экспорта играли</w:t>
      </w:r>
      <w:r w:rsidR="00287FC2" w:rsidRPr="00DF0316">
        <w:rPr>
          <w:rFonts w:cs="TimesNewRoman"/>
          <w:sz w:val="28"/>
          <w:szCs w:val="28"/>
        </w:rPr>
        <w:t xml:space="preserve"> </w:t>
      </w:r>
      <w:r w:rsidRPr="00DF0316">
        <w:rPr>
          <w:rFonts w:cs="TimesNewRoman"/>
          <w:sz w:val="28"/>
          <w:szCs w:val="28"/>
        </w:rPr>
        <w:t>программы помощи иностранным государствам. Они способствуют</w:t>
      </w:r>
      <w:r w:rsidR="00287FC2" w:rsidRPr="00DF0316">
        <w:rPr>
          <w:rFonts w:cs="TimesNewRoman"/>
          <w:sz w:val="28"/>
          <w:szCs w:val="28"/>
        </w:rPr>
        <w:t xml:space="preserve"> </w:t>
      </w:r>
      <w:r w:rsidRPr="00DF0316">
        <w:rPr>
          <w:rFonts w:cs="TimesNewRoman"/>
          <w:sz w:val="28"/>
          <w:szCs w:val="28"/>
        </w:rPr>
        <w:t>укреплению экономических позиций американских корпораций в Азии,</w:t>
      </w:r>
      <w:r w:rsidR="00287FC2" w:rsidRPr="00DF0316">
        <w:rPr>
          <w:rFonts w:cs="TimesNewRoman"/>
          <w:sz w:val="28"/>
          <w:szCs w:val="28"/>
        </w:rPr>
        <w:t xml:space="preserve"> </w:t>
      </w:r>
      <w:r w:rsidRPr="00DF0316">
        <w:rPr>
          <w:rFonts w:cs="TimesNewRoman"/>
          <w:sz w:val="28"/>
          <w:szCs w:val="28"/>
        </w:rPr>
        <w:t>Африке и Латинской Америке и являются эффективным оружием в борьбе с</w:t>
      </w:r>
      <w:r w:rsidR="00287FC2" w:rsidRPr="00DF0316">
        <w:rPr>
          <w:rFonts w:cs="TimesNewRoman"/>
          <w:sz w:val="28"/>
          <w:szCs w:val="28"/>
        </w:rPr>
        <w:t xml:space="preserve"> </w:t>
      </w:r>
      <w:r w:rsidRPr="00DF0316">
        <w:rPr>
          <w:rFonts w:cs="TimesNewRoman"/>
          <w:sz w:val="28"/>
          <w:szCs w:val="28"/>
        </w:rPr>
        <w:t>иностранными конкурентами.</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За последние 4 десятилетия США держат первое место в мировой</w:t>
      </w:r>
      <w:r w:rsidR="00287FC2" w:rsidRPr="00DF0316">
        <w:rPr>
          <w:rFonts w:cs="TimesNewRoman"/>
          <w:sz w:val="28"/>
          <w:szCs w:val="28"/>
        </w:rPr>
        <w:t xml:space="preserve"> </w:t>
      </w:r>
      <w:r w:rsidRPr="00DF0316">
        <w:rPr>
          <w:rFonts w:cs="TimesNewRoman"/>
          <w:sz w:val="28"/>
          <w:szCs w:val="28"/>
        </w:rPr>
        <w:t>торговле. Хотя конкуренция от Японии и Западной Европы растет. Все равно</w:t>
      </w:r>
      <w:r w:rsidR="00287FC2" w:rsidRPr="00DF0316">
        <w:rPr>
          <w:rFonts w:cs="TimesNewRoman"/>
          <w:sz w:val="28"/>
          <w:szCs w:val="28"/>
        </w:rPr>
        <w:t xml:space="preserve"> </w:t>
      </w:r>
      <w:r w:rsidRPr="00DF0316">
        <w:rPr>
          <w:rFonts w:cs="TimesNewRoman"/>
          <w:sz w:val="28"/>
          <w:szCs w:val="28"/>
        </w:rPr>
        <w:t>США – лидер по многим показателям экономического развития. Объем</w:t>
      </w:r>
      <w:r w:rsidR="00287FC2" w:rsidRPr="00DF0316">
        <w:rPr>
          <w:rFonts w:cs="TimesNewRoman"/>
          <w:sz w:val="28"/>
          <w:szCs w:val="28"/>
        </w:rPr>
        <w:t xml:space="preserve"> </w:t>
      </w:r>
      <w:r w:rsidRPr="00DF0316">
        <w:rPr>
          <w:rFonts w:cs="TimesNewRoman"/>
          <w:sz w:val="28"/>
          <w:szCs w:val="28"/>
        </w:rPr>
        <w:t>товарооборота 1 трлн. 176 млрд. долларов. Экспорт подсчитывается по ценам</w:t>
      </w:r>
      <w:r w:rsidR="00287FC2" w:rsidRPr="00DF0316">
        <w:rPr>
          <w:rFonts w:cs="TimesNewRoman"/>
          <w:sz w:val="28"/>
          <w:szCs w:val="28"/>
        </w:rPr>
        <w:t xml:space="preserve"> </w:t>
      </w:r>
      <w:r w:rsidRPr="00DF0316">
        <w:rPr>
          <w:rFonts w:cs="TimesNewRoman"/>
          <w:sz w:val="28"/>
          <w:szCs w:val="28"/>
        </w:rPr>
        <w:t>ФОБ, а импорт по ценам СИФ. Продукция обрабатывающей</w:t>
      </w:r>
      <w:r w:rsidR="00287FC2" w:rsidRPr="00DF0316">
        <w:rPr>
          <w:rFonts w:cs="TimesNewRoman"/>
          <w:sz w:val="28"/>
          <w:szCs w:val="28"/>
        </w:rPr>
        <w:t xml:space="preserve"> </w:t>
      </w:r>
      <w:r w:rsidRPr="00DF0316">
        <w:rPr>
          <w:rFonts w:cs="TimesNewRoman"/>
          <w:sz w:val="28"/>
          <w:szCs w:val="28"/>
        </w:rPr>
        <w:t xml:space="preserve">промышленности составляет </w:t>
      </w:r>
      <w:r w:rsidR="00C9121D" w:rsidRPr="00DF0316">
        <w:rPr>
          <w:rFonts w:cs="TimesNewRoman"/>
          <w:sz w:val="28"/>
          <w:szCs w:val="28"/>
        </w:rPr>
        <w:t>3/4</w:t>
      </w:r>
      <w:r w:rsidRPr="00DF0316">
        <w:rPr>
          <w:rFonts w:cs="TimesNewRoman"/>
          <w:sz w:val="28"/>
          <w:szCs w:val="28"/>
        </w:rPr>
        <w:t xml:space="preserve"> всего вывоза промышленной продукции.</w:t>
      </w:r>
      <w:r w:rsidR="00287FC2" w:rsidRPr="00DF0316">
        <w:rPr>
          <w:rFonts w:cs="TimesNewRoman"/>
          <w:sz w:val="28"/>
          <w:szCs w:val="28"/>
        </w:rPr>
        <w:t xml:space="preserve"> </w:t>
      </w:r>
      <w:r w:rsidRPr="00DF0316">
        <w:rPr>
          <w:rFonts w:cs="TimesNewRoman"/>
          <w:sz w:val="28"/>
          <w:szCs w:val="28"/>
        </w:rPr>
        <w:t xml:space="preserve">Экспортные рынки дают сбыт для </w:t>
      </w:r>
      <w:r w:rsidR="00C9121D" w:rsidRPr="00DF0316">
        <w:rPr>
          <w:rFonts w:cs="TimesNewRoman"/>
          <w:sz w:val="28"/>
          <w:szCs w:val="28"/>
        </w:rPr>
        <w:t xml:space="preserve">1/4 </w:t>
      </w:r>
      <w:r w:rsidRPr="00DF0316">
        <w:rPr>
          <w:rFonts w:cs="TimesNewRoman"/>
          <w:sz w:val="28"/>
          <w:szCs w:val="28"/>
        </w:rPr>
        <w:t>продукции машиностроения, 1/5 по</w:t>
      </w:r>
      <w:r w:rsidR="00287FC2" w:rsidRPr="00DF0316">
        <w:rPr>
          <w:rFonts w:cs="TimesNewRoman"/>
          <w:sz w:val="28"/>
          <w:szCs w:val="28"/>
        </w:rPr>
        <w:t xml:space="preserve"> </w:t>
      </w:r>
      <w:r w:rsidRPr="00DF0316">
        <w:rPr>
          <w:rFonts w:cs="TimesNewRoman"/>
          <w:sz w:val="28"/>
          <w:szCs w:val="28"/>
        </w:rPr>
        <w:t>двигателям и турбинам, более 2/5 по самолетам.</w:t>
      </w:r>
      <w:r w:rsidR="00287FC2" w:rsidRPr="00DF0316">
        <w:rPr>
          <w:rFonts w:cs="TimesNewRoman"/>
          <w:sz w:val="28"/>
          <w:szCs w:val="28"/>
        </w:rPr>
        <w:t xml:space="preserve"> </w:t>
      </w:r>
      <w:r w:rsidRPr="00DF0316">
        <w:rPr>
          <w:rFonts w:cs="TimesNewRoman"/>
          <w:sz w:val="28"/>
          <w:szCs w:val="28"/>
        </w:rPr>
        <w:t xml:space="preserve">На услуги приходится 20 </w:t>
      </w:r>
      <w:r w:rsidR="00C9121D" w:rsidRPr="00DF0316">
        <w:rPr>
          <w:rFonts w:cs="TimesNewRoman"/>
          <w:sz w:val="28"/>
          <w:szCs w:val="28"/>
        </w:rPr>
        <w:t>%</w:t>
      </w:r>
      <w:r w:rsidRPr="00DF0316">
        <w:rPr>
          <w:rFonts w:cs="TimesNewRoman"/>
          <w:sz w:val="28"/>
          <w:szCs w:val="28"/>
        </w:rPr>
        <w:t xml:space="preserve"> экспорта. По экспорту услуг США</w:t>
      </w:r>
      <w:r w:rsidR="00287FC2" w:rsidRPr="00DF0316">
        <w:rPr>
          <w:rFonts w:cs="TimesNewRoman"/>
          <w:sz w:val="28"/>
          <w:szCs w:val="28"/>
        </w:rPr>
        <w:t xml:space="preserve"> </w:t>
      </w:r>
      <w:r w:rsidRPr="00DF0316">
        <w:rPr>
          <w:rFonts w:cs="TimesNewRoman"/>
          <w:sz w:val="28"/>
          <w:szCs w:val="28"/>
        </w:rPr>
        <w:t>занимает первое место. Торговля услуг растет в 2 раза быстрее, чем торговля</w:t>
      </w:r>
      <w:r w:rsidR="00287FC2" w:rsidRPr="00DF0316">
        <w:rPr>
          <w:rFonts w:cs="TimesNewRoman"/>
          <w:sz w:val="28"/>
          <w:szCs w:val="28"/>
        </w:rPr>
        <w:t xml:space="preserve"> </w:t>
      </w:r>
      <w:r w:rsidRPr="00DF0316">
        <w:rPr>
          <w:rFonts w:cs="TimesNewRoman"/>
          <w:sz w:val="28"/>
          <w:szCs w:val="28"/>
        </w:rPr>
        <w:t>товарами.</w:t>
      </w:r>
      <w:r w:rsidR="00C9121D" w:rsidRPr="00DF0316">
        <w:rPr>
          <w:rStyle w:val="ab"/>
          <w:rFonts w:cs="TimesNewRoman"/>
          <w:sz w:val="28"/>
          <w:szCs w:val="28"/>
        </w:rPr>
        <w:footnoteReference w:id="13"/>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США активно использует преимущества МРТ. За счет импорта, США</w:t>
      </w:r>
      <w:r w:rsidR="00287FC2" w:rsidRPr="00DF0316">
        <w:rPr>
          <w:rFonts w:cs="TimesNewRoman"/>
          <w:sz w:val="28"/>
          <w:szCs w:val="28"/>
        </w:rPr>
        <w:t xml:space="preserve"> </w:t>
      </w:r>
      <w:r w:rsidRPr="00DF0316">
        <w:rPr>
          <w:rFonts w:cs="TimesNewRoman"/>
          <w:sz w:val="28"/>
          <w:szCs w:val="28"/>
        </w:rPr>
        <w:t>удовлетворяет потребности в стали, текстиле. Доля импорта в ежегодных</w:t>
      </w:r>
      <w:r w:rsidR="00287FC2" w:rsidRPr="00DF0316">
        <w:rPr>
          <w:rFonts w:cs="TimesNewRoman"/>
          <w:sz w:val="28"/>
          <w:szCs w:val="28"/>
        </w:rPr>
        <w:t xml:space="preserve"> </w:t>
      </w:r>
      <w:r w:rsidRPr="00DF0316">
        <w:rPr>
          <w:rFonts w:cs="TimesNewRoman"/>
          <w:sz w:val="28"/>
          <w:szCs w:val="28"/>
        </w:rPr>
        <w:t>продажах автомобилей в США составляет 30 %. Из них: 19 % из Японии,</w:t>
      </w:r>
      <w:r w:rsidR="00287FC2" w:rsidRPr="00DF0316">
        <w:rPr>
          <w:rFonts w:cs="TimesNewRoman"/>
          <w:sz w:val="28"/>
          <w:szCs w:val="28"/>
        </w:rPr>
        <w:t xml:space="preserve"> </w:t>
      </w:r>
      <w:r w:rsidRPr="00DF0316">
        <w:rPr>
          <w:rFonts w:cs="TimesNewRoman"/>
          <w:sz w:val="28"/>
          <w:szCs w:val="28"/>
        </w:rPr>
        <w:t>более 4 % из Западной Европы; 4 % из Южной Кореи. Структура товарного</w:t>
      </w:r>
      <w:r w:rsidR="00287FC2" w:rsidRPr="00DF0316">
        <w:rPr>
          <w:rFonts w:cs="TimesNewRoman"/>
          <w:sz w:val="28"/>
          <w:szCs w:val="28"/>
        </w:rPr>
        <w:t xml:space="preserve"> </w:t>
      </w:r>
      <w:r w:rsidRPr="00DF0316">
        <w:rPr>
          <w:rFonts w:cs="TimesNewRoman"/>
          <w:sz w:val="28"/>
          <w:szCs w:val="28"/>
        </w:rPr>
        <w:t>импорта США:</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готовая продукция – 77 %,</w:t>
      </w:r>
    </w:p>
    <w:p w:rsidR="00287FC2"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в том числе машины, оборудование и транспортные средства – 44 %,</w:t>
      </w:r>
      <w:r w:rsidR="00287FC2" w:rsidRPr="00DF0316">
        <w:rPr>
          <w:rFonts w:cs="TimesNewRoman"/>
          <w:sz w:val="28"/>
          <w:szCs w:val="28"/>
        </w:rPr>
        <w:t xml:space="preserve"> </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офисное и телекоммуникационное оборудование – 15,3 %, топливо – 10%.</w:t>
      </w:r>
      <w:r w:rsidR="00C9121D" w:rsidRPr="00DF0316">
        <w:rPr>
          <w:rStyle w:val="ab"/>
          <w:rFonts w:cs="TimesNewRoman"/>
          <w:sz w:val="28"/>
          <w:szCs w:val="28"/>
        </w:rPr>
        <w:footnoteReference w:id="14"/>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Самый крупный рынок – Канада. Удельный вес Канады в экспорте</w:t>
      </w:r>
      <w:r w:rsidR="00287FC2" w:rsidRPr="00DF0316">
        <w:rPr>
          <w:rFonts w:cs="TimesNewRoman"/>
          <w:sz w:val="28"/>
          <w:szCs w:val="28"/>
        </w:rPr>
        <w:t xml:space="preserve"> </w:t>
      </w:r>
      <w:r w:rsidRPr="00DF0316">
        <w:rPr>
          <w:rFonts w:cs="TimesNewRoman"/>
          <w:sz w:val="28"/>
          <w:szCs w:val="28"/>
        </w:rPr>
        <w:t>США составляет 22 %, а в импорте – 19 %. Второй по величине партнер</w:t>
      </w:r>
      <w:r w:rsidR="00287FC2" w:rsidRPr="00DF0316">
        <w:rPr>
          <w:rFonts w:cs="TimesNewRoman"/>
          <w:sz w:val="28"/>
          <w:szCs w:val="28"/>
        </w:rPr>
        <w:t xml:space="preserve"> </w:t>
      </w:r>
      <w:r w:rsidRPr="00DF0316">
        <w:rPr>
          <w:rFonts w:cs="TimesNewRoman"/>
          <w:sz w:val="28"/>
          <w:szCs w:val="28"/>
        </w:rPr>
        <w:t>Япония. Доля Японии в экспорте США составляет более 10 %, а доля в</w:t>
      </w:r>
      <w:r w:rsidR="00287FC2" w:rsidRPr="00DF0316">
        <w:rPr>
          <w:rFonts w:cs="TimesNewRoman"/>
          <w:sz w:val="28"/>
          <w:szCs w:val="28"/>
        </w:rPr>
        <w:t xml:space="preserve"> </w:t>
      </w:r>
      <w:r w:rsidRPr="00DF0316">
        <w:rPr>
          <w:rFonts w:cs="TimesNewRoman"/>
          <w:sz w:val="28"/>
          <w:szCs w:val="28"/>
        </w:rPr>
        <w:t>импорте – 18,8 %. Третье место у стран ЕС. Самый крупный партнер из</w:t>
      </w:r>
      <w:r w:rsidR="00287FC2" w:rsidRPr="00DF0316">
        <w:rPr>
          <w:rFonts w:cs="TimesNewRoman"/>
          <w:sz w:val="28"/>
          <w:szCs w:val="28"/>
        </w:rPr>
        <w:t xml:space="preserve"> </w:t>
      </w:r>
      <w:r w:rsidRPr="00DF0316">
        <w:rPr>
          <w:rFonts w:cs="TimesNewRoman"/>
          <w:sz w:val="28"/>
          <w:szCs w:val="28"/>
        </w:rPr>
        <w:t>развивающихся стран – Мексика. Удельный вес Восточной Европы и стран</w:t>
      </w:r>
      <w:r w:rsidR="00287FC2" w:rsidRPr="00DF0316">
        <w:rPr>
          <w:rFonts w:cs="TimesNewRoman"/>
          <w:sz w:val="28"/>
          <w:szCs w:val="28"/>
        </w:rPr>
        <w:t xml:space="preserve"> </w:t>
      </w:r>
      <w:r w:rsidRPr="00DF0316">
        <w:rPr>
          <w:rFonts w:cs="TimesNewRoman"/>
          <w:sz w:val="28"/>
          <w:szCs w:val="28"/>
        </w:rPr>
        <w:t>СНГ в экспорте США – 1,3 %, в импорте – 0,3 %.</w:t>
      </w:r>
      <w:r w:rsidR="00C9121D" w:rsidRPr="00DF0316">
        <w:rPr>
          <w:rStyle w:val="ab"/>
          <w:rFonts w:cs="TimesNewRoman"/>
          <w:sz w:val="28"/>
          <w:szCs w:val="28"/>
        </w:rPr>
        <w:footnoteReference w:id="15"/>
      </w:r>
    </w:p>
    <w:p w:rsidR="00287FC2"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Одна из особенностей внешней торговли – огромный дефицит</w:t>
      </w:r>
      <w:r w:rsidR="00287FC2" w:rsidRPr="00DF0316">
        <w:rPr>
          <w:rFonts w:cs="TimesNewRoman"/>
          <w:sz w:val="28"/>
          <w:szCs w:val="28"/>
        </w:rPr>
        <w:t xml:space="preserve"> </w:t>
      </w:r>
      <w:r w:rsidRPr="00DF0316">
        <w:rPr>
          <w:rFonts w:cs="TimesNewRoman"/>
          <w:sz w:val="28"/>
          <w:szCs w:val="28"/>
        </w:rPr>
        <w:t>торгового баланса. Суть внешнеторговой политики США – всемерное</w:t>
      </w:r>
      <w:r w:rsidR="00287FC2" w:rsidRPr="00DF0316">
        <w:rPr>
          <w:rFonts w:cs="TimesNewRoman"/>
          <w:sz w:val="28"/>
          <w:szCs w:val="28"/>
        </w:rPr>
        <w:t xml:space="preserve"> </w:t>
      </w:r>
      <w:r w:rsidRPr="00DF0316">
        <w:rPr>
          <w:rFonts w:cs="TimesNewRoman"/>
          <w:sz w:val="28"/>
          <w:szCs w:val="28"/>
        </w:rPr>
        <w:t>стимулирование экспорта без сокращения импорта.</w:t>
      </w:r>
      <w:r w:rsidR="00287FC2" w:rsidRPr="00DF0316">
        <w:rPr>
          <w:rFonts w:cs="TimesNewRoman"/>
          <w:sz w:val="28"/>
          <w:szCs w:val="28"/>
        </w:rPr>
        <w:t xml:space="preserve"> </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Особенности внешнеторговой политики США:</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1) США занимают лидирующие положение там, где есть система</w:t>
      </w:r>
      <w:r w:rsidR="00287FC2" w:rsidRPr="00DF0316">
        <w:rPr>
          <w:rFonts w:cs="TimesNewRoman"/>
          <w:sz w:val="28"/>
          <w:szCs w:val="28"/>
        </w:rPr>
        <w:t xml:space="preserve"> </w:t>
      </w:r>
      <w:r w:rsidRPr="00DF0316">
        <w:rPr>
          <w:rFonts w:cs="TimesNewRoman"/>
          <w:sz w:val="28"/>
          <w:szCs w:val="28"/>
        </w:rPr>
        <w:t>взвешенного числа голосов, т.к. 12.5 % мирового товарооборота приходится</w:t>
      </w:r>
      <w:r w:rsidR="00287FC2" w:rsidRPr="00DF0316">
        <w:rPr>
          <w:rFonts w:cs="TimesNewRoman"/>
          <w:sz w:val="28"/>
          <w:szCs w:val="28"/>
        </w:rPr>
        <w:t xml:space="preserve"> </w:t>
      </w:r>
      <w:r w:rsidRPr="00DF0316">
        <w:rPr>
          <w:rFonts w:cs="TimesNewRoman"/>
          <w:sz w:val="28"/>
          <w:szCs w:val="28"/>
        </w:rPr>
        <w:t>на США;</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2) используют средства внешней политики для достижения</w:t>
      </w:r>
      <w:r w:rsidR="00287FC2" w:rsidRPr="00DF0316">
        <w:rPr>
          <w:rFonts w:cs="TimesNewRoman"/>
          <w:sz w:val="28"/>
          <w:szCs w:val="28"/>
        </w:rPr>
        <w:t xml:space="preserve"> </w:t>
      </w:r>
      <w:r w:rsidRPr="00DF0316">
        <w:rPr>
          <w:rFonts w:cs="TimesNewRoman"/>
          <w:sz w:val="28"/>
          <w:szCs w:val="28"/>
        </w:rPr>
        <w:t>политических целей. Торговля – средство политического давления;</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3) высокая динамичность развития темпов торговли. Темпы</w:t>
      </w:r>
      <w:r w:rsidR="00287FC2" w:rsidRPr="00DF0316">
        <w:rPr>
          <w:rFonts w:cs="TimesNewRoman"/>
          <w:sz w:val="28"/>
          <w:szCs w:val="28"/>
        </w:rPr>
        <w:t xml:space="preserve"> </w:t>
      </w:r>
      <w:r w:rsidRPr="00DF0316">
        <w:rPr>
          <w:rFonts w:cs="TimesNewRoman"/>
          <w:sz w:val="28"/>
          <w:szCs w:val="28"/>
        </w:rPr>
        <w:t>развития экспорта и импорта составляю 6,5 % ежегодно. Импорт – 7 %;</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4) достаточно крепкая позиция доллара.</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5) невысокие экспортно-импортные квоты (экспортные – 9,6 % и</w:t>
      </w:r>
      <w:r w:rsidR="00287FC2" w:rsidRPr="00DF0316">
        <w:rPr>
          <w:rFonts w:cs="TimesNewRoman"/>
          <w:sz w:val="28"/>
          <w:szCs w:val="28"/>
        </w:rPr>
        <w:t xml:space="preserve"> </w:t>
      </w:r>
      <w:r w:rsidRPr="00DF0316">
        <w:rPr>
          <w:rFonts w:cs="TimesNewRoman"/>
          <w:sz w:val="28"/>
          <w:szCs w:val="28"/>
        </w:rPr>
        <w:t>импортные – 10,5 %) по сравнению с Западной Европой (экспортная квоты в</w:t>
      </w:r>
      <w:r w:rsidR="00287FC2" w:rsidRPr="00DF0316">
        <w:rPr>
          <w:rFonts w:cs="TimesNewRoman"/>
          <w:sz w:val="28"/>
          <w:szCs w:val="28"/>
        </w:rPr>
        <w:t xml:space="preserve"> </w:t>
      </w:r>
      <w:r w:rsidRPr="00DF0316">
        <w:rPr>
          <w:rFonts w:cs="TimesNewRoman"/>
          <w:sz w:val="28"/>
          <w:szCs w:val="28"/>
        </w:rPr>
        <w:t>Европе – 20 %, а импортная – 25-18 %)., т.к. внутренний рынок емкий и</w:t>
      </w:r>
      <w:r w:rsidR="00287FC2" w:rsidRPr="00DF0316">
        <w:rPr>
          <w:rFonts w:cs="TimesNewRoman"/>
          <w:sz w:val="28"/>
          <w:szCs w:val="28"/>
        </w:rPr>
        <w:t xml:space="preserve"> </w:t>
      </w:r>
      <w:r w:rsidRPr="00DF0316">
        <w:rPr>
          <w:rFonts w:cs="TimesNewRoman"/>
          <w:sz w:val="28"/>
          <w:szCs w:val="28"/>
        </w:rPr>
        <w:t>большой;</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6) меньшая зависимость, по сравнению с другими странами от</w:t>
      </w:r>
      <w:r w:rsidR="00287FC2" w:rsidRPr="00DF0316">
        <w:rPr>
          <w:rFonts w:cs="TimesNewRoman"/>
          <w:sz w:val="28"/>
          <w:szCs w:val="28"/>
        </w:rPr>
        <w:t xml:space="preserve"> </w:t>
      </w:r>
      <w:r w:rsidRPr="00DF0316">
        <w:rPr>
          <w:rFonts w:cs="TimesNewRoman"/>
          <w:sz w:val="28"/>
          <w:szCs w:val="28"/>
        </w:rPr>
        <w:t>импорта сырья. Богатые запасы природных ископаемых;</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7) больший удельный вес в торговле развивающихся стран (34-35</w:t>
      </w:r>
      <w:r w:rsidR="00287FC2" w:rsidRPr="00DF0316">
        <w:rPr>
          <w:rFonts w:cs="TimesNewRoman"/>
          <w:sz w:val="28"/>
          <w:szCs w:val="28"/>
        </w:rPr>
        <w:t xml:space="preserve"> </w:t>
      </w:r>
      <w:r w:rsidRPr="00DF0316">
        <w:rPr>
          <w:rFonts w:cs="TimesNewRoman"/>
          <w:sz w:val="28"/>
          <w:szCs w:val="28"/>
        </w:rPr>
        <w:t>%), по сравнению с другими странами (Германия). Вывоз капитала</w:t>
      </w:r>
      <w:r w:rsidR="00287FC2" w:rsidRPr="00DF0316">
        <w:rPr>
          <w:rFonts w:cs="TimesNewRoman"/>
          <w:sz w:val="28"/>
          <w:szCs w:val="28"/>
        </w:rPr>
        <w:t xml:space="preserve"> </w:t>
      </w:r>
      <w:r w:rsidRPr="00DF0316">
        <w:rPr>
          <w:rFonts w:cs="TimesNewRoman"/>
          <w:sz w:val="28"/>
          <w:szCs w:val="28"/>
        </w:rPr>
        <w:t>способствует увеличению объема торговли и развитию двухсторонних</w:t>
      </w:r>
      <w:r w:rsidR="00287FC2" w:rsidRPr="00DF0316">
        <w:rPr>
          <w:rFonts w:cs="TimesNewRoman"/>
          <w:sz w:val="28"/>
          <w:szCs w:val="28"/>
        </w:rPr>
        <w:t xml:space="preserve"> </w:t>
      </w:r>
      <w:r w:rsidRPr="00DF0316">
        <w:rPr>
          <w:rFonts w:cs="TimesNewRoman"/>
          <w:sz w:val="28"/>
          <w:szCs w:val="28"/>
        </w:rPr>
        <w:t>торговых отношений;</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8) захват монопольного положения на мировых рынках с помощью</w:t>
      </w:r>
      <w:r w:rsidR="00287FC2" w:rsidRPr="00DF0316">
        <w:rPr>
          <w:rFonts w:cs="TimesNewRoman"/>
          <w:sz w:val="28"/>
          <w:szCs w:val="28"/>
        </w:rPr>
        <w:t xml:space="preserve"> </w:t>
      </w:r>
      <w:r w:rsidRPr="00DF0316">
        <w:rPr>
          <w:rFonts w:cs="TimesNewRoman"/>
          <w:sz w:val="28"/>
          <w:szCs w:val="28"/>
        </w:rPr>
        <w:t>крупных ТНК. На США приходится 30 % от всего числа ТНК (всего около</w:t>
      </w:r>
      <w:r w:rsidR="00287FC2" w:rsidRPr="00DF0316">
        <w:rPr>
          <w:rFonts w:cs="TimesNewRoman"/>
          <w:sz w:val="28"/>
          <w:szCs w:val="28"/>
        </w:rPr>
        <w:t xml:space="preserve"> </w:t>
      </w:r>
      <w:r w:rsidRPr="00DF0316">
        <w:rPr>
          <w:rFonts w:cs="TimesNewRoman"/>
          <w:sz w:val="28"/>
          <w:szCs w:val="28"/>
        </w:rPr>
        <w:t>45000);</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9) наличие внешнеторгового дефицита, т.е. сальдо торгового</w:t>
      </w:r>
      <w:r w:rsidR="00287FC2" w:rsidRPr="00DF0316">
        <w:rPr>
          <w:rFonts w:cs="TimesNewRoman"/>
          <w:sz w:val="28"/>
          <w:szCs w:val="28"/>
        </w:rPr>
        <w:t xml:space="preserve"> </w:t>
      </w:r>
      <w:r w:rsidRPr="00DF0316">
        <w:rPr>
          <w:rFonts w:cs="TimesNewRoman"/>
          <w:sz w:val="28"/>
          <w:szCs w:val="28"/>
        </w:rPr>
        <w:t>баланса отрицательно. Первое место занимает Япония, а второе Китай.</w:t>
      </w:r>
      <w:r w:rsidR="00287FC2" w:rsidRPr="00DF0316">
        <w:rPr>
          <w:rFonts w:cs="TimesNewRoman"/>
          <w:sz w:val="28"/>
          <w:szCs w:val="28"/>
        </w:rPr>
        <w:t xml:space="preserve"> </w:t>
      </w:r>
      <w:r w:rsidRPr="00DF0316">
        <w:rPr>
          <w:rFonts w:cs="TimesNewRoman"/>
          <w:sz w:val="28"/>
          <w:szCs w:val="28"/>
        </w:rPr>
        <w:t>Самый большой дефицит с Японией. Но положительное сальдо в торговле с</w:t>
      </w:r>
      <w:r w:rsidR="00287FC2" w:rsidRPr="00DF0316">
        <w:rPr>
          <w:rFonts w:cs="TimesNewRoman"/>
          <w:sz w:val="28"/>
          <w:szCs w:val="28"/>
        </w:rPr>
        <w:t xml:space="preserve"> </w:t>
      </w:r>
      <w:r w:rsidRPr="00DF0316">
        <w:rPr>
          <w:rFonts w:cs="TimesNewRoman"/>
          <w:sz w:val="28"/>
          <w:szCs w:val="28"/>
        </w:rPr>
        <w:t>ЕС;</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10) издержки на заработную плату в США растут медленнее, чем в</w:t>
      </w:r>
      <w:r w:rsidR="00287FC2" w:rsidRPr="00DF0316">
        <w:rPr>
          <w:rFonts w:cs="TimesNewRoman"/>
          <w:sz w:val="28"/>
          <w:szCs w:val="28"/>
        </w:rPr>
        <w:t xml:space="preserve"> </w:t>
      </w:r>
      <w:r w:rsidRPr="00DF0316">
        <w:rPr>
          <w:rFonts w:cs="TimesNewRoman"/>
          <w:sz w:val="28"/>
          <w:szCs w:val="28"/>
        </w:rPr>
        <w:t>Японии и ЕС;</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11) использование внешнеэкономических связей как средство</w:t>
      </w:r>
      <w:r w:rsidR="00287FC2" w:rsidRPr="00DF0316">
        <w:rPr>
          <w:rFonts w:cs="TimesNewRoman"/>
          <w:sz w:val="28"/>
          <w:szCs w:val="28"/>
        </w:rPr>
        <w:t xml:space="preserve"> </w:t>
      </w:r>
      <w:r w:rsidRPr="00DF0316">
        <w:rPr>
          <w:rFonts w:cs="TimesNewRoman"/>
          <w:sz w:val="28"/>
          <w:szCs w:val="28"/>
        </w:rPr>
        <w:t>внешней политики. США используют различные инструменты для нажима</w:t>
      </w:r>
      <w:r w:rsidR="00287FC2" w:rsidRPr="00DF0316">
        <w:rPr>
          <w:rFonts w:cs="TimesNewRoman"/>
          <w:sz w:val="28"/>
          <w:szCs w:val="28"/>
        </w:rPr>
        <w:t xml:space="preserve"> </w:t>
      </w:r>
      <w:r w:rsidRPr="00DF0316">
        <w:rPr>
          <w:rFonts w:cs="TimesNewRoman"/>
          <w:sz w:val="28"/>
          <w:szCs w:val="28"/>
        </w:rPr>
        <w:t>на страны, например такие как: санкции, эмбарго, запреты, ограничения.</w:t>
      </w:r>
      <w:r w:rsidR="00287FC2" w:rsidRPr="00DF0316">
        <w:rPr>
          <w:rFonts w:cs="TimesNewRoman"/>
          <w:sz w:val="28"/>
          <w:szCs w:val="28"/>
        </w:rPr>
        <w:t xml:space="preserve"> </w:t>
      </w:r>
      <w:r w:rsidRPr="00DF0316">
        <w:rPr>
          <w:rFonts w:cs="TimesNewRoman"/>
          <w:sz w:val="28"/>
          <w:szCs w:val="28"/>
        </w:rPr>
        <w:t>Например, против Кубы, Ирака, Ливии, РФ, т.е. сокращают или прекращают</w:t>
      </w:r>
      <w:r w:rsidR="00287FC2" w:rsidRPr="00DF0316">
        <w:rPr>
          <w:rFonts w:cs="TimesNewRoman"/>
          <w:sz w:val="28"/>
          <w:szCs w:val="28"/>
        </w:rPr>
        <w:t xml:space="preserve"> </w:t>
      </w:r>
      <w:r w:rsidRPr="00DF0316">
        <w:rPr>
          <w:rFonts w:cs="TimesNewRoman"/>
          <w:sz w:val="28"/>
          <w:szCs w:val="28"/>
        </w:rPr>
        <w:t>торговлю или закупки в этих странах, даже в ущерб экономическим</w:t>
      </w:r>
      <w:r w:rsidR="00287FC2" w:rsidRPr="00DF0316">
        <w:rPr>
          <w:rFonts w:cs="TimesNewRoman"/>
          <w:sz w:val="28"/>
          <w:szCs w:val="28"/>
        </w:rPr>
        <w:t xml:space="preserve"> </w:t>
      </w:r>
      <w:r w:rsidRPr="00DF0316">
        <w:rPr>
          <w:rFonts w:cs="TimesNewRoman"/>
          <w:sz w:val="28"/>
          <w:szCs w:val="28"/>
        </w:rPr>
        <w:t>интересам своей страны. За 1992-96 гг. США потеряли 140 млрд. долларов</w:t>
      </w:r>
      <w:r w:rsidR="00287FC2" w:rsidRPr="00DF0316">
        <w:rPr>
          <w:rFonts w:cs="TimesNewRoman"/>
          <w:sz w:val="28"/>
          <w:szCs w:val="28"/>
        </w:rPr>
        <w:t xml:space="preserve"> </w:t>
      </w:r>
      <w:r w:rsidRPr="00DF0316">
        <w:rPr>
          <w:rFonts w:cs="TimesNewRoman"/>
          <w:sz w:val="28"/>
          <w:szCs w:val="28"/>
        </w:rPr>
        <w:t>из-за введения различных запретов по торговле.</w:t>
      </w:r>
    </w:p>
    <w:p w:rsidR="00287FC2"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12) высокая динамичность развития. Высокие темпы прироста</w:t>
      </w:r>
      <w:r w:rsidR="00287FC2" w:rsidRPr="00DF0316">
        <w:rPr>
          <w:rFonts w:cs="TimesNewRoman"/>
          <w:sz w:val="28"/>
          <w:szCs w:val="28"/>
        </w:rPr>
        <w:t xml:space="preserve"> </w:t>
      </w:r>
      <w:r w:rsidRPr="00DF0316">
        <w:rPr>
          <w:rFonts w:cs="TimesNewRoman"/>
          <w:sz w:val="28"/>
          <w:szCs w:val="28"/>
        </w:rPr>
        <w:t>экспорта и импорта, что превышает мировые (1997 г.). Экспорт увеличился в</w:t>
      </w:r>
      <w:r w:rsidR="00287FC2" w:rsidRPr="00DF0316">
        <w:rPr>
          <w:rFonts w:cs="TimesNewRoman"/>
          <w:sz w:val="28"/>
          <w:szCs w:val="28"/>
        </w:rPr>
        <w:t xml:space="preserve"> </w:t>
      </w:r>
      <w:r w:rsidRPr="00DF0316">
        <w:rPr>
          <w:rFonts w:cs="TimesNewRoman"/>
          <w:sz w:val="28"/>
          <w:szCs w:val="28"/>
        </w:rPr>
        <w:t>3,5 %, импорт – на 5 %.</w:t>
      </w:r>
      <w:r w:rsidR="00287FC2" w:rsidRPr="00DF0316">
        <w:rPr>
          <w:rFonts w:cs="TimesNewRoman"/>
          <w:sz w:val="28"/>
          <w:szCs w:val="28"/>
        </w:rPr>
        <w:t xml:space="preserve"> </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Несмотря на дефицит внешней торговли в 150 млрд. долларов, США</w:t>
      </w:r>
      <w:r w:rsidR="00287FC2" w:rsidRPr="00DF0316">
        <w:rPr>
          <w:rFonts w:cs="TimesNewRoman"/>
          <w:sz w:val="28"/>
          <w:szCs w:val="28"/>
        </w:rPr>
        <w:t xml:space="preserve"> </w:t>
      </w:r>
      <w:r w:rsidRPr="00DF0316">
        <w:rPr>
          <w:rFonts w:cs="TimesNewRoman"/>
          <w:sz w:val="28"/>
          <w:szCs w:val="28"/>
        </w:rPr>
        <w:t>проводят политику не на сокращения импорта, а на всемерное расширение</w:t>
      </w:r>
      <w:r w:rsidR="00287FC2" w:rsidRPr="00DF0316">
        <w:rPr>
          <w:rFonts w:cs="TimesNewRoman"/>
          <w:sz w:val="28"/>
          <w:szCs w:val="28"/>
        </w:rPr>
        <w:t xml:space="preserve"> </w:t>
      </w:r>
      <w:r w:rsidRPr="00DF0316">
        <w:rPr>
          <w:rFonts w:cs="TimesNewRoman"/>
          <w:sz w:val="28"/>
          <w:szCs w:val="28"/>
        </w:rPr>
        <w:t>экспорта. При этом применяют:</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государственное финансирование экспорта;</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содействие экспорту товаров и услуг;</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проводят политику либерализации экспортного контроля;</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оказывают помощь мелкому и среднему бизнесу, который</w:t>
      </w:r>
      <w:r w:rsidR="00287FC2" w:rsidRPr="00DF0316">
        <w:rPr>
          <w:rFonts w:cs="TimesNewRoman"/>
          <w:sz w:val="28"/>
          <w:szCs w:val="28"/>
        </w:rPr>
        <w:t xml:space="preserve"> </w:t>
      </w:r>
      <w:r w:rsidRPr="00DF0316">
        <w:rPr>
          <w:rFonts w:cs="TimesNewRoman"/>
          <w:sz w:val="28"/>
          <w:szCs w:val="28"/>
        </w:rPr>
        <w:t>участвует во внешней торговле;</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способствует продвижению товаров, как на внутренние, так и на</w:t>
      </w:r>
      <w:r w:rsidR="00287FC2" w:rsidRPr="00DF0316">
        <w:rPr>
          <w:rFonts w:cs="TimesNewRoman"/>
          <w:sz w:val="28"/>
          <w:szCs w:val="28"/>
        </w:rPr>
        <w:t xml:space="preserve"> </w:t>
      </w:r>
      <w:r w:rsidRPr="00DF0316">
        <w:rPr>
          <w:rFonts w:cs="TimesNewRoman"/>
          <w:sz w:val="28"/>
          <w:szCs w:val="28"/>
        </w:rPr>
        <w:t>внешние рынки.</w:t>
      </w:r>
      <w:r w:rsidR="00C9121D" w:rsidRPr="00DF0316">
        <w:rPr>
          <w:rStyle w:val="ab"/>
          <w:rFonts w:cs="TimesNewRoman"/>
          <w:sz w:val="28"/>
          <w:szCs w:val="28"/>
        </w:rPr>
        <w:footnoteReference w:id="16"/>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Государство берет на себя 50 % финансирования НИОКР, а остальные</w:t>
      </w:r>
      <w:r w:rsidR="00287FC2" w:rsidRPr="00DF0316">
        <w:rPr>
          <w:rFonts w:cs="TimesNewRoman"/>
          <w:sz w:val="28"/>
          <w:szCs w:val="28"/>
        </w:rPr>
        <w:t xml:space="preserve"> </w:t>
      </w:r>
      <w:r w:rsidRPr="00DF0316">
        <w:rPr>
          <w:rFonts w:cs="TimesNewRoman"/>
          <w:sz w:val="28"/>
          <w:szCs w:val="28"/>
        </w:rPr>
        <w:t>50 % - предприятие. Государство помогает продвижению на внешние рынки</w:t>
      </w:r>
      <w:r w:rsidR="00287FC2" w:rsidRPr="00DF0316">
        <w:rPr>
          <w:rFonts w:cs="TimesNewRoman"/>
          <w:sz w:val="28"/>
          <w:szCs w:val="28"/>
        </w:rPr>
        <w:t xml:space="preserve"> </w:t>
      </w:r>
      <w:r w:rsidRPr="00DF0316">
        <w:rPr>
          <w:rFonts w:cs="TimesNewRoman"/>
          <w:sz w:val="28"/>
          <w:szCs w:val="28"/>
        </w:rPr>
        <w:t>путем заключения различных соглашений.</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1 Двухсторонние соглашения. 220 соглашений, где режим наибольшего</w:t>
      </w:r>
      <w:r w:rsidR="00287FC2" w:rsidRPr="00DF0316">
        <w:rPr>
          <w:rFonts w:cs="TimesNewRoman"/>
          <w:sz w:val="28"/>
          <w:szCs w:val="28"/>
        </w:rPr>
        <w:t xml:space="preserve"> </w:t>
      </w:r>
      <w:r w:rsidRPr="00DF0316">
        <w:rPr>
          <w:rFonts w:cs="TimesNewRoman"/>
          <w:sz w:val="28"/>
          <w:szCs w:val="28"/>
        </w:rPr>
        <w:t>благоприятствования для товаров США. Крупнейшими торговыми</w:t>
      </w:r>
      <w:r w:rsidR="00287FC2" w:rsidRPr="00DF0316">
        <w:rPr>
          <w:rFonts w:cs="TimesNewRoman"/>
          <w:sz w:val="28"/>
          <w:szCs w:val="28"/>
        </w:rPr>
        <w:t xml:space="preserve"> </w:t>
      </w:r>
      <w:r w:rsidRPr="00DF0316">
        <w:rPr>
          <w:rFonts w:cs="TimesNewRoman"/>
          <w:sz w:val="28"/>
          <w:szCs w:val="28"/>
        </w:rPr>
        <w:t>партнерами являются: Канада, Япония, Мексика. Больше всего соглашений с</w:t>
      </w:r>
      <w:r w:rsidR="00287FC2" w:rsidRPr="00DF0316">
        <w:rPr>
          <w:rFonts w:cs="TimesNewRoman"/>
          <w:sz w:val="28"/>
          <w:szCs w:val="28"/>
        </w:rPr>
        <w:t xml:space="preserve"> </w:t>
      </w:r>
      <w:r w:rsidRPr="00DF0316">
        <w:rPr>
          <w:rFonts w:cs="TimesNewRoman"/>
          <w:sz w:val="28"/>
          <w:szCs w:val="28"/>
        </w:rPr>
        <w:t>Японией (30), которые открывают японский рынок для американских</w:t>
      </w:r>
      <w:r w:rsidR="00287FC2" w:rsidRPr="00DF0316">
        <w:rPr>
          <w:rFonts w:cs="TimesNewRoman"/>
          <w:sz w:val="28"/>
          <w:szCs w:val="28"/>
        </w:rPr>
        <w:t xml:space="preserve"> </w:t>
      </w:r>
      <w:r w:rsidRPr="00DF0316">
        <w:rPr>
          <w:rFonts w:cs="TimesNewRoman"/>
          <w:sz w:val="28"/>
          <w:szCs w:val="28"/>
        </w:rPr>
        <w:t>товаров. Соглашение со странами, где быстро развивается экономика –</w:t>
      </w:r>
      <w:r w:rsidR="00287FC2" w:rsidRPr="00DF0316">
        <w:rPr>
          <w:rFonts w:cs="TimesNewRoman"/>
          <w:sz w:val="28"/>
          <w:szCs w:val="28"/>
        </w:rPr>
        <w:t xml:space="preserve"> </w:t>
      </w:r>
      <w:r w:rsidRPr="00DF0316">
        <w:rPr>
          <w:rFonts w:cs="TimesNewRoman"/>
          <w:sz w:val="28"/>
          <w:szCs w:val="28"/>
        </w:rPr>
        <w:t>Китай, НИС, Польша, ЮАР (около 20).</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2 Соглашения на региональной основе. Это прежде всего НАФТА</w:t>
      </w:r>
      <w:r w:rsidR="00287FC2" w:rsidRPr="00DF0316">
        <w:rPr>
          <w:rFonts w:cs="TimesNewRoman"/>
          <w:sz w:val="28"/>
          <w:szCs w:val="28"/>
        </w:rPr>
        <w:t xml:space="preserve"> </w:t>
      </w:r>
      <w:r w:rsidRPr="00DF0316">
        <w:rPr>
          <w:rFonts w:cs="TimesNewRoman"/>
          <w:sz w:val="28"/>
          <w:szCs w:val="28"/>
        </w:rPr>
        <w:t>(США, Канада, Мексика). Существует соглашение (к 2005 г.) о ЗСТ между</w:t>
      </w:r>
      <w:r w:rsidR="00287FC2" w:rsidRPr="00DF0316">
        <w:rPr>
          <w:rFonts w:cs="TimesNewRoman"/>
          <w:sz w:val="28"/>
          <w:szCs w:val="28"/>
        </w:rPr>
        <w:t xml:space="preserve"> </w:t>
      </w:r>
      <w:r w:rsidRPr="00DF0316">
        <w:rPr>
          <w:rFonts w:cs="TimesNewRoman"/>
          <w:sz w:val="28"/>
          <w:szCs w:val="28"/>
        </w:rPr>
        <w:t>странами Северной и Южной Америки. США являются инициаторами</w:t>
      </w:r>
      <w:r w:rsidR="00287FC2" w:rsidRPr="00DF0316">
        <w:rPr>
          <w:rFonts w:cs="TimesNewRoman"/>
          <w:sz w:val="28"/>
          <w:szCs w:val="28"/>
        </w:rPr>
        <w:t xml:space="preserve"> </w:t>
      </w:r>
      <w:r w:rsidRPr="00DF0316">
        <w:rPr>
          <w:rFonts w:cs="TimesNewRoman"/>
          <w:sz w:val="28"/>
          <w:szCs w:val="28"/>
        </w:rPr>
        <w:t>форума АТЭС (азиатско-тихоокеанское экономическое сотрудничество), на</w:t>
      </w:r>
      <w:r w:rsidR="00287FC2" w:rsidRPr="00DF0316">
        <w:rPr>
          <w:rFonts w:cs="TimesNewRoman"/>
          <w:sz w:val="28"/>
          <w:szCs w:val="28"/>
        </w:rPr>
        <w:t xml:space="preserve"> </w:t>
      </w:r>
      <w:r w:rsidRPr="00DF0316">
        <w:rPr>
          <w:rFonts w:cs="TimesNewRoman"/>
          <w:sz w:val="28"/>
          <w:szCs w:val="28"/>
        </w:rPr>
        <w:t>страны – участницы этого форума приходится 40 % промышленного</w:t>
      </w:r>
      <w:r w:rsidR="00287FC2" w:rsidRPr="00DF0316">
        <w:rPr>
          <w:rFonts w:cs="TimesNewRoman"/>
          <w:sz w:val="28"/>
          <w:szCs w:val="28"/>
        </w:rPr>
        <w:t xml:space="preserve"> </w:t>
      </w:r>
      <w:r w:rsidRPr="00DF0316">
        <w:rPr>
          <w:rFonts w:cs="TimesNewRoman"/>
          <w:sz w:val="28"/>
          <w:szCs w:val="28"/>
        </w:rPr>
        <w:t>производства мира и 60 % мировой торговли. РФ тоже входит в АТЭС, т.е.</w:t>
      </w:r>
      <w:r w:rsidR="00287FC2" w:rsidRPr="00DF0316">
        <w:rPr>
          <w:rFonts w:cs="TimesNewRoman"/>
          <w:sz w:val="28"/>
          <w:szCs w:val="28"/>
        </w:rPr>
        <w:t xml:space="preserve"> </w:t>
      </w:r>
      <w:r w:rsidRPr="00DF0316">
        <w:rPr>
          <w:rFonts w:cs="TimesNewRoman"/>
          <w:sz w:val="28"/>
          <w:szCs w:val="28"/>
        </w:rPr>
        <w:t>США на региональной основе добиваются продвижения своих товаров.</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3 На мировом уровне – ВТО. США являются инициаторами многих</w:t>
      </w:r>
      <w:r w:rsidR="00287FC2" w:rsidRPr="00DF0316">
        <w:rPr>
          <w:rFonts w:cs="TimesNewRoman"/>
          <w:sz w:val="28"/>
          <w:szCs w:val="28"/>
        </w:rPr>
        <w:t xml:space="preserve"> </w:t>
      </w:r>
      <w:r w:rsidRPr="00DF0316">
        <w:rPr>
          <w:rFonts w:cs="TimesNewRoman"/>
          <w:sz w:val="28"/>
          <w:szCs w:val="28"/>
        </w:rPr>
        <w:t>соглашений на глобальном уровне.</w:t>
      </w:r>
      <w:r w:rsidR="00287FC2" w:rsidRPr="00DF0316">
        <w:rPr>
          <w:rFonts w:cs="TimesNewRoman"/>
          <w:sz w:val="28"/>
          <w:szCs w:val="28"/>
        </w:rPr>
        <w:t xml:space="preserve"> </w:t>
      </w:r>
      <w:r w:rsidRPr="00DF0316">
        <w:rPr>
          <w:rFonts w:cs="TimesNewRoman"/>
          <w:sz w:val="28"/>
          <w:szCs w:val="28"/>
        </w:rPr>
        <w:t>США перемещает акцент торговой политики с защиты внутреннего</w:t>
      </w:r>
      <w:r w:rsidR="00287FC2" w:rsidRPr="00DF0316">
        <w:rPr>
          <w:rFonts w:cs="TimesNewRoman"/>
          <w:sz w:val="28"/>
          <w:szCs w:val="28"/>
        </w:rPr>
        <w:t xml:space="preserve"> </w:t>
      </w:r>
      <w:r w:rsidRPr="00DF0316">
        <w:rPr>
          <w:rFonts w:cs="TimesNewRoman"/>
          <w:sz w:val="28"/>
          <w:szCs w:val="28"/>
        </w:rPr>
        <w:t>рынка на всесторонние расширение экспорта путем государственного</w:t>
      </w:r>
      <w:r w:rsidR="00287FC2" w:rsidRPr="00DF0316">
        <w:rPr>
          <w:rFonts w:cs="TimesNewRoman"/>
          <w:sz w:val="28"/>
          <w:szCs w:val="28"/>
        </w:rPr>
        <w:t xml:space="preserve"> </w:t>
      </w:r>
      <w:r w:rsidRPr="00DF0316">
        <w:rPr>
          <w:rFonts w:cs="TimesNewRoman"/>
          <w:sz w:val="28"/>
          <w:szCs w:val="28"/>
        </w:rPr>
        <w:t>кредитования, страхования, субсидирования.</w:t>
      </w:r>
      <w:r w:rsidR="00287FC2" w:rsidRPr="00DF0316">
        <w:rPr>
          <w:rFonts w:cs="TimesNewRoman"/>
          <w:sz w:val="28"/>
          <w:szCs w:val="28"/>
        </w:rPr>
        <w:t xml:space="preserve"> </w:t>
      </w:r>
      <w:r w:rsidRPr="00DF0316">
        <w:rPr>
          <w:rFonts w:cs="TimesNewRoman"/>
          <w:sz w:val="28"/>
          <w:szCs w:val="28"/>
        </w:rPr>
        <w:t>США делают акцент на развитие отношений с НИС. Сектор услуг</w:t>
      </w:r>
      <w:r w:rsidR="00287FC2" w:rsidRPr="00DF0316">
        <w:rPr>
          <w:rFonts w:cs="TimesNewRoman"/>
          <w:sz w:val="28"/>
          <w:szCs w:val="28"/>
        </w:rPr>
        <w:t xml:space="preserve"> </w:t>
      </w:r>
      <w:r w:rsidRPr="00DF0316">
        <w:rPr>
          <w:rFonts w:cs="TimesNewRoman"/>
          <w:sz w:val="28"/>
          <w:szCs w:val="28"/>
        </w:rPr>
        <w:t>наиболее перспективный в Американской экономике.</w:t>
      </w:r>
      <w:r w:rsidR="003D40B3" w:rsidRPr="00DF0316">
        <w:rPr>
          <w:rStyle w:val="ab"/>
          <w:rFonts w:cs="TimesNewRoman"/>
          <w:sz w:val="28"/>
          <w:szCs w:val="28"/>
        </w:rPr>
        <w:footnoteReference w:id="17"/>
      </w:r>
      <w:r w:rsidRPr="00DF0316">
        <w:rPr>
          <w:rFonts w:cs="TimesNewRoman"/>
          <w:sz w:val="28"/>
          <w:szCs w:val="28"/>
        </w:rPr>
        <w:t xml:space="preserve"> </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Расширяющаяся государственная поддержка зарубежной деятельности</w:t>
      </w:r>
      <w:r w:rsidR="00287FC2" w:rsidRPr="00DF0316">
        <w:rPr>
          <w:rFonts w:cs="TimesNewRoman"/>
          <w:sz w:val="28"/>
          <w:szCs w:val="28"/>
        </w:rPr>
        <w:t xml:space="preserve"> </w:t>
      </w:r>
      <w:r w:rsidRPr="00DF0316">
        <w:rPr>
          <w:rFonts w:cs="TimesNewRoman"/>
          <w:sz w:val="28"/>
          <w:szCs w:val="28"/>
        </w:rPr>
        <w:t>корпораций способствует быстрому росту экспорта американских прямых</w:t>
      </w:r>
      <w:r w:rsidR="00287FC2" w:rsidRPr="00DF0316">
        <w:rPr>
          <w:rFonts w:cs="TimesNewRoman"/>
          <w:sz w:val="28"/>
          <w:szCs w:val="28"/>
        </w:rPr>
        <w:t xml:space="preserve"> </w:t>
      </w:r>
      <w:r w:rsidRPr="00DF0316">
        <w:rPr>
          <w:rFonts w:cs="TimesNewRoman"/>
          <w:sz w:val="28"/>
          <w:szCs w:val="28"/>
        </w:rPr>
        <w:t>инвестиций за рубеж, объем которых в настоящее время превышает 800</w:t>
      </w:r>
      <w:r w:rsidR="00287FC2" w:rsidRPr="00DF0316">
        <w:rPr>
          <w:rFonts w:cs="TimesNewRoman"/>
          <w:sz w:val="28"/>
          <w:szCs w:val="28"/>
        </w:rPr>
        <w:t xml:space="preserve"> </w:t>
      </w:r>
      <w:r w:rsidRPr="00DF0316">
        <w:rPr>
          <w:rFonts w:cs="TimesNewRoman"/>
          <w:sz w:val="28"/>
          <w:szCs w:val="28"/>
        </w:rPr>
        <w:t>млрд. долларов, что выдвигает США в число крупнейших экспортеров</w:t>
      </w:r>
      <w:r w:rsidR="00287FC2" w:rsidRPr="00DF0316">
        <w:rPr>
          <w:rFonts w:cs="TimesNewRoman"/>
          <w:sz w:val="28"/>
          <w:szCs w:val="28"/>
        </w:rPr>
        <w:t xml:space="preserve"> </w:t>
      </w:r>
      <w:r w:rsidRPr="00DF0316">
        <w:rPr>
          <w:rFonts w:cs="TimesNewRoman"/>
          <w:sz w:val="28"/>
          <w:szCs w:val="28"/>
        </w:rPr>
        <w:t>капитала. с другой стороны, устойчивая экономическая ситуация и</w:t>
      </w:r>
      <w:r w:rsidR="00287FC2" w:rsidRPr="00DF0316">
        <w:rPr>
          <w:rFonts w:cs="TimesNewRoman"/>
          <w:sz w:val="28"/>
          <w:szCs w:val="28"/>
        </w:rPr>
        <w:t xml:space="preserve"> </w:t>
      </w:r>
      <w:r w:rsidRPr="00DF0316">
        <w:rPr>
          <w:rFonts w:cs="TimesNewRoman"/>
          <w:sz w:val="28"/>
          <w:szCs w:val="28"/>
        </w:rPr>
        <w:t>экономический рост в США в последние время стали привлекать инвестиции</w:t>
      </w:r>
      <w:r w:rsidR="00287FC2" w:rsidRPr="00DF0316">
        <w:rPr>
          <w:rFonts w:cs="TimesNewRoman"/>
          <w:sz w:val="28"/>
          <w:szCs w:val="28"/>
        </w:rPr>
        <w:t xml:space="preserve"> </w:t>
      </w:r>
      <w:r w:rsidRPr="00DF0316">
        <w:rPr>
          <w:rFonts w:cs="TimesNewRoman"/>
          <w:sz w:val="28"/>
          <w:szCs w:val="28"/>
        </w:rPr>
        <w:t>в страну. Значительная часть иностранных вложений в США представлена</w:t>
      </w:r>
      <w:r w:rsidR="00287FC2" w:rsidRPr="00DF0316">
        <w:rPr>
          <w:rFonts w:cs="TimesNewRoman"/>
          <w:sz w:val="28"/>
          <w:szCs w:val="28"/>
        </w:rPr>
        <w:t xml:space="preserve"> </w:t>
      </w:r>
      <w:r w:rsidRPr="00DF0316">
        <w:rPr>
          <w:rFonts w:cs="TimesNewRoman"/>
          <w:sz w:val="28"/>
          <w:szCs w:val="28"/>
        </w:rPr>
        <w:t>портфельными инвестициями прежде всего государственными ценными</w:t>
      </w:r>
      <w:r w:rsidR="00287FC2" w:rsidRPr="00DF0316">
        <w:rPr>
          <w:rFonts w:cs="TimesNewRoman"/>
          <w:sz w:val="28"/>
          <w:szCs w:val="28"/>
        </w:rPr>
        <w:t xml:space="preserve"> </w:t>
      </w:r>
      <w:r w:rsidRPr="00DF0316">
        <w:rPr>
          <w:rFonts w:cs="TimesNewRoman"/>
          <w:sz w:val="28"/>
          <w:szCs w:val="28"/>
        </w:rPr>
        <w:t>бумагами, тогда как американский капитал за границей концентрируется в</w:t>
      </w:r>
      <w:r w:rsidR="00287FC2" w:rsidRPr="00DF0316">
        <w:rPr>
          <w:rFonts w:cs="TimesNewRoman"/>
          <w:sz w:val="28"/>
          <w:szCs w:val="28"/>
        </w:rPr>
        <w:t xml:space="preserve"> </w:t>
      </w:r>
      <w:r w:rsidRPr="00DF0316">
        <w:rPr>
          <w:rFonts w:cs="TimesNewRoman"/>
          <w:sz w:val="28"/>
          <w:szCs w:val="28"/>
        </w:rPr>
        <w:t>сфере прямых инвестиций, особенно в виде подразделений и филиалов ТНК,</w:t>
      </w:r>
      <w:r w:rsidR="00287FC2" w:rsidRPr="00DF0316">
        <w:rPr>
          <w:rFonts w:cs="TimesNewRoman"/>
          <w:sz w:val="28"/>
          <w:szCs w:val="28"/>
        </w:rPr>
        <w:t xml:space="preserve"> </w:t>
      </w:r>
      <w:r w:rsidRPr="00DF0316">
        <w:rPr>
          <w:rFonts w:cs="TimesNewRoman"/>
          <w:sz w:val="28"/>
          <w:szCs w:val="28"/>
        </w:rPr>
        <w:t>хотя доля портфельных инвестиций тоже не мала.</w:t>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Что касается рабочей силы, то большое влияние на численность и</w:t>
      </w:r>
      <w:r w:rsidR="00287FC2" w:rsidRPr="00DF0316">
        <w:rPr>
          <w:rFonts w:cs="TimesNewRoman"/>
          <w:sz w:val="28"/>
          <w:szCs w:val="28"/>
        </w:rPr>
        <w:t xml:space="preserve"> </w:t>
      </w:r>
      <w:r w:rsidRPr="00DF0316">
        <w:rPr>
          <w:rFonts w:cs="TimesNewRoman"/>
          <w:sz w:val="28"/>
          <w:szCs w:val="28"/>
        </w:rPr>
        <w:t>структуру рабочей силы оказывала и продолжает оказывать иммиграция.</w:t>
      </w:r>
      <w:r w:rsidR="00287FC2" w:rsidRPr="00DF0316">
        <w:rPr>
          <w:rFonts w:cs="TimesNewRoman"/>
          <w:sz w:val="28"/>
          <w:szCs w:val="28"/>
        </w:rPr>
        <w:t xml:space="preserve"> </w:t>
      </w:r>
      <w:r w:rsidRPr="00DF0316">
        <w:rPr>
          <w:rFonts w:cs="TimesNewRoman"/>
          <w:sz w:val="28"/>
          <w:szCs w:val="28"/>
        </w:rPr>
        <w:t>Всего с начала века в страну прибыло 55 млн. человек из почти 70 стран. и в</w:t>
      </w:r>
      <w:r w:rsidR="00287FC2" w:rsidRPr="00DF0316">
        <w:rPr>
          <w:rFonts w:cs="TimesNewRoman"/>
          <w:sz w:val="28"/>
          <w:szCs w:val="28"/>
        </w:rPr>
        <w:t xml:space="preserve"> </w:t>
      </w:r>
      <w:r w:rsidRPr="00DF0316">
        <w:rPr>
          <w:rFonts w:cs="TimesNewRoman"/>
          <w:sz w:val="28"/>
          <w:szCs w:val="28"/>
        </w:rPr>
        <w:t>наши дни, несмотря на ряд ограничений, ежегодный приток составляет почти</w:t>
      </w:r>
      <w:r w:rsidR="00287FC2" w:rsidRPr="00DF0316">
        <w:rPr>
          <w:rFonts w:cs="TimesNewRoman"/>
          <w:sz w:val="28"/>
          <w:szCs w:val="28"/>
        </w:rPr>
        <w:t xml:space="preserve"> </w:t>
      </w:r>
      <w:r w:rsidRPr="00DF0316">
        <w:rPr>
          <w:rFonts w:cs="TimesNewRoman"/>
          <w:sz w:val="28"/>
          <w:szCs w:val="28"/>
        </w:rPr>
        <w:t>1 млн. человек.</w:t>
      </w:r>
      <w:r w:rsidR="003D40B3" w:rsidRPr="00DF0316">
        <w:rPr>
          <w:rStyle w:val="ab"/>
          <w:rFonts w:cs="TimesNewRoman"/>
          <w:sz w:val="28"/>
          <w:szCs w:val="28"/>
        </w:rPr>
        <w:footnoteReference w:id="18"/>
      </w:r>
    </w:p>
    <w:p w:rsidR="00176046" w:rsidRPr="00DF0316" w:rsidRDefault="00176046"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Можно сделать вывод, что в целом открытость экономики США, ее</w:t>
      </w:r>
      <w:r w:rsidR="00287FC2" w:rsidRPr="00DF0316">
        <w:rPr>
          <w:rFonts w:cs="TimesNewRoman"/>
          <w:sz w:val="28"/>
          <w:szCs w:val="28"/>
        </w:rPr>
        <w:t xml:space="preserve"> </w:t>
      </w:r>
      <w:r w:rsidRPr="00DF0316">
        <w:rPr>
          <w:rFonts w:cs="TimesNewRoman"/>
          <w:sz w:val="28"/>
          <w:szCs w:val="28"/>
        </w:rPr>
        <w:t>растущая включенность в МРТ, процессы переплетения капиталов, - все это</w:t>
      </w:r>
      <w:r w:rsidR="00287FC2" w:rsidRPr="00DF0316">
        <w:rPr>
          <w:rFonts w:cs="TimesNewRoman"/>
          <w:sz w:val="28"/>
          <w:szCs w:val="28"/>
        </w:rPr>
        <w:t xml:space="preserve"> </w:t>
      </w:r>
      <w:r w:rsidRPr="00DF0316">
        <w:rPr>
          <w:rFonts w:cs="TimesNewRoman"/>
          <w:sz w:val="28"/>
          <w:szCs w:val="28"/>
        </w:rPr>
        <w:t>играет существенную роль в повышении эффективности американской</w:t>
      </w:r>
      <w:r w:rsidR="00287FC2" w:rsidRPr="00DF0316">
        <w:rPr>
          <w:rFonts w:cs="TimesNewRoman"/>
          <w:sz w:val="28"/>
          <w:szCs w:val="28"/>
        </w:rPr>
        <w:t xml:space="preserve"> </w:t>
      </w:r>
      <w:r w:rsidRPr="00DF0316">
        <w:rPr>
          <w:rFonts w:cs="TimesNewRoman"/>
          <w:sz w:val="28"/>
          <w:szCs w:val="28"/>
        </w:rPr>
        <w:t>экономики</w:t>
      </w:r>
      <w:r w:rsidR="00287FC2" w:rsidRPr="00DF0316">
        <w:rPr>
          <w:rFonts w:cs="TimesNewRoman"/>
          <w:sz w:val="28"/>
          <w:szCs w:val="28"/>
        </w:rPr>
        <w:t>.</w:t>
      </w:r>
    </w:p>
    <w:p w:rsidR="00DF0316" w:rsidRDefault="00DF0316" w:rsidP="00DF0316">
      <w:pPr>
        <w:pStyle w:val="1"/>
        <w:keepNext w:val="0"/>
        <w:widowControl w:val="0"/>
        <w:spacing w:before="0" w:after="0" w:line="360" w:lineRule="auto"/>
        <w:ind w:firstLine="709"/>
        <w:jc w:val="both"/>
        <w:rPr>
          <w:rFonts w:ascii="Times New Roman" w:hAnsi="Times New Roman"/>
          <w:b w:val="0"/>
          <w:caps/>
          <w:sz w:val="28"/>
          <w:szCs w:val="28"/>
        </w:rPr>
      </w:pPr>
      <w:bookmarkStart w:id="3" w:name="_Toc252811058"/>
    </w:p>
    <w:p w:rsidR="00123A3B" w:rsidRPr="00DF0316" w:rsidRDefault="00DF0316" w:rsidP="00DF0316">
      <w:pPr>
        <w:pStyle w:val="1"/>
        <w:keepNext w:val="0"/>
        <w:widowControl w:val="0"/>
        <w:spacing w:before="0" w:after="0" w:line="360" w:lineRule="auto"/>
        <w:ind w:firstLine="709"/>
        <w:jc w:val="both"/>
        <w:rPr>
          <w:rFonts w:ascii="Times New Roman" w:hAnsi="Times New Roman"/>
          <w:b w:val="0"/>
          <w:caps/>
          <w:sz w:val="28"/>
          <w:szCs w:val="28"/>
        </w:rPr>
      </w:pPr>
      <w:r>
        <w:rPr>
          <w:rFonts w:ascii="Times New Roman" w:hAnsi="Times New Roman"/>
          <w:b w:val="0"/>
          <w:caps/>
          <w:sz w:val="28"/>
          <w:szCs w:val="28"/>
        </w:rPr>
        <w:br w:type="page"/>
      </w:r>
      <w:r w:rsidR="00694AC7" w:rsidRPr="00DF0316">
        <w:rPr>
          <w:rFonts w:ascii="Times New Roman" w:hAnsi="Times New Roman"/>
          <w:b w:val="0"/>
          <w:caps/>
          <w:sz w:val="28"/>
          <w:szCs w:val="28"/>
        </w:rPr>
        <w:t>3</w:t>
      </w:r>
      <w:r w:rsidR="00287FC2" w:rsidRPr="00DF0316">
        <w:rPr>
          <w:rFonts w:ascii="Times New Roman" w:hAnsi="Times New Roman"/>
          <w:b w:val="0"/>
          <w:caps/>
          <w:sz w:val="28"/>
          <w:szCs w:val="28"/>
        </w:rPr>
        <w:t xml:space="preserve">. </w:t>
      </w:r>
      <w:r w:rsidR="00123A3B" w:rsidRPr="00DF0316">
        <w:rPr>
          <w:rFonts w:ascii="Times New Roman" w:hAnsi="Times New Roman"/>
          <w:b w:val="0"/>
          <w:caps/>
          <w:sz w:val="28"/>
          <w:szCs w:val="28"/>
        </w:rPr>
        <w:t xml:space="preserve">Анализ изменений в экономике США в период 2007 – 2009 </w:t>
      </w:r>
      <w:r w:rsidR="002B4294" w:rsidRPr="00DF0316">
        <w:rPr>
          <w:rFonts w:ascii="Times New Roman" w:hAnsi="Times New Roman"/>
          <w:b w:val="0"/>
          <w:caps/>
          <w:sz w:val="28"/>
          <w:szCs w:val="28"/>
        </w:rPr>
        <w:t>гг</w:t>
      </w:r>
      <w:r w:rsidR="00123A3B" w:rsidRPr="00DF0316">
        <w:rPr>
          <w:rFonts w:ascii="Times New Roman" w:hAnsi="Times New Roman"/>
          <w:b w:val="0"/>
          <w:caps/>
          <w:sz w:val="28"/>
          <w:szCs w:val="28"/>
        </w:rPr>
        <w:t>.</w:t>
      </w:r>
      <w:bookmarkEnd w:id="3"/>
    </w:p>
    <w:p w:rsidR="00123A3B" w:rsidRPr="00DF0316" w:rsidRDefault="00123A3B" w:rsidP="00DF0316">
      <w:pPr>
        <w:widowControl w:val="0"/>
        <w:spacing w:line="360" w:lineRule="auto"/>
        <w:ind w:firstLine="709"/>
        <w:jc w:val="both"/>
        <w:rPr>
          <w:sz w:val="28"/>
          <w:szCs w:val="28"/>
        </w:rPr>
      </w:pPr>
    </w:p>
    <w:p w:rsidR="004A7433" w:rsidRPr="00DF0316" w:rsidRDefault="00694AC7" w:rsidP="00DF0316">
      <w:pPr>
        <w:pStyle w:val="1"/>
        <w:keepNext w:val="0"/>
        <w:widowControl w:val="0"/>
        <w:spacing w:before="0" w:after="0" w:line="360" w:lineRule="auto"/>
        <w:ind w:firstLine="709"/>
        <w:jc w:val="both"/>
        <w:rPr>
          <w:rFonts w:ascii="Times New Roman" w:hAnsi="Times New Roman"/>
          <w:b w:val="0"/>
          <w:sz w:val="28"/>
          <w:szCs w:val="28"/>
        </w:rPr>
      </w:pPr>
      <w:bookmarkStart w:id="4" w:name="_Toc252811059"/>
      <w:r w:rsidRPr="00DF0316">
        <w:rPr>
          <w:rFonts w:ascii="Times New Roman" w:hAnsi="Times New Roman"/>
          <w:b w:val="0"/>
          <w:sz w:val="28"/>
          <w:szCs w:val="28"/>
        </w:rPr>
        <w:t>3</w:t>
      </w:r>
      <w:r w:rsidR="00883A34" w:rsidRPr="00DF0316">
        <w:rPr>
          <w:rFonts w:ascii="Times New Roman" w:hAnsi="Times New Roman"/>
          <w:b w:val="0"/>
          <w:sz w:val="28"/>
          <w:szCs w:val="28"/>
        </w:rPr>
        <w:t>.1</w:t>
      </w:r>
      <w:r w:rsidR="000236D4" w:rsidRPr="00DF0316">
        <w:rPr>
          <w:rFonts w:ascii="Times New Roman" w:hAnsi="Times New Roman"/>
          <w:b w:val="0"/>
          <w:sz w:val="28"/>
          <w:szCs w:val="28"/>
        </w:rPr>
        <w:t xml:space="preserve"> Экономика США в период финансово-экономического кризиса</w:t>
      </w:r>
      <w:bookmarkEnd w:id="4"/>
    </w:p>
    <w:p w:rsidR="000236D4" w:rsidRPr="00DF0316" w:rsidRDefault="000236D4" w:rsidP="00DF0316">
      <w:pPr>
        <w:widowControl w:val="0"/>
        <w:autoSpaceDE w:val="0"/>
        <w:autoSpaceDN w:val="0"/>
        <w:adjustRightInd w:val="0"/>
        <w:spacing w:line="360" w:lineRule="auto"/>
        <w:ind w:firstLine="709"/>
        <w:jc w:val="both"/>
        <w:rPr>
          <w:sz w:val="28"/>
          <w:szCs w:val="28"/>
        </w:rPr>
      </w:pPr>
    </w:p>
    <w:p w:rsidR="00A803C1" w:rsidRPr="00DF0316" w:rsidRDefault="00A803C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О финансовых «пузырях», как причине современного экономического кризиса сказано на различных уровнях много разных слов. Считается, что их появление связано с непомерной жадностью финансистов, руководителей ипотечных и др. экономических предприятий. На наш взгляд такой подход является упрощённым.</w:t>
      </w:r>
    </w:p>
    <w:p w:rsidR="00A803C1" w:rsidRPr="00DF0316" w:rsidRDefault="00A803C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Подобно тому, как включение печатного станка внутри любого государства ведёт к спаду производства, к исчезновению товаров, либо к непрерывному повышению цен на них - инфляции, бесконтрольная эмиссия основной резервной валюты – долларов США, число которых в обороте известно только правительству США и огромный 100- триллионный долг, в 1.5 раза превосходящий общемировой валовый продукт, привело к непрерывному повышению цен на сырьё, в особенности, энергоносители. Так цены на нефть приблизились летом 2008г. к $150/бар., одновременно достигли пиковых значений цены на др. сырьевые ресурсы.</w:t>
      </w:r>
      <w:r w:rsidR="003D40B3" w:rsidRPr="00DF0316">
        <w:rPr>
          <w:rStyle w:val="ab"/>
          <w:rFonts w:cs="TimesNewRoman"/>
          <w:sz w:val="28"/>
          <w:szCs w:val="28"/>
        </w:rPr>
        <w:footnoteReference w:id="19"/>
      </w:r>
    </w:p>
    <w:p w:rsidR="00A803C1" w:rsidRPr="00DF0316" w:rsidRDefault="00A803C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Рост цен на сырьё предопределяет большие сложности в получении выгоды от производства и продаж практически всех товаров и услуг, начиная от строительных объектов, автомобилей и заканчивая туристическими услугами (ввиду высоких цен на авиа керосин). Т.к. увеличение цен на них неизбежно повлечёт падение сбыта.</w:t>
      </w:r>
    </w:p>
    <w:p w:rsidR="00A803C1" w:rsidRPr="00DF0316" w:rsidRDefault="00A803C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На таком объективном экономическом фоне и появились, т.н. «пузыри», которые состоят в желании получения прибыли не за счёт получения прибавочной стоимости, а за счёт притока денежных потоков от новых клиентов. При этом обеспечение такого притока возможно только на основе использования механизмов кредитования, причём по мере разрастания «пузырей» степень надёжности клиентов неизбежно уменьшается, т.к. их просто перестаёт хватать, соответственно перестаёт учитываться способность клиентов эти кредиты возвращать. </w:t>
      </w:r>
    </w:p>
    <w:p w:rsidR="00A803C1" w:rsidRPr="00DF0316" w:rsidRDefault="00A803C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Так в США рост заимствования происходил во всех секторах рынка, однако следующие три сегмента были особенно динамичны:</w:t>
      </w:r>
    </w:p>
    <w:p w:rsidR="00A803C1" w:rsidRPr="00DF0316" w:rsidRDefault="004D4429"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w:t>
      </w:r>
      <w:r w:rsidR="00A803C1" w:rsidRPr="00DF0316">
        <w:rPr>
          <w:rFonts w:cs="TimesNewRoman"/>
          <w:sz w:val="28"/>
          <w:szCs w:val="28"/>
        </w:rPr>
        <w:t xml:space="preserve"> рынок ценных бумаг с залогом (за исключением ипотечных ценных бумаг) увеличился с 536 миллиардов долларов в декабре 1997 года до 2,5 триллионов долларов в декабре 2007 года (рост 361,4%); </w:t>
      </w:r>
    </w:p>
    <w:p w:rsidR="00A803C1" w:rsidRPr="00DF0316" w:rsidRDefault="004D4429"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w:t>
      </w:r>
      <w:r w:rsidR="00A803C1" w:rsidRPr="00DF0316">
        <w:rPr>
          <w:rFonts w:cs="TimesNewRoman"/>
          <w:sz w:val="28"/>
          <w:szCs w:val="28"/>
        </w:rPr>
        <w:t xml:space="preserve"> рынок ценных бумаг, гарантированных государством (не казначейских, не связанных с ипотекой) увеличился с 1 триллиона долларов в декабре 1997 года до 2,9 триллионов долларов в декабре 2007 года (рост 188,1%); </w:t>
      </w:r>
    </w:p>
    <w:p w:rsidR="00A803C1" w:rsidRPr="00DF0316" w:rsidRDefault="004D4429"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w:t>
      </w:r>
      <w:r w:rsidR="00A803C1" w:rsidRPr="00DF0316">
        <w:rPr>
          <w:rFonts w:cs="TimesNewRoman"/>
          <w:sz w:val="28"/>
          <w:szCs w:val="28"/>
        </w:rPr>
        <w:t xml:space="preserve"> рынок ипотечных ценных бумаг увеличился с 2,7 триллиона долларов в декабре 1997 года до 7,2 триллионов долларов в декабре 2007 года (рост 169%).</w:t>
      </w:r>
      <w:r w:rsidR="003D40B3" w:rsidRPr="00DF0316">
        <w:rPr>
          <w:rStyle w:val="ab"/>
          <w:rFonts w:cs="TimesNewRoman"/>
          <w:sz w:val="28"/>
          <w:szCs w:val="28"/>
        </w:rPr>
        <w:footnoteReference w:id="20"/>
      </w:r>
      <w:r w:rsidR="00A803C1" w:rsidRPr="00DF0316">
        <w:rPr>
          <w:rFonts w:cs="TimesNewRoman"/>
          <w:sz w:val="28"/>
          <w:szCs w:val="28"/>
        </w:rPr>
        <w:t xml:space="preserve"> </w:t>
      </w:r>
    </w:p>
    <w:p w:rsidR="00A803C1" w:rsidRPr="00DF0316" w:rsidRDefault="00A803C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При этом в течение последних 10-ти лет в США резко возросла доступность кредита для частных и юридических лиц. Темпы роста выдаваемых кредитов значительно превышали темпы роста валового национального продукта. На конец 1997 года объем заимствования, включая все выпущенные займы и долговые ценные бумаги, составил 17,1 триллионов долларов, что равнялось 205,8% валового национального продукта США. К 31-му декабря 2007 года эта сумма составила 38,3 триллиона долларов, что уже равнялось 276,8% валового национального продукта США. Наступил момент когда «пузыри» начали лопаться, причём лавинообразно, ввиду естественного возникновения паники.</w:t>
      </w:r>
      <w:r w:rsidR="003D40B3" w:rsidRPr="00DF0316">
        <w:rPr>
          <w:rStyle w:val="ab"/>
          <w:rFonts w:cs="TimesNewRoman"/>
          <w:sz w:val="28"/>
          <w:szCs w:val="28"/>
        </w:rPr>
        <w:footnoteReference w:id="21"/>
      </w:r>
    </w:p>
    <w:p w:rsidR="004D4429" w:rsidRPr="00DF0316" w:rsidRDefault="00A4464F"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В ноябре США поставило рекорд 2009 года по объемам дефицита – 48 миллиардов, если смотреть только на товары. Дефицит составил свыше 50% от объема экспорта товаров (94 миллиарда).</w:t>
      </w:r>
      <w:r w:rsidR="003D40B3" w:rsidRPr="00DF0316">
        <w:rPr>
          <w:rStyle w:val="ab"/>
          <w:rFonts w:cs="TimesNewRoman"/>
          <w:sz w:val="28"/>
          <w:szCs w:val="28"/>
        </w:rPr>
        <w:footnoteReference w:id="22"/>
      </w:r>
      <w:r w:rsidRPr="00DF0316">
        <w:rPr>
          <w:rFonts w:cs="TimesNewRoman"/>
          <w:sz w:val="28"/>
          <w:szCs w:val="28"/>
        </w:rPr>
        <w:t xml:space="preserve"> </w:t>
      </w:r>
    </w:p>
    <w:p w:rsidR="00D70783" w:rsidRPr="00DF0316" w:rsidRDefault="00A4464F"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Розничная торговля в США </w:t>
      </w:r>
      <w:r w:rsidR="004D4429" w:rsidRPr="00DF0316">
        <w:rPr>
          <w:rFonts w:cs="TimesNewRoman"/>
          <w:sz w:val="28"/>
          <w:szCs w:val="28"/>
        </w:rPr>
        <w:t>сократилась в декабре 2009 на 0,</w:t>
      </w:r>
      <w:r w:rsidRPr="00DF0316">
        <w:rPr>
          <w:rFonts w:cs="TimesNewRoman"/>
          <w:sz w:val="28"/>
          <w:szCs w:val="28"/>
        </w:rPr>
        <w:t>3% по сравн</w:t>
      </w:r>
      <w:r w:rsidR="004D4429" w:rsidRPr="00DF0316">
        <w:rPr>
          <w:rFonts w:cs="TimesNewRoman"/>
          <w:sz w:val="28"/>
          <w:szCs w:val="28"/>
        </w:rPr>
        <w:t>ению с ноябрем, но выросла на 5,</w:t>
      </w:r>
      <w:r w:rsidRPr="00DF0316">
        <w:rPr>
          <w:rFonts w:cs="TimesNewRoman"/>
          <w:sz w:val="28"/>
          <w:szCs w:val="28"/>
        </w:rPr>
        <w:t>4% по сравнению с декабрем 2008. Результаты сравнения 2008 и 2009 года в целом показывают реальную картину – произошло сокращение розничных продаж на 6</w:t>
      </w:r>
      <w:r w:rsidR="004D4429" w:rsidRPr="00DF0316">
        <w:rPr>
          <w:rFonts w:cs="TimesNewRoman"/>
          <w:sz w:val="28"/>
          <w:szCs w:val="28"/>
        </w:rPr>
        <w:t>,</w:t>
      </w:r>
      <w:r w:rsidRPr="00DF0316">
        <w:rPr>
          <w:rFonts w:cs="TimesNewRoman"/>
          <w:sz w:val="28"/>
          <w:szCs w:val="28"/>
        </w:rPr>
        <w:t>2%. Причем лидерами сокращения стали бензозаправки – сокраще</w:t>
      </w:r>
      <w:r w:rsidR="004D4429" w:rsidRPr="00DF0316">
        <w:rPr>
          <w:rFonts w:cs="TimesNewRoman"/>
          <w:sz w:val="28"/>
          <w:szCs w:val="28"/>
        </w:rPr>
        <w:t>ние покупок в 2009 составило 24,</w:t>
      </w:r>
      <w:r w:rsidRPr="00DF0316">
        <w:rPr>
          <w:rFonts w:cs="TimesNewRoman"/>
          <w:sz w:val="28"/>
          <w:szCs w:val="28"/>
        </w:rPr>
        <w:t>5%.</w:t>
      </w:r>
    </w:p>
    <w:p w:rsidR="00D70783" w:rsidRPr="00DF0316" w:rsidRDefault="00A4464F"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Ужасная картина видна в динамике заказов, полученных промышленностью</w:t>
      </w:r>
      <w:r w:rsidR="004D4429" w:rsidRPr="00DF0316">
        <w:rPr>
          <w:rFonts w:cs="TimesNewRoman"/>
          <w:sz w:val="28"/>
          <w:szCs w:val="28"/>
        </w:rPr>
        <w:t xml:space="preserve"> в 2009 году</w:t>
      </w:r>
      <w:r w:rsidRPr="00DF0316">
        <w:rPr>
          <w:rFonts w:cs="TimesNewRoman"/>
          <w:sz w:val="28"/>
          <w:szCs w:val="28"/>
        </w:rPr>
        <w:t>. Если в 2008 пос</w:t>
      </w:r>
      <w:r w:rsidR="004D4429" w:rsidRPr="00DF0316">
        <w:rPr>
          <w:rFonts w:cs="TimesNewRoman"/>
          <w:sz w:val="28"/>
          <w:szCs w:val="28"/>
        </w:rPr>
        <w:t>тупило заказов на общую сумму 4,7 триллиона, то в 2009 – лишь 3,8 (сокращение 19,</w:t>
      </w:r>
      <w:r w:rsidRPr="00DF0316">
        <w:rPr>
          <w:rFonts w:cs="TimesNewRoman"/>
          <w:sz w:val="28"/>
          <w:szCs w:val="28"/>
        </w:rPr>
        <w:t xml:space="preserve">2%). Лидерами сокращения числа заказов стали следующие отрасли </w:t>
      </w:r>
      <w:r w:rsidR="004D4429" w:rsidRPr="00DF0316">
        <w:rPr>
          <w:rFonts w:cs="TimesNewRoman"/>
          <w:sz w:val="28"/>
          <w:szCs w:val="28"/>
        </w:rPr>
        <w:t>– выплавка стали (сокращение 49,</w:t>
      </w:r>
      <w:r w:rsidRPr="00DF0316">
        <w:rPr>
          <w:rFonts w:cs="TimesNewRoman"/>
          <w:sz w:val="28"/>
          <w:szCs w:val="28"/>
        </w:rPr>
        <w:t>5%), строитель</w:t>
      </w:r>
      <w:r w:rsidR="004D4429" w:rsidRPr="00DF0316">
        <w:rPr>
          <w:rFonts w:cs="TimesNewRoman"/>
          <w:sz w:val="28"/>
          <w:szCs w:val="28"/>
        </w:rPr>
        <w:t>ное оборудование (сокращение 59,</w:t>
      </w:r>
      <w:r w:rsidRPr="00DF0316">
        <w:rPr>
          <w:rFonts w:cs="TimesNewRoman"/>
          <w:sz w:val="28"/>
          <w:szCs w:val="28"/>
        </w:rPr>
        <w:t>8%), тран</w:t>
      </w:r>
      <w:r w:rsidR="004D4429" w:rsidRPr="00DF0316">
        <w:rPr>
          <w:rFonts w:cs="TimesNewRoman"/>
          <w:sz w:val="28"/>
          <w:szCs w:val="28"/>
        </w:rPr>
        <w:t>спортные корабли (сокращение 37,</w:t>
      </w:r>
      <w:r w:rsidRPr="00DF0316">
        <w:rPr>
          <w:rFonts w:cs="TimesNewRoman"/>
          <w:sz w:val="28"/>
          <w:szCs w:val="28"/>
        </w:rPr>
        <w:t>8%), гра</w:t>
      </w:r>
      <w:r w:rsidR="004D4429" w:rsidRPr="00DF0316">
        <w:rPr>
          <w:rFonts w:cs="TimesNewRoman"/>
          <w:sz w:val="28"/>
          <w:szCs w:val="28"/>
        </w:rPr>
        <w:t>жданская авиация (сокращение 57,</w:t>
      </w:r>
      <w:r w:rsidRPr="00DF0316">
        <w:rPr>
          <w:rFonts w:cs="TimesNewRoman"/>
          <w:sz w:val="28"/>
          <w:szCs w:val="28"/>
        </w:rPr>
        <w:t>1%), индустриаль</w:t>
      </w:r>
      <w:r w:rsidR="004D4429" w:rsidRPr="00DF0316">
        <w:rPr>
          <w:rFonts w:cs="TimesNewRoman"/>
          <w:sz w:val="28"/>
          <w:szCs w:val="28"/>
        </w:rPr>
        <w:t>ное оборудование (сокращение 36,</w:t>
      </w:r>
      <w:r w:rsidRPr="00DF0316">
        <w:rPr>
          <w:rFonts w:cs="TimesNewRoman"/>
          <w:sz w:val="28"/>
          <w:szCs w:val="28"/>
        </w:rPr>
        <w:t>6%). Некоторый рост в количестве заказов замечен исключительно в военных секторах.</w:t>
      </w:r>
      <w:r w:rsidR="003D40B3" w:rsidRPr="00DF0316">
        <w:rPr>
          <w:rStyle w:val="ab"/>
          <w:rFonts w:cs="TimesNewRoman"/>
          <w:sz w:val="28"/>
          <w:szCs w:val="28"/>
        </w:rPr>
        <w:footnoteReference w:id="23"/>
      </w:r>
    </w:p>
    <w:p w:rsidR="004D4429" w:rsidRPr="00DF0316" w:rsidRDefault="004D4429"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Согласно данным Федеральной резервной системы (ФРС) объемы производства в декабре 2009 г. выросли на 0,6%, тогда как прожиточный минимум прибавил 0,1%. </w:t>
      </w:r>
    </w:p>
    <w:p w:rsidR="004D4429" w:rsidRPr="00DF0316" w:rsidRDefault="004D4429"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Увеличение индекса базовой инфляции в декабре 2009 г. составило 0,1%. Уровень безработицы в текущем году, по прогнозам аналитиков, составит 10% - максимальный показатель за прошедшие 70 лет, что должно снизить рост цен. </w:t>
      </w:r>
    </w:p>
    <w:p w:rsidR="00A4464F" w:rsidRPr="00DF0316" w:rsidRDefault="00C94DAF"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Кризис внес коррективы и в финансирование экспортно-импортных контрактов. Общий объем мировых инвестиций в растущие рынки по итогам 2009 года показал сильное падение. И для экспортеров, и для кредиторов 2008 год, последний квартал которого ознаменовался падением крупнейшего в мире инвестиционного банка Lehman Brothers, стал по-настоящему сумасшедшим. Кредиторы и инвесторы либо оказались не в состоянии предоставлять финансирование, тем более — нести риски по внешнеторговым операциям, либо могли поддерживать исключительно хороших партнеров, с которыми сложились давние отношения. С января по середину августа 2009 года число «упавших» банков в США пополнилась еще 77 кредитными учреждениями.</w:t>
      </w:r>
    </w:p>
    <w:p w:rsidR="00C94DAF" w:rsidRPr="00DF0316" w:rsidRDefault="00C94DAF"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Макроэкономические показатели, определяющие устойчивость национальной валюты, применительно к американскому доллару крайне слабы. Соотношение госдолга к ВВП достигло почти 90%, хотя в идеале не должно превышать 60%, а дефицит бюджета США в этом году составит около 12% при «норме» в 0–3%.</w:t>
      </w:r>
      <w:r w:rsidR="003D40B3" w:rsidRPr="00DF0316">
        <w:rPr>
          <w:rStyle w:val="ab"/>
          <w:rFonts w:cs="TimesNewRoman"/>
          <w:sz w:val="28"/>
          <w:szCs w:val="28"/>
        </w:rPr>
        <w:footnoteReference w:id="24"/>
      </w:r>
      <w:r w:rsidRPr="00DF0316">
        <w:rPr>
          <w:rFonts w:cs="TimesNewRoman"/>
          <w:sz w:val="28"/>
          <w:szCs w:val="28"/>
        </w:rPr>
        <w:t xml:space="preserve"> </w:t>
      </w:r>
    </w:p>
    <w:p w:rsidR="00C94DAF" w:rsidRPr="00DF0316" w:rsidRDefault="00C94DAF"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Стремление США обесценить собственные долги вполне понятно. Однако оно запустит весьма нежелательные внутренние процессы в Штатах и доллар как мировая резервная валюта перестанет таковой являться. При этом Соединенным Штатам необходимо обеспечивать привлекательность финансирования своего госдолга: инвесторам должны быть интересны американские гособлигации. </w:t>
      </w:r>
    </w:p>
    <w:p w:rsidR="00C94DAF" w:rsidRPr="00DF0316" w:rsidRDefault="000543B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Единственной причиной такого поведения могло быть желание предложить миру альтернативу доллару - прежде всего, в его статусе мировой торговой валюты, но, возможно, впоследствии, и в статусе резервной валюты, и даже единой меры стоимости. Доллар выполняет сразу две функции: он и мировая резервная, и торговая валюта, единая мера стоимости, в конце концов. А с другой - это национальная валюта США. И пока США составляли 50 % от мировой экономики, противоречия между этими функциями были незначительны. А сейчас стали доминирующими. США печатают доллар для улучшения внутреннего экономического положения, но при этом ослабляют его как мировую валюту. Оттого и проблемы во многих странах, где влиятелен доллар.</w:t>
      </w:r>
    </w:p>
    <w:p w:rsidR="000543B1" w:rsidRPr="00DF0316" w:rsidRDefault="0058025D"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Особый интерес представляют показатели уровня безработицы в США по сравнению с другими развитыми странами. </w:t>
      </w:r>
    </w:p>
    <w:p w:rsidR="00DA106B" w:rsidRPr="00DF0316" w:rsidRDefault="00DA106B" w:rsidP="00DF0316">
      <w:pPr>
        <w:widowControl w:val="0"/>
        <w:autoSpaceDE w:val="0"/>
        <w:autoSpaceDN w:val="0"/>
        <w:adjustRightInd w:val="0"/>
        <w:spacing w:line="360" w:lineRule="auto"/>
        <w:ind w:firstLine="709"/>
        <w:jc w:val="both"/>
        <w:rPr>
          <w:rFonts w:cs="TimesNewRoman"/>
          <w:sz w:val="28"/>
          <w:szCs w:val="28"/>
        </w:rPr>
      </w:pPr>
    </w:p>
    <w:p w:rsidR="000543B1" w:rsidRPr="00DF0316" w:rsidRDefault="000543B1"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Таблица</w:t>
      </w:r>
      <w:r w:rsidR="0058025D" w:rsidRPr="00DF0316">
        <w:rPr>
          <w:rFonts w:cs="TimesNewRoman"/>
          <w:sz w:val="28"/>
          <w:szCs w:val="28"/>
        </w:rPr>
        <w:t xml:space="preserve"> 1</w:t>
      </w:r>
    </w:p>
    <w:p w:rsidR="000543B1" w:rsidRPr="00DF0316" w:rsidRDefault="000543B1" w:rsidP="00DF0316">
      <w:pPr>
        <w:widowControl w:val="0"/>
        <w:spacing w:line="360" w:lineRule="auto"/>
        <w:ind w:firstLine="709"/>
        <w:jc w:val="both"/>
        <w:rPr>
          <w:rStyle w:val="a7"/>
          <w:b w:val="0"/>
          <w:sz w:val="28"/>
          <w:szCs w:val="28"/>
        </w:rPr>
      </w:pPr>
      <w:r w:rsidRPr="00DF0316">
        <w:rPr>
          <w:rStyle w:val="a7"/>
          <w:b w:val="0"/>
          <w:sz w:val="28"/>
          <w:szCs w:val="28"/>
        </w:rPr>
        <w:t>Уровень безработицы, в % к экономически активному населению</w:t>
      </w:r>
      <w:r w:rsidR="003D40B3" w:rsidRPr="00DF0316">
        <w:rPr>
          <w:rStyle w:val="ab"/>
          <w:bCs/>
          <w:sz w:val="28"/>
          <w:szCs w:val="28"/>
        </w:rPr>
        <w:footnoteReference w:id="25"/>
      </w:r>
      <w:r w:rsidRPr="00DF0316">
        <w:rPr>
          <w:rStyle w:val="a7"/>
          <w:b w:val="0"/>
          <w:sz w:val="28"/>
          <w:szCs w:val="28"/>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993"/>
        <w:gridCol w:w="992"/>
        <w:gridCol w:w="1134"/>
        <w:gridCol w:w="992"/>
        <w:gridCol w:w="1843"/>
      </w:tblGrid>
      <w:tr w:rsidR="00DF0316" w:rsidRPr="00130F9C" w:rsidTr="00130F9C">
        <w:tc>
          <w:tcPr>
            <w:tcW w:w="26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p>
        </w:tc>
        <w:tc>
          <w:tcPr>
            <w:tcW w:w="9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bCs/>
                <w:sz w:val="20"/>
                <w:szCs w:val="20"/>
              </w:rPr>
              <w:t xml:space="preserve">2005 г.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bCs/>
                <w:sz w:val="20"/>
                <w:szCs w:val="20"/>
              </w:rPr>
              <w:t xml:space="preserve">2006 г. </w:t>
            </w:r>
          </w:p>
        </w:tc>
        <w:tc>
          <w:tcPr>
            <w:tcW w:w="1134"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bCs/>
                <w:sz w:val="20"/>
                <w:szCs w:val="20"/>
              </w:rPr>
              <w:t xml:space="preserve">2007 г.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bCs/>
                <w:sz w:val="20"/>
                <w:szCs w:val="20"/>
              </w:rPr>
              <w:t xml:space="preserve">2008 г. </w:t>
            </w:r>
          </w:p>
        </w:tc>
        <w:tc>
          <w:tcPr>
            <w:tcW w:w="184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bCs/>
                <w:sz w:val="20"/>
                <w:szCs w:val="20"/>
              </w:rPr>
              <w:t xml:space="preserve">Сентябрь 2009 г. </w:t>
            </w:r>
          </w:p>
        </w:tc>
      </w:tr>
      <w:tr w:rsidR="00DF0316" w:rsidRPr="00130F9C" w:rsidTr="00130F9C">
        <w:tc>
          <w:tcPr>
            <w:tcW w:w="26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Россия </w:t>
            </w:r>
          </w:p>
        </w:tc>
        <w:tc>
          <w:tcPr>
            <w:tcW w:w="9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7,2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7,2 </w:t>
            </w:r>
          </w:p>
        </w:tc>
        <w:tc>
          <w:tcPr>
            <w:tcW w:w="1134"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6,1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6,3 </w:t>
            </w:r>
          </w:p>
        </w:tc>
        <w:tc>
          <w:tcPr>
            <w:tcW w:w="184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7,6 </w:t>
            </w:r>
          </w:p>
        </w:tc>
      </w:tr>
      <w:tr w:rsidR="00DF0316" w:rsidRPr="00130F9C" w:rsidTr="00130F9C">
        <w:tc>
          <w:tcPr>
            <w:tcW w:w="26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Германия </w:t>
            </w:r>
          </w:p>
        </w:tc>
        <w:tc>
          <w:tcPr>
            <w:tcW w:w="9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10,6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9,8 </w:t>
            </w:r>
          </w:p>
        </w:tc>
        <w:tc>
          <w:tcPr>
            <w:tcW w:w="1134"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8,4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7,3 </w:t>
            </w:r>
          </w:p>
        </w:tc>
        <w:tc>
          <w:tcPr>
            <w:tcW w:w="184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7,6 </w:t>
            </w:r>
          </w:p>
        </w:tc>
      </w:tr>
      <w:tr w:rsidR="00DF0316" w:rsidRPr="00130F9C" w:rsidTr="00130F9C">
        <w:tc>
          <w:tcPr>
            <w:tcW w:w="26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Италия </w:t>
            </w:r>
          </w:p>
        </w:tc>
        <w:tc>
          <w:tcPr>
            <w:tcW w:w="9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7,7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6,8 </w:t>
            </w:r>
          </w:p>
        </w:tc>
        <w:tc>
          <w:tcPr>
            <w:tcW w:w="1134"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6,1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6,8 </w:t>
            </w:r>
          </w:p>
        </w:tc>
        <w:tc>
          <w:tcPr>
            <w:tcW w:w="184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7,4* </w:t>
            </w:r>
          </w:p>
        </w:tc>
      </w:tr>
      <w:tr w:rsidR="00DF0316" w:rsidRPr="00130F9C" w:rsidTr="00130F9C">
        <w:tc>
          <w:tcPr>
            <w:tcW w:w="26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Канада </w:t>
            </w:r>
          </w:p>
        </w:tc>
        <w:tc>
          <w:tcPr>
            <w:tcW w:w="9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6,8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6,3 </w:t>
            </w:r>
          </w:p>
        </w:tc>
        <w:tc>
          <w:tcPr>
            <w:tcW w:w="1134"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6,0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6,1 </w:t>
            </w:r>
          </w:p>
        </w:tc>
        <w:tc>
          <w:tcPr>
            <w:tcW w:w="184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8,4 </w:t>
            </w:r>
          </w:p>
        </w:tc>
      </w:tr>
      <w:tr w:rsidR="00DF0316" w:rsidRPr="00130F9C" w:rsidTr="00130F9C">
        <w:tc>
          <w:tcPr>
            <w:tcW w:w="26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Соединенное Королевство (Великобритания) </w:t>
            </w:r>
          </w:p>
        </w:tc>
        <w:tc>
          <w:tcPr>
            <w:tcW w:w="9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4,8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5,4 </w:t>
            </w:r>
          </w:p>
        </w:tc>
        <w:tc>
          <w:tcPr>
            <w:tcW w:w="1134"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5,3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5,6 </w:t>
            </w:r>
          </w:p>
        </w:tc>
        <w:tc>
          <w:tcPr>
            <w:tcW w:w="184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7,8** </w:t>
            </w:r>
          </w:p>
        </w:tc>
      </w:tr>
      <w:tr w:rsidR="00DF0316" w:rsidRPr="00130F9C" w:rsidTr="00130F9C">
        <w:tc>
          <w:tcPr>
            <w:tcW w:w="26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США </w:t>
            </w:r>
          </w:p>
        </w:tc>
        <w:tc>
          <w:tcPr>
            <w:tcW w:w="9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5,1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4,6 </w:t>
            </w:r>
          </w:p>
        </w:tc>
        <w:tc>
          <w:tcPr>
            <w:tcW w:w="1134"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4,6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5,8 </w:t>
            </w:r>
          </w:p>
        </w:tc>
        <w:tc>
          <w:tcPr>
            <w:tcW w:w="184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9,8 </w:t>
            </w:r>
          </w:p>
        </w:tc>
      </w:tr>
      <w:tr w:rsidR="00DF0316" w:rsidRPr="00130F9C" w:rsidTr="00130F9C">
        <w:tc>
          <w:tcPr>
            <w:tcW w:w="26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Франция </w:t>
            </w:r>
          </w:p>
        </w:tc>
        <w:tc>
          <w:tcPr>
            <w:tcW w:w="9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9,3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9,3 </w:t>
            </w:r>
          </w:p>
        </w:tc>
        <w:tc>
          <w:tcPr>
            <w:tcW w:w="1134"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8,3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7,9 </w:t>
            </w:r>
          </w:p>
        </w:tc>
        <w:tc>
          <w:tcPr>
            <w:tcW w:w="184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10,0 </w:t>
            </w:r>
          </w:p>
        </w:tc>
      </w:tr>
      <w:tr w:rsidR="00DF0316" w:rsidRPr="00130F9C" w:rsidTr="00130F9C">
        <w:tc>
          <w:tcPr>
            <w:tcW w:w="26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Япония </w:t>
            </w:r>
          </w:p>
        </w:tc>
        <w:tc>
          <w:tcPr>
            <w:tcW w:w="99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4,4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4,1 </w:t>
            </w:r>
          </w:p>
        </w:tc>
        <w:tc>
          <w:tcPr>
            <w:tcW w:w="1134"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3,9 </w:t>
            </w:r>
          </w:p>
        </w:tc>
        <w:tc>
          <w:tcPr>
            <w:tcW w:w="992"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4,0 </w:t>
            </w:r>
          </w:p>
        </w:tc>
        <w:tc>
          <w:tcPr>
            <w:tcW w:w="1843" w:type="dxa"/>
            <w:shd w:val="clear" w:color="auto" w:fill="auto"/>
          </w:tcPr>
          <w:p w:rsidR="00DF0316" w:rsidRPr="00130F9C" w:rsidRDefault="00DF0316" w:rsidP="00130F9C">
            <w:pPr>
              <w:pStyle w:val="a6"/>
              <w:widowControl w:val="0"/>
              <w:spacing w:before="0" w:beforeAutospacing="0" w:after="0" w:afterAutospacing="0" w:line="360" w:lineRule="auto"/>
              <w:rPr>
                <w:sz w:val="20"/>
                <w:szCs w:val="20"/>
              </w:rPr>
            </w:pPr>
            <w:r w:rsidRPr="00130F9C">
              <w:rPr>
                <w:sz w:val="20"/>
                <w:szCs w:val="20"/>
              </w:rPr>
              <w:t xml:space="preserve">5,3 </w:t>
            </w:r>
          </w:p>
        </w:tc>
      </w:tr>
    </w:tbl>
    <w:p w:rsidR="00DF0316" w:rsidRDefault="00DF0316" w:rsidP="00DF0316">
      <w:pPr>
        <w:widowControl w:val="0"/>
        <w:autoSpaceDE w:val="0"/>
        <w:autoSpaceDN w:val="0"/>
        <w:adjustRightInd w:val="0"/>
        <w:spacing w:line="360" w:lineRule="auto"/>
        <w:ind w:firstLine="709"/>
        <w:jc w:val="both"/>
        <w:rPr>
          <w:rFonts w:cs="TimesNewRoman"/>
          <w:sz w:val="28"/>
          <w:szCs w:val="28"/>
        </w:rPr>
      </w:pPr>
    </w:p>
    <w:p w:rsidR="0058025D" w:rsidRPr="00DF0316" w:rsidRDefault="0058025D"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По таблице 1 видно, что США показали самый высокий уровень безработицы в период финансово-экономического кризиса. Безработица только в 2008 году увеличилась почти в 2 раза.</w:t>
      </w:r>
    </w:p>
    <w:p w:rsidR="007D5194" w:rsidRPr="00DF0316" w:rsidRDefault="007D5194"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Многие экономисты сегодня активно анализируют заявленный проект бюджета США на 2010 год. В Таблице 2 приведена характеристика статей расхода федерального бюджета США на 2010 год в сравнении с бюджетом 2009 года.</w:t>
      </w:r>
    </w:p>
    <w:p w:rsidR="00DF0316" w:rsidRDefault="00DF0316" w:rsidP="00DF0316">
      <w:pPr>
        <w:widowControl w:val="0"/>
        <w:spacing w:line="360" w:lineRule="auto"/>
        <w:ind w:firstLine="709"/>
        <w:jc w:val="both"/>
        <w:rPr>
          <w:rStyle w:val="a8"/>
          <w:i w:val="0"/>
          <w:sz w:val="28"/>
          <w:szCs w:val="28"/>
        </w:rPr>
      </w:pPr>
    </w:p>
    <w:p w:rsidR="007D5194" w:rsidRPr="00DF0316" w:rsidRDefault="00DF0316" w:rsidP="00DF0316">
      <w:pPr>
        <w:widowControl w:val="0"/>
        <w:spacing w:line="360" w:lineRule="auto"/>
        <w:ind w:firstLine="709"/>
        <w:jc w:val="both"/>
        <w:rPr>
          <w:rStyle w:val="a7"/>
          <w:b w:val="0"/>
          <w:sz w:val="28"/>
          <w:szCs w:val="28"/>
        </w:rPr>
      </w:pPr>
      <w:r>
        <w:rPr>
          <w:rStyle w:val="a8"/>
          <w:i w:val="0"/>
          <w:sz w:val="28"/>
          <w:szCs w:val="28"/>
        </w:rPr>
        <w:br w:type="page"/>
      </w:r>
      <w:r w:rsidR="007D5194" w:rsidRPr="00DF0316">
        <w:rPr>
          <w:rStyle w:val="a8"/>
          <w:i w:val="0"/>
          <w:sz w:val="28"/>
          <w:szCs w:val="28"/>
        </w:rPr>
        <w:t>Таблица 2</w:t>
      </w:r>
      <w:r>
        <w:rPr>
          <w:rStyle w:val="a8"/>
          <w:i w:val="0"/>
          <w:sz w:val="28"/>
          <w:szCs w:val="28"/>
        </w:rPr>
        <w:t xml:space="preserve"> </w:t>
      </w:r>
      <w:r w:rsidR="007D5194" w:rsidRPr="00DF0316">
        <w:rPr>
          <w:rStyle w:val="a7"/>
          <w:b w:val="0"/>
          <w:sz w:val="28"/>
          <w:szCs w:val="28"/>
        </w:rPr>
        <w:t>Бюджетные расходы федеральных министерств в 2009 и 2010 фин. гг. (в млрд. долл.).</w:t>
      </w:r>
      <w:r w:rsidR="003D40B3" w:rsidRPr="00DF0316">
        <w:rPr>
          <w:rStyle w:val="ab"/>
          <w:bCs/>
          <w:sz w:val="28"/>
          <w:szCs w:val="28"/>
        </w:rPr>
        <w:footnoteReference w:id="26"/>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3083"/>
        <w:gridCol w:w="2028"/>
      </w:tblGrid>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rStyle w:val="a7"/>
                <w:b w:val="0"/>
                <w:sz w:val="20"/>
                <w:szCs w:val="20"/>
              </w:rPr>
              <w:t>Федеральное министерство:</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rStyle w:val="a7"/>
                <w:b w:val="0"/>
                <w:sz w:val="20"/>
                <w:szCs w:val="20"/>
              </w:rPr>
              <w:t>Бюджетные расходы в 2009 г. (оценка)</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rStyle w:val="a7"/>
                <w:b w:val="0"/>
                <w:sz w:val="20"/>
                <w:szCs w:val="20"/>
              </w:rPr>
              <w:t>Бюджетная заявка на 2010 фин. г.</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Сельского хозяйства</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23,9</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26,0</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Обороны (без учета расходов на войну в Афганистане и Ираке):</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513,3</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533,7</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rStyle w:val="a8"/>
                <w:i w:val="0"/>
                <w:sz w:val="20"/>
                <w:szCs w:val="20"/>
              </w:rPr>
              <w:t>- расходы на войну в Афганистане и Ираке</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rStyle w:val="a8"/>
                <w:bCs/>
                <w:i w:val="0"/>
                <w:sz w:val="20"/>
                <w:szCs w:val="20"/>
              </w:rPr>
              <w:t>65,9</w:t>
            </w:r>
            <w:r w:rsidRPr="00130F9C">
              <w:rPr>
                <w:sz w:val="20"/>
                <w:szCs w:val="20"/>
              </w:rPr>
              <w:t xml:space="preserve"> </w:t>
            </w:r>
            <w:r w:rsidRPr="00130F9C">
              <w:rPr>
                <w:rStyle w:val="a8"/>
                <w:i w:val="0"/>
                <w:sz w:val="20"/>
                <w:szCs w:val="20"/>
              </w:rPr>
              <w:t xml:space="preserve">(утверждённые) + </w:t>
            </w:r>
            <w:r w:rsidRPr="00130F9C">
              <w:rPr>
                <w:rStyle w:val="a8"/>
                <w:bCs/>
                <w:i w:val="0"/>
                <w:sz w:val="20"/>
                <w:szCs w:val="20"/>
              </w:rPr>
              <w:t>75,5</w:t>
            </w:r>
            <w:r w:rsidRPr="00130F9C">
              <w:rPr>
                <w:sz w:val="20"/>
                <w:szCs w:val="20"/>
              </w:rPr>
              <w:t xml:space="preserve"> </w:t>
            </w:r>
            <w:r w:rsidRPr="00130F9C">
              <w:rPr>
                <w:rStyle w:val="a8"/>
                <w:i w:val="0"/>
                <w:sz w:val="20"/>
                <w:szCs w:val="20"/>
              </w:rPr>
              <w:t>(находящиеся на рассмотрении в Конгрессе)</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rStyle w:val="a8"/>
                <w:bCs/>
                <w:i w:val="0"/>
                <w:sz w:val="20"/>
                <w:szCs w:val="20"/>
              </w:rPr>
              <w:t>130,0</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Образования</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41,4</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46,7</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Энергетики</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26,4</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26,3</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Здравоохранения и социального обслуживания</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80,1</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78,7</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Внутренней безопасности</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42,2</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42,7</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Жилищного строительства и городского развития</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40,1</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47,5</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Внутренних дел</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11,3</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12,0</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Юстиции</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25,5</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23,9</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Труда</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12,7</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13,3</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Государственный департамент (включая международные программы)</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36,7</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51,7</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Транспорта</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70,5</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72,5</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Финансов</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12,7</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13,3</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По делам ветеранов</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sz w:val="20"/>
                <w:szCs w:val="20"/>
              </w:rPr>
              <w:t>47,6</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sz w:val="20"/>
                <w:szCs w:val="20"/>
              </w:rPr>
              <w:t>52,5</w:t>
            </w:r>
          </w:p>
        </w:tc>
      </w:tr>
      <w:tr w:rsidR="00DF0316" w:rsidRPr="00130F9C" w:rsidTr="00130F9C">
        <w:tc>
          <w:tcPr>
            <w:tcW w:w="3829" w:type="dxa"/>
            <w:shd w:val="clear" w:color="auto" w:fill="auto"/>
          </w:tcPr>
          <w:p w:rsidR="00DF0316" w:rsidRPr="00130F9C" w:rsidRDefault="00DF0316" w:rsidP="00130F9C">
            <w:pPr>
              <w:widowControl w:val="0"/>
              <w:spacing w:line="360" w:lineRule="auto"/>
              <w:rPr>
                <w:sz w:val="20"/>
                <w:szCs w:val="20"/>
              </w:rPr>
            </w:pPr>
            <w:r w:rsidRPr="00130F9C">
              <w:rPr>
                <w:sz w:val="20"/>
                <w:szCs w:val="20"/>
              </w:rPr>
              <w:t>Утверждаемые Конгрессом бюджетные расходы министерств и ведомств</w:t>
            </w:r>
          </w:p>
        </w:tc>
        <w:tc>
          <w:tcPr>
            <w:tcW w:w="3083" w:type="dxa"/>
            <w:shd w:val="clear" w:color="auto" w:fill="auto"/>
          </w:tcPr>
          <w:p w:rsidR="00DF0316" w:rsidRPr="00130F9C" w:rsidRDefault="00DF0316" w:rsidP="00130F9C">
            <w:pPr>
              <w:widowControl w:val="0"/>
              <w:spacing w:line="360" w:lineRule="auto"/>
              <w:rPr>
                <w:sz w:val="20"/>
                <w:szCs w:val="20"/>
              </w:rPr>
            </w:pPr>
            <w:r w:rsidRPr="00130F9C">
              <w:rPr>
                <w:rStyle w:val="a7"/>
                <w:b w:val="0"/>
                <w:sz w:val="20"/>
                <w:szCs w:val="20"/>
              </w:rPr>
              <w:t>1227,7</w:t>
            </w:r>
          </w:p>
        </w:tc>
        <w:tc>
          <w:tcPr>
            <w:tcW w:w="2028" w:type="dxa"/>
            <w:shd w:val="clear" w:color="auto" w:fill="auto"/>
          </w:tcPr>
          <w:p w:rsidR="00DF0316" w:rsidRPr="00130F9C" w:rsidRDefault="00DF0316" w:rsidP="00130F9C">
            <w:pPr>
              <w:widowControl w:val="0"/>
              <w:spacing w:line="360" w:lineRule="auto"/>
              <w:rPr>
                <w:sz w:val="20"/>
                <w:szCs w:val="20"/>
              </w:rPr>
            </w:pPr>
            <w:r w:rsidRPr="00130F9C">
              <w:rPr>
                <w:rStyle w:val="a7"/>
                <w:b w:val="0"/>
                <w:sz w:val="20"/>
                <w:szCs w:val="20"/>
              </w:rPr>
              <w:t>1262,8</w:t>
            </w:r>
          </w:p>
        </w:tc>
      </w:tr>
    </w:tbl>
    <w:p w:rsidR="00DF0316" w:rsidRDefault="00DF0316" w:rsidP="00DF0316">
      <w:pPr>
        <w:widowControl w:val="0"/>
        <w:autoSpaceDE w:val="0"/>
        <w:autoSpaceDN w:val="0"/>
        <w:adjustRightInd w:val="0"/>
        <w:spacing w:line="360" w:lineRule="auto"/>
        <w:ind w:firstLine="709"/>
        <w:jc w:val="both"/>
        <w:rPr>
          <w:sz w:val="28"/>
          <w:szCs w:val="28"/>
        </w:rPr>
      </w:pPr>
    </w:p>
    <w:p w:rsidR="007D5194" w:rsidRPr="00DF0316" w:rsidRDefault="007D5194" w:rsidP="00DF0316">
      <w:pPr>
        <w:widowControl w:val="0"/>
        <w:autoSpaceDE w:val="0"/>
        <w:autoSpaceDN w:val="0"/>
        <w:adjustRightInd w:val="0"/>
        <w:spacing w:line="360" w:lineRule="auto"/>
        <w:ind w:firstLine="709"/>
        <w:jc w:val="both"/>
        <w:rPr>
          <w:sz w:val="28"/>
          <w:szCs w:val="28"/>
        </w:rPr>
      </w:pPr>
      <w:r w:rsidRPr="00DF0316">
        <w:rPr>
          <w:sz w:val="28"/>
          <w:szCs w:val="28"/>
        </w:rPr>
        <w:t>В итоге в 2009 финансовом году США предположительно выйдут на бюджетный дефицит в размере порядка 1,8 трлн. долл. или 12,3% ВВП, чего никогда не наблюдалось в мирное время в новой и новейшей американской истории после 1929 г. (двузначные дефициты федерального бюджета были зарегистрированы в США только во время Второй мировой войны в 1942 – 1945 фин. гг.).</w:t>
      </w:r>
      <w:r w:rsidR="00B04C99" w:rsidRPr="00DF0316">
        <w:rPr>
          <w:rStyle w:val="ab"/>
          <w:sz w:val="28"/>
          <w:szCs w:val="28"/>
        </w:rPr>
        <w:footnoteReference w:id="27"/>
      </w:r>
    </w:p>
    <w:p w:rsidR="007D5194" w:rsidRPr="00DF0316" w:rsidRDefault="007D5194" w:rsidP="00DF0316">
      <w:pPr>
        <w:widowControl w:val="0"/>
        <w:autoSpaceDE w:val="0"/>
        <w:autoSpaceDN w:val="0"/>
        <w:adjustRightInd w:val="0"/>
        <w:spacing w:line="360" w:lineRule="auto"/>
        <w:ind w:firstLine="709"/>
        <w:jc w:val="both"/>
        <w:rPr>
          <w:rFonts w:cs="TimesNewRoman"/>
          <w:sz w:val="28"/>
          <w:szCs w:val="28"/>
        </w:rPr>
      </w:pPr>
      <w:r w:rsidRPr="00DF0316">
        <w:rPr>
          <w:sz w:val="28"/>
          <w:szCs w:val="28"/>
        </w:rPr>
        <w:t>Таким образом, кризисное финансирование в рамках федерального бюджета в 2009 и 2010 фин.гг. объективно будет способствовать приданию системе федеральных финансов качественно иной и более активной роли в дальнейшем развитии американской экономики, повышению роли и значения социально-экономических услуг и инвестиций федерального правительства США. В этом плане для понимания возможной оценки доли федерального сектора в экономике США имеет следующее принципиально важное обстоятельство. Рекордные абсолютные и относительные значения объёмов расходных статей и дефицита федерального бюджета в 2009 фин.г. были обусловлены тем, что именно 2009 фин.г. стал годом наибольшего падения объёмов реального ВВП и ухудшения других ключевых экономических показателей.</w:t>
      </w:r>
    </w:p>
    <w:p w:rsidR="00A4464F" w:rsidRPr="00DF0316" w:rsidRDefault="00A4464F" w:rsidP="00DF0316">
      <w:pPr>
        <w:widowControl w:val="0"/>
        <w:autoSpaceDE w:val="0"/>
        <w:autoSpaceDN w:val="0"/>
        <w:adjustRightInd w:val="0"/>
        <w:spacing w:line="360" w:lineRule="auto"/>
        <w:ind w:firstLine="709"/>
        <w:jc w:val="both"/>
        <w:rPr>
          <w:sz w:val="28"/>
          <w:szCs w:val="28"/>
        </w:rPr>
      </w:pPr>
    </w:p>
    <w:p w:rsidR="000236D4" w:rsidRPr="00DF0316" w:rsidRDefault="00694AC7" w:rsidP="00DF0316">
      <w:pPr>
        <w:pStyle w:val="1"/>
        <w:keepNext w:val="0"/>
        <w:widowControl w:val="0"/>
        <w:spacing w:before="0" w:after="0" w:line="360" w:lineRule="auto"/>
        <w:ind w:firstLine="709"/>
        <w:jc w:val="both"/>
        <w:rPr>
          <w:rFonts w:ascii="Times New Roman" w:hAnsi="Times New Roman"/>
          <w:b w:val="0"/>
          <w:sz w:val="28"/>
          <w:szCs w:val="28"/>
        </w:rPr>
      </w:pPr>
      <w:bookmarkStart w:id="5" w:name="_Toc252811060"/>
      <w:r w:rsidRPr="00DF0316">
        <w:rPr>
          <w:rFonts w:ascii="Times New Roman" w:hAnsi="Times New Roman"/>
          <w:b w:val="0"/>
          <w:sz w:val="28"/>
          <w:szCs w:val="28"/>
        </w:rPr>
        <w:t>3</w:t>
      </w:r>
      <w:r w:rsidR="000236D4" w:rsidRPr="00DF0316">
        <w:rPr>
          <w:rFonts w:ascii="Times New Roman" w:hAnsi="Times New Roman"/>
          <w:b w:val="0"/>
          <w:sz w:val="28"/>
          <w:szCs w:val="28"/>
        </w:rPr>
        <w:t xml:space="preserve">.2 </w:t>
      </w:r>
      <w:r w:rsidR="00D70783" w:rsidRPr="00DF0316">
        <w:rPr>
          <w:rFonts w:ascii="Times New Roman" w:hAnsi="Times New Roman"/>
          <w:b w:val="0"/>
          <w:sz w:val="28"/>
          <w:szCs w:val="28"/>
        </w:rPr>
        <w:t>Прогнозы развития экономики США</w:t>
      </w:r>
      <w:bookmarkEnd w:id="5"/>
    </w:p>
    <w:p w:rsidR="004A7433" w:rsidRPr="00DF0316" w:rsidRDefault="004A7433" w:rsidP="00DF0316">
      <w:pPr>
        <w:widowControl w:val="0"/>
        <w:autoSpaceDE w:val="0"/>
        <w:autoSpaceDN w:val="0"/>
        <w:adjustRightInd w:val="0"/>
        <w:spacing w:line="360" w:lineRule="auto"/>
        <w:ind w:firstLine="709"/>
        <w:jc w:val="both"/>
        <w:rPr>
          <w:sz w:val="28"/>
          <w:szCs w:val="28"/>
        </w:rPr>
      </w:pPr>
    </w:p>
    <w:p w:rsidR="004A7433" w:rsidRPr="00DF0316" w:rsidRDefault="004A7433"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По оценкам аналитиков, в ближайшие месяцы производители будут наращивать объемы выпуска продукции на фоне глобального увеличения спроса. С ростом ВВП в эксплуатацию уже вернулись около четверти производственных мощностей, которые простаивали с начала всемирной рецессии. Коэффициент использования производственных мощностей поднялся в декабре до годового максимума в 72%, по данным министерства труда, подрос также и индекс потребительских цен. </w:t>
      </w:r>
    </w:p>
    <w:p w:rsidR="004A7433" w:rsidRPr="00DF0316" w:rsidRDefault="004A7433"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Кроме того, перспективы первоочередного выхода из кризиса экономики США трудно, чем-либо обосновать, т.к. даже уже существующее количество долларов и основанных на них финансовых инструментов в обращении мирового рынка привело к возникновению в мировой экономике резких инфляционных процессов, а принимаемые меры по дальнейшему их перепроизводству способны только ускорить эти процессы. Единственным радикальным способом остановки мировой инфляции могло бы стать изъятие «мировой валюты» из обращения, т.е. погашение США своего долга. Однако США, являясь фактическим банкротом просто не способны реализовать такой сценарий, ввиду гигантских размеров долга и долларов в обращении. Доводы об одной лодке, в которой находятся все страны Мира, вряд ли состоятельны, ввиду разной степени их вовлечённости в кризис и ответственности за происходящее. На фоне грядущих экономических трудностей не исключены и мощные социальные потрясения, вплоть до распада страны на отдельные штаты.</w:t>
      </w:r>
    </w:p>
    <w:p w:rsidR="00981355" w:rsidRPr="00DF0316" w:rsidRDefault="00981355"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Процесс восстановления американской экономики после глобального кредитного кризиса может занять два-три года. Об этом заявил глава Федеральной резервной системы США в своём обращении к Конгрессу страны. </w:t>
      </w:r>
    </w:p>
    <w:p w:rsidR="00981355" w:rsidRPr="00DF0316" w:rsidRDefault="00981355"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Согласно </w:t>
      </w:r>
      <w:r w:rsidR="004D4429" w:rsidRPr="00DF0316">
        <w:rPr>
          <w:rFonts w:cs="TimesNewRoman"/>
          <w:sz w:val="28"/>
          <w:szCs w:val="28"/>
        </w:rPr>
        <w:t>прогнозу ФРС</w:t>
      </w:r>
      <w:r w:rsidRPr="00DF0316">
        <w:rPr>
          <w:rFonts w:cs="TimesNewRoman"/>
          <w:sz w:val="28"/>
          <w:szCs w:val="28"/>
        </w:rPr>
        <w:t xml:space="preserve">, сейчас экономика США находится в стадии рецессии, которая может закончиться к </w:t>
      </w:r>
      <w:r w:rsidR="00E75949" w:rsidRPr="00DF0316">
        <w:rPr>
          <w:rFonts w:cs="TimesNewRoman"/>
          <w:sz w:val="28"/>
          <w:szCs w:val="28"/>
        </w:rPr>
        <w:t>середине</w:t>
      </w:r>
      <w:r w:rsidRPr="00DF0316">
        <w:rPr>
          <w:rFonts w:cs="TimesNewRoman"/>
          <w:sz w:val="28"/>
          <w:szCs w:val="28"/>
        </w:rPr>
        <w:t xml:space="preserve"> 2010 года, если правительство страны сможет стабилизировать финансовую систему</w:t>
      </w:r>
      <w:r w:rsidR="00E75949" w:rsidRPr="00DF0316">
        <w:rPr>
          <w:rFonts w:cs="TimesNewRoman"/>
          <w:sz w:val="28"/>
          <w:szCs w:val="28"/>
        </w:rPr>
        <w:t>. В</w:t>
      </w:r>
      <w:r w:rsidRPr="00DF0316">
        <w:rPr>
          <w:rFonts w:cs="TimesNewRoman"/>
          <w:sz w:val="28"/>
          <w:szCs w:val="28"/>
        </w:rPr>
        <w:t xml:space="preserve"> течение 2008-2009 годов в США было разработано несколько планов по спасению экономики и финансового сектора страны. Эти планы основаны на правительственных инвестициях, которые пойдут на снижение налогов, поддержку инфраструктуры, а также на рекапитализацию банков и борьбу с дефицитом ликвидности.</w:t>
      </w:r>
      <w:r w:rsidR="00B04C99" w:rsidRPr="00DF0316">
        <w:rPr>
          <w:rStyle w:val="ab"/>
          <w:rFonts w:cs="TimesNewRoman"/>
          <w:sz w:val="28"/>
          <w:szCs w:val="28"/>
        </w:rPr>
        <w:footnoteReference w:id="28"/>
      </w:r>
      <w:r w:rsidRPr="00DF0316">
        <w:rPr>
          <w:rFonts w:cs="TimesNewRoman"/>
          <w:sz w:val="28"/>
          <w:szCs w:val="28"/>
        </w:rPr>
        <w:t xml:space="preserve"> </w:t>
      </w:r>
    </w:p>
    <w:p w:rsidR="00981355" w:rsidRPr="00DF0316" w:rsidRDefault="00981355"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Согласно официальным данным США, в период рецессии экономика этой страны может сократится на 0,5-1,3%. В то же время безработица в США к концу года может увеличится с 7,6 до 8,5%. </w:t>
      </w:r>
    </w:p>
    <w:p w:rsidR="007D5194" w:rsidRPr="00DF0316" w:rsidRDefault="007D5194"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В 2010 г. перед нынешней администрацией США стоит непростая задача </w:t>
      </w:r>
      <w:r w:rsidR="005D0735" w:rsidRPr="00DF0316">
        <w:rPr>
          <w:rFonts w:cs="TimesNewRoman"/>
          <w:sz w:val="28"/>
          <w:szCs w:val="28"/>
        </w:rPr>
        <w:t>п</w:t>
      </w:r>
      <w:r w:rsidRPr="00DF0316">
        <w:rPr>
          <w:rFonts w:cs="TimesNewRoman"/>
          <w:sz w:val="28"/>
          <w:szCs w:val="28"/>
        </w:rPr>
        <w:t xml:space="preserve">реодоления существующих экономических трудностей и создания стимулов ля привлечения внутренних и внешних инвестиций. Ипотечный кризис </w:t>
      </w:r>
      <w:r w:rsidR="005D0735" w:rsidRPr="00DF0316">
        <w:rPr>
          <w:rFonts w:cs="TimesNewRoman"/>
          <w:sz w:val="28"/>
          <w:szCs w:val="28"/>
        </w:rPr>
        <w:t>2</w:t>
      </w:r>
      <w:r w:rsidRPr="00DF0316">
        <w:rPr>
          <w:rFonts w:cs="TimesNewRoman"/>
          <w:sz w:val="28"/>
          <w:szCs w:val="28"/>
        </w:rPr>
        <w:t>007 г. негативно повлиял на динамику инвестиций в жилищное строительст</w:t>
      </w:r>
      <w:r w:rsidR="005D0735" w:rsidRPr="00DF0316">
        <w:rPr>
          <w:rFonts w:cs="TimesNewRoman"/>
          <w:sz w:val="28"/>
          <w:szCs w:val="28"/>
        </w:rPr>
        <w:t>во</w:t>
      </w:r>
      <w:r w:rsidRPr="00DF0316">
        <w:rPr>
          <w:rFonts w:cs="TimesNewRoman"/>
          <w:sz w:val="28"/>
          <w:szCs w:val="28"/>
        </w:rPr>
        <w:t xml:space="preserve">, и это не может не отразиться на перспективах хозяйственного развития </w:t>
      </w:r>
      <w:r w:rsidR="005D0735" w:rsidRPr="00DF0316">
        <w:rPr>
          <w:rFonts w:cs="TimesNewRoman"/>
          <w:sz w:val="28"/>
          <w:szCs w:val="28"/>
        </w:rPr>
        <w:t>С</w:t>
      </w:r>
      <w:r w:rsidRPr="00DF0316">
        <w:rPr>
          <w:rFonts w:cs="TimesNewRoman"/>
          <w:sz w:val="28"/>
          <w:szCs w:val="28"/>
        </w:rPr>
        <w:t>ША. Вместе с тем, можно говорить о том, что любой кризис полезен для фи</w:t>
      </w:r>
      <w:r w:rsidR="005D0735" w:rsidRPr="00DF0316">
        <w:rPr>
          <w:rFonts w:cs="TimesNewRoman"/>
          <w:sz w:val="28"/>
          <w:szCs w:val="28"/>
        </w:rPr>
        <w:t>н</w:t>
      </w:r>
      <w:r w:rsidRPr="00DF0316">
        <w:rPr>
          <w:rFonts w:cs="TimesNewRoman"/>
          <w:sz w:val="28"/>
          <w:szCs w:val="28"/>
        </w:rPr>
        <w:t>ансового сообщества, так как он ведёт к уменьшению объёма чисто спекуля</w:t>
      </w:r>
      <w:r w:rsidR="005D0735" w:rsidRPr="00DF0316">
        <w:rPr>
          <w:rFonts w:cs="TimesNewRoman"/>
          <w:sz w:val="28"/>
          <w:szCs w:val="28"/>
        </w:rPr>
        <w:t>т</w:t>
      </w:r>
      <w:r w:rsidRPr="00DF0316">
        <w:rPr>
          <w:rFonts w:cs="TimesNewRoman"/>
          <w:sz w:val="28"/>
          <w:szCs w:val="28"/>
        </w:rPr>
        <w:t>ивных операций и повышает интерес к надёжн</w:t>
      </w:r>
      <w:r w:rsidR="005D0735" w:rsidRPr="00DF0316">
        <w:rPr>
          <w:rFonts w:cs="TimesNewRoman"/>
          <w:sz w:val="28"/>
          <w:szCs w:val="28"/>
        </w:rPr>
        <w:t>ы</w:t>
      </w:r>
      <w:r w:rsidRPr="00DF0316">
        <w:rPr>
          <w:rFonts w:cs="TimesNewRoman"/>
          <w:sz w:val="28"/>
          <w:szCs w:val="28"/>
        </w:rPr>
        <w:t>м вложениям, таким как ак</w:t>
      </w:r>
      <w:r w:rsidR="005D0735" w:rsidRPr="00DF0316">
        <w:rPr>
          <w:rFonts w:cs="TimesNewRoman"/>
          <w:sz w:val="28"/>
          <w:szCs w:val="28"/>
        </w:rPr>
        <w:t>ци</w:t>
      </w:r>
      <w:r w:rsidRPr="00DF0316">
        <w:rPr>
          <w:rFonts w:cs="TimesNewRoman"/>
          <w:sz w:val="28"/>
          <w:szCs w:val="28"/>
        </w:rPr>
        <w:t>и ведущих компаний и облигации надёжн</w:t>
      </w:r>
      <w:r w:rsidR="005D0735" w:rsidRPr="00DF0316">
        <w:rPr>
          <w:rFonts w:cs="TimesNewRoman"/>
          <w:sz w:val="28"/>
          <w:szCs w:val="28"/>
        </w:rPr>
        <w:t>ы</w:t>
      </w:r>
      <w:r w:rsidRPr="00DF0316">
        <w:rPr>
          <w:rFonts w:cs="TimesNewRoman"/>
          <w:sz w:val="28"/>
          <w:szCs w:val="28"/>
        </w:rPr>
        <w:t>х эмитентов.</w:t>
      </w:r>
    </w:p>
    <w:p w:rsidR="007D5194" w:rsidRPr="00DF0316" w:rsidRDefault="007D5194"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 xml:space="preserve">Официальный прогноз, подготовленный группой экономических советников </w:t>
      </w:r>
      <w:r w:rsidR="005D0735" w:rsidRPr="00DF0316">
        <w:rPr>
          <w:rFonts w:cs="TimesNewRoman"/>
          <w:sz w:val="28"/>
          <w:szCs w:val="28"/>
        </w:rPr>
        <w:t>п</w:t>
      </w:r>
      <w:r w:rsidRPr="00DF0316">
        <w:rPr>
          <w:rFonts w:cs="TimesNewRoman"/>
          <w:sz w:val="28"/>
          <w:szCs w:val="28"/>
        </w:rPr>
        <w:t>резидента, предполагает, что в 20</w:t>
      </w:r>
      <w:r w:rsidR="005D0735" w:rsidRPr="00DF0316">
        <w:rPr>
          <w:rFonts w:cs="TimesNewRoman"/>
          <w:sz w:val="28"/>
          <w:szCs w:val="28"/>
        </w:rPr>
        <w:t>10</w:t>
      </w:r>
      <w:r w:rsidRPr="00DF0316">
        <w:rPr>
          <w:rFonts w:cs="TimesNewRoman"/>
          <w:sz w:val="28"/>
          <w:szCs w:val="28"/>
        </w:rPr>
        <w:t xml:space="preserve"> г. реальный ВВП США вырастет всего</w:t>
      </w:r>
      <w:r w:rsidR="005D0735" w:rsidRPr="00DF0316">
        <w:rPr>
          <w:rFonts w:cs="TimesNewRoman"/>
          <w:sz w:val="28"/>
          <w:szCs w:val="28"/>
        </w:rPr>
        <w:t xml:space="preserve"> на </w:t>
      </w:r>
      <w:r w:rsidRPr="00DF0316">
        <w:rPr>
          <w:rFonts w:cs="TimesNewRoman"/>
          <w:sz w:val="28"/>
          <w:szCs w:val="28"/>
        </w:rPr>
        <w:t>2,7%, индекс потребительских цен увеличится на 2,1%, а количество заня</w:t>
      </w:r>
      <w:r w:rsidR="005D0735" w:rsidRPr="00DF0316">
        <w:rPr>
          <w:rFonts w:cs="TimesNewRoman"/>
          <w:sz w:val="28"/>
          <w:szCs w:val="28"/>
        </w:rPr>
        <w:t>т</w:t>
      </w:r>
      <w:r w:rsidRPr="00DF0316">
        <w:rPr>
          <w:rFonts w:cs="TimesNewRoman"/>
          <w:sz w:val="28"/>
          <w:szCs w:val="28"/>
        </w:rPr>
        <w:t xml:space="preserve">ых в экономике не уменьшится. Реальные цифры могут быть чуть </w:t>
      </w:r>
      <w:r w:rsidR="005D0735" w:rsidRPr="00DF0316">
        <w:rPr>
          <w:rFonts w:cs="TimesNewRoman"/>
          <w:sz w:val="28"/>
          <w:szCs w:val="28"/>
        </w:rPr>
        <w:t>выше</w:t>
      </w:r>
      <w:r w:rsidRPr="00DF0316">
        <w:rPr>
          <w:rFonts w:cs="TimesNewRoman"/>
          <w:sz w:val="28"/>
          <w:szCs w:val="28"/>
        </w:rPr>
        <w:t xml:space="preserve"> </w:t>
      </w:r>
      <w:r w:rsidR="005D0735" w:rsidRPr="00DF0316">
        <w:rPr>
          <w:rFonts w:cs="TimesNewRoman"/>
          <w:sz w:val="28"/>
          <w:szCs w:val="28"/>
        </w:rPr>
        <w:t>п</w:t>
      </w:r>
      <w:r w:rsidRPr="00DF0316">
        <w:rPr>
          <w:rFonts w:cs="TimesNewRoman"/>
          <w:sz w:val="28"/>
          <w:szCs w:val="28"/>
        </w:rPr>
        <w:t xml:space="preserve">рогнозных показателей, однако до </w:t>
      </w:r>
      <w:r w:rsidR="005D0735" w:rsidRPr="00DF0316">
        <w:rPr>
          <w:rFonts w:cs="TimesNewRoman"/>
          <w:sz w:val="28"/>
          <w:szCs w:val="28"/>
        </w:rPr>
        <w:t>полного восстановления</w:t>
      </w:r>
      <w:r w:rsidR="00DF0316">
        <w:rPr>
          <w:rFonts w:cs="TimesNewRoman"/>
          <w:sz w:val="28"/>
          <w:szCs w:val="28"/>
        </w:rPr>
        <w:t xml:space="preserve"> </w:t>
      </w:r>
      <w:r w:rsidRPr="00DF0316">
        <w:rPr>
          <w:rFonts w:cs="TimesNewRoman"/>
          <w:sz w:val="28"/>
          <w:szCs w:val="28"/>
        </w:rPr>
        <w:t>производства в 20</w:t>
      </w:r>
      <w:r w:rsidR="005D0735" w:rsidRPr="00DF0316">
        <w:rPr>
          <w:rFonts w:cs="TimesNewRoman"/>
          <w:sz w:val="28"/>
          <w:szCs w:val="28"/>
        </w:rPr>
        <w:t>10</w:t>
      </w:r>
      <w:r w:rsidRPr="00DF0316">
        <w:rPr>
          <w:rFonts w:cs="TimesNewRoman"/>
          <w:sz w:val="28"/>
          <w:szCs w:val="28"/>
        </w:rPr>
        <w:t xml:space="preserve"> г. </w:t>
      </w:r>
      <w:r w:rsidR="005D0735" w:rsidRPr="00DF0316">
        <w:rPr>
          <w:rFonts w:cs="TimesNewRoman"/>
          <w:sz w:val="28"/>
          <w:szCs w:val="28"/>
        </w:rPr>
        <w:t>де</w:t>
      </w:r>
      <w:r w:rsidRPr="00DF0316">
        <w:rPr>
          <w:rFonts w:cs="TimesNewRoman"/>
          <w:sz w:val="28"/>
          <w:szCs w:val="28"/>
        </w:rPr>
        <w:t>ло, похоже, не дойдёт.</w:t>
      </w:r>
      <w:r w:rsidR="00B04C99" w:rsidRPr="00DF0316">
        <w:rPr>
          <w:rStyle w:val="ab"/>
          <w:rFonts w:cs="TimesNewRoman"/>
          <w:sz w:val="28"/>
          <w:szCs w:val="28"/>
        </w:rPr>
        <w:footnoteReference w:id="29"/>
      </w:r>
    </w:p>
    <w:p w:rsidR="007D5194" w:rsidRPr="00DF0316" w:rsidRDefault="005D0735"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Н</w:t>
      </w:r>
      <w:r w:rsidR="007D5194" w:rsidRPr="00DF0316">
        <w:rPr>
          <w:rFonts w:cs="TimesNewRoman"/>
          <w:sz w:val="28"/>
          <w:szCs w:val="28"/>
        </w:rPr>
        <w:t>еобходимо отметить, что эти цифры не так оптими</w:t>
      </w:r>
      <w:r w:rsidRPr="00DF0316">
        <w:rPr>
          <w:rFonts w:cs="TimesNewRoman"/>
          <w:sz w:val="28"/>
          <w:szCs w:val="28"/>
        </w:rPr>
        <w:t>с</w:t>
      </w:r>
      <w:r w:rsidR="007D5194" w:rsidRPr="00DF0316">
        <w:rPr>
          <w:rFonts w:cs="TimesNewRoman"/>
          <w:sz w:val="28"/>
          <w:szCs w:val="28"/>
        </w:rPr>
        <w:t>тичны, как прошлогодние прогнозы американской администрации. Можно предположить, что экономические советники президента достаточно реально оценивают положение дел в американской экономике, основываясь на том, что после динамичного периода 2004</w:t>
      </w:r>
      <w:r w:rsidRPr="00DF0316">
        <w:rPr>
          <w:rFonts w:cs="TimesNewRoman"/>
          <w:sz w:val="28"/>
          <w:szCs w:val="28"/>
        </w:rPr>
        <w:t xml:space="preserve"> - </w:t>
      </w:r>
      <w:r w:rsidR="007D5194" w:rsidRPr="00DF0316">
        <w:rPr>
          <w:rFonts w:cs="TimesNewRoman"/>
          <w:sz w:val="28"/>
          <w:szCs w:val="28"/>
        </w:rPr>
        <w:t>2006 гг. Соедин</w:t>
      </w:r>
      <w:r w:rsidRPr="00DF0316">
        <w:rPr>
          <w:rFonts w:cs="TimesNewRoman"/>
          <w:sz w:val="28"/>
          <w:szCs w:val="28"/>
        </w:rPr>
        <w:t>енн</w:t>
      </w:r>
      <w:r w:rsidR="007D5194" w:rsidRPr="00DF0316">
        <w:rPr>
          <w:rFonts w:cs="TimesNewRoman"/>
          <w:sz w:val="28"/>
          <w:szCs w:val="28"/>
        </w:rPr>
        <w:t>ым Штатам предстоит пережить период медленного и устойчивого экономического роста, когда ежегодный прирост ВВП составит менее 3% в год. Впрочем, при достигнутом США уровне экономического развития и накопленном потенциале такие приросты ВВП вполне достаточны для обеспечения хорошего качества жизни населения.</w:t>
      </w:r>
    </w:p>
    <w:p w:rsidR="007D5194" w:rsidRPr="00DF0316" w:rsidRDefault="007D5194"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По-видимому, основным направлением преодоления существующих проблем станет эффективная макроэкономическая политика, осуществляемая через отработанные многолетней практикой механизмы косвенного регулирования экономики: кредитно-денежну</w:t>
      </w:r>
      <w:r w:rsidR="005D0735" w:rsidRPr="00DF0316">
        <w:rPr>
          <w:rFonts w:cs="TimesNewRoman"/>
          <w:sz w:val="28"/>
          <w:szCs w:val="28"/>
        </w:rPr>
        <w:t>ю</w:t>
      </w:r>
      <w:r w:rsidRPr="00DF0316">
        <w:rPr>
          <w:rFonts w:cs="TimesNewRoman"/>
          <w:sz w:val="28"/>
          <w:szCs w:val="28"/>
        </w:rPr>
        <w:t>, налоговую и бюджетную политику.</w:t>
      </w:r>
      <w:r w:rsidR="005D0735" w:rsidRPr="00DF0316">
        <w:rPr>
          <w:rFonts w:cs="TimesNewRoman"/>
          <w:sz w:val="28"/>
          <w:szCs w:val="28"/>
        </w:rPr>
        <w:t xml:space="preserve"> В </w:t>
      </w:r>
      <w:r w:rsidRPr="00DF0316">
        <w:rPr>
          <w:rFonts w:cs="TimesNewRoman"/>
          <w:sz w:val="28"/>
          <w:szCs w:val="28"/>
        </w:rPr>
        <w:t>этом смысле снижение учётной ставки ФРС до 2% в марте 2008 г., безусловно, правильный шаг.</w:t>
      </w:r>
    </w:p>
    <w:p w:rsidR="007D5194" w:rsidRPr="00DF0316" w:rsidRDefault="007D5194"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Стимулировать рост в американской экономике помогло бы снижение мировых цен на энергоносител</w:t>
      </w:r>
      <w:r w:rsidR="005D0735" w:rsidRPr="00DF0316">
        <w:rPr>
          <w:rFonts w:cs="TimesNewRoman"/>
          <w:sz w:val="28"/>
          <w:szCs w:val="28"/>
        </w:rPr>
        <w:t>и</w:t>
      </w:r>
      <w:r w:rsidRPr="00DF0316">
        <w:rPr>
          <w:rFonts w:cs="TimesNewRoman"/>
          <w:sz w:val="28"/>
          <w:szCs w:val="28"/>
        </w:rPr>
        <w:t>. Поскольку США являются нетто-им</w:t>
      </w:r>
      <w:r w:rsidR="005D0735" w:rsidRPr="00DF0316">
        <w:rPr>
          <w:rFonts w:cs="TimesNewRoman"/>
          <w:sz w:val="28"/>
          <w:szCs w:val="28"/>
        </w:rPr>
        <w:t>п</w:t>
      </w:r>
      <w:r w:rsidRPr="00DF0316">
        <w:rPr>
          <w:rFonts w:cs="TimesNewRoman"/>
          <w:sz w:val="28"/>
          <w:szCs w:val="28"/>
        </w:rPr>
        <w:t>орт</w:t>
      </w:r>
      <w:r w:rsidR="005D0735" w:rsidRPr="00DF0316">
        <w:rPr>
          <w:rFonts w:cs="TimesNewRoman"/>
          <w:sz w:val="28"/>
          <w:szCs w:val="28"/>
        </w:rPr>
        <w:t>е</w:t>
      </w:r>
      <w:r w:rsidRPr="00DF0316">
        <w:rPr>
          <w:rFonts w:cs="TimesNewRoman"/>
          <w:sz w:val="28"/>
          <w:szCs w:val="28"/>
        </w:rPr>
        <w:t>ром нефти, стабилизация мировых цен на этот ресурс на уровне 90</w:t>
      </w:r>
      <w:r w:rsidR="005D0735" w:rsidRPr="00DF0316">
        <w:rPr>
          <w:rFonts w:cs="TimesNewRoman"/>
          <w:sz w:val="28"/>
          <w:szCs w:val="28"/>
        </w:rPr>
        <w:t xml:space="preserve"> - </w:t>
      </w:r>
      <w:r w:rsidRPr="00DF0316">
        <w:rPr>
          <w:rFonts w:cs="TimesNewRoman"/>
          <w:sz w:val="28"/>
          <w:szCs w:val="28"/>
        </w:rPr>
        <w:t>130 долл. за баррель в последние годы оказывает отрицательное воздействие на развитие стран</w:t>
      </w:r>
      <w:r w:rsidR="005D0735" w:rsidRPr="00DF0316">
        <w:rPr>
          <w:rFonts w:cs="TimesNewRoman"/>
          <w:sz w:val="28"/>
          <w:szCs w:val="28"/>
        </w:rPr>
        <w:t>ы</w:t>
      </w:r>
      <w:r w:rsidRPr="00DF0316">
        <w:rPr>
          <w:rFonts w:cs="TimesNewRoman"/>
          <w:sz w:val="28"/>
          <w:szCs w:val="28"/>
        </w:rPr>
        <w:t>, способствуя росту издержек транспортных и энергетических компаний.</w:t>
      </w:r>
    </w:p>
    <w:p w:rsidR="000543B1" w:rsidRPr="00DF0316" w:rsidRDefault="000543B1" w:rsidP="00DF0316">
      <w:pPr>
        <w:widowControl w:val="0"/>
        <w:autoSpaceDE w:val="0"/>
        <w:autoSpaceDN w:val="0"/>
        <w:adjustRightInd w:val="0"/>
        <w:spacing w:line="360" w:lineRule="auto"/>
        <w:ind w:firstLine="709"/>
        <w:jc w:val="both"/>
        <w:rPr>
          <w:rFonts w:cs="TimesNewRoman"/>
          <w:sz w:val="28"/>
          <w:szCs w:val="28"/>
        </w:rPr>
      </w:pPr>
    </w:p>
    <w:p w:rsidR="00AB4E0D" w:rsidRPr="00DF0316" w:rsidRDefault="005D0735" w:rsidP="00DF0316">
      <w:pPr>
        <w:pStyle w:val="1"/>
        <w:keepNext w:val="0"/>
        <w:widowControl w:val="0"/>
        <w:spacing w:before="0" w:after="0" w:line="360" w:lineRule="auto"/>
        <w:ind w:firstLine="709"/>
        <w:jc w:val="both"/>
        <w:rPr>
          <w:rFonts w:ascii="Times New Roman" w:hAnsi="Times New Roman"/>
          <w:b w:val="0"/>
          <w:caps/>
          <w:sz w:val="28"/>
          <w:szCs w:val="28"/>
        </w:rPr>
      </w:pPr>
      <w:r w:rsidRPr="00DF0316">
        <w:rPr>
          <w:rFonts w:ascii="Times New Roman" w:hAnsi="Times New Roman" w:cs="TimesNewRoman"/>
          <w:b w:val="0"/>
          <w:sz w:val="28"/>
          <w:szCs w:val="28"/>
        </w:rPr>
        <w:br w:type="page"/>
      </w:r>
      <w:bookmarkStart w:id="6" w:name="_Toc252811061"/>
      <w:r w:rsidRPr="00DF0316">
        <w:rPr>
          <w:rFonts w:ascii="Times New Roman" w:hAnsi="Times New Roman"/>
          <w:b w:val="0"/>
          <w:caps/>
          <w:sz w:val="28"/>
          <w:szCs w:val="28"/>
        </w:rPr>
        <w:t>Заключение</w:t>
      </w:r>
      <w:bookmarkEnd w:id="6"/>
    </w:p>
    <w:p w:rsidR="00C94DAF" w:rsidRPr="00DF0316" w:rsidRDefault="00C94DAF" w:rsidP="00DF0316">
      <w:pPr>
        <w:widowControl w:val="0"/>
        <w:autoSpaceDE w:val="0"/>
        <w:autoSpaceDN w:val="0"/>
        <w:adjustRightInd w:val="0"/>
        <w:spacing w:line="360" w:lineRule="auto"/>
        <w:ind w:firstLine="709"/>
        <w:jc w:val="both"/>
        <w:rPr>
          <w:rFonts w:cs="TimesNewRoman,Bold"/>
          <w:bCs/>
          <w:sz w:val="28"/>
          <w:szCs w:val="28"/>
        </w:rPr>
      </w:pPr>
    </w:p>
    <w:p w:rsidR="0001043A" w:rsidRPr="00DF0316" w:rsidRDefault="00C94DAF"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Бесспорным преимуществом экономики США является ее размер. Это крупнейшая в мире экономика объемом $10 млрд</w:t>
      </w:r>
      <w:r w:rsidR="005D0735" w:rsidRPr="00DF0316">
        <w:rPr>
          <w:rFonts w:cs="TimesNewRoman"/>
          <w:sz w:val="28"/>
          <w:szCs w:val="28"/>
        </w:rPr>
        <w:t>.</w:t>
      </w:r>
      <w:r w:rsidRPr="00DF0316">
        <w:rPr>
          <w:rFonts w:cs="TimesNewRoman"/>
          <w:sz w:val="28"/>
          <w:szCs w:val="28"/>
        </w:rPr>
        <w:t xml:space="preserve"> в год, что составляет 1/6 часть мирового потребления. Кроме того, </w:t>
      </w:r>
      <w:r w:rsidR="005D0735" w:rsidRPr="00DF0316">
        <w:rPr>
          <w:rFonts w:cs="TimesNewRoman"/>
          <w:sz w:val="28"/>
          <w:szCs w:val="28"/>
        </w:rPr>
        <w:t>США</w:t>
      </w:r>
      <w:r w:rsidRPr="00DF0316">
        <w:rPr>
          <w:rFonts w:cs="TimesNewRoman"/>
          <w:sz w:val="28"/>
          <w:szCs w:val="28"/>
        </w:rPr>
        <w:t xml:space="preserve"> обладают богатыми запасами природных ресурсов, отличаются высокотехнологичным производством и являются крупнейшим в мире экспортером товаров. </w:t>
      </w:r>
    </w:p>
    <w:p w:rsidR="00AB4E0D" w:rsidRPr="00DF0316" w:rsidRDefault="00AB4E0D"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Экономика США</w:t>
      </w:r>
      <w:r w:rsidR="005D0735" w:rsidRPr="00DF0316">
        <w:rPr>
          <w:rFonts w:cs="TimesNewRoman"/>
          <w:sz w:val="28"/>
          <w:szCs w:val="28"/>
        </w:rPr>
        <w:t xml:space="preserve"> –</w:t>
      </w:r>
      <w:r w:rsidRPr="00DF0316">
        <w:rPr>
          <w:rFonts w:cs="TimesNewRoman"/>
          <w:sz w:val="28"/>
          <w:szCs w:val="28"/>
        </w:rPr>
        <w:t xml:space="preserve"> </w:t>
      </w:r>
      <w:r w:rsidR="005D0735" w:rsidRPr="00DF0316">
        <w:rPr>
          <w:rFonts w:cs="TimesNewRoman"/>
          <w:sz w:val="28"/>
          <w:szCs w:val="28"/>
        </w:rPr>
        <w:t xml:space="preserve">это </w:t>
      </w:r>
      <w:r w:rsidRPr="00DF0316">
        <w:rPr>
          <w:rFonts w:cs="TimesNewRoman"/>
          <w:sz w:val="28"/>
          <w:szCs w:val="28"/>
        </w:rPr>
        <w:t>наиболее зрелая, комплексная и эффективная экономика в современном мире.</w:t>
      </w:r>
      <w:r w:rsidR="005D0735" w:rsidRPr="00DF0316">
        <w:rPr>
          <w:rFonts w:cs="TimesNewRoman"/>
          <w:sz w:val="28"/>
          <w:szCs w:val="28"/>
        </w:rPr>
        <w:t xml:space="preserve"> В период ипотечного кризиса 2007 года и последующего мирового финансово-экономического кризиса</w:t>
      </w:r>
      <w:r w:rsidRPr="00DF0316">
        <w:rPr>
          <w:rFonts w:cs="TimesNewRoman"/>
          <w:sz w:val="28"/>
          <w:szCs w:val="28"/>
        </w:rPr>
        <w:t xml:space="preserve"> </w:t>
      </w:r>
      <w:r w:rsidR="005D0735" w:rsidRPr="00DF0316">
        <w:rPr>
          <w:rFonts w:cs="TimesNewRoman"/>
          <w:sz w:val="28"/>
          <w:szCs w:val="28"/>
        </w:rPr>
        <w:t>э</w:t>
      </w:r>
      <w:r w:rsidRPr="00DF0316">
        <w:rPr>
          <w:rFonts w:cs="TimesNewRoman"/>
          <w:sz w:val="28"/>
          <w:szCs w:val="28"/>
        </w:rPr>
        <w:t>кономика США показ</w:t>
      </w:r>
      <w:r w:rsidR="005D0735" w:rsidRPr="00DF0316">
        <w:rPr>
          <w:rFonts w:cs="TimesNewRoman"/>
          <w:sz w:val="28"/>
          <w:szCs w:val="28"/>
        </w:rPr>
        <w:t>ывает</w:t>
      </w:r>
      <w:r w:rsidRPr="00DF0316">
        <w:rPr>
          <w:rFonts w:cs="TimesNewRoman"/>
          <w:sz w:val="28"/>
          <w:szCs w:val="28"/>
        </w:rPr>
        <w:t xml:space="preserve"> хорошую адаптивность к меняющимся условиям </w:t>
      </w:r>
      <w:r w:rsidR="005D0735" w:rsidRPr="00DF0316">
        <w:rPr>
          <w:rFonts w:cs="TimesNewRoman"/>
          <w:sz w:val="28"/>
          <w:szCs w:val="28"/>
        </w:rPr>
        <w:t>и пытается</w:t>
      </w:r>
      <w:r w:rsidRPr="00DF0316">
        <w:rPr>
          <w:rFonts w:cs="TimesNewRoman"/>
          <w:sz w:val="28"/>
          <w:szCs w:val="28"/>
        </w:rPr>
        <w:t xml:space="preserve"> сохранить свое превосходство.</w:t>
      </w:r>
    </w:p>
    <w:p w:rsidR="00AB4E0D" w:rsidRPr="00DF0316" w:rsidRDefault="00AB4E0D"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В системе производительных сил американской экономики</w:t>
      </w:r>
      <w:r w:rsidR="005D0735" w:rsidRPr="00DF0316">
        <w:rPr>
          <w:rFonts w:cs="TimesNewRoman"/>
          <w:sz w:val="28"/>
          <w:szCs w:val="28"/>
        </w:rPr>
        <w:t xml:space="preserve"> </w:t>
      </w:r>
      <w:r w:rsidRPr="00DF0316">
        <w:rPr>
          <w:rFonts w:cs="TimesNewRoman"/>
          <w:sz w:val="28"/>
          <w:szCs w:val="28"/>
        </w:rPr>
        <w:t>огромную роль играют высокопрофессиональная рабочая сила,</w:t>
      </w:r>
      <w:r w:rsidR="005D0735" w:rsidRPr="00DF0316">
        <w:rPr>
          <w:rFonts w:cs="TimesNewRoman"/>
          <w:sz w:val="28"/>
          <w:szCs w:val="28"/>
        </w:rPr>
        <w:t xml:space="preserve"> </w:t>
      </w:r>
      <w:r w:rsidRPr="00DF0316">
        <w:rPr>
          <w:rFonts w:cs="TimesNewRoman"/>
          <w:sz w:val="28"/>
          <w:szCs w:val="28"/>
        </w:rPr>
        <w:t>целая армия ученых, инженеров и конструкторов. Темпы роста экономики США не являются самыми высокими,</w:t>
      </w:r>
      <w:r w:rsidR="005D0735" w:rsidRPr="00DF0316">
        <w:rPr>
          <w:rFonts w:cs="TimesNewRoman"/>
          <w:sz w:val="28"/>
          <w:szCs w:val="28"/>
        </w:rPr>
        <w:t xml:space="preserve"> </w:t>
      </w:r>
      <w:r w:rsidRPr="00DF0316">
        <w:rPr>
          <w:rFonts w:cs="TimesNewRoman"/>
          <w:sz w:val="28"/>
          <w:szCs w:val="28"/>
        </w:rPr>
        <w:t>но они устойчивы и вполне достаточны для удовлетворения растущих</w:t>
      </w:r>
      <w:r w:rsidR="005D0735" w:rsidRPr="00DF0316">
        <w:rPr>
          <w:rFonts w:cs="TimesNewRoman"/>
          <w:sz w:val="28"/>
          <w:szCs w:val="28"/>
        </w:rPr>
        <w:t xml:space="preserve"> </w:t>
      </w:r>
      <w:r w:rsidRPr="00DF0316">
        <w:rPr>
          <w:rFonts w:cs="TimesNewRoman"/>
          <w:sz w:val="28"/>
          <w:szCs w:val="28"/>
        </w:rPr>
        <w:t xml:space="preserve">платежеспособных потребностей внутреннего рынка страны. </w:t>
      </w:r>
      <w:r w:rsidR="005D0735" w:rsidRPr="00DF0316">
        <w:rPr>
          <w:rFonts w:cs="TimesNewRoman"/>
          <w:sz w:val="28"/>
          <w:szCs w:val="28"/>
        </w:rPr>
        <w:t>Восстанавливаясь после кризисного периода, ф</w:t>
      </w:r>
      <w:r w:rsidRPr="00DF0316">
        <w:rPr>
          <w:rFonts w:cs="TimesNewRoman"/>
          <w:sz w:val="28"/>
          <w:szCs w:val="28"/>
        </w:rPr>
        <w:t xml:space="preserve">инансовая система США отличается </w:t>
      </w:r>
      <w:r w:rsidR="0001043A" w:rsidRPr="00DF0316">
        <w:rPr>
          <w:rFonts w:cs="TimesNewRoman"/>
          <w:sz w:val="28"/>
          <w:szCs w:val="28"/>
        </w:rPr>
        <w:t>большой гибкостью</w:t>
      </w:r>
      <w:r w:rsidRPr="00DF0316">
        <w:rPr>
          <w:rFonts w:cs="TimesNewRoman"/>
          <w:sz w:val="28"/>
          <w:szCs w:val="28"/>
        </w:rPr>
        <w:t>, надежностью и большим разнообразием входящих в нее институтов.</w:t>
      </w:r>
    </w:p>
    <w:p w:rsidR="00DF0316" w:rsidRDefault="005D0735" w:rsidP="00DF0316">
      <w:pPr>
        <w:widowControl w:val="0"/>
        <w:autoSpaceDE w:val="0"/>
        <w:autoSpaceDN w:val="0"/>
        <w:adjustRightInd w:val="0"/>
        <w:spacing w:line="360" w:lineRule="auto"/>
        <w:ind w:firstLine="709"/>
        <w:jc w:val="both"/>
        <w:rPr>
          <w:rFonts w:cs="TimesNewRoman"/>
          <w:sz w:val="28"/>
          <w:szCs w:val="28"/>
        </w:rPr>
      </w:pPr>
      <w:r w:rsidRPr="00DF0316">
        <w:rPr>
          <w:rFonts w:cs="TimesNewRoman"/>
          <w:sz w:val="28"/>
          <w:szCs w:val="28"/>
        </w:rPr>
        <w:t>Можно предположить, что после преодоления кризисных явлений развитие мирового финансового рынка ускорится</w:t>
      </w:r>
      <w:r w:rsidR="00B04C99" w:rsidRPr="00DF0316">
        <w:rPr>
          <w:rFonts w:cs="TimesNewRoman"/>
          <w:sz w:val="28"/>
          <w:szCs w:val="28"/>
        </w:rPr>
        <w:t>,</w:t>
      </w:r>
      <w:r w:rsidRPr="00DF0316">
        <w:rPr>
          <w:rFonts w:cs="TimesNewRoman"/>
          <w:sz w:val="28"/>
          <w:szCs w:val="28"/>
        </w:rPr>
        <w:t xml:space="preserve"> динамическое развитие мирового финансового рынка дало бы дополнительные инвестиции американской экономике. Перспективы её развития будут определяться взаимодействием всех отмеченных факторов. Однако, накопленный в предшествующие годы экономический потенциал, а также высокая эффективность американской экономической модели в конечном итоге позволят стране преодолеть экономические трудности.</w:t>
      </w:r>
    </w:p>
    <w:p w:rsidR="00DA106B" w:rsidRPr="00DF0316" w:rsidRDefault="00B04C99" w:rsidP="00DF0316">
      <w:pPr>
        <w:widowControl w:val="0"/>
        <w:autoSpaceDE w:val="0"/>
        <w:autoSpaceDN w:val="0"/>
        <w:adjustRightInd w:val="0"/>
        <w:spacing w:line="360" w:lineRule="auto"/>
        <w:ind w:firstLine="709"/>
        <w:jc w:val="both"/>
        <w:rPr>
          <w:caps/>
          <w:sz w:val="28"/>
          <w:szCs w:val="28"/>
        </w:rPr>
      </w:pPr>
      <w:r w:rsidRPr="00DF0316">
        <w:rPr>
          <w:rFonts w:cs="TimesNewRoman"/>
          <w:sz w:val="28"/>
          <w:szCs w:val="28"/>
        </w:rPr>
        <w:br w:type="page"/>
      </w:r>
      <w:bookmarkStart w:id="7" w:name="_Toc252811062"/>
      <w:r w:rsidR="00DA106B" w:rsidRPr="00DF0316">
        <w:rPr>
          <w:rStyle w:val="10"/>
          <w:rFonts w:ascii="Times New Roman" w:hAnsi="Times New Roman"/>
          <w:b w:val="0"/>
          <w:caps/>
          <w:sz w:val="28"/>
          <w:szCs w:val="28"/>
        </w:rPr>
        <w:t>Список использованной литературы</w:t>
      </w:r>
      <w:bookmarkEnd w:id="7"/>
    </w:p>
    <w:p w:rsidR="00DA106B" w:rsidRPr="00DF0316" w:rsidRDefault="00DA106B" w:rsidP="00DF0316">
      <w:pPr>
        <w:widowControl w:val="0"/>
        <w:spacing w:line="360" w:lineRule="auto"/>
        <w:ind w:firstLine="709"/>
        <w:jc w:val="both"/>
        <w:rPr>
          <w:sz w:val="28"/>
          <w:szCs w:val="28"/>
        </w:rPr>
      </w:pP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Бадырканов А.М. Анализ условий и при</w:t>
      </w:r>
      <w:r w:rsidR="00DF0316">
        <w:rPr>
          <w:sz w:val="28"/>
          <w:szCs w:val="28"/>
        </w:rPr>
        <w:t xml:space="preserve">чин ипотечного кризиса в США </w:t>
      </w:r>
      <w:r w:rsidRPr="00DF0316">
        <w:rPr>
          <w:sz w:val="28"/>
          <w:szCs w:val="28"/>
        </w:rPr>
        <w:t>Аудит и финансовый анализ. – 2008. - №8. – С. 382 – 385.</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Воронин В.П. Мировое хозяйство и экономика стран мира. – М.: Финансы и статистика, 2008. – 235 с.</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Давыдов А.Ю. Финансовый рыно</w:t>
      </w:r>
      <w:r w:rsidR="00DF0316">
        <w:rPr>
          <w:sz w:val="28"/>
          <w:szCs w:val="28"/>
        </w:rPr>
        <w:t xml:space="preserve">к США в глобальной экономике </w:t>
      </w:r>
      <w:r w:rsidRPr="00DF0316">
        <w:rPr>
          <w:sz w:val="28"/>
          <w:szCs w:val="28"/>
        </w:rPr>
        <w:t>США. Канада. Экономика-политика-культура. – 2008. - №9. – С. 61 – 76.</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Давыдов А.Ю. Внешняя торговля США и ее государственное регулирование // США. Канада. Экономика-пол</w:t>
      </w:r>
      <w:r w:rsidR="00DF0316">
        <w:rPr>
          <w:sz w:val="28"/>
          <w:szCs w:val="28"/>
        </w:rPr>
        <w:t xml:space="preserve">итика-культура. – 2009. - №1. </w:t>
      </w:r>
      <w:r w:rsidRPr="00DF0316">
        <w:rPr>
          <w:sz w:val="28"/>
          <w:szCs w:val="28"/>
        </w:rPr>
        <w:t>С. 13 – 28.</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Дынкин А.А. Мировая экономика: прогноз до 2020 года. – М.: Магистр, 2008. – 429 с.</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Жуков Е.Ф. Ипотечный кризис в США и его социально-экономические последствия // Финансы. – 2009. - №4. – С. 60 – 62.</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Иноземцев В. Кризис: природа и перспективы //Международные процессы. – 2009. – №4. – С. 25 – 37.</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Кременюк В. Порядок после кризиса: каким ему быть //Мировая экономика и международные отношения. – 2009. - №3. – С. 6 – 14.</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Фаминский И.П. Глобализация – новое качество мировой экономики. – М.: Магистр, 2009. – 396 с.</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Поляков В.В. Мировая экономика и международный бизнес. М.: КНОРУС, 2009. – 681 с.</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Рогов С. США и эволюция международной финансовой системы // Экономист. – 2009. - №3. – С. 12 – 26.</w:t>
      </w:r>
    </w:p>
    <w:p w:rsidR="00DA106B" w:rsidRPr="00DF0316" w:rsidRDefault="00DA106B" w:rsidP="00DF0316">
      <w:pPr>
        <w:widowControl w:val="0"/>
        <w:numPr>
          <w:ilvl w:val="0"/>
          <w:numId w:val="5"/>
        </w:numPr>
        <w:tabs>
          <w:tab w:val="clear" w:pos="720"/>
          <w:tab w:val="num" w:pos="426"/>
        </w:tabs>
        <w:spacing w:line="360" w:lineRule="auto"/>
        <w:ind w:left="0" w:firstLine="0"/>
        <w:jc w:val="both"/>
        <w:rPr>
          <w:sz w:val="28"/>
          <w:szCs w:val="28"/>
        </w:rPr>
      </w:pPr>
      <w:r w:rsidRPr="00DF0316">
        <w:rPr>
          <w:sz w:val="28"/>
          <w:szCs w:val="28"/>
        </w:rPr>
        <w:t>Федорович В.А. США. Государство и экономика. – М.: Международные отношения, 2007. – 384 с.</w:t>
      </w:r>
    </w:p>
    <w:p w:rsidR="005D0735" w:rsidRPr="00130F9C" w:rsidRDefault="005D0735" w:rsidP="00DF0316">
      <w:pPr>
        <w:widowControl w:val="0"/>
        <w:tabs>
          <w:tab w:val="num" w:pos="426"/>
        </w:tabs>
        <w:autoSpaceDE w:val="0"/>
        <w:autoSpaceDN w:val="0"/>
        <w:adjustRightInd w:val="0"/>
        <w:spacing w:line="360" w:lineRule="auto"/>
        <w:jc w:val="center"/>
        <w:rPr>
          <w:rFonts w:cs="TimesNewRoman"/>
          <w:color w:val="FFFFFF"/>
          <w:sz w:val="28"/>
          <w:szCs w:val="28"/>
        </w:rPr>
      </w:pPr>
      <w:bookmarkStart w:id="8" w:name="_GoBack"/>
      <w:bookmarkEnd w:id="8"/>
    </w:p>
    <w:sectPr w:rsidR="005D0735" w:rsidRPr="00130F9C" w:rsidSect="00DF0316">
      <w:headerReference w:type="even" r:id="rId7"/>
      <w:headerReference w:type="default" r:id="rId8"/>
      <w:headerReference w:type="first" r:id="rId9"/>
      <w:footnotePr>
        <w:numRestart w:val="eachPage"/>
      </w:foot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F9C" w:rsidRDefault="00130F9C">
      <w:r>
        <w:separator/>
      </w:r>
    </w:p>
  </w:endnote>
  <w:endnote w:type="continuationSeparator" w:id="0">
    <w:p w:rsidR="00130F9C" w:rsidRDefault="0013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F9C" w:rsidRDefault="00130F9C">
      <w:r>
        <w:separator/>
      </w:r>
    </w:p>
  </w:footnote>
  <w:footnote w:type="continuationSeparator" w:id="0">
    <w:p w:rsidR="00130F9C" w:rsidRDefault="00130F9C">
      <w:r>
        <w:continuationSeparator/>
      </w:r>
    </w:p>
  </w:footnote>
  <w:footnote w:id="1">
    <w:p w:rsidR="00130F9C" w:rsidRDefault="005644BE" w:rsidP="00DA106B">
      <w:pPr>
        <w:jc w:val="both"/>
      </w:pPr>
      <w:r>
        <w:rPr>
          <w:rStyle w:val="ab"/>
        </w:rPr>
        <w:footnoteRef/>
      </w:r>
      <w:r>
        <w:t xml:space="preserve"> Иноземцев В. Кризис: природа и перспективы //Международные процессы. – 2009. – №4. – С. 26.</w:t>
      </w:r>
    </w:p>
  </w:footnote>
  <w:footnote w:id="2">
    <w:p w:rsidR="00130F9C" w:rsidRDefault="005644BE" w:rsidP="00DA106B">
      <w:pPr>
        <w:jc w:val="both"/>
      </w:pPr>
      <w:r>
        <w:rPr>
          <w:rStyle w:val="ab"/>
        </w:rPr>
        <w:footnoteRef/>
      </w:r>
      <w:r>
        <w:t xml:space="preserve"> Поляков В.В. Мировая экономика и международный бизнес. М.: КНОРУС, 2009. – С. 418..</w:t>
      </w:r>
    </w:p>
  </w:footnote>
  <w:footnote w:id="3">
    <w:p w:rsidR="00130F9C" w:rsidRDefault="005644BE" w:rsidP="00DA106B">
      <w:pPr>
        <w:jc w:val="both"/>
      </w:pPr>
      <w:r>
        <w:rPr>
          <w:rStyle w:val="ab"/>
        </w:rPr>
        <w:footnoteRef/>
      </w:r>
      <w:r>
        <w:t xml:space="preserve"> Поляков В.В. Мировая экономика и международный бизнес. М.: КНОРУС, 2009. – С. 424.</w:t>
      </w:r>
    </w:p>
  </w:footnote>
  <w:footnote w:id="4">
    <w:p w:rsidR="00130F9C" w:rsidRDefault="005644BE" w:rsidP="00DA106B">
      <w:pPr>
        <w:jc w:val="both"/>
      </w:pPr>
      <w:r>
        <w:rPr>
          <w:rStyle w:val="ab"/>
        </w:rPr>
        <w:footnoteRef/>
      </w:r>
      <w:r>
        <w:t xml:space="preserve"> Федорович В.А. США. Государство и экономика. – М.: Международные отношения, 2007. – С. 32.</w:t>
      </w:r>
    </w:p>
  </w:footnote>
  <w:footnote w:id="5">
    <w:p w:rsidR="00130F9C" w:rsidRDefault="005644BE" w:rsidP="00DA106B">
      <w:pPr>
        <w:jc w:val="both"/>
      </w:pPr>
      <w:r>
        <w:rPr>
          <w:rStyle w:val="ab"/>
        </w:rPr>
        <w:footnoteRef/>
      </w:r>
      <w:r>
        <w:t xml:space="preserve"> Федорович В.А. США. Государство и экономика. – М.: Международные отношения, 2007. – С. 41.</w:t>
      </w:r>
    </w:p>
  </w:footnote>
  <w:footnote w:id="6">
    <w:p w:rsidR="00130F9C" w:rsidRDefault="005644BE" w:rsidP="00C9121D">
      <w:pPr>
        <w:jc w:val="both"/>
      </w:pPr>
      <w:r>
        <w:rPr>
          <w:rStyle w:val="ab"/>
        </w:rPr>
        <w:footnoteRef/>
      </w:r>
      <w:r>
        <w:t xml:space="preserve"> Рогов С. США и эволюция международной финансовой системы // Экономист. – 2009. - №3. – С. 13.</w:t>
      </w:r>
    </w:p>
  </w:footnote>
  <w:footnote w:id="7">
    <w:p w:rsidR="00130F9C" w:rsidRDefault="005644BE" w:rsidP="00C9121D">
      <w:pPr>
        <w:jc w:val="both"/>
      </w:pPr>
      <w:r>
        <w:rPr>
          <w:rStyle w:val="ab"/>
        </w:rPr>
        <w:footnoteRef/>
      </w:r>
      <w:r>
        <w:t xml:space="preserve"> Воронин В.П. Мировое хозяйство и экономика стран мира. – М.: Финансы и статистика, 2008. – С. 161.</w:t>
      </w:r>
    </w:p>
  </w:footnote>
  <w:footnote w:id="8">
    <w:p w:rsidR="00130F9C" w:rsidRDefault="005644BE" w:rsidP="00C9121D">
      <w:pPr>
        <w:jc w:val="both"/>
      </w:pPr>
      <w:r>
        <w:rPr>
          <w:rStyle w:val="ab"/>
        </w:rPr>
        <w:footnoteRef/>
      </w:r>
      <w:r>
        <w:t xml:space="preserve"> Поляков В.В. Мировая экономика и международный бизнес. М.: КНОРУС, 2009. – С. 437.</w:t>
      </w:r>
    </w:p>
  </w:footnote>
  <w:footnote w:id="9">
    <w:p w:rsidR="00130F9C" w:rsidRDefault="005644BE" w:rsidP="00C9121D">
      <w:pPr>
        <w:jc w:val="both"/>
      </w:pPr>
      <w:r>
        <w:rPr>
          <w:rStyle w:val="ab"/>
        </w:rPr>
        <w:footnoteRef/>
      </w:r>
      <w:r>
        <w:t xml:space="preserve"> Бадырканов А.М. Анализ условий и причин ипотечного кризиса в США // Аудит и финансовый анализ. – 2008. - №8. – С. 382.</w:t>
      </w:r>
    </w:p>
  </w:footnote>
  <w:footnote w:id="10">
    <w:p w:rsidR="00130F9C" w:rsidRDefault="005644BE" w:rsidP="00C9121D">
      <w:pPr>
        <w:jc w:val="both"/>
      </w:pPr>
      <w:r>
        <w:rPr>
          <w:rStyle w:val="ab"/>
        </w:rPr>
        <w:footnoteRef/>
      </w:r>
      <w:r>
        <w:t xml:space="preserve"> Бадырканов А.М. Анализ условий и причин ипотечного кризиса в США // Аудит и финансовый анализ. – 2008. - №8. – С. 383.</w:t>
      </w:r>
    </w:p>
  </w:footnote>
  <w:footnote w:id="11">
    <w:p w:rsidR="00130F9C" w:rsidRDefault="005644BE" w:rsidP="00C9121D">
      <w:pPr>
        <w:jc w:val="both"/>
      </w:pPr>
      <w:r>
        <w:rPr>
          <w:rStyle w:val="ab"/>
        </w:rPr>
        <w:footnoteRef/>
      </w:r>
      <w:r>
        <w:t xml:space="preserve"> Давыдов А.Ю. Внешняя торговля США и ее государственное регулирование // США. Канада. Экономика-политика-культура. – 2009. - №1. – С. 14.</w:t>
      </w:r>
    </w:p>
  </w:footnote>
  <w:footnote w:id="12">
    <w:p w:rsidR="00130F9C" w:rsidRDefault="005644BE" w:rsidP="00C9121D">
      <w:pPr>
        <w:jc w:val="both"/>
      </w:pPr>
      <w:r>
        <w:rPr>
          <w:rStyle w:val="ab"/>
        </w:rPr>
        <w:footnoteRef/>
      </w:r>
      <w:r>
        <w:t xml:space="preserve"> Давыдов А.Ю. Финансовый рынок США в глобальной экономике // США. Канада. Экономика-политика-культура. – 2008. - №9. – С. 63.</w:t>
      </w:r>
    </w:p>
  </w:footnote>
  <w:footnote w:id="13">
    <w:p w:rsidR="00130F9C" w:rsidRDefault="005644BE" w:rsidP="00C9121D">
      <w:pPr>
        <w:jc w:val="both"/>
      </w:pPr>
      <w:r>
        <w:rPr>
          <w:rStyle w:val="ab"/>
        </w:rPr>
        <w:footnoteRef/>
      </w:r>
      <w:r>
        <w:t xml:space="preserve"> Федорович В.А. США. Государство и экономика. – М.: Международные отношения, 2007. – С. 274.</w:t>
      </w:r>
    </w:p>
  </w:footnote>
  <w:footnote w:id="14">
    <w:p w:rsidR="00130F9C" w:rsidRDefault="005644BE" w:rsidP="00C9121D">
      <w:pPr>
        <w:jc w:val="both"/>
      </w:pPr>
      <w:r>
        <w:rPr>
          <w:rStyle w:val="ab"/>
        </w:rPr>
        <w:footnoteRef/>
      </w:r>
      <w:r>
        <w:t xml:space="preserve"> Воронин В.П. Мировое хозяйство и экономика стран мира. – М.: Финансы и статистика, 2008. – С. 173..</w:t>
      </w:r>
    </w:p>
  </w:footnote>
  <w:footnote w:id="15">
    <w:p w:rsidR="00130F9C" w:rsidRDefault="005644BE" w:rsidP="00C9121D">
      <w:pPr>
        <w:jc w:val="both"/>
      </w:pPr>
      <w:r>
        <w:rPr>
          <w:rStyle w:val="ab"/>
        </w:rPr>
        <w:footnoteRef/>
      </w:r>
      <w:r>
        <w:t xml:space="preserve"> Воронин В.П. Мировое хозяйство и экономика стран мира. – М.: Финансы и статистика, 2008. – С. 175. </w:t>
      </w:r>
    </w:p>
  </w:footnote>
  <w:footnote w:id="16">
    <w:p w:rsidR="00130F9C" w:rsidRDefault="005644BE" w:rsidP="003D40B3">
      <w:pPr>
        <w:jc w:val="both"/>
      </w:pPr>
      <w:r>
        <w:rPr>
          <w:rStyle w:val="ab"/>
        </w:rPr>
        <w:footnoteRef/>
      </w:r>
      <w:r>
        <w:t xml:space="preserve"> Давыдов А.Ю. Внешняя торговля США и ее государственное регулирование // США. Канада. Экономика-политика-культура. – 2009. - №1. – С. 16.</w:t>
      </w:r>
    </w:p>
  </w:footnote>
  <w:footnote w:id="17">
    <w:p w:rsidR="00130F9C" w:rsidRDefault="005644BE" w:rsidP="003D40B3">
      <w:pPr>
        <w:jc w:val="both"/>
      </w:pPr>
      <w:r>
        <w:rPr>
          <w:rStyle w:val="ab"/>
        </w:rPr>
        <w:footnoteRef/>
      </w:r>
      <w:r>
        <w:t xml:space="preserve"> Давыдов А.Ю. Внешняя торговля США и ее государственное регулирование // США. Канада. Экономика-политика-культура. – 2009. - №1. – С. 22.</w:t>
      </w:r>
    </w:p>
  </w:footnote>
  <w:footnote w:id="18">
    <w:p w:rsidR="00130F9C" w:rsidRDefault="005644BE" w:rsidP="003D40B3">
      <w:pPr>
        <w:jc w:val="both"/>
      </w:pPr>
      <w:r>
        <w:rPr>
          <w:rStyle w:val="ab"/>
        </w:rPr>
        <w:footnoteRef/>
      </w:r>
      <w:r>
        <w:t xml:space="preserve"> Федорович В.А. США. Государство и экономика. – М.: Международные отношения, 2007. – С. 218.</w:t>
      </w:r>
    </w:p>
  </w:footnote>
  <w:footnote w:id="19">
    <w:p w:rsidR="00130F9C" w:rsidRDefault="005644BE" w:rsidP="003D40B3">
      <w:pPr>
        <w:jc w:val="both"/>
      </w:pPr>
      <w:r>
        <w:rPr>
          <w:rStyle w:val="ab"/>
        </w:rPr>
        <w:footnoteRef/>
      </w:r>
      <w:r>
        <w:t xml:space="preserve"> Иноземцев В. Кризис: природа и перспективы //Международные процессы. – 2009. – №4. – С. 27.</w:t>
      </w:r>
    </w:p>
  </w:footnote>
  <w:footnote w:id="20">
    <w:p w:rsidR="00130F9C" w:rsidRDefault="005644BE" w:rsidP="003D40B3">
      <w:pPr>
        <w:jc w:val="both"/>
      </w:pPr>
      <w:r>
        <w:rPr>
          <w:rStyle w:val="ab"/>
        </w:rPr>
        <w:footnoteRef/>
      </w:r>
      <w:r>
        <w:t xml:space="preserve"> Кременюк В. Порядок после кризиса: каким ему быть //Мировая экономика и международные отношения. – 2009. - №3. – С. 7.</w:t>
      </w:r>
    </w:p>
  </w:footnote>
  <w:footnote w:id="21">
    <w:p w:rsidR="00130F9C" w:rsidRDefault="005644BE">
      <w:pPr>
        <w:pStyle w:val="a9"/>
      </w:pPr>
      <w:r>
        <w:rPr>
          <w:rStyle w:val="ab"/>
        </w:rPr>
        <w:footnoteRef/>
      </w:r>
      <w:r>
        <w:t xml:space="preserve"> </w:t>
      </w:r>
      <w:r w:rsidRPr="003D40B3">
        <w:rPr>
          <w:sz w:val="24"/>
          <w:szCs w:val="24"/>
        </w:rPr>
        <w:t>Иноземцев В. Кризис: природа и перспективы //Международные процессы. – 2009. – №4. – С. 27.</w:t>
      </w:r>
    </w:p>
  </w:footnote>
  <w:footnote w:id="22">
    <w:p w:rsidR="00130F9C" w:rsidRDefault="005644BE" w:rsidP="003D40B3">
      <w:pPr>
        <w:jc w:val="both"/>
      </w:pPr>
      <w:r>
        <w:rPr>
          <w:rStyle w:val="ab"/>
        </w:rPr>
        <w:footnoteRef/>
      </w:r>
      <w:r>
        <w:t xml:space="preserve"> Рогов С. США и эволюция международной финансовой системы // Экономист. – 2009. - №3. – С. 23.</w:t>
      </w:r>
    </w:p>
  </w:footnote>
  <w:footnote w:id="23">
    <w:p w:rsidR="00130F9C" w:rsidRDefault="005644BE">
      <w:pPr>
        <w:pStyle w:val="a9"/>
      </w:pPr>
      <w:r>
        <w:rPr>
          <w:rStyle w:val="ab"/>
        </w:rPr>
        <w:footnoteRef/>
      </w:r>
      <w:r>
        <w:t xml:space="preserve"> </w:t>
      </w:r>
      <w:r w:rsidRPr="003D40B3">
        <w:rPr>
          <w:sz w:val="24"/>
          <w:szCs w:val="24"/>
        </w:rPr>
        <w:t>Иноземцев В. Кризис: природа и перспективы //Международные процессы. – 2009. – №4. – С. 2</w:t>
      </w:r>
      <w:r>
        <w:rPr>
          <w:sz w:val="24"/>
          <w:szCs w:val="24"/>
        </w:rPr>
        <w:t>8</w:t>
      </w:r>
      <w:r w:rsidRPr="003D40B3">
        <w:rPr>
          <w:sz w:val="24"/>
          <w:szCs w:val="24"/>
        </w:rPr>
        <w:t>.</w:t>
      </w:r>
    </w:p>
  </w:footnote>
  <w:footnote w:id="24">
    <w:p w:rsidR="00130F9C" w:rsidRDefault="005644BE" w:rsidP="003D40B3">
      <w:pPr>
        <w:jc w:val="both"/>
      </w:pPr>
      <w:r>
        <w:rPr>
          <w:rStyle w:val="ab"/>
        </w:rPr>
        <w:footnoteRef/>
      </w:r>
      <w:r>
        <w:t xml:space="preserve"> Кременюк В. Порядок после кризиса: каким ему быть //Мировая экономика и международные отношения. – 2009. - №3. – С. 10.</w:t>
      </w:r>
    </w:p>
  </w:footnote>
  <w:footnote w:id="25">
    <w:p w:rsidR="00130F9C" w:rsidRDefault="005644BE" w:rsidP="003D40B3">
      <w:pPr>
        <w:jc w:val="both"/>
      </w:pPr>
      <w:r>
        <w:rPr>
          <w:rStyle w:val="ab"/>
        </w:rPr>
        <w:footnoteRef/>
      </w:r>
      <w:r>
        <w:t xml:space="preserve"> Жуков Е.Ф. Ипотечный кризис в США и его социально-экономические последствия // Финансы. – 2009. - №4. – С. 62.</w:t>
      </w:r>
    </w:p>
  </w:footnote>
  <w:footnote w:id="26">
    <w:p w:rsidR="00130F9C" w:rsidRDefault="005644BE" w:rsidP="003D40B3">
      <w:pPr>
        <w:jc w:val="both"/>
      </w:pPr>
      <w:r>
        <w:rPr>
          <w:rStyle w:val="ab"/>
        </w:rPr>
        <w:footnoteRef/>
      </w:r>
      <w:r>
        <w:t xml:space="preserve"> Кременюк В. Порядок после кризиса: каким ему быть //Мировая экономика и международные отношения. – 2009. - №3. – С. 13.</w:t>
      </w:r>
    </w:p>
  </w:footnote>
  <w:footnote w:id="27">
    <w:p w:rsidR="00130F9C" w:rsidRDefault="005644BE" w:rsidP="00B04C99">
      <w:pPr>
        <w:jc w:val="both"/>
      </w:pPr>
      <w:r>
        <w:rPr>
          <w:rStyle w:val="ab"/>
        </w:rPr>
        <w:footnoteRef/>
      </w:r>
      <w:r>
        <w:t xml:space="preserve"> Кременюк В. Порядок после кризиса: каким ему быть //Мировая экономика и международные отношения. – 2009. - №3. – С. 14.</w:t>
      </w:r>
    </w:p>
  </w:footnote>
  <w:footnote w:id="28">
    <w:p w:rsidR="00130F9C" w:rsidRDefault="005644BE" w:rsidP="00B04C99">
      <w:pPr>
        <w:jc w:val="both"/>
      </w:pPr>
      <w:r>
        <w:rPr>
          <w:rStyle w:val="ab"/>
        </w:rPr>
        <w:footnoteRef/>
      </w:r>
      <w:r>
        <w:t xml:space="preserve"> Давыдов А.Ю. Финансовый рынок США в глобальной экономике // США. Канада. Экономика-политика-культура. – 2008. - №9. – С. 74.</w:t>
      </w:r>
    </w:p>
  </w:footnote>
  <w:footnote w:id="29">
    <w:p w:rsidR="00130F9C" w:rsidRDefault="005644BE" w:rsidP="00B04C99">
      <w:pPr>
        <w:jc w:val="both"/>
      </w:pPr>
      <w:r>
        <w:rPr>
          <w:rStyle w:val="ab"/>
        </w:rPr>
        <w:footnoteRef/>
      </w:r>
      <w:r>
        <w:t xml:space="preserve"> Иноземцев В. Кризис: природа и перспективы //Международные процессы. – 2009. – №4. – С.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BE" w:rsidRDefault="005644BE" w:rsidP="00AB4E0D">
    <w:pPr>
      <w:pStyle w:val="a3"/>
      <w:framePr w:wrap="around" w:vAnchor="text" w:hAnchor="margin" w:xAlign="center" w:y="1"/>
      <w:rPr>
        <w:rStyle w:val="a5"/>
      </w:rPr>
    </w:pPr>
  </w:p>
  <w:p w:rsidR="005644BE" w:rsidRDefault="005644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316" w:rsidRPr="00DF0316" w:rsidRDefault="00DF0316" w:rsidP="00DF0316">
    <w:pPr>
      <w:pStyle w:val="a3"/>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316" w:rsidRPr="00DF0316" w:rsidRDefault="00DF0316" w:rsidP="00DF0316">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27A"/>
    <w:multiLevelType w:val="hybridMultilevel"/>
    <w:tmpl w:val="E75430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DA0574"/>
    <w:multiLevelType w:val="hybridMultilevel"/>
    <w:tmpl w:val="D870DE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DD0158"/>
    <w:multiLevelType w:val="hybridMultilevel"/>
    <w:tmpl w:val="7BB8AE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2AE7C6A"/>
    <w:multiLevelType w:val="multilevel"/>
    <w:tmpl w:val="729C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184B48"/>
    <w:multiLevelType w:val="multilevel"/>
    <w:tmpl w:val="B958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99A"/>
    <w:rsid w:val="0001043A"/>
    <w:rsid w:val="0001155A"/>
    <w:rsid w:val="000236D4"/>
    <w:rsid w:val="000543B1"/>
    <w:rsid w:val="00080EEA"/>
    <w:rsid w:val="00091C27"/>
    <w:rsid w:val="0009739F"/>
    <w:rsid w:val="000F3FED"/>
    <w:rsid w:val="001236C1"/>
    <w:rsid w:val="00123A3B"/>
    <w:rsid w:val="00130F9C"/>
    <w:rsid w:val="0014406D"/>
    <w:rsid w:val="00176046"/>
    <w:rsid w:val="001929CE"/>
    <w:rsid w:val="001E73E0"/>
    <w:rsid w:val="0020595D"/>
    <w:rsid w:val="00234522"/>
    <w:rsid w:val="00287FC2"/>
    <w:rsid w:val="002B4294"/>
    <w:rsid w:val="002E344E"/>
    <w:rsid w:val="002E420E"/>
    <w:rsid w:val="00305CC2"/>
    <w:rsid w:val="00311328"/>
    <w:rsid w:val="003C7969"/>
    <w:rsid w:val="003D40B3"/>
    <w:rsid w:val="0044303F"/>
    <w:rsid w:val="004A7433"/>
    <w:rsid w:val="004D4429"/>
    <w:rsid w:val="00560C4F"/>
    <w:rsid w:val="005644BE"/>
    <w:rsid w:val="0058025D"/>
    <w:rsid w:val="005A1823"/>
    <w:rsid w:val="005D0735"/>
    <w:rsid w:val="005E59DA"/>
    <w:rsid w:val="005F7CAD"/>
    <w:rsid w:val="00622A4B"/>
    <w:rsid w:val="00694AC7"/>
    <w:rsid w:val="006A199A"/>
    <w:rsid w:val="006A548A"/>
    <w:rsid w:val="006B36BE"/>
    <w:rsid w:val="006E1984"/>
    <w:rsid w:val="00735CD4"/>
    <w:rsid w:val="0075285E"/>
    <w:rsid w:val="007D5194"/>
    <w:rsid w:val="00812F48"/>
    <w:rsid w:val="0084217B"/>
    <w:rsid w:val="00883A34"/>
    <w:rsid w:val="008C196D"/>
    <w:rsid w:val="008F589B"/>
    <w:rsid w:val="0093389C"/>
    <w:rsid w:val="00981355"/>
    <w:rsid w:val="009C13D7"/>
    <w:rsid w:val="00A2029B"/>
    <w:rsid w:val="00A4464F"/>
    <w:rsid w:val="00A44CC5"/>
    <w:rsid w:val="00A803C1"/>
    <w:rsid w:val="00AB4E0D"/>
    <w:rsid w:val="00B03D3D"/>
    <w:rsid w:val="00B04C99"/>
    <w:rsid w:val="00B10433"/>
    <w:rsid w:val="00B37BA7"/>
    <w:rsid w:val="00B86EF6"/>
    <w:rsid w:val="00B93481"/>
    <w:rsid w:val="00C270AE"/>
    <w:rsid w:val="00C9121D"/>
    <w:rsid w:val="00C94DAF"/>
    <w:rsid w:val="00D11CE9"/>
    <w:rsid w:val="00D70783"/>
    <w:rsid w:val="00DA106B"/>
    <w:rsid w:val="00DA4B45"/>
    <w:rsid w:val="00DD0474"/>
    <w:rsid w:val="00DE4E12"/>
    <w:rsid w:val="00DF0316"/>
    <w:rsid w:val="00E401D7"/>
    <w:rsid w:val="00E75949"/>
    <w:rsid w:val="00E83FC7"/>
    <w:rsid w:val="00E87094"/>
    <w:rsid w:val="00ED7C08"/>
    <w:rsid w:val="00F85889"/>
    <w:rsid w:val="00FE2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F148B6-C5F0-4DF2-900B-0E9FBBF0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C13D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A106B"/>
    <w:rPr>
      <w:rFonts w:ascii="Arial" w:hAnsi="Arial" w:cs="Arial"/>
      <w:b/>
      <w:bCs/>
      <w:kern w:val="32"/>
      <w:sz w:val="32"/>
      <w:szCs w:val="32"/>
      <w:lang w:val="ru-RU" w:eastAsia="ru-RU" w:bidi="ar-SA"/>
    </w:rPr>
  </w:style>
  <w:style w:type="paragraph" w:styleId="a3">
    <w:name w:val="header"/>
    <w:basedOn w:val="a"/>
    <w:link w:val="a4"/>
    <w:uiPriority w:val="99"/>
    <w:rsid w:val="00883A34"/>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sid w:val="00883A34"/>
    <w:rPr>
      <w:rFonts w:cs="Times New Roman"/>
    </w:rPr>
  </w:style>
  <w:style w:type="paragraph" w:styleId="a6">
    <w:name w:val="Normal (Web)"/>
    <w:basedOn w:val="a"/>
    <w:uiPriority w:val="99"/>
    <w:rsid w:val="004A7433"/>
    <w:pPr>
      <w:spacing w:before="100" w:beforeAutospacing="1" w:after="100" w:afterAutospacing="1"/>
    </w:pPr>
  </w:style>
  <w:style w:type="character" w:styleId="a7">
    <w:name w:val="Strong"/>
    <w:uiPriority w:val="22"/>
    <w:qFormat/>
    <w:rsid w:val="004A7433"/>
    <w:rPr>
      <w:rFonts w:cs="Times New Roman"/>
      <w:b/>
      <w:bCs/>
    </w:rPr>
  </w:style>
  <w:style w:type="character" w:styleId="a8">
    <w:name w:val="Emphasis"/>
    <w:uiPriority w:val="20"/>
    <w:qFormat/>
    <w:rsid w:val="004A7433"/>
    <w:rPr>
      <w:rFonts w:cs="Times New Roman"/>
      <w:i/>
      <w:iCs/>
    </w:rPr>
  </w:style>
  <w:style w:type="character" w:customStyle="1" w:styleId="grame">
    <w:name w:val="grame"/>
    <w:rsid w:val="004A7433"/>
    <w:rPr>
      <w:rFonts w:cs="Times New Roman"/>
    </w:rPr>
  </w:style>
  <w:style w:type="character" w:customStyle="1" w:styleId="spelle">
    <w:name w:val="spelle"/>
    <w:rsid w:val="004A7433"/>
    <w:rPr>
      <w:rFonts w:cs="Times New Roman"/>
    </w:rPr>
  </w:style>
  <w:style w:type="paragraph" w:styleId="a9">
    <w:name w:val="footnote text"/>
    <w:basedOn w:val="a"/>
    <w:link w:val="aa"/>
    <w:uiPriority w:val="99"/>
    <w:semiHidden/>
    <w:rsid w:val="006B36BE"/>
    <w:rPr>
      <w:sz w:val="20"/>
      <w:szCs w:val="20"/>
    </w:rPr>
  </w:style>
  <w:style w:type="character" w:customStyle="1" w:styleId="aa">
    <w:name w:val="Текст виноски Знак"/>
    <w:link w:val="a9"/>
    <w:uiPriority w:val="99"/>
    <w:semiHidden/>
    <w:locked/>
    <w:rPr>
      <w:rFonts w:cs="Times New Roman"/>
    </w:rPr>
  </w:style>
  <w:style w:type="character" w:styleId="ab">
    <w:name w:val="footnote reference"/>
    <w:uiPriority w:val="99"/>
    <w:semiHidden/>
    <w:rsid w:val="006B36BE"/>
    <w:rPr>
      <w:rFonts w:cs="Times New Roman"/>
      <w:vertAlign w:val="superscript"/>
    </w:rPr>
  </w:style>
  <w:style w:type="paragraph" w:styleId="11">
    <w:name w:val="toc 1"/>
    <w:basedOn w:val="a"/>
    <w:next w:val="a"/>
    <w:autoRedefine/>
    <w:uiPriority w:val="39"/>
    <w:semiHidden/>
    <w:rsid w:val="00694AC7"/>
  </w:style>
  <w:style w:type="character" w:styleId="ac">
    <w:name w:val="Hyperlink"/>
    <w:uiPriority w:val="99"/>
    <w:rsid w:val="00694AC7"/>
    <w:rPr>
      <w:rFonts w:cs="Times New Roman"/>
      <w:color w:val="0000FF"/>
      <w:u w:val="single"/>
    </w:rPr>
  </w:style>
  <w:style w:type="paragraph" w:styleId="ad">
    <w:name w:val="footer"/>
    <w:basedOn w:val="a"/>
    <w:link w:val="ae"/>
    <w:uiPriority w:val="99"/>
    <w:rsid w:val="00DF0316"/>
    <w:pPr>
      <w:tabs>
        <w:tab w:val="center" w:pos="4677"/>
        <w:tab w:val="right" w:pos="9355"/>
      </w:tabs>
    </w:pPr>
  </w:style>
  <w:style w:type="character" w:customStyle="1" w:styleId="ae">
    <w:name w:val="Нижній колонтитул Знак"/>
    <w:link w:val="ad"/>
    <w:uiPriority w:val="99"/>
    <w:locked/>
    <w:rsid w:val="00DF0316"/>
    <w:rPr>
      <w:rFonts w:cs="Times New Roman"/>
      <w:sz w:val="24"/>
      <w:szCs w:val="24"/>
    </w:rPr>
  </w:style>
  <w:style w:type="table" w:styleId="af">
    <w:name w:val="Table Grid"/>
    <w:basedOn w:val="a1"/>
    <w:uiPriority w:val="59"/>
    <w:rsid w:val="00DF0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000950">
      <w:marLeft w:val="0"/>
      <w:marRight w:val="0"/>
      <w:marTop w:val="0"/>
      <w:marBottom w:val="0"/>
      <w:divBdr>
        <w:top w:val="none" w:sz="0" w:space="0" w:color="auto"/>
        <w:left w:val="none" w:sz="0" w:space="0" w:color="auto"/>
        <w:bottom w:val="none" w:sz="0" w:space="0" w:color="auto"/>
        <w:right w:val="none" w:sz="0" w:space="0" w:color="auto"/>
      </w:divBdr>
    </w:div>
    <w:div w:id="1357000951">
      <w:marLeft w:val="0"/>
      <w:marRight w:val="0"/>
      <w:marTop w:val="0"/>
      <w:marBottom w:val="0"/>
      <w:divBdr>
        <w:top w:val="none" w:sz="0" w:space="0" w:color="auto"/>
        <w:left w:val="none" w:sz="0" w:space="0" w:color="auto"/>
        <w:bottom w:val="none" w:sz="0" w:space="0" w:color="auto"/>
        <w:right w:val="none" w:sz="0" w:space="0" w:color="auto"/>
      </w:divBdr>
    </w:div>
    <w:div w:id="1357000952">
      <w:marLeft w:val="0"/>
      <w:marRight w:val="0"/>
      <w:marTop w:val="0"/>
      <w:marBottom w:val="0"/>
      <w:divBdr>
        <w:top w:val="none" w:sz="0" w:space="0" w:color="auto"/>
        <w:left w:val="none" w:sz="0" w:space="0" w:color="auto"/>
        <w:bottom w:val="none" w:sz="0" w:space="0" w:color="auto"/>
        <w:right w:val="none" w:sz="0" w:space="0" w:color="auto"/>
      </w:divBdr>
    </w:div>
    <w:div w:id="1357000953">
      <w:marLeft w:val="0"/>
      <w:marRight w:val="0"/>
      <w:marTop w:val="0"/>
      <w:marBottom w:val="0"/>
      <w:divBdr>
        <w:top w:val="none" w:sz="0" w:space="0" w:color="auto"/>
        <w:left w:val="none" w:sz="0" w:space="0" w:color="auto"/>
        <w:bottom w:val="none" w:sz="0" w:space="0" w:color="auto"/>
        <w:right w:val="none" w:sz="0" w:space="0" w:color="auto"/>
      </w:divBdr>
    </w:div>
    <w:div w:id="1357000954">
      <w:marLeft w:val="0"/>
      <w:marRight w:val="0"/>
      <w:marTop w:val="0"/>
      <w:marBottom w:val="0"/>
      <w:divBdr>
        <w:top w:val="none" w:sz="0" w:space="0" w:color="auto"/>
        <w:left w:val="none" w:sz="0" w:space="0" w:color="auto"/>
        <w:bottom w:val="none" w:sz="0" w:space="0" w:color="auto"/>
        <w:right w:val="none" w:sz="0" w:space="0" w:color="auto"/>
      </w:divBdr>
    </w:div>
    <w:div w:id="1357000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7433</Words>
  <Characters>42372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dc:creator>
  <cp:keywords/>
  <dc:description/>
  <cp:lastModifiedBy>Irina</cp:lastModifiedBy>
  <cp:revision>2</cp:revision>
  <cp:lastPrinted>2010-04-07T05:39:00Z</cp:lastPrinted>
  <dcterms:created xsi:type="dcterms:W3CDTF">2014-09-12T14:50:00Z</dcterms:created>
  <dcterms:modified xsi:type="dcterms:W3CDTF">2014-09-12T14:50:00Z</dcterms:modified>
</cp:coreProperties>
</file>