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center"/>
        <w:outlineLvl w:val="2"/>
        <w:rPr>
          <w:b/>
          <w:bCs/>
          <w:sz w:val="28"/>
          <w:szCs w:val="28"/>
        </w:rPr>
      </w:pPr>
      <w:r w:rsidRPr="00086381">
        <w:rPr>
          <w:b/>
          <w:bCs/>
          <w:sz w:val="28"/>
          <w:szCs w:val="28"/>
        </w:rPr>
        <w:t>ЕСТЕСТВЕННОНАУЧНЫЕ ЗНАНИЯ О ВЕЩЕСТВЕ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outlineLvl w:val="2"/>
        <w:rPr>
          <w:b/>
          <w:bCs/>
          <w:sz w:val="28"/>
          <w:szCs w:val="28"/>
        </w:rPr>
      </w:pPr>
    </w:p>
    <w:p w:rsidR="00D17DDC" w:rsidRPr="00086381" w:rsidRDefault="00D17DDC" w:rsidP="00086381">
      <w:pPr>
        <w:shd w:val="clear" w:color="auto" w:fill="FDFEFF"/>
        <w:spacing w:line="360" w:lineRule="auto"/>
        <w:ind w:left="709"/>
        <w:jc w:val="center"/>
        <w:outlineLvl w:val="2"/>
        <w:rPr>
          <w:b/>
          <w:bCs/>
          <w:sz w:val="28"/>
          <w:szCs w:val="28"/>
        </w:rPr>
      </w:pPr>
      <w:bookmarkStart w:id="0" w:name="t29"/>
      <w:bookmarkEnd w:id="0"/>
      <w:r w:rsidRPr="00086381">
        <w:rPr>
          <w:b/>
          <w:bCs/>
          <w:sz w:val="28"/>
          <w:szCs w:val="28"/>
        </w:rPr>
        <w:t>1. Химия как наука. Краткая историческая справка. Проблемы и перспективы современной химии</w:t>
      </w:r>
    </w:p>
    <w:p w:rsidR="00086381" w:rsidRDefault="00086381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Согласно общепринятому определению,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i/>
          <w:iCs/>
          <w:sz w:val="28"/>
          <w:szCs w:val="28"/>
        </w:rPr>
        <w:t>► химия – это наука о веществах и их превращениях, или, как вариант, наука о химических элементах и их соединениях.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В этих определениях подразумевается структурный уровень изучения вещества и, так сказать, «разделение полномочий» между физикой и химией. Физика изучает строение атома и мир элементарных частиц (атомный и нуклонный уровень микромира), с одной стороны, и проявление физических свойств веществ, пребывающих в разных агрегатных состояниях, – с другой (классические механика и электродинамика, теплофизика как изучение явлений макромира). Химия же рассматривает процессы «сборки» молекул из атомов, традиционно называемые «химическими реакциями», а также проявление химических свойств веществ, то есть способность веществ вступать в химические реакции определенного вида. Таким образом, структурный уровень вещества, изучаемый в химии, оказывается помещенным между двумя «физическими» уровнями структуры вещества, а «химические» явления происходят на границе микромира и макромира.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Химия – полноправный представитель семейства точных естественных наук, то есть химическое научное знание сформировано из теорий, законов и закономерностей, формулировки которых исключают множественное толкование и которые многократно подтверждены и проверены на практике. И, как для любой естественной науки, для химии имеют большое значение проверяемость, достоверность и воспроизводимость результатов, доказательность знания, соответствие научных теорий и наблюдаемых фактов.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Химия – рациональная наука, даже гипотезы в химии имеют чисто рациональный характер. Современная химия счастливо избежала того «налета» иррациональности, который присутствует в физике, биологии, астрономии, особенно когда обсуждаются вопросы происхождения Вселенной, вещества и жизни. Традиционно также слаба связь химии и философии (в течение последних 250–300 лет после исключения алхимических представлений из химии). И в дискуссиях между ортодоксальными «материалистами» и «идеалистами» химики всегда остаются в стороне, а оппоненты прибегают к разным аспектам химического знания для доказательства своих, порой противоположных по сущности, доводов.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И хотя современная химия имеет очень мало общего с алхимией средних веков, а алхимические тексты интересны для нас, ученых XXI столетия, с литературно-исторической, но никак не научной точки зрения, забавно, что свое название «химия» получила именно от алхимии. Название же «алхимия» исходит, предположительно, от слова «Кеми»; страна Кеми (или Кемь) – одно из старинных названий современного Египта, откуда, согласно средневековым легендам, были родом первые алхимики.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Химия развивалась и развивается традиционно в двух направлениях – как фундаментальная наука (создание и изучение теоретических основ химического знания) и как наука прикладная (решение практических задач применения различных химических соединений). И если в XVIII–XIX вв. второе направление развивалось более интенсивно, обслуживая промышленную революцию, а теоретическое направление вынуждено было «догонять» в попытке объяснить и систематизировать быстро растущий объем химических знаний, то все изменилось на рубеже XIX–XX вв. и особенно в начале XX в. Великие открытия в физике микромира, приведшие к смене парадигмы естествознания, предопределили развитие теоретической неорганической и органической химии в свете квантовых представлений. Таким образом был усовершенствован механизм объяснения химического строения и структуры вещества, и в дальнейшем оба направления химической науки развивались уже в тесном взаимодействии, решая основную проблему современной химии – получение (синтез) вещества с заданными свойствами. Важным этапом решения этой задачи является решение проблемы управления свойствами вещества. Химия как наука не только о химическом составе и структуре вещества, но и о химических процессах, развивается в рамках парадигмы современного естествознания – квантово-релятивистской механики. В частности, существует фундаментальная химическая наука – квантово-органическая химия, которая изучает механизмы органических реакций с позиции квантовых представлений.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Однако наряду с квантовой химией сосуществует и классическая химия, например химия анализа состава вещества и химия промышленного синтеза известных продуктов, где для выполнения рутинных процедур не обязательно прибегать к квантовым представлениям.</w:t>
      </w:r>
    </w:p>
    <w:p w:rsidR="00086381" w:rsidRDefault="00086381" w:rsidP="00086381">
      <w:pPr>
        <w:shd w:val="clear" w:color="auto" w:fill="FDFEFF"/>
        <w:spacing w:line="360" w:lineRule="auto"/>
        <w:ind w:firstLine="709"/>
        <w:jc w:val="both"/>
        <w:outlineLvl w:val="2"/>
        <w:rPr>
          <w:b/>
          <w:bCs/>
          <w:sz w:val="28"/>
          <w:szCs w:val="28"/>
          <w:lang w:val="en-US"/>
        </w:rPr>
      </w:pPr>
      <w:bookmarkStart w:id="1" w:name="t30"/>
      <w:bookmarkEnd w:id="1"/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center"/>
        <w:outlineLvl w:val="2"/>
        <w:rPr>
          <w:b/>
          <w:bCs/>
          <w:sz w:val="28"/>
          <w:szCs w:val="28"/>
        </w:rPr>
      </w:pPr>
      <w:r w:rsidRPr="00086381">
        <w:rPr>
          <w:b/>
          <w:bCs/>
          <w:sz w:val="28"/>
          <w:szCs w:val="28"/>
        </w:rPr>
        <w:t>2. Химический элемент. Строение атома. Периодический закон</w:t>
      </w:r>
    </w:p>
    <w:p w:rsidR="00086381" w:rsidRDefault="00086381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Объект изучения химической науки, лежащий в основе всех теоретических представлений о составе и структуре вещества, некое простое начало, из которого собираются сложные системы, так сказать, элемент, – это атом в его современном определении.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i/>
          <w:iCs/>
          <w:sz w:val="28"/>
          <w:szCs w:val="28"/>
        </w:rPr>
        <w:t xml:space="preserve">► Атом </w:t>
      </w:r>
      <w:r w:rsidRPr="00086381">
        <w:rPr>
          <w:sz w:val="28"/>
          <w:szCs w:val="28"/>
        </w:rPr>
        <w:t>–</w:t>
      </w:r>
      <w:r w:rsidR="00086381" w:rsidRPr="00086381">
        <w:rPr>
          <w:sz w:val="28"/>
          <w:szCs w:val="28"/>
        </w:rPr>
        <w:t xml:space="preserve"> </w:t>
      </w:r>
      <w:r w:rsidRPr="00086381">
        <w:rPr>
          <w:sz w:val="28"/>
          <w:szCs w:val="28"/>
        </w:rPr>
        <w:t>электронейтральная система взаимодействующих элементарных частиц. Составные части атома – ядро и электроны.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Электрон – истинная элементарная частица, заряженная отрицательно. Ядро состоит из частиц двух типов: положительно заряженных протонов и не имеющих заряда нейтронов. Оба типа частиц имеют общее название «нуклоны» и относятся к классу адронов и, как и другие андроны, в свою очередь сами состоят из элементарных частиц – кварков; поэтому протон и нейтрон в строгом смысле элементарными частицами не являются. Протоны и нейтроны характеризуются одинаковой массой, равной 1,67 · 10</w:t>
      </w:r>
      <w:r w:rsidRPr="00086381">
        <w:rPr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24 г"/>
        </w:smartTagPr>
        <w:r w:rsidRPr="00086381">
          <w:rPr>
            <w:sz w:val="28"/>
            <w:szCs w:val="28"/>
            <w:vertAlign w:val="superscript"/>
          </w:rPr>
          <w:t>24</w:t>
        </w:r>
        <w:r w:rsidRPr="00086381">
          <w:rPr>
            <w:sz w:val="28"/>
            <w:szCs w:val="28"/>
          </w:rPr>
          <w:t xml:space="preserve"> г</w:t>
        </w:r>
      </w:smartTag>
      <w:r w:rsidRPr="00086381">
        <w:rPr>
          <w:sz w:val="28"/>
          <w:szCs w:val="28"/>
        </w:rPr>
        <w:t>, называемой «атомной единицей массы» (сокращенно – а. е. м.); электрон же намного легче нуклонов, его масса равна 0,00055 а. е. м. Из этих данных понятно, что наибольший вклад в массу атома вносят именно нуклоны. Достаточно большое разнообразие элементов (и их изотопов) обеспечивается наличием частиц всего трех типов, которые принимают участие в создании атомов.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i/>
          <w:iCs/>
          <w:sz w:val="28"/>
          <w:szCs w:val="28"/>
        </w:rPr>
        <w:t xml:space="preserve">► Химический элемент </w:t>
      </w:r>
      <w:r w:rsidRPr="00086381">
        <w:rPr>
          <w:sz w:val="28"/>
          <w:szCs w:val="28"/>
        </w:rPr>
        <w:t>– это определенный вид атомов, характеризующийся одинаковым зарядом ядра.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Установлено, что численно заряд электрона (-1,6 · 10</w:t>
      </w:r>
      <w:r w:rsidRPr="00086381">
        <w:rPr>
          <w:sz w:val="28"/>
          <w:szCs w:val="28"/>
          <w:vertAlign w:val="superscript"/>
        </w:rPr>
        <w:t>-19</w:t>
      </w:r>
      <w:r w:rsidRPr="00086381">
        <w:rPr>
          <w:sz w:val="28"/>
          <w:szCs w:val="28"/>
        </w:rPr>
        <w:t xml:space="preserve"> Кл) и протона (1,6 · 10</w:t>
      </w:r>
      <w:r w:rsidRPr="00086381">
        <w:rPr>
          <w:sz w:val="28"/>
          <w:szCs w:val="28"/>
          <w:vertAlign w:val="superscript"/>
        </w:rPr>
        <w:t>-19</w:t>
      </w:r>
      <w:r w:rsidRPr="00086381">
        <w:rPr>
          <w:sz w:val="28"/>
          <w:szCs w:val="28"/>
        </w:rPr>
        <w:t xml:space="preserve"> Кл) равны и имеют название «условный единичный заряд»; для соблюдения правила электронейтральности атомов необходимо, чтобы сумма условных единичных зарядов была равна нулю, то есть чтобы количества протонов и электронов в атоме были одинаковы. А вот количество нейтронов в ядре атома, которое не влияет на суммарный заряд атома, может варьировать. Атомы одного и того же элемента, имеющие в ядре разное количество нейтронов и, соответственно, разную массу, называются изотопами.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 xml:space="preserve">Каждый элемент имеет свое название и краткое стандартное обозначение из одной или двух букв латинского алфавита (например, С – от лат. </w:t>
      </w:r>
      <w:r w:rsidRPr="00086381">
        <w:rPr>
          <w:i/>
          <w:iCs/>
          <w:sz w:val="28"/>
          <w:szCs w:val="28"/>
        </w:rPr>
        <w:t xml:space="preserve">carbon </w:t>
      </w:r>
      <w:r w:rsidRPr="00086381">
        <w:rPr>
          <w:sz w:val="28"/>
          <w:szCs w:val="28"/>
        </w:rPr>
        <w:t xml:space="preserve">– для углерода, Н – от лат. </w:t>
      </w:r>
      <w:r w:rsidRPr="00086381">
        <w:rPr>
          <w:i/>
          <w:iCs/>
          <w:sz w:val="28"/>
          <w:szCs w:val="28"/>
        </w:rPr>
        <w:t xml:space="preserve">hydrogen </w:t>
      </w:r>
      <w:r w:rsidRPr="00086381">
        <w:rPr>
          <w:sz w:val="28"/>
          <w:szCs w:val="28"/>
        </w:rPr>
        <w:t xml:space="preserve">– для водорода, Fe – отлат. </w:t>
      </w:r>
      <w:r w:rsidRPr="00086381">
        <w:rPr>
          <w:i/>
          <w:iCs/>
          <w:sz w:val="28"/>
          <w:szCs w:val="28"/>
        </w:rPr>
        <w:t xml:space="preserve">ferrum </w:t>
      </w:r>
      <w:r w:rsidRPr="00086381">
        <w:rPr>
          <w:sz w:val="28"/>
          <w:szCs w:val="28"/>
        </w:rPr>
        <w:t xml:space="preserve">– для железа). Из этих знаков складывается своеобразный язык химии – химические формулы, которые зашифровывают строение вещества; химические реакции тоже пишутся с использованием химических формул. Специальные международные конгрессы ИЮПАК </w:t>
      </w:r>
      <w:r w:rsidRPr="00086381">
        <w:rPr>
          <w:i/>
          <w:iCs/>
          <w:sz w:val="28"/>
          <w:szCs w:val="28"/>
        </w:rPr>
        <w:t xml:space="preserve">(International Union of Pure and Applied Chemistry) </w:t>
      </w:r>
      <w:r w:rsidRPr="00086381">
        <w:rPr>
          <w:sz w:val="28"/>
          <w:szCs w:val="28"/>
        </w:rPr>
        <w:t>неоднократно собирались в течение всего XX в. для того, чтобы привести к единому международному стандарту химические формулы и термины. Поэтому химикам разных стран не обязательно изучать иностранные языки, они хорошо понимают друг друга с помощью интернационального языка химиков.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В настоящее время известно 110 элементов. Некоторые элементы известны с древних времен (не в чистом виде, с возможными примесями, – например, железо, а также любимые алхимиками ртуть, сера), еще до того, как в XVII в. известный английский ученый Роберт Бойль дал первое научное определение понятия «химический элемент». Согласно его определению,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i/>
          <w:iCs/>
          <w:sz w:val="28"/>
          <w:szCs w:val="28"/>
        </w:rPr>
        <w:t xml:space="preserve">► Элемент </w:t>
      </w:r>
      <w:r w:rsidRPr="00086381">
        <w:rPr>
          <w:sz w:val="28"/>
          <w:szCs w:val="28"/>
        </w:rPr>
        <w:t>– это простое тело, предел химического разложения вещества, переходящее без изменения из состава одного сложного тела в состав другого.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Примерно за 200 последующих лет, к моменту открытия Д. И. Менделеевым его знаменитой Периодической системы элементов, ученые владели знаниями о 63 элементах. Сравнительный анализ показывал, что многие элементы обладают похожими физическими и химическими свойствами и их можно объединять в группы, создавая тем самым классификацию химических элементов. Необходимость в подобной классификации как в удобном и эффективном методе познания свойств вещества, а главное, предсказания свойств известных к тому времени и еще не открытых элементов, стала настоятельной к середине XIX в.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 xml:space="preserve">Открытие в </w:t>
      </w:r>
      <w:smartTag w:uri="urn:schemas-microsoft-com:office:smarttags" w:element="metricconverter">
        <w:smartTagPr>
          <w:attr w:name="ProductID" w:val="1869 г"/>
        </w:smartTagPr>
        <w:r w:rsidRPr="00086381">
          <w:rPr>
            <w:sz w:val="28"/>
            <w:szCs w:val="28"/>
          </w:rPr>
          <w:t>1869 г</w:t>
        </w:r>
      </w:smartTag>
      <w:r w:rsidRPr="00086381">
        <w:rPr>
          <w:sz w:val="28"/>
          <w:szCs w:val="28"/>
        </w:rPr>
        <w:t>. великим русским ученым Дмитрием Ивановичем Менделеевым Периодического закона и разработка Периодической системы химических элементов, в которой сумма знаний об элементах была приведена в стройный порядок, полностью решили эту задачу.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Менделеев считал, что основой классификации химических элементов являются их атомные веса. Периодический закон в его интерпретации был сформулирован следующим образом: «Свойства простых тел, а также формы и свойства соединений элементов находятся в периодической зависимости от величины атомных весов элементов». Менделеев не только классифицировал в своей системе известные к тому времени элементы, но и предсказал открытие новых элементов, для которых он зарезервировал определенные места в своей Периодической таблице, причем не только предсказал открытие, но и описал физические и химические свойства этих элементов. Все предсказанные Менделеевым элементы были впоследствии открыты разными учеными разных стран в XIX и ХХ вв. Среди них полоний и радий, открытые Пьером и Марией Кюри, радон, открытый Эрнстом Резерфордом, и др. Все пустые места в таблице Менделеева были заполнены, и сейчас таблица наращивается, продолжая заполняться новыми трансурановыми элементами, которые образуются в результате ядерного синтеза в искусственных условиях циклотронов, то есть ускорителей элементарных частиц.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Периодический закон и система Менделеева представляли собой гениальное эмпирическое обобщение фактов, а их физический смысл долгое время оставался непонятным. Происходило это потому, что ученые того времени не имели представления о сложной структуре атома. Открытие протона, нейтрона, электрона и других элементарных частиц, открытие деления ядра атома, разработка квантовой модели атома Бора-Резерфорда и квантовой физики в целом – все это научные реалии ХХ в.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На базе современных фундаментальных физических представлений периодический закон был сформулирован несколько иначе: «Свойства простых веществ, а также формы и свойства соединений элементов находятся в периодической зависимости от величины заряда ядра атома».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 xml:space="preserve">В заключение следует сказать об изотопах элементов. Как правило, изотопы различных элементов не имеют собственных названий, а повторяют название элемента; при этом атомная масса данного изотопа – его единственное отличие от других изотопов этого же элемента – отражается с помощью верхнего индекса в химической формуле элемента: например, для изотопов урана – </w:t>
      </w:r>
      <w:r w:rsidRPr="00086381">
        <w:rPr>
          <w:sz w:val="28"/>
          <w:szCs w:val="28"/>
          <w:vertAlign w:val="superscript"/>
        </w:rPr>
        <w:t>235</w:t>
      </w:r>
      <w:r w:rsidRPr="00086381">
        <w:rPr>
          <w:sz w:val="28"/>
          <w:szCs w:val="28"/>
        </w:rPr>
        <w:t xml:space="preserve">Ии </w:t>
      </w:r>
      <w:r w:rsidRPr="00086381">
        <w:rPr>
          <w:sz w:val="28"/>
          <w:szCs w:val="28"/>
          <w:vertAlign w:val="superscript"/>
        </w:rPr>
        <w:t>238</w:t>
      </w:r>
      <w:r w:rsidRPr="00086381">
        <w:rPr>
          <w:sz w:val="28"/>
          <w:szCs w:val="28"/>
        </w:rPr>
        <w:t xml:space="preserve">U. Единственным исключением из правил номенклатуры изотопов является элемент № 1 – водород. Все три известных на настоящий момент изотопа водорода имеют не только собственные специальные химические символы, но и собственное название: </w:t>
      </w:r>
      <w:r w:rsidRPr="00086381">
        <w:rPr>
          <w:sz w:val="28"/>
          <w:szCs w:val="28"/>
          <w:vertAlign w:val="superscript"/>
        </w:rPr>
        <w:t>1</w:t>
      </w:r>
      <w:r w:rsidRPr="00086381">
        <w:rPr>
          <w:sz w:val="28"/>
          <w:szCs w:val="28"/>
        </w:rPr>
        <w:t xml:space="preserve">Н – протий, </w:t>
      </w:r>
      <w:r w:rsidRPr="00086381">
        <w:rPr>
          <w:sz w:val="28"/>
          <w:szCs w:val="28"/>
          <w:vertAlign w:val="superscript"/>
        </w:rPr>
        <w:t>2</w:t>
      </w:r>
      <w:r w:rsidRPr="00086381">
        <w:rPr>
          <w:sz w:val="28"/>
          <w:szCs w:val="28"/>
        </w:rPr>
        <w:t xml:space="preserve">D – дейтерий, </w:t>
      </w:r>
      <w:r w:rsidRPr="00086381">
        <w:rPr>
          <w:sz w:val="28"/>
          <w:szCs w:val="28"/>
          <w:vertAlign w:val="superscript"/>
        </w:rPr>
        <w:t>3</w:t>
      </w:r>
      <w:r w:rsidRPr="00086381">
        <w:rPr>
          <w:sz w:val="28"/>
          <w:szCs w:val="28"/>
        </w:rPr>
        <w:t>Т – тритий; при этом ядро протия – это просто один протон, ядро дейтерия содержит один протон и один нейтрон, ядро трития – один протон и два нейтрона. С названиями изотопов водорода так исторически сложилось потому, что относительное различие масс изотопов водорода, вызванное добавлением одного нейтрона, является максимальным среди всех химических элементов.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 xml:space="preserve">Все изотопы можно подразделить на стабильные (устойчивые), то есть не подверженные самопроизвольному распаду ядер атомов на части (распад в таком случае называется радиоактивным), и нестабильные (неустойчивые) – радиоактивные, то есть подверженные радиоактивному распаду. Большинство широко распространенных в природе элементов состоит из смеси двух или большего числа стабильных изотопов: например, </w:t>
      </w:r>
      <w:r w:rsidRPr="00086381">
        <w:rPr>
          <w:sz w:val="28"/>
          <w:szCs w:val="28"/>
          <w:vertAlign w:val="superscript"/>
        </w:rPr>
        <w:t>16</w:t>
      </w:r>
      <w:r w:rsidRPr="00086381">
        <w:rPr>
          <w:sz w:val="28"/>
          <w:szCs w:val="28"/>
        </w:rPr>
        <w:t xml:space="preserve">О, </w:t>
      </w:r>
      <w:r w:rsidRPr="00086381">
        <w:rPr>
          <w:sz w:val="28"/>
          <w:szCs w:val="28"/>
          <w:vertAlign w:val="superscript"/>
        </w:rPr>
        <w:t>12</w:t>
      </w:r>
      <w:r w:rsidRPr="00086381">
        <w:rPr>
          <w:sz w:val="28"/>
          <w:szCs w:val="28"/>
        </w:rPr>
        <w:t xml:space="preserve">С. Из всех элементов наибольшее число стабильных изотопов имеет олово (10 изотопов), а, например, алюминий существует в природе в виде только одного стабильного изотопа – остальные его известные изотопы неустойчивы. Ядра нестабильных изотопов самопроизвольно распадаются, выделяя при этом α-частицы (дважды ионизованные атомы гелия, то есть два протона и два нейтрона) и β-частицы (электроны) до тех пор, пока не образуется стабильный изотоп другого элемента: например, распад </w:t>
      </w:r>
      <w:r w:rsidRPr="00086381">
        <w:rPr>
          <w:sz w:val="28"/>
          <w:szCs w:val="28"/>
          <w:vertAlign w:val="superscript"/>
        </w:rPr>
        <w:t>238</w:t>
      </w:r>
      <w:r w:rsidRPr="00086381">
        <w:rPr>
          <w:sz w:val="28"/>
          <w:szCs w:val="28"/>
        </w:rPr>
        <w:t xml:space="preserve">U (радиоактивного урана) завершается образованием </w:t>
      </w:r>
      <w:r w:rsidRPr="00086381">
        <w:rPr>
          <w:sz w:val="28"/>
          <w:szCs w:val="28"/>
          <w:vertAlign w:val="superscript"/>
        </w:rPr>
        <w:t>206</w:t>
      </w:r>
      <w:r w:rsidRPr="00086381">
        <w:rPr>
          <w:sz w:val="28"/>
          <w:szCs w:val="28"/>
        </w:rPr>
        <w:t>Pb (стабильного изотопа свинца). При изучении изотопов установлено, что они не различаются по химическим свойствам, которые, как нам известно, определяются зарядом их ядер и не зависят от массы ядер.</w:t>
      </w:r>
    </w:p>
    <w:p w:rsidR="00086381" w:rsidRDefault="00086381" w:rsidP="00086381">
      <w:pPr>
        <w:shd w:val="clear" w:color="auto" w:fill="FDFEFF"/>
        <w:spacing w:line="360" w:lineRule="auto"/>
        <w:ind w:firstLine="709"/>
        <w:jc w:val="both"/>
        <w:outlineLvl w:val="2"/>
        <w:rPr>
          <w:b/>
          <w:bCs/>
          <w:sz w:val="28"/>
          <w:szCs w:val="28"/>
          <w:lang w:val="en-US"/>
        </w:rPr>
      </w:pPr>
      <w:bookmarkStart w:id="2" w:name="t31"/>
      <w:bookmarkEnd w:id="2"/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center"/>
        <w:outlineLvl w:val="2"/>
        <w:rPr>
          <w:b/>
          <w:bCs/>
          <w:sz w:val="28"/>
          <w:szCs w:val="28"/>
        </w:rPr>
      </w:pPr>
      <w:r w:rsidRPr="00086381">
        <w:rPr>
          <w:b/>
          <w:bCs/>
          <w:sz w:val="28"/>
          <w:szCs w:val="28"/>
        </w:rPr>
        <w:t>3. Химическое соединение, химическая связь</w:t>
      </w:r>
    </w:p>
    <w:p w:rsidR="00086381" w:rsidRDefault="00086381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Многообразие объектов, изучаемых в рамках химии, вовсе не исчерпывается только элементами и изотопами. Химические элементы объединяются в более сложные системы, называемые химическими соединениями. На уровне микромира это описывается как образование из атомов более сложных (составных) частиц – молекул.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i/>
          <w:iCs/>
          <w:sz w:val="28"/>
          <w:szCs w:val="28"/>
        </w:rPr>
        <w:t xml:space="preserve">► Молекула </w:t>
      </w:r>
      <w:r w:rsidRPr="00086381">
        <w:rPr>
          <w:sz w:val="28"/>
          <w:szCs w:val="28"/>
        </w:rPr>
        <w:t>– это электронейтральная наименьшая совокупность атомов, образующих определенную структуру посредством так называемых химических связей.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i/>
          <w:iCs/>
          <w:sz w:val="28"/>
          <w:szCs w:val="28"/>
        </w:rPr>
        <w:t xml:space="preserve">Химическая связь </w:t>
      </w:r>
      <w:r w:rsidRPr="00086381">
        <w:rPr>
          <w:sz w:val="28"/>
          <w:szCs w:val="28"/>
        </w:rPr>
        <w:t>представляет собой одно из фундаментальных физических взаимодействий – электромагнитное. Возможность вступить в химическую связь атомы получают за счет потери своей электронейтральности в результате отрыва одного или нескольких электронов (положительный заряд) или присоединения одного или нескольких электронов (отрицательный заряд). Далее противоположно заряженные частицы – ионы – притягиваются к другу, нейтрализуя свои заряды и образуя в итоге молекулу химического соединения, обладающую свойством электро-нейтральности. В данном примере рассмотрена так называемая ионная химическая связь, характеризующаяся наивысшей энергией связи, возможной среди всех ее типов. Другие известные типы химической связи – ковалентная, донорно-акцепторная и др. – также связаны с электромагнитными взаимодействиями; только в этих случаях происходит не отрыв электронов от атома, а их некоторое смещение от нейтрального положения, в результате чего также образуется некий заряд.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i/>
          <w:iCs/>
          <w:sz w:val="28"/>
          <w:szCs w:val="28"/>
        </w:rPr>
        <w:t>►</w:t>
      </w:r>
      <w:r w:rsidRPr="00086381">
        <w:rPr>
          <w:sz w:val="28"/>
          <w:szCs w:val="28"/>
        </w:rPr>
        <w:t xml:space="preserve"> Процесс образования молекул из атомов называется </w:t>
      </w:r>
      <w:r w:rsidRPr="00086381">
        <w:rPr>
          <w:i/>
          <w:iCs/>
          <w:sz w:val="28"/>
          <w:szCs w:val="28"/>
        </w:rPr>
        <w:t>химической реакцией.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Периодическая система элементов определяет для каждого элемента: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♦ тип и заряд заряженной частицы (иона);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♦ типы химических соединений, в которые могут вступать атомы данного элемента, то есть, по сути, химические формулы молекул;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♦ типы химических связей, которые могут реализоваться в таких молекулах;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♦ типы химических реакций, в которые может вступать данный элемент.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Молекулы могут содержать атомы только одного элемента, в этом случае такие вещества называются простыми. Многочисленные примеры – существование чистых металлов (особенно химически инертных драгоценных металлов – золота, платины), инертных газов – неона, радона и др. У некоторых простых веществ молекулы состоят из двух и более одинаковых атомов – это так называемые двухатомные газы, например кислородО</w:t>
      </w:r>
      <w:r w:rsidRPr="00086381">
        <w:rPr>
          <w:sz w:val="28"/>
          <w:szCs w:val="28"/>
          <w:vertAlign w:val="subscript"/>
        </w:rPr>
        <w:t>2</w:t>
      </w:r>
      <w:r w:rsidRPr="00086381">
        <w:rPr>
          <w:sz w:val="28"/>
          <w:szCs w:val="28"/>
        </w:rPr>
        <w:t>, галогены – газы фтор F</w:t>
      </w:r>
      <w:r w:rsidRPr="00086381">
        <w:rPr>
          <w:sz w:val="28"/>
          <w:szCs w:val="28"/>
          <w:vertAlign w:val="subscript"/>
        </w:rPr>
        <w:t>2</w:t>
      </w:r>
      <w:r w:rsidRPr="00086381">
        <w:rPr>
          <w:sz w:val="28"/>
          <w:szCs w:val="28"/>
        </w:rPr>
        <w:t xml:space="preserve"> и хлор Cl</w:t>
      </w:r>
      <w:r w:rsidRPr="00086381">
        <w:rPr>
          <w:sz w:val="28"/>
          <w:szCs w:val="28"/>
          <w:vertAlign w:val="subscript"/>
        </w:rPr>
        <w:t>2</w:t>
      </w:r>
      <w:r w:rsidRPr="00086381">
        <w:rPr>
          <w:sz w:val="28"/>
          <w:szCs w:val="28"/>
        </w:rPr>
        <w:t>, жидкость бром Br</w:t>
      </w:r>
      <w:r w:rsidRPr="00086381">
        <w:rPr>
          <w:sz w:val="28"/>
          <w:szCs w:val="28"/>
          <w:vertAlign w:val="subscript"/>
        </w:rPr>
        <w:t>2</w:t>
      </w:r>
      <w:r w:rsidRPr="00086381">
        <w:rPr>
          <w:sz w:val="28"/>
          <w:szCs w:val="28"/>
        </w:rPr>
        <w:t>, твердое вещество йод J</w:t>
      </w:r>
      <w:r w:rsidRPr="00086381">
        <w:rPr>
          <w:sz w:val="28"/>
          <w:szCs w:val="28"/>
          <w:vertAlign w:val="subscript"/>
        </w:rPr>
        <w:t>2</w:t>
      </w:r>
      <w:r w:rsidRPr="00086381">
        <w:rPr>
          <w:sz w:val="28"/>
          <w:szCs w:val="28"/>
        </w:rPr>
        <w:t>. Молекула известного газа озона содержит три атома кислорода по формуле О</w:t>
      </w:r>
      <w:r w:rsidRPr="00086381">
        <w:rPr>
          <w:sz w:val="28"/>
          <w:szCs w:val="28"/>
          <w:vertAlign w:val="subscript"/>
        </w:rPr>
        <w:t>3</w:t>
      </w:r>
      <w:r w:rsidRPr="00086381">
        <w:rPr>
          <w:sz w:val="28"/>
          <w:szCs w:val="28"/>
        </w:rPr>
        <w:t>, а молекула белого фосфора – четыре атома фосфора Р</w:t>
      </w:r>
      <w:r w:rsidRPr="00086381">
        <w:rPr>
          <w:sz w:val="28"/>
          <w:szCs w:val="28"/>
          <w:vertAlign w:val="subscript"/>
        </w:rPr>
        <w:t>4</w:t>
      </w:r>
      <w:r w:rsidRPr="00086381">
        <w:rPr>
          <w:sz w:val="28"/>
          <w:szCs w:val="28"/>
        </w:rPr>
        <w:t>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 xml:space="preserve">Вещества, молекулы которых состоят из атомов разных элементов, называются сложными веществами, или </w:t>
      </w:r>
      <w:r w:rsidRPr="00086381">
        <w:rPr>
          <w:i/>
          <w:iCs/>
          <w:sz w:val="28"/>
          <w:szCs w:val="28"/>
        </w:rPr>
        <w:t xml:space="preserve">химическими соединениями, </w:t>
      </w:r>
      <w:r w:rsidRPr="00086381">
        <w:rPr>
          <w:sz w:val="28"/>
          <w:szCs w:val="28"/>
        </w:rPr>
        <w:t>например: соединения разных элементов с кислородом называются оксидами, с фтором – фторидами, с хлором – хлоридами. Все химические соединения объединены в классы, и названия соединений разных классов определяется согласно международным стандартам номенклатуры химических соединений ИЮПАК.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 xml:space="preserve">Традиционно химические соединения подразделяют на </w:t>
      </w:r>
      <w:r w:rsidRPr="00086381">
        <w:rPr>
          <w:i/>
          <w:iCs/>
          <w:sz w:val="28"/>
          <w:szCs w:val="28"/>
        </w:rPr>
        <w:t xml:space="preserve">неорганические </w:t>
      </w:r>
      <w:r w:rsidRPr="00086381">
        <w:rPr>
          <w:sz w:val="28"/>
          <w:szCs w:val="28"/>
        </w:rPr>
        <w:t xml:space="preserve">– соединения всех элементов Периодической системы, и </w:t>
      </w:r>
      <w:r w:rsidRPr="00086381">
        <w:rPr>
          <w:i/>
          <w:iCs/>
          <w:sz w:val="28"/>
          <w:szCs w:val="28"/>
        </w:rPr>
        <w:t xml:space="preserve">органические </w:t>
      </w:r>
      <w:r w:rsidRPr="00086381">
        <w:rPr>
          <w:sz w:val="28"/>
          <w:szCs w:val="28"/>
        </w:rPr>
        <w:t>– соединения углерода и некоторых других элементов, в которых атомы углерода соединены между собой в цепи (соответственно оформились фундаментальные направления химической науки – неорганическая и органическая химия). Всего химических соединений на настоящий момент известно несколько миллионов, и их количество постоянно растет за счет синтеза новых органических соединений.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В настоящее время известно 110 элементов, а число образуемых ими простых веществ – около 400. Такое различие объясняется способностью некоторых элементов существовать в виде различных простых веществ, отличающихся как по химическим, так и по физическим свойствам. Это явление получило название аллотропии, а сами различные вещества – аллотропными модификациями. Свойством образовывать аллотропные модификации обладают как простые вещества, например рассмотренные выше соединения двухатомный кислород и трехатомный озон (не менее известный пример – аллотропия углерода С: уголь, алмаз, графит, шунгит – химическая формула всех перечисленных соединений одна и та же), так и сложные соединения, например многочисленные аллотропные формы оксида кремния (речной песок, минерал кварц и др.) и оксида алюминия (глинозем и корунд).</w:t>
      </w:r>
    </w:p>
    <w:p w:rsidR="00086381" w:rsidRDefault="00086381" w:rsidP="00086381">
      <w:pPr>
        <w:shd w:val="clear" w:color="auto" w:fill="FDFEFF"/>
        <w:spacing w:line="360" w:lineRule="auto"/>
        <w:ind w:firstLine="709"/>
        <w:jc w:val="both"/>
        <w:outlineLvl w:val="2"/>
        <w:rPr>
          <w:b/>
          <w:bCs/>
          <w:sz w:val="28"/>
          <w:szCs w:val="28"/>
          <w:lang w:val="en-US"/>
        </w:rPr>
      </w:pPr>
      <w:bookmarkStart w:id="3" w:name="t32"/>
      <w:bookmarkEnd w:id="3"/>
    </w:p>
    <w:p w:rsidR="00D17DDC" w:rsidRPr="00086381" w:rsidRDefault="00D17DDC" w:rsidP="00086381">
      <w:pPr>
        <w:shd w:val="clear" w:color="auto" w:fill="FDFEFF"/>
        <w:spacing w:line="360" w:lineRule="auto"/>
        <w:ind w:left="709"/>
        <w:jc w:val="center"/>
        <w:outlineLvl w:val="2"/>
        <w:rPr>
          <w:b/>
          <w:bCs/>
          <w:sz w:val="28"/>
          <w:szCs w:val="28"/>
        </w:rPr>
      </w:pPr>
      <w:r w:rsidRPr="00086381">
        <w:rPr>
          <w:b/>
          <w:bCs/>
          <w:sz w:val="28"/>
          <w:szCs w:val="28"/>
        </w:rPr>
        <w:t>4. Химическая реакция, ее скорость, кинетика и катализ, биокатализаторы</w:t>
      </w:r>
    </w:p>
    <w:p w:rsidR="00086381" w:rsidRDefault="00086381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Для установления состава химических соединений очень важен закон постоянства их состава. Положения этого закона позволили химикам отделять настоящие химические соединения от простых смесей. Впервые в истории химии этот закон был сформулирован французским химиком Ж. Прустом в начале XIX в.: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i/>
          <w:iCs/>
          <w:sz w:val="28"/>
          <w:szCs w:val="28"/>
        </w:rPr>
        <w:t>►</w:t>
      </w:r>
      <w:r w:rsidRPr="00086381">
        <w:rPr>
          <w:sz w:val="28"/>
          <w:szCs w:val="28"/>
        </w:rPr>
        <w:t> Любое индивидуальное химическое соединение обладает строго определенным неизменным составом, прочным притяжением составных частей и тем самым отличается от смесей.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Теоретически закон постоянства состава обосновал английский естествоиспытатель Д. Дальтон в своем знаменитом законе кратных отношений: «соединения состоят из атомов двух или нескольких соединений, образующих определенные сочетания друг с другом». В его честь все химические соединения постоянного состава (а их подавляющее большинство среди веществ) называют дальтонидами.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Закон постоянства состава вещества использовал и Д. И. Менделеев при разработке своей периодической системы – постоянство состава соединений, которые может образовывать данный элемент, следует из его положения в периодической таблице Менделеева. Представление о составе вещества – одно из концептуальных понятий для химии как естественной науки. Постоянство состава химических соединений обусловлено физической природой химических связей, объединяющих атомы в одну квантово-механическую систему – молекулу.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Необходимость выработки строгих научных принципов относительно состава вещества позволила химикам успешно развить строгое научное понятие химической реакции как процесса образования новых химических соединений. В химической реакции участвуют исходные вещества, которые реагируют друг с другом и с течением времени превращаются в новые вещества, называемые продуктами реакции. Из закона постоянства состава вещества следует постоянство не только состава молекул продуктов реакции, но и постоянство количественных соотношений (массовых долей) исходных веществ.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i/>
          <w:iCs/>
          <w:sz w:val="28"/>
          <w:szCs w:val="28"/>
        </w:rPr>
        <w:t xml:space="preserve">► Стехиометрия </w:t>
      </w:r>
      <w:r w:rsidRPr="00086381">
        <w:rPr>
          <w:sz w:val="28"/>
          <w:szCs w:val="28"/>
        </w:rPr>
        <w:t>– раздел химии, в котором рассматриваются массовые или объемные отношения между реагирующими веществами. Законы стехиометрии так же непреложны, как и любые другие естественнонаучные законы; кроме того, их знание очень полезно для прикладной химии, потому что позволяет количественно рассчитать выход химической реакции и необходимое количество исходных веществ.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Процесс получения новых химических соединений с учетом сте-хиометрических соотношений обычно записывается в виде уравнения химической реакции, например:</w:t>
      </w:r>
    </w:p>
    <w:p w:rsidR="00086381" w:rsidRDefault="00086381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86381">
        <w:rPr>
          <w:sz w:val="28"/>
          <w:szCs w:val="28"/>
          <w:lang w:val="en-US"/>
        </w:rPr>
        <w:t>6HCL + 2HNO</w:t>
      </w:r>
      <w:r w:rsidRPr="00086381">
        <w:rPr>
          <w:sz w:val="28"/>
          <w:szCs w:val="28"/>
          <w:vertAlign w:val="subscript"/>
          <w:lang w:val="en-US"/>
        </w:rPr>
        <w:t>3</w:t>
      </w:r>
      <w:r w:rsidRPr="00086381">
        <w:rPr>
          <w:sz w:val="28"/>
          <w:szCs w:val="28"/>
          <w:lang w:val="en-US"/>
        </w:rPr>
        <w:t xml:space="preserve"> = 3CL</w:t>
      </w:r>
      <w:r w:rsidRPr="00086381">
        <w:rPr>
          <w:sz w:val="28"/>
          <w:szCs w:val="28"/>
          <w:vertAlign w:val="subscript"/>
          <w:lang w:val="en-US"/>
        </w:rPr>
        <w:t>2</w:t>
      </w:r>
      <w:r w:rsidRPr="00086381">
        <w:rPr>
          <w:sz w:val="28"/>
          <w:szCs w:val="28"/>
          <w:lang w:val="en-US"/>
        </w:rPr>
        <w:t xml:space="preserve"> + 2NO + 4H</w:t>
      </w:r>
      <w:r w:rsidRPr="00086381">
        <w:rPr>
          <w:sz w:val="28"/>
          <w:szCs w:val="28"/>
          <w:vertAlign w:val="subscript"/>
          <w:lang w:val="en-US"/>
        </w:rPr>
        <w:t>2</w:t>
      </w:r>
      <w:r w:rsidRPr="00086381">
        <w:rPr>
          <w:sz w:val="28"/>
          <w:szCs w:val="28"/>
          <w:lang w:val="en-US"/>
        </w:rPr>
        <w:t>O,</w:t>
      </w:r>
    </w:p>
    <w:p w:rsidR="00086381" w:rsidRDefault="00086381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где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♦ химические формулы слева от знака равенства обозначают исходные вещества;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♦ химические формулы справа от знака равенства обозначают продукты реакции;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♦ цифры перед формулами химических соединений являются так называемыми стехиометрическими коэффициентами; они раскрывают массовые (или объемные) соотношения веществ.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В уравнении химической реакции нашел свое отражение еще один фундаментальный закон естествознания – закон сохранения вещества, открытый нашим соотечественником М. В. Ломоносовым и независимо от него – французом А. Л. Лавуазье. Именно в соответствии с этим законом и получается математическое выражение – уравнение: масса данного элемента слева от знака равенства должна быть равна массе этого же элемента справа от знака равенства, а стехиометрические коэффициенты уравнивают (не только математический, но и химический термин!) данную реакцию.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Проникновение математических понятий, выражений, терминов (уравнения, коэффициенты) в химию, смешение терминологий означает, что на важном историческом этапе формирования химии как науки (XVIII–XIX вв.) она развивалась в соответствии с научной парадигмой того времени – классической механикой. Применительно к химии эта парадигма могла бы быть выражена следующим образом: любой закон природы можно представить в виде математического соотношения, записываемого с участием химических формул.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Еще один интересный случай проникновения классического ньютоновского подхода в химию – понятие о скорости химической реакции. Пытаясь получить новые химические соединения, ученые-химики разных эпох неоднократно отмечали тот факт, что некоторые вещества реагируют друг с другом мгновенно, часто со взрывом, а другие – медленно, в течение нескольких часов (суток). Скорости многих химических процессов были установлены эмпирическим путем. И для вычисления скорости химических реакций было использовано ньютоновское представление о времени как о не зависящей от свойств вещества и пространства простой длительности. Процесс химической реакции можно рассматривать как процесс изменения концентраций начальных и конечных продуктов реакции, и, согласно классической механике, для любого процесса изменения (движения) во времени всегда можно рассчитать скорость этого изменения.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 xml:space="preserve">Современные квантовые представления о химических процессах рассматривают химическую реакцию как перераспределение электронов между статистически вероятными энергетическими уровнями участвующих молекул, создание межмолекулярных промежуточных реакционных комплексов и получение новых продуктов как энергетически выгодных состояний молекул. В рамках этих представлений классическая скорость реакций не имеет смысла, так как каждое новое энергетическое состояние рассматривается в рамках пространственно-временного континуума и перебор энергетических состояний продолжается до достижения наиболее энергетически выгодного. Тем не </w:t>
      </w:r>
      <w:r w:rsidR="00086381" w:rsidRPr="00086381">
        <w:rPr>
          <w:sz w:val="28"/>
          <w:szCs w:val="28"/>
        </w:rPr>
        <w:t>менее,</w:t>
      </w:r>
      <w:r w:rsidRPr="00086381">
        <w:rPr>
          <w:sz w:val="28"/>
          <w:szCs w:val="28"/>
        </w:rPr>
        <w:t xml:space="preserve"> классические представления о химических процессах активно используются в современной химии, особенно в прикладных областях химии и в химических науках, лежащих «на стыке» с биологией, – биохимии, молекулярной биологии и др.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Закономерным этапом применения знаний об условиях протекания химических процессов стало развитие науки о том, как можно оказывать на них влияние и ими управлять. Такая наука получила название химической кинетики, в котором также нашла отражение классическая парадигма, ведь кинетика – это наука о движении. Но в классической кинетике скорость – векторная величина, то есть имеет направление. Точно так же и в химической кинетике имеет значение направление химической реакции – различают реакцию прямую, то есть такую, в результате которой из исходных веществ получаются продукты реакции, и реакцию обратную, при которой происходит разложение продуктов с получением исходных веществ. Так в химическую кинетику было введено понятие о химическом равновесии – состоянии, когда скорости прямой и обратной реакции равны между собой.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В рамках химической кинетики было сделано немало полезных открытий, которые показывают, как можно увеличивать скорость химических процессов за счет подбора условий – повышения температуры реакции, давления (если реакция протекает в газовой фазе), как можно сдвинуть химическое равновесие в сторону получения полезных продуктов реакции, не содержащих остатков непрореагировавших исходных продуктов, и т. д.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Эпохальным стало открытие веществ, которые при добавлении к реакционной смеси способны увеличить скорость реакции, при этом оставаясь неизменными (не меняя своего состава). Эти вещества получили название катализаторов, то есть ускорителей, а их применение – катализ. Сейчас сложно даже перечислить все химические промышленные процессы, где применяются катализаторы, – столь велико их число, особенно в органической химии. Известные примеры промышленного катализа – каталитический крекинг нефтепродуктов с получением углеводородов, применяемых в качества топлива (бензины, дизельное топлива и т. д.), получение твердого заменителя сливочного масла – маргарина – из жидких растительных масел и т. д.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Интересно, что наряду с огромным количеством реализованных учеными ускоряемых искусственными катализаторами химических процессов существуют природные катализаторы и природные каталитические процессы. Пример природного катализа – процесс коррозии металлического железа, «ржавение», то есть его окисление в природе с образованием оксидов – ржавчины, происходит под действием катализатора воды. В связи с этим интересен факт применения веществ, замедляющих некоторые нежелательные химические процессы, например тот же процесс коррозии металлического железа. Эти вещества называются ингибиторы, то есть замедлители. Легирующие добавки к сталям для защиты их от коррозии (получение нержавеющих сталей) – вот пример применения ингибиторов в промышленности. Как и катализаторы, ингибиторы бывают природного происхождения, например ингибиторы гниения – натуральные консерванты, которые продуцируются некоторыми растениями.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Катализаторы и ингибиторы играют большую роль в биологических процессах. Известные всем ферменты – биокатализаторы, то есть вещества, которые ускоряют биохимические процессы внутри организмов живых существ, причем живые существа самостоятельно синтезируют эти ферменты в различных органах и тканях. Ферменты управляют всеми процессами метаболизма у всех растений и животных, причем чем выше уровень организма, тем большее количество ферментов используется в нем. На настоящий момент неизвестно даже приблизительно общее количество ферментов человеческого организма, оценочное число – несколько тысяч.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Интересны факты использования жизненно важных ферментов, которые не может синтезировать человеческий организм, и поэтому исходные вещества для внутреннего синтеза ферментов – так называемые коферменты – он, как гетеротрофный организм, получает извне от растений и животных. Это всем известные витамины, «вещества жизни», необходимые человеку на протяжении всего его жизненного цикла. Внутри человеческого организма они трансформируются в ферменты. Согласно представлениям современной эволюционной химии, роль природных катализаторов очень важна в процессах эволюции неживой и живой материи.</w:t>
      </w:r>
    </w:p>
    <w:p w:rsidR="00086381" w:rsidRDefault="00086381" w:rsidP="00086381">
      <w:pPr>
        <w:shd w:val="clear" w:color="auto" w:fill="FDFEFF"/>
        <w:spacing w:line="360" w:lineRule="auto"/>
        <w:ind w:firstLine="709"/>
        <w:jc w:val="both"/>
        <w:outlineLvl w:val="2"/>
        <w:rPr>
          <w:b/>
          <w:bCs/>
          <w:sz w:val="28"/>
          <w:szCs w:val="28"/>
          <w:lang w:val="en-US"/>
        </w:rPr>
      </w:pPr>
      <w:bookmarkStart w:id="4" w:name="t33"/>
      <w:bookmarkEnd w:id="4"/>
    </w:p>
    <w:p w:rsidR="00D17DDC" w:rsidRPr="00086381" w:rsidRDefault="00D17DDC" w:rsidP="00086381">
      <w:pPr>
        <w:shd w:val="clear" w:color="auto" w:fill="FDFEFF"/>
        <w:spacing w:line="360" w:lineRule="auto"/>
        <w:ind w:left="709"/>
        <w:jc w:val="center"/>
        <w:outlineLvl w:val="2"/>
        <w:rPr>
          <w:b/>
          <w:bCs/>
          <w:sz w:val="28"/>
          <w:szCs w:val="28"/>
        </w:rPr>
      </w:pPr>
      <w:r w:rsidRPr="00086381">
        <w:rPr>
          <w:b/>
          <w:bCs/>
          <w:sz w:val="28"/>
          <w:szCs w:val="28"/>
        </w:rPr>
        <w:t>5. Взаимосвязь химического строения и структуры неорганических и органических соединений</w:t>
      </w:r>
    </w:p>
    <w:p w:rsidR="00086381" w:rsidRDefault="00086381" w:rsidP="00086381">
      <w:pPr>
        <w:shd w:val="clear" w:color="auto" w:fill="FDFEFF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b/>
          <w:bCs/>
          <w:sz w:val="28"/>
          <w:szCs w:val="28"/>
        </w:rPr>
        <w:t>Изомерия и ее виды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Для описания химического соединения часто бывает важным знание не только его состава, то есть записи его химической формулы, но и так называемой структуры. Говоря о структуре вещества, химики всегда имеют в виду его молекулярное строение. Под термином «структура» подразумевается расположение в пространстве атомов при образовании молекулы вещества. Для понимания этого концептуального для химии понятия важно рассмотреть молекулы с квантовых позиций.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Согласно современным представлениям, структура молекул – это пространственная и энергетическая упорядоченность квантово-механической системы, состоящей из атомных ядер и электронов. Суть дела в том, что электроны, реализуя статистический набор состояний вблизи собственного атомного ядра при образовании химической связи, вступают во взаимодействие с электронами и ядрами других атомов и некоторые до этого статистически доступные «места» в пространстве занять не могут. Особенности фундаментального электромагнитного взаимодействия нескольких заряженных объектов микромира приводят к тому, что атомы в молекулах оказываются «локализованы» в строго определенных «местах», положение в пространстве которых можно рассчитать с помощью математического аппарата квантовой химии.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В современной химии разработана система наглядного изображения пространственных структур молекул, которая очень полезна как в процессе познания природы химических соединений, особенно в органической химии, так и для решения практических задач химического синтеза этих соединений. Начало изучению структуры органических соединений было положено в теории строения органических соединений, разработанной великим русским химиком А. М. Бутлеровым (</w:t>
      </w:r>
      <w:smartTag w:uri="urn:schemas-microsoft-com:office:smarttags" w:element="metricconverter">
        <w:smartTagPr>
          <w:attr w:name="ProductID" w:val="1860 г"/>
        </w:smartTagPr>
        <w:r w:rsidRPr="00086381">
          <w:rPr>
            <w:sz w:val="28"/>
            <w:szCs w:val="28"/>
          </w:rPr>
          <w:t>1860 г</w:t>
        </w:r>
      </w:smartTag>
      <w:r w:rsidRPr="00086381">
        <w:rPr>
          <w:sz w:val="28"/>
          <w:szCs w:val="28"/>
        </w:rPr>
        <w:t>.). Изучением пространственных структур химических соединений занимается современная наука стереохимия, являющаяся подразделом органической химии.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С понятием «пространственная структура органических соединений» неразрывно связано одно из интереснейших явлений природы нашей планеты, аналогичное явлениям радиоактивной изотопии элементов и аллотропии простых и сложных неорганических веществ. Как и в упомянутых случаях, одной химической формуле органического соединения, то есть одному составу вещества, соответствуют разные соединения с разными физическими или химическими свойствами, и основное различие между ними заключено в разной пространственной структуре молекул этих соединений. Это явление называется изомерией органических соединений. Изомеры органических соединений, несмотря на то что имеют одинаковые химические формулы, называются по-разному, и их названия также соответствуют строгой номенклатуре химических соединений. В стереохимии рассматривается изомерия разных видов – изомерия предельных углеводородов, цистранс-изомерия непредельных углеводородов, таутомерия кислородсодержащих органических соединений (кетонов и альдегидов), оптическая изомерия и диастереомерия сложных органических соединений.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А что же неорганические соединения? Есть ли в этом классе химических соединений проблемы, связанные с пространственной структурой молекул? Да, есть. Неорганические соединения (не все) в твердом состоянии способны образовывать надмолекулярные комплексы повторяющегося состава и сложной объемной пространственной структуры. Они называются кристаллами. А структура кристаллов, характеризующаяся высокой степенью упорядоченности, называется кристаллической структурой, или кристаллической решеткой.</w:t>
      </w:r>
    </w:p>
    <w:p w:rsidR="00086381" w:rsidRDefault="00086381" w:rsidP="00086381">
      <w:pPr>
        <w:shd w:val="clear" w:color="auto" w:fill="FDFEFF"/>
        <w:spacing w:line="360" w:lineRule="auto"/>
        <w:ind w:firstLine="709"/>
        <w:jc w:val="both"/>
        <w:outlineLvl w:val="2"/>
        <w:rPr>
          <w:b/>
          <w:bCs/>
          <w:sz w:val="28"/>
          <w:szCs w:val="28"/>
          <w:lang w:val="en-US"/>
        </w:rPr>
      </w:pPr>
      <w:bookmarkStart w:id="5" w:name="t34"/>
      <w:bookmarkEnd w:id="5"/>
    </w:p>
    <w:p w:rsidR="00D17DDC" w:rsidRPr="00086381" w:rsidRDefault="00D17DDC" w:rsidP="00086381">
      <w:pPr>
        <w:shd w:val="clear" w:color="auto" w:fill="FDFEFF"/>
        <w:spacing w:line="360" w:lineRule="auto"/>
        <w:ind w:left="709"/>
        <w:jc w:val="center"/>
        <w:outlineLvl w:val="2"/>
        <w:rPr>
          <w:b/>
          <w:bCs/>
          <w:sz w:val="28"/>
          <w:szCs w:val="28"/>
        </w:rPr>
      </w:pPr>
      <w:r w:rsidRPr="00086381">
        <w:rPr>
          <w:b/>
          <w:bCs/>
          <w:sz w:val="28"/>
          <w:szCs w:val="28"/>
        </w:rPr>
        <w:t>6. Эволюционная химия – отбор химических элементов во Вселенной</w:t>
      </w:r>
    </w:p>
    <w:p w:rsidR="00086381" w:rsidRDefault="00086381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В XX в. в свете общих эволюционных представлений в естествознании развивается новая наука – эволюционная химия, наука о самоорганизации и саморазвитии химических систем. В рамках эволюционной химии изучаются процессы самопроизвольного синтеза новых химических соединений, являющихся более сложными и высокоорганизованными продуктами по сравнению с исходными веществами.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 xml:space="preserve">Начало этой науки было положено при разработке теории биохимической эволюции, объясняющей происхождение жизни на Земле в результате процессов, подчиняющихся физическим и химическим законам. Первой стадией биохимической эволюции считается </w:t>
      </w:r>
      <w:r w:rsidRPr="00086381">
        <w:rPr>
          <w:i/>
          <w:iCs/>
          <w:sz w:val="28"/>
          <w:szCs w:val="28"/>
        </w:rPr>
        <w:t xml:space="preserve">химическая эволюция, </w:t>
      </w:r>
      <w:r w:rsidRPr="00086381">
        <w:rPr>
          <w:sz w:val="28"/>
          <w:szCs w:val="28"/>
        </w:rPr>
        <w:t xml:space="preserve">или </w:t>
      </w:r>
      <w:r w:rsidRPr="00086381">
        <w:rPr>
          <w:i/>
          <w:iCs/>
          <w:sz w:val="28"/>
          <w:szCs w:val="28"/>
        </w:rPr>
        <w:t xml:space="preserve">абиогенез, </w:t>
      </w:r>
      <w:r w:rsidRPr="00086381">
        <w:rPr>
          <w:sz w:val="28"/>
          <w:szCs w:val="28"/>
        </w:rPr>
        <w:t>которая, согласно этой теории, протекала в три этапа. Первый этап – синтез низкомолекулярных органических соединений из газов первичной атмосферы; второй этап – полимеризации мономеров с образованием цепей белков и нуклеиновых кислот; третий этап – образование фазово-обособленных систем органических веществ, отделенных от внешней среды мембранами. В процессе развития нашей планеты происходил отбор химических элементов в биотических и абиотических системах.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Основу живых систем составляют только 6 элементов, получивших название органогенов: углерод, водород, кислород, азот, фосфор, сера. Их общая весовая доля в организме составляет более 97 %. За ними следуют 11 элементов, которые принимают участие в построении многих физиологически важных компонентов биосистем: натрий, калий, кальций, магний, железо, кремний, алюминий, хлор, медь, цинк, кобальт. Их весовая доля в организме – 1,6 %. Есть еще 20 элементов, участвующих в построении и функционировании отдельных специфических биосистем, доля которых составляет 1 %. Участие всех остальных элементов в построении биосистем практически не зафиксировано. И в абиотической среде есть свидетельства об отборе элементов. Более 99 % всех природных соединений содержат те же 17 элементов, на долю всех остальных приходится менее 1 % соединений.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Если говорить о химической картине мира в целом, учитывая как природные, так и синтетические продукты, то оказывается, что в настоящее время известно около 8 млн химических соединений. Из них 96 % – органические соединения, а на долю неорганических соединений (4 %) приходится всего около 300 тыс. простых и сложных веществ. Большую часть вещества во Вселенной составляют водород и гелий. Более тяжелые элементы существуют во Вселенной в очень малых количествах: например, наша звезда – Солнце – содержит не более 2 % тяжелых элементов.</w:t>
      </w:r>
    </w:p>
    <w:p w:rsidR="00086381" w:rsidRDefault="00086381">
      <w:pPr>
        <w:spacing w:after="200" w:line="276" w:lineRule="auto"/>
        <w:rPr>
          <w:b/>
          <w:bCs/>
          <w:sz w:val="28"/>
          <w:szCs w:val="28"/>
          <w:lang w:val="en-US"/>
        </w:rPr>
      </w:pPr>
      <w:bookmarkStart w:id="6" w:name="t35"/>
      <w:bookmarkEnd w:id="6"/>
      <w:r>
        <w:rPr>
          <w:b/>
          <w:bCs/>
          <w:sz w:val="28"/>
          <w:szCs w:val="28"/>
          <w:lang w:val="en-US"/>
        </w:rPr>
        <w:br w:type="page"/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center"/>
        <w:outlineLvl w:val="2"/>
        <w:rPr>
          <w:b/>
          <w:bCs/>
          <w:sz w:val="28"/>
          <w:szCs w:val="28"/>
        </w:rPr>
      </w:pPr>
      <w:r w:rsidRPr="00086381">
        <w:rPr>
          <w:b/>
          <w:bCs/>
          <w:sz w:val="28"/>
          <w:szCs w:val="28"/>
        </w:rPr>
        <w:t>7. Концептуальные системы химических знаний</w:t>
      </w:r>
    </w:p>
    <w:p w:rsidR="00086381" w:rsidRDefault="00086381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Подводя итоги данного раздела, посвященного концептуальным основам современной химии, мы можем выделить в развитии химии как естественной науки четыре концептуальных этапа, причем каждый новый возникал на основе предыдущего и включал его в себя в преобразованном виде.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1. Учение о составе вещества связано с исследованием различных свойств веществ в зависимости от их химического состава, понятием химического элемента и химического соединения.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2. Структурная химия – положение о том, что свойства веществ обусловливаются не только составом, но и структурой молекул.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3. Учение о химических процессах связано с исследованием механизмов и условий протекания химических процессов, с понятием о катализе.</w:t>
      </w:r>
    </w:p>
    <w:p w:rsidR="00D17DDC" w:rsidRPr="00086381" w:rsidRDefault="00D17DDC" w:rsidP="00086381">
      <w:pPr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4. Эволюционная химия изучает процессы самоорганизации химических систем с позиций представлений о всеобщем эволюционном процессе во Вселенной и отборе химических элементов.</w:t>
      </w:r>
    </w:p>
    <w:p w:rsidR="00086381" w:rsidRDefault="00086381">
      <w:pPr>
        <w:spacing w:after="200" w:line="276" w:lineRule="auto"/>
        <w:rPr>
          <w:b/>
          <w:bCs/>
          <w:sz w:val="28"/>
          <w:szCs w:val="28"/>
        </w:rPr>
      </w:pPr>
      <w:bookmarkStart w:id="7" w:name="t36"/>
      <w:bookmarkStart w:id="8" w:name="t37"/>
      <w:bookmarkEnd w:id="7"/>
      <w:bookmarkEnd w:id="8"/>
      <w:r>
        <w:rPr>
          <w:b/>
          <w:bCs/>
          <w:sz w:val="28"/>
          <w:szCs w:val="28"/>
        </w:rPr>
        <w:br w:type="page"/>
      </w:r>
    </w:p>
    <w:p w:rsidR="00D17DDC" w:rsidRPr="00086381" w:rsidRDefault="00D17DDC" w:rsidP="00086381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086381">
        <w:rPr>
          <w:b/>
          <w:bCs/>
          <w:sz w:val="28"/>
          <w:szCs w:val="28"/>
        </w:rPr>
        <w:t>Список литературы:</w:t>
      </w:r>
    </w:p>
    <w:p w:rsidR="00D17DDC" w:rsidRPr="00086381" w:rsidRDefault="00D17DDC" w:rsidP="0008638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D17DDC" w:rsidRPr="00086381" w:rsidRDefault="00D17DDC" w:rsidP="00086381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86381">
        <w:rPr>
          <w:i/>
          <w:iCs/>
          <w:sz w:val="28"/>
          <w:szCs w:val="28"/>
        </w:rPr>
        <w:t xml:space="preserve">Азимов А. </w:t>
      </w:r>
      <w:r w:rsidRPr="00086381">
        <w:rPr>
          <w:sz w:val="28"/>
          <w:szCs w:val="28"/>
        </w:rPr>
        <w:t>Краткая история биологии. От алхимии до генетики: Пер. с англ. Л. А. Игоревского. – М.: ЗАО «Издательство Центрполиграф», 2002</w:t>
      </w:r>
    </w:p>
    <w:p w:rsidR="00D17DDC" w:rsidRPr="00086381" w:rsidRDefault="00D17DDC" w:rsidP="00086381">
      <w:pPr>
        <w:pStyle w:val="a3"/>
        <w:numPr>
          <w:ilvl w:val="0"/>
          <w:numId w:val="1"/>
        </w:numPr>
        <w:shd w:val="clear" w:color="auto" w:fill="FDFEFF"/>
        <w:spacing w:line="360" w:lineRule="auto"/>
        <w:ind w:left="0" w:firstLine="0"/>
        <w:jc w:val="both"/>
        <w:rPr>
          <w:sz w:val="28"/>
          <w:szCs w:val="28"/>
        </w:rPr>
      </w:pPr>
      <w:r w:rsidRPr="00086381">
        <w:rPr>
          <w:sz w:val="28"/>
          <w:szCs w:val="28"/>
        </w:rPr>
        <w:t>Биология: Энциклопедия / Под ред. М. С. Гилярова. – М.: Большая Российская энциклопедия, 2003.</w:t>
      </w:r>
    </w:p>
    <w:p w:rsidR="00D17DDC" w:rsidRPr="00086381" w:rsidRDefault="00D17DDC" w:rsidP="00086381">
      <w:pPr>
        <w:pStyle w:val="a3"/>
        <w:numPr>
          <w:ilvl w:val="0"/>
          <w:numId w:val="1"/>
        </w:numPr>
        <w:shd w:val="clear" w:color="auto" w:fill="FDFEFF"/>
        <w:spacing w:line="360" w:lineRule="auto"/>
        <w:ind w:left="0" w:firstLine="0"/>
        <w:jc w:val="both"/>
        <w:rPr>
          <w:sz w:val="28"/>
          <w:szCs w:val="28"/>
        </w:rPr>
      </w:pPr>
      <w:r w:rsidRPr="00086381">
        <w:rPr>
          <w:i/>
          <w:iCs/>
          <w:sz w:val="28"/>
          <w:szCs w:val="28"/>
        </w:rPr>
        <w:t xml:space="preserve">Горелов А. А. </w:t>
      </w:r>
      <w:r w:rsidRPr="00086381">
        <w:rPr>
          <w:sz w:val="28"/>
          <w:szCs w:val="28"/>
        </w:rPr>
        <w:t>Концепции современного естествознания. – М., 2003.</w:t>
      </w:r>
    </w:p>
    <w:p w:rsidR="00D17DDC" w:rsidRPr="00086381" w:rsidRDefault="00D17DDC" w:rsidP="00086381">
      <w:pPr>
        <w:pStyle w:val="a3"/>
        <w:numPr>
          <w:ilvl w:val="0"/>
          <w:numId w:val="1"/>
        </w:numPr>
        <w:shd w:val="clear" w:color="auto" w:fill="FDFEFF"/>
        <w:spacing w:line="360" w:lineRule="auto"/>
        <w:ind w:left="0" w:firstLine="0"/>
        <w:jc w:val="both"/>
        <w:rPr>
          <w:sz w:val="28"/>
          <w:szCs w:val="28"/>
        </w:rPr>
      </w:pPr>
      <w:r w:rsidRPr="00086381">
        <w:rPr>
          <w:i/>
          <w:iCs/>
          <w:sz w:val="28"/>
          <w:szCs w:val="28"/>
        </w:rPr>
        <w:t xml:space="preserve">Капке В. Б. </w:t>
      </w:r>
      <w:r w:rsidRPr="00086381">
        <w:rPr>
          <w:sz w:val="28"/>
          <w:szCs w:val="28"/>
        </w:rPr>
        <w:t>Концепция современного естествознания. – М.: Логос, 2002.</w:t>
      </w:r>
      <w:bookmarkStart w:id="9" w:name="_GoBack"/>
      <w:bookmarkEnd w:id="9"/>
    </w:p>
    <w:sectPr w:rsidR="00D17DDC" w:rsidRPr="00086381" w:rsidSect="0008638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E3891"/>
    <w:multiLevelType w:val="hybridMultilevel"/>
    <w:tmpl w:val="9F1EB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7DDC"/>
    <w:rsid w:val="00010985"/>
    <w:rsid w:val="00086381"/>
    <w:rsid w:val="00147C28"/>
    <w:rsid w:val="00637055"/>
    <w:rsid w:val="00991481"/>
    <w:rsid w:val="00CF397D"/>
    <w:rsid w:val="00D17DDC"/>
    <w:rsid w:val="00D4450C"/>
    <w:rsid w:val="00DC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60CEA45-56EF-48C3-9EAE-09A5F968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DDC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5041</Words>
  <Characters>28738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elenochka</dc:creator>
  <cp:keywords/>
  <dc:description/>
  <cp:lastModifiedBy>admin</cp:lastModifiedBy>
  <cp:revision>2</cp:revision>
  <dcterms:created xsi:type="dcterms:W3CDTF">2014-02-22T07:08:00Z</dcterms:created>
  <dcterms:modified xsi:type="dcterms:W3CDTF">2014-02-22T07:08:00Z</dcterms:modified>
</cp:coreProperties>
</file>