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0ED" w:rsidRPr="000E30ED" w:rsidRDefault="005B4A3B" w:rsidP="000E30ED">
      <w:pPr>
        <w:pStyle w:val="a3"/>
        <w:tabs>
          <w:tab w:val="left" w:pos="1440"/>
        </w:tabs>
        <w:rPr>
          <w:sz w:val="32"/>
          <w:szCs w:val="32"/>
          <w:u w:val="single"/>
        </w:rPr>
      </w:pPr>
      <w:r>
        <w:rPr>
          <w:sz w:val="32"/>
          <w:szCs w:val="32"/>
        </w:rPr>
        <w:t xml:space="preserve">          </w:t>
      </w:r>
      <w:r w:rsidR="000E30ED" w:rsidRPr="000E30ED">
        <w:rPr>
          <w:sz w:val="32"/>
          <w:szCs w:val="32"/>
        </w:rPr>
        <w:t>Министерство</w:t>
      </w:r>
      <w:r w:rsidR="000E30ED" w:rsidRPr="000E30ED">
        <w:rPr>
          <w:i/>
          <w:sz w:val="32"/>
          <w:szCs w:val="32"/>
        </w:rPr>
        <w:t xml:space="preserve"> </w:t>
      </w:r>
      <w:r w:rsidR="00283421" w:rsidRPr="000E30ED">
        <w:rPr>
          <w:sz w:val="32"/>
          <w:szCs w:val="32"/>
        </w:rPr>
        <w:t xml:space="preserve"> </w:t>
      </w:r>
      <w:r w:rsidR="000E30ED" w:rsidRPr="000E30ED">
        <w:rPr>
          <w:sz w:val="32"/>
          <w:szCs w:val="32"/>
        </w:rPr>
        <w:t>образования Российской Федерации</w:t>
      </w:r>
    </w:p>
    <w:p w:rsidR="00251FF8" w:rsidRPr="000E30ED" w:rsidRDefault="005B4A3B" w:rsidP="000E30ED">
      <w:pPr>
        <w:pStyle w:val="a3"/>
        <w:rPr>
          <w:sz w:val="32"/>
          <w:szCs w:val="32"/>
        </w:rPr>
      </w:pPr>
      <w:r>
        <w:rPr>
          <w:sz w:val="32"/>
          <w:szCs w:val="32"/>
        </w:rPr>
        <w:t xml:space="preserve">          </w:t>
      </w:r>
      <w:r w:rsidR="000E30ED">
        <w:rPr>
          <w:sz w:val="32"/>
          <w:szCs w:val="32"/>
        </w:rPr>
        <w:t>Новосибирский  Государственный Архитектурно</w:t>
      </w:r>
      <w:r w:rsidR="00251FF8" w:rsidRPr="000E30ED">
        <w:rPr>
          <w:sz w:val="32"/>
          <w:szCs w:val="32"/>
        </w:rPr>
        <w:t xml:space="preserve"> – </w:t>
      </w:r>
      <w:r w:rsidR="000E30ED">
        <w:rPr>
          <w:sz w:val="32"/>
          <w:szCs w:val="32"/>
        </w:rPr>
        <w:t xml:space="preserve">       </w:t>
      </w:r>
      <w:r>
        <w:rPr>
          <w:sz w:val="32"/>
          <w:szCs w:val="32"/>
        </w:rPr>
        <w:t xml:space="preserve">                    </w:t>
      </w:r>
    </w:p>
    <w:p w:rsidR="00251FF8" w:rsidRPr="005B4A3B" w:rsidRDefault="005B4A3B" w:rsidP="005B4A3B">
      <w:pPr>
        <w:rPr>
          <w:b/>
          <w:sz w:val="40"/>
          <w:szCs w:val="20"/>
        </w:rPr>
      </w:pPr>
      <w:r>
        <w:rPr>
          <w:b/>
          <w:sz w:val="32"/>
          <w:szCs w:val="32"/>
        </w:rPr>
        <w:t xml:space="preserve">          </w:t>
      </w:r>
      <w:r w:rsidRPr="005B4A3B">
        <w:rPr>
          <w:b/>
          <w:sz w:val="32"/>
          <w:szCs w:val="32"/>
        </w:rPr>
        <w:t>Строительный Университет</w:t>
      </w:r>
    </w:p>
    <w:p w:rsidR="00251FF8" w:rsidRDefault="00251FF8" w:rsidP="00251FF8">
      <w:pPr>
        <w:jc w:val="center"/>
        <w:rPr>
          <w:sz w:val="40"/>
        </w:rPr>
      </w:pPr>
    </w:p>
    <w:p w:rsidR="00251FF8" w:rsidRDefault="00251FF8" w:rsidP="00251FF8">
      <w:pPr>
        <w:jc w:val="center"/>
        <w:rPr>
          <w:sz w:val="40"/>
        </w:rPr>
      </w:pPr>
    </w:p>
    <w:p w:rsidR="00251FF8" w:rsidRDefault="000E30ED" w:rsidP="00251FF8">
      <w:pPr>
        <w:pStyle w:val="1"/>
        <w:ind w:left="720" w:firstLine="720"/>
        <w:rPr>
          <w:sz w:val="36"/>
        </w:rPr>
      </w:pPr>
      <w:r>
        <w:t xml:space="preserve">                                                             </w:t>
      </w:r>
      <w:r w:rsidR="00251FF8">
        <w:t xml:space="preserve">Кафедра  </w:t>
      </w:r>
      <w:r>
        <w:t>менеджмента</w:t>
      </w:r>
    </w:p>
    <w:p w:rsidR="00251FF8" w:rsidRDefault="00251FF8" w:rsidP="00251FF8">
      <w:pPr>
        <w:rPr>
          <w:sz w:val="36"/>
        </w:rPr>
      </w:pPr>
      <w:r>
        <w:t xml:space="preserve">                                                                                                               </w:t>
      </w:r>
    </w:p>
    <w:p w:rsidR="00251FF8" w:rsidRDefault="00251FF8" w:rsidP="00251FF8">
      <w:pPr>
        <w:pStyle w:val="4"/>
        <w:jc w:val="center"/>
        <w:rPr>
          <w:sz w:val="36"/>
        </w:rPr>
      </w:pPr>
      <w:r>
        <w:rPr>
          <w:sz w:val="36"/>
        </w:rPr>
        <w:t xml:space="preserve">                                                          </w:t>
      </w:r>
    </w:p>
    <w:p w:rsidR="00251FF8" w:rsidRDefault="00251FF8" w:rsidP="00251FF8">
      <w:pPr>
        <w:rPr>
          <w:sz w:val="36"/>
        </w:rPr>
      </w:pPr>
    </w:p>
    <w:p w:rsidR="00251FF8" w:rsidRDefault="00251FF8" w:rsidP="00251FF8">
      <w:pPr>
        <w:rPr>
          <w:sz w:val="36"/>
        </w:rPr>
      </w:pPr>
    </w:p>
    <w:p w:rsidR="00251FF8" w:rsidRDefault="00251FF8" w:rsidP="00251FF8">
      <w:pPr>
        <w:pStyle w:val="5"/>
        <w:ind w:left="1110"/>
        <w:rPr>
          <w:i w:val="0"/>
          <w:sz w:val="32"/>
          <w:szCs w:val="32"/>
        </w:rPr>
      </w:pPr>
      <w:r>
        <w:rPr>
          <w:b w:val="0"/>
          <w:sz w:val="36"/>
        </w:rPr>
        <w:t xml:space="preserve">                      </w:t>
      </w:r>
      <w:r w:rsidR="00A05D00" w:rsidRPr="000E30ED">
        <w:rPr>
          <w:i w:val="0"/>
          <w:sz w:val="32"/>
          <w:szCs w:val="32"/>
        </w:rPr>
        <w:t>Курсовая работа</w:t>
      </w:r>
    </w:p>
    <w:p w:rsidR="000E30ED" w:rsidRPr="005B4A3B" w:rsidRDefault="000E30ED" w:rsidP="000E30ED">
      <w:pPr>
        <w:rPr>
          <w:sz w:val="28"/>
          <w:szCs w:val="28"/>
        </w:rPr>
      </w:pPr>
      <w:r w:rsidRPr="005B4A3B">
        <w:rPr>
          <w:sz w:val="28"/>
          <w:szCs w:val="28"/>
        </w:rPr>
        <w:t>На тему: «Анализ состояния ,формирования и развития рынка недвижимости в городе</w:t>
      </w:r>
      <w:r w:rsidR="00974552">
        <w:rPr>
          <w:sz w:val="28"/>
          <w:szCs w:val="28"/>
        </w:rPr>
        <w:t xml:space="preserve"> Новосибирске</w:t>
      </w:r>
      <w:r w:rsidR="007F5BCA" w:rsidRPr="005B4A3B">
        <w:rPr>
          <w:sz w:val="28"/>
          <w:szCs w:val="28"/>
        </w:rPr>
        <w:t>»</w:t>
      </w:r>
    </w:p>
    <w:p w:rsidR="00251FF8" w:rsidRDefault="00251FF8" w:rsidP="00251FF8"/>
    <w:p w:rsidR="00251FF8" w:rsidRDefault="00251FF8" w:rsidP="00251FF8">
      <w:pPr>
        <w:pStyle w:val="5"/>
        <w:ind w:left="1110"/>
        <w:rPr>
          <w:sz w:val="40"/>
        </w:rPr>
      </w:pPr>
      <w:r>
        <w:rPr>
          <w:i w:val="0"/>
          <w:sz w:val="40"/>
        </w:rPr>
        <w:t xml:space="preserve">           </w:t>
      </w:r>
      <w:r w:rsidR="00A05D00">
        <w:rPr>
          <w:i w:val="0"/>
          <w:sz w:val="40"/>
        </w:rPr>
        <w:t xml:space="preserve"> </w:t>
      </w:r>
      <w:r>
        <w:rPr>
          <w:i w:val="0"/>
          <w:sz w:val="40"/>
        </w:rPr>
        <w:t xml:space="preserve"> </w:t>
      </w:r>
      <w:r>
        <w:rPr>
          <w:sz w:val="40"/>
        </w:rPr>
        <w:tab/>
        <w:t xml:space="preserve">   </w:t>
      </w:r>
    </w:p>
    <w:p w:rsidR="00251FF8" w:rsidRDefault="00251FF8" w:rsidP="00251FF8">
      <w:pPr>
        <w:rPr>
          <w:sz w:val="56"/>
        </w:rPr>
      </w:pPr>
      <w:r>
        <w:rPr>
          <w:sz w:val="56"/>
        </w:rPr>
        <w:t xml:space="preserve">                   </w:t>
      </w:r>
    </w:p>
    <w:p w:rsidR="00251FF8" w:rsidRDefault="00251FF8" w:rsidP="00251FF8">
      <w:pPr>
        <w:rPr>
          <w:b/>
          <w:sz w:val="56"/>
        </w:rPr>
      </w:pPr>
      <w:r>
        <w:rPr>
          <w:sz w:val="56"/>
        </w:rPr>
        <w:t xml:space="preserve">                    </w:t>
      </w:r>
    </w:p>
    <w:p w:rsidR="00251FF8" w:rsidRDefault="00251FF8" w:rsidP="00251FF8">
      <w:pPr>
        <w:pStyle w:val="20"/>
        <w:rPr>
          <w:b w:val="0"/>
          <w:sz w:val="36"/>
        </w:rPr>
      </w:pPr>
    </w:p>
    <w:p w:rsidR="00251FF8" w:rsidRDefault="00251FF8" w:rsidP="00251FF8">
      <w:pPr>
        <w:jc w:val="both"/>
        <w:rPr>
          <w:sz w:val="36"/>
        </w:rPr>
      </w:pPr>
    </w:p>
    <w:p w:rsidR="00251FF8" w:rsidRDefault="00251FF8" w:rsidP="00251FF8">
      <w:pPr>
        <w:rPr>
          <w:sz w:val="36"/>
        </w:rPr>
      </w:pPr>
    </w:p>
    <w:p w:rsidR="00251FF8" w:rsidRDefault="00251FF8" w:rsidP="005B4A3B">
      <w:pPr>
        <w:ind w:left="4956" w:firstLine="12"/>
        <w:rPr>
          <w:sz w:val="36"/>
        </w:rPr>
      </w:pPr>
      <w:r w:rsidRPr="005B4A3B">
        <w:rPr>
          <w:sz w:val="32"/>
          <w:szCs w:val="32"/>
        </w:rPr>
        <w:t>Выполнил</w:t>
      </w:r>
      <w:r w:rsidR="005B4A3B">
        <w:rPr>
          <w:sz w:val="32"/>
          <w:szCs w:val="32"/>
        </w:rPr>
        <w:t xml:space="preserve"> студент гр </w:t>
      </w:r>
      <w:r w:rsidRPr="005B4A3B">
        <w:rPr>
          <w:b/>
          <w:sz w:val="32"/>
          <w:szCs w:val="32"/>
        </w:rPr>
        <w:t xml:space="preserve"> </w:t>
      </w:r>
      <w:r w:rsidR="005B4A3B">
        <w:rPr>
          <w:b/>
          <w:sz w:val="32"/>
          <w:szCs w:val="32"/>
        </w:rPr>
        <w:t xml:space="preserve">                       </w:t>
      </w:r>
      <w:r>
        <w:rPr>
          <w:sz w:val="36"/>
        </w:rPr>
        <w:t xml:space="preserve"> </w:t>
      </w:r>
      <w:r w:rsidR="002713B7">
        <w:rPr>
          <w:sz w:val="32"/>
          <w:szCs w:val="32"/>
        </w:rPr>
        <w:t>Имя</w:t>
      </w:r>
      <w:r>
        <w:rPr>
          <w:sz w:val="36"/>
        </w:rPr>
        <w:t xml:space="preserve">   </w:t>
      </w:r>
    </w:p>
    <w:p w:rsidR="005B4A3B" w:rsidRDefault="005B4A3B" w:rsidP="00251FF8">
      <w:pPr>
        <w:rPr>
          <w:sz w:val="32"/>
          <w:szCs w:val="32"/>
        </w:rPr>
      </w:pPr>
      <w:r>
        <w:rPr>
          <w:sz w:val="36"/>
        </w:rPr>
        <w:t xml:space="preserve"> </w:t>
      </w:r>
      <w:r w:rsidR="00251FF8">
        <w:rPr>
          <w:b/>
          <w:sz w:val="36"/>
        </w:rPr>
        <w:t xml:space="preserve">                                                   </w:t>
      </w:r>
      <w:r>
        <w:rPr>
          <w:b/>
          <w:sz w:val="36"/>
        </w:rPr>
        <w:t xml:space="preserve">   </w:t>
      </w:r>
      <w:r>
        <w:rPr>
          <w:sz w:val="32"/>
          <w:szCs w:val="32"/>
        </w:rPr>
        <w:t>Проверил преподаватель</w:t>
      </w:r>
    </w:p>
    <w:p w:rsidR="00251FF8" w:rsidRPr="005B4A3B" w:rsidRDefault="005B4A3B" w:rsidP="00251FF8">
      <w:pPr>
        <w:rPr>
          <w:sz w:val="32"/>
          <w:szCs w:val="32"/>
        </w:rPr>
      </w:pPr>
      <w:r>
        <w:rPr>
          <w:sz w:val="32"/>
          <w:szCs w:val="32"/>
        </w:rPr>
        <w:t xml:space="preserve">                                                              Крикунова А</w:t>
      </w:r>
      <w:r w:rsidRPr="005B4A3B">
        <w:rPr>
          <w:sz w:val="32"/>
          <w:szCs w:val="32"/>
        </w:rPr>
        <w:t>.</w:t>
      </w:r>
      <w:r>
        <w:rPr>
          <w:sz w:val="32"/>
          <w:szCs w:val="32"/>
        </w:rPr>
        <w:t xml:space="preserve">Б. </w:t>
      </w:r>
    </w:p>
    <w:p w:rsidR="00251FF8" w:rsidRPr="005B4A3B" w:rsidRDefault="00251FF8" w:rsidP="00251FF8">
      <w:pPr>
        <w:jc w:val="center"/>
        <w:rPr>
          <w:sz w:val="28"/>
          <w:szCs w:val="28"/>
        </w:rPr>
      </w:pPr>
    </w:p>
    <w:p w:rsidR="00251FF8" w:rsidRDefault="00251FF8" w:rsidP="00251FF8">
      <w:pPr>
        <w:rPr>
          <w:b/>
          <w:sz w:val="36"/>
        </w:rPr>
      </w:pPr>
    </w:p>
    <w:p w:rsidR="00251FF8" w:rsidRDefault="00251FF8" w:rsidP="00251FF8">
      <w:pPr>
        <w:rPr>
          <w:b/>
          <w:sz w:val="36"/>
        </w:rPr>
      </w:pPr>
    </w:p>
    <w:p w:rsidR="00251FF8" w:rsidRDefault="00251FF8" w:rsidP="00251FF8">
      <w:pPr>
        <w:rPr>
          <w:b/>
          <w:sz w:val="36"/>
        </w:rPr>
      </w:pPr>
    </w:p>
    <w:p w:rsidR="00251FF8" w:rsidRDefault="00251FF8" w:rsidP="00251FF8">
      <w:pPr>
        <w:rPr>
          <w:b/>
          <w:sz w:val="36"/>
        </w:rPr>
      </w:pPr>
    </w:p>
    <w:p w:rsidR="00251FF8" w:rsidRDefault="00251FF8" w:rsidP="00251FF8">
      <w:pPr>
        <w:rPr>
          <w:b/>
          <w:sz w:val="36"/>
        </w:rPr>
      </w:pPr>
    </w:p>
    <w:p w:rsidR="005B4A3B" w:rsidRDefault="005B4A3B" w:rsidP="00251FF8">
      <w:pPr>
        <w:rPr>
          <w:sz w:val="36"/>
          <w:szCs w:val="36"/>
        </w:rPr>
      </w:pPr>
      <w:r>
        <w:rPr>
          <w:sz w:val="36"/>
          <w:szCs w:val="36"/>
        </w:rPr>
        <w:t xml:space="preserve">                         </w:t>
      </w:r>
    </w:p>
    <w:p w:rsidR="00251FF8" w:rsidRDefault="005B4A3B" w:rsidP="00251FF8">
      <w:pPr>
        <w:rPr>
          <w:b/>
          <w:sz w:val="36"/>
        </w:rPr>
      </w:pPr>
      <w:r>
        <w:rPr>
          <w:sz w:val="36"/>
          <w:szCs w:val="36"/>
        </w:rPr>
        <w:t xml:space="preserve">                              </w:t>
      </w:r>
      <w:r w:rsidRPr="005B4A3B">
        <w:rPr>
          <w:sz w:val="36"/>
          <w:szCs w:val="36"/>
        </w:rPr>
        <w:t>Новосибирск</w:t>
      </w:r>
      <w:r w:rsidR="00DA6F7E">
        <w:rPr>
          <w:sz w:val="36"/>
          <w:szCs w:val="36"/>
        </w:rPr>
        <w:t>-</w:t>
      </w:r>
      <w:r w:rsidRPr="005B4A3B">
        <w:rPr>
          <w:sz w:val="36"/>
          <w:szCs w:val="36"/>
        </w:rPr>
        <w:t>2003</w:t>
      </w:r>
    </w:p>
    <w:p w:rsidR="001C31EE" w:rsidRPr="008B79EE" w:rsidRDefault="00251FF8" w:rsidP="005B4A3B">
      <w:pPr>
        <w:rPr>
          <w:bCs/>
          <w:iCs/>
          <w:sz w:val="28"/>
          <w:szCs w:val="28"/>
        </w:rPr>
      </w:pPr>
      <w:r>
        <w:rPr>
          <w:sz w:val="48"/>
        </w:rPr>
        <w:t xml:space="preserve">                   </w:t>
      </w:r>
      <w:r w:rsidR="001C31EE">
        <w:rPr>
          <w:sz w:val="48"/>
        </w:rPr>
        <w:t xml:space="preserve">                 </w:t>
      </w:r>
      <w:r>
        <w:rPr>
          <w:sz w:val="48"/>
        </w:rPr>
        <w:t xml:space="preserve">  </w:t>
      </w:r>
      <w:r w:rsidR="001C31EE" w:rsidRPr="008B79EE">
        <w:rPr>
          <w:bCs/>
          <w:iCs/>
          <w:sz w:val="28"/>
          <w:szCs w:val="28"/>
        </w:rPr>
        <w:t xml:space="preserve">                                       </w:t>
      </w:r>
    </w:p>
    <w:p w:rsidR="001C31EE" w:rsidRPr="008B79EE" w:rsidRDefault="001C31EE" w:rsidP="001C31EE">
      <w:pPr>
        <w:spacing w:line="360" w:lineRule="auto"/>
        <w:jc w:val="both"/>
        <w:rPr>
          <w:b/>
          <w:bCs/>
          <w:i/>
          <w:iCs/>
          <w:sz w:val="28"/>
          <w:szCs w:val="28"/>
        </w:rPr>
      </w:pPr>
      <w:r w:rsidRPr="008B79EE">
        <w:rPr>
          <w:bCs/>
          <w:iCs/>
          <w:sz w:val="28"/>
          <w:szCs w:val="28"/>
        </w:rPr>
        <w:t xml:space="preserve">                                              </w:t>
      </w:r>
    </w:p>
    <w:p w:rsidR="005B4A3B" w:rsidRPr="005B4A3B" w:rsidRDefault="005B4A3B" w:rsidP="008B79EE">
      <w:pPr>
        <w:spacing w:line="360" w:lineRule="auto"/>
        <w:ind w:firstLine="708"/>
        <w:rPr>
          <w:b/>
          <w:sz w:val="28"/>
          <w:szCs w:val="28"/>
          <w:u w:val="single"/>
        </w:rPr>
      </w:pPr>
      <w:r w:rsidRPr="005B4A3B">
        <w:rPr>
          <w:b/>
          <w:sz w:val="28"/>
          <w:szCs w:val="28"/>
          <w:u w:val="single"/>
        </w:rPr>
        <w:t>Введение.</w:t>
      </w:r>
    </w:p>
    <w:p w:rsidR="008B79EE" w:rsidRPr="008B79EE" w:rsidRDefault="001C31EE" w:rsidP="008B79EE">
      <w:pPr>
        <w:spacing w:line="360" w:lineRule="auto"/>
        <w:ind w:firstLine="708"/>
        <w:rPr>
          <w:sz w:val="28"/>
          <w:szCs w:val="28"/>
        </w:rPr>
      </w:pPr>
      <w:r w:rsidRPr="008B79EE">
        <w:rPr>
          <w:sz w:val="28"/>
          <w:szCs w:val="28"/>
        </w:rPr>
        <w:t>Среди элементов рыночной экономики особое место занимает  недвижимость, которая выступает в качестве средств производства ( земля,   административные, производственные, складские, торговые и прочие здания   и помещения, а также другие сооружения) и предмета или объекта       потребления ( земельные участки, жилые дома, дачи, квартиры, гаражи).Недвижимость выступает основой личного существования для граждан и служит базой для хозяйственной деятельности и развития предприятий и организаций всех форм собственности. В России происходит активное формирование и развитие рынка недвижимости и все большее число граждан, предприятий и организаций участвует в операциях с недвижимостью.</w:t>
      </w:r>
    </w:p>
    <w:p w:rsidR="001C31EE" w:rsidRPr="008B79EE" w:rsidRDefault="001C31EE" w:rsidP="008B79EE">
      <w:pPr>
        <w:spacing w:line="360" w:lineRule="auto"/>
        <w:ind w:firstLine="708"/>
        <w:rPr>
          <w:sz w:val="28"/>
          <w:szCs w:val="28"/>
        </w:rPr>
      </w:pPr>
      <w:r w:rsidRPr="008B79EE">
        <w:rPr>
          <w:sz w:val="28"/>
          <w:szCs w:val="28"/>
        </w:rPr>
        <w:t xml:space="preserve"> Недвижимость является главным предметом обсуждения при приватизации государственной и муниципальной собственности, при аренде нежилых помещений, при покупке и продаже жилых помещений. Появился слой новых владельцев недвижимости как в сфере личного потребления, так и во многих сферах предпринимательской деятельности. Образовались коммерческие структуры, действующие на рынке недвижимости.</w:t>
      </w:r>
    </w:p>
    <w:p w:rsidR="001C31EE" w:rsidRPr="008B79EE" w:rsidRDefault="001C31EE" w:rsidP="008B79EE">
      <w:pPr>
        <w:pStyle w:val="a4"/>
        <w:ind w:left="0"/>
        <w:rPr>
          <w:szCs w:val="28"/>
        </w:rPr>
      </w:pPr>
      <w:r w:rsidRPr="008B79EE">
        <w:rPr>
          <w:szCs w:val="28"/>
        </w:rPr>
        <w:t>Разворачивается деятельность отечественных и зарубежных инвесторов, для которых большое значение имеет приобретение гарантированных прав пользования землей и правовая защита их интересов.</w:t>
      </w:r>
    </w:p>
    <w:p w:rsidR="001C31EE" w:rsidRPr="008B79EE" w:rsidRDefault="001C31EE" w:rsidP="008B79EE">
      <w:pPr>
        <w:pStyle w:val="a4"/>
        <w:ind w:left="0"/>
        <w:rPr>
          <w:szCs w:val="28"/>
        </w:rPr>
      </w:pPr>
      <w:r w:rsidRPr="008B79EE">
        <w:rPr>
          <w:szCs w:val="28"/>
        </w:rPr>
        <w:t>Изменилось налоговое законодательство, и появились новые для большинства граждан России налоги: налог на имущество физических лиц и налог на имущество, преходящее в порядке наследования и дарения. Начало развиваться местное законодательство по регулированию сферы недвижимости.</w:t>
      </w:r>
    </w:p>
    <w:p w:rsidR="00251FF8" w:rsidRPr="008B79EE" w:rsidRDefault="00251FF8" w:rsidP="00251FF8">
      <w:pPr>
        <w:pStyle w:val="3"/>
        <w:jc w:val="left"/>
        <w:rPr>
          <w:b/>
          <w:szCs w:val="28"/>
        </w:rPr>
      </w:pPr>
      <w:r w:rsidRPr="008B79EE">
        <w:rPr>
          <w:b/>
          <w:szCs w:val="28"/>
        </w:rPr>
        <w:t xml:space="preserve">                      </w:t>
      </w:r>
    </w:p>
    <w:p w:rsidR="001C31EE" w:rsidRDefault="001C31EE" w:rsidP="001C31EE"/>
    <w:p w:rsidR="001C31EE" w:rsidRDefault="001C31EE" w:rsidP="001C31EE"/>
    <w:p w:rsidR="001C31EE" w:rsidRPr="001C31EE" w:rsidRDefault="001C31EE" w:rsidP="001C31EE"/>
    <w:p w:rsidR="00D90C15" w:rsidRPr="00DA6F7E" w:rsidRDefault="00283421" w:rsidP="00D90C15">
      <w:pPr>
        <w:rPr>
          <w:bCs/>
          <w:iCs/>
          <w:sz w:val="32"/>
          <w:szCs w:val="32"/>
        </w:rPr>
      </w:pPr>
      <w:r w:rsidRPr="00DA6F7E">
        <w:rPr>
          <w:bCs/>
          <w:iCs/>
          <w:sz w:val="32"/>
          <w:szCs w:val="32"/>
        </w:rPr>
        <w:t>Глава 1. Основные вид</w:t>
      </w:r>
      <w:r w:rsidR="00D90C15" w:rsidRPr="00DA6F7E">
        <w:rPr>
          <w:bCs/>
          <w:iCs/>
          <w:sz w:val="32"/>
          <w:szCs w:val="32"/>
        </w:rPr>
        <w:t>ы методы маркетинговых  ис</w:t>
      </w:r>
      <w:r w:rsidR="00DA6F7E" w:rsidRPr="00DA6F7E">
        <w:rPr>
          <w:bCs/>
          <w:iCs/>
          <w:sz w:val="32"/>
          <w:szCs w:val="32"/>
        </w:rPr>
        <w:t>следо ваний  рынка недвижимости</w:t>
      </w:r>
    </w:p>
    <w:p w:rsidR="00D90C15" w:rsidRDefault="00D90C15" w:rsidP="00D90C15">
      <w:pPr>
        <w:ind w:firstLine="708"/>
        <w:jc w:val="both"/>
        <w:rPr>
          <w:sz w:val="28"/>
          <w:szCs w:val="28"/>
        </w:rPr>
      </w:pPr>
    </w:p>
    <w:p w:rsidR="00283421" w:rsidRDefault="00283421" w:rsidP="00283421">
      <w:pPr>
        <w:spacing w:line="360" w:lineRule="auto"/>
        <w:ind w:firstLine="708"/>
        <w:jc w:val="both"/>
        <w:rPr>
          <w:sz w:val="28"/>
          <w:szCs w:val="28"/>
        </w:rPr>
      </w:pPr>
      <w:r>
        <w:rPr>
          <w:sz w:val="28"/>
          <w:szCs w:val="28"/>
        </w:rPr>
        <w:t>1.1</w:t>
      </w:r>
      <w:r w:rsidR="00DA6F7E">
        <w:rPr>
          <w:sz w:val="28"/>
          <w:szCs w:val="28"/>
        </w:rPr>
        <w:t xml:space="preserve"> </w:t>
      </w:r>
      <w:r>
        <w:rPr>
          <w:sz w:val="28"/>
          <w:szCs w:val="28"/>
        </w:rPr>
        <w:t xml:space="preserve">Термин “недвижимость” появился в российском законодательстве со времен Петра I. Однако, в ныне действующих законодательных актах еще не проведено четкое разграничение между движимым и недвижимым имуществом. </w:t>
      </w:r>
    </w:p>
    <w:p w:rsidR="00283421" w:rsidRDefault="00283421" w:rsidP="00283421">
      <w:pPr>
        <w:spacing w:line="360" w:lineRule="auto"/>
        <w:ind w:firstLine="708"/>
        <w:rPr>
          <w:sz w:val="28"/>
          <w:szCs w:val="28"/>
        </w:rPr>
      </w:pPr>
      <w:r>
        <w:rPr>
          <w:sz w:val="28"/>
          <w:szCs w:val="28"/>
        </w:rPr>
        <w:t>Перечень объектов недвижимости приведен в ст. 130 ГК РФ. К недвижимым вещам (недвижимое имущество, недвижимость) относятся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 Так, например, предприятие в целом как имущественный комплекс также признается недвижимостью (ст. 132 ГК РФ).</w:t>
      </w:r>
    </w:p>
    <w:p w:rsidR="00283421" w:rsidRDefault="00283421" w:rsidP="00283421">
      <w:pPr>
        <w:spacing w:line="360" w:lineRule="auto"/>
        <w:ind w:firstLine="708"/>
        <w:rPr>
          <w:sz w:val="28"/>
          <w:szCs w:val="28"/>
        </w:rPr>
      </w:pPr>
      <w:r>
        <w:rPr>
          <w:sz w:val="28"/>
          <w:szCs w:val="28"/>
        </w:rPr>
        <w:t>В соответствии с частью первой Гражданского кодекса РФ предприятие рассматривается не как субъект, а непосредственно как объект гражданских прав.</w:t>
      </w:r>
    </w:p>
    <w:p w:rsidR="00283421" w:rsidRDefault="00283421" w:rsidP="00283421">
      <w:pPr>
        <w:spacing w:line="360" w:lineRule="auto"/>
        <w:ind w:firstLine="708"/>
        <w:rPr>
          <w:sz w:val="28"/>
          <w:szCs w:val="28"/>
        </w:rPr>
      </w:pPr>
      <w:r>
        <w:rPr>
          <w:sz w:val="28"/>
          <w:szCs w:val="28"/>
        </w:rPr>
        <w:t>Предприятие в целом или его часть может быть объектом купли-продажи, залога, аренды и других сделок, связанных с установлением, изменением и прекращением вещных прав. Предприятие может быть также передано по наследству.</w:t>
      </w:r>
    </w:p>
    <w:p w:rsidR="00315CF0" w:rsidRDefault="00BE08B5" w:rsidP="00D57894">
      <w:pPr>
        <w:spacing w:line="360" w:lineRule="auto"/>
        <w:jc w:val="both"/>
        <w:rPr>
          <w:sz w:val="28"/>
        </w:rPr>
      </w:pPr>
      <w:r>
        <w:rPr>
          <w:sz w:val="28"/>
        </w:rPr>
        <w:t xml:space="preserve">           К</w:t>
      </w:r>
      <w:r w:rsidR="00315CF0">
        <w:rPr>
          <w:sz w:val="28"/>
        </w:rPr>
        <w:t xml:space="preserve"> экономическим характеристикам недвижимости можно отнести ее редкость (нет абсолютно одинаковых объ</w:t>
      </w:r>
      <w:r w:rsidR="00D57894">
        <w:rPr>
          <w:sz w:val="28"/>
        </w:rPr>
        <w:t xml:space="preserve">ектов недвижимости); </w:t>
      </w:r>
      <w:r w:rsidR="00315CF0">
        <w:rPr>
          <w:sz w:val="28"/>
        </w:rPr>
        <w:t>стоимость прилегающих земель, зданий (например, строительство вредного производства); территориальных особенностей (изменение территориальных предпочтений может повысить стоимость недвижимости без физических изменений), целевое назначение (как правило, без существенных затрат не может быть изменено).</w:t>
      </w:r>
    </w:p>
    <w:p w:rsidR="00315CF0" w:rsidRPr="008557A7" w:rsidRDefault="00315CF0">
      <w:pPr>
        <w:spacing w:line="360" w:lineRule="auto"/>
        <w:jc w:val="both"/>
        <w:rPr>
          <w:sz w:val="36"/>
          <w:szCs w:val="36"/>
        </w:rPr>
      </w:pPr>
      <w:r>
        <w:rPr>
          <w:sz w:val="28"/>
        </w:rPr>
        <w:t>Следует отметить, что существует также имущество, которое было движимым, но в настоящее время прикреплено к недвижимости так, что превратилось в ее часть. Недвижимость распадается на три основных типа: земля, жилье и нежилые помещения</w:t>
      </w:r>
      <w:r w:rsidR="00C15B30">
        <w:rPr>
          <w:sz w:val="28"/>
        </w:rPr>
        <w:t xml:space="preserve"> .</w:t>
      </w:r>
    </w:p>
    <w:p w:rsidR="00315CF0" w:rsidRDefault="00C15B30">
      <w:pPr>
        <w:spacing w:line="360" w:lineRule="auto"/>
        <w:jc w:val="both"/>
        <w:rPr>
          <w:sz w:val="28"/>
        </w:rPr>
      </w:pPr>
      <w:r>
        <w:t xml:space="preserve"> </w:t>
      </w:r>
      <w:r w:rsidR="00315CF0">
        <w:rPr>
          <w:sz w:val="28"/>
        </w:rPr>
        <w:t xml:space="preserve">В зависимости от характера использования недвижимость  распределяется на используемую для жилья (дома, коттеджи, квартиры), для коммерческой деятельности (отели, офисные здания, магазины, рестораны и т.п.), для производственных целей (склады, фабрики, заводы и т.п), для сельскохозяйственных (фермы, сады) и специальных целей (школы, церкви, больницы, ясли-сады, дома престарелых и др.). </w:t>
      </w:r>
    </w:p>
    <w:p w:rsidR="008557A7" w:rsidRDefault="008557A7">
      <w:pPr>
        <w:spacing w:line="360" w:lineRule="auto"/>
        <w:jc w:val="both"/>
        <w:rPr>
          <w:sz w:val="28"/>
        </w:rPr>
      </w:pPr>
    </w:p>
    <w:p w:rsidR="00315CF0" w:rsidRPr="00993BD3" w:rsidRDefault="008557A7">
      <w:pPr>
        <w:pStyle w:val="20"/>
        <w:rPr>
          <w:u w:val="none"/>
        </w:rPr>
      </w:pPr>
      <w:r w:rsidRPr="00993BD3">
        <w:rPr>
          <w:u w:val="none"/>
        </w:rPr>
        <w:t>1</w:t>
      </w:r>
      <w:r w:rsidR="00993BD3">
        <w:rPr>
          <w:u w:val="none"/>
        </w:rPr>
        <w:t xml:space="preserve">.2 </w:t>
      </w:r>
      <w:r w:rsidR="00315CF0" w:rsidRPr="00993BD3">
        <w:rPr>
          <w:u w:val="none"/>
        </w:rPr>
        <w:t>Рынок недвижимости: понятие, субъе</w:t>
      </w:r>
      <w:r w:rsidR="00993BD3">
        <w:rPr>
          <w:u w:val="none"/>
        </w:rPr>
        <w:t>кты рынка, законодательная база</w:t>
      </w:r>
    </w:p>
    <w:p w:rsidR="008557A7" w:rsidRDefault="00315CF0" w:rsidP="002A7BB0">
      <w:pPr>
        <w:pStyle w:val="30"/>
        <w:jc w:val="left"/>
      </w:pPr>
      <w:r>
        <w:t>Рынок</w:t>
      </w:r>
      <w:r w:rsidR="00D3583A">
        <w:t xml:space="preserve"> </w:t>
      </w:r>
      <w:r w:rsidR="008837DD">
        <w:t>, это</w:t>
      </w:r>
      <w:r>
        <w:t xml:space="preserve"> совокупность субъектов отношений и обмена товарами и услугами (продавцов, покупателей, посредников) и социально-эконом</w:t>
      </w:r>
      <w:r w:rsidR="00CA5FD4">
        <w:t xml:space="preserve">ических отношений между ними; </w:t>
      </w:r>
      <w:r>
        <w:t xml:space="preserve"> совокупность существующих и поте</w:t>
      </w:r>
      <w:r w:rsidR="00CA5FD4">
        <w:t xml:space="preserve">нциальных покупателей товара; </w:t>
      </w:r>
      <w:r>
        <w:t xml:space="preserve"> сфера обмена товарами определенного в</w:t>
      </w:r>
      <w:r w:rsidR="00CA5FD4">
        <w:t xml:space="preserve">ида на определенной территории. </w:t>
      </w:r>
      <w:r>
        <w:t xml:space="preserve">Недвижимость является особым товаром, так как ее характеристики не характерны для других товаров (например, строго определенное местоположение). Рынок недвижимости – это совокупность отношений вокруг операций с объектами недвижимости (продажи, покупки, оценки, аренды, залога и т.п.). </w:t>
      </w:r>
      <w:r w:rsidR="00CA5FD4">
        <w:t xml:space="preserve"> </w:t>
      </w:r>
      <w:r>
        <w:t xml:space="preserve"> </w:t>
      </w:r>
      <w:r w:rsidR="00CA5FD4">
        <w:t xml:space="preserve">  </w:t>
      </w:r>
    </w:p>
    <w:p w:rsidR="00315CF0" w:rsidRDefault="00CA5FD4" w:rsidP="00CA5FD4">
      <w:pPr>
        <w:pStyle w:val="30"/>
      </w:pPr>
      <w:r>
        <w:t xml:space="preserve">          </w:t>
      </w:r>
      <w:r w:rsidR="00315CF0">
        <w:t>Основными особенностями рынка недвижимости являются:</w:t>
      </w:r>
      <w:r>
        <w:t xml:space="preserve"> лок</w:t>
      </w:r>
      <w:r w:rsidR="00315CF0">
        <w:t>альный характер рынка недвижимости (сокращения числа возможных сделок из-за определенного местоположения);</w:t>
      </w:r>
      <w:r>
        <w:t xml:space="preserve"> </w:t>
      </w:r>
      <w:r w:rsidR="00315CF0">
        <w:t>уникальность всех участков земли (влечет различие в ценах);</w:t>
      </w:r>
      <w:r>
        <w:t xml:space="preserve"> </w:t>
      </w:r>
      <w:r w:rsidR="00315CF0">
        <w:t>низкая ликвидность недвижимости по сравнению с другими товарами (вследствие необходимости привлечения правовых институтов при совершении сделок);</w:t>
      </w:r>
      <w:r>
        <w:t xml:space="preserve"> </w:t>
      </w:r>
      <w:r w:rsidR="00315CF0">
        <w:t>несоответствие высокой цены и финансовых возможностей покупателей, что требует наличие кредита в большинстве случаев;</w:t>
      </w:r>
      <w:r>
        <w:t xml:space="preserve"> </w:t>
      </w:r>
      <w:r w:rsidR="00315CF0">
        <w:t>разброс в ценах вследствие неполной информированности продавцов и покупателей.</w:t>
      </w:r>
    </w:p>
    <w:p w:rsidR="00315CF0" w:rsidRDefault="00315CF0">
      <w:pPr>
        <w:spacing w:line="360" w:lineRule="auto"/>
        <w:jc w:val="both"/>
        <w:rPr>
          <w:sz w:val="28"/>
        </w:rPr>
      </w:pPr>
      <w:r>
        <w:rPr>
          <w:sz w:val="28"/>
        </w:rPr>
        <w:t>По функциональному назначению объектов рынок недвижимости подразделяется на 4 основные составляющие: рынок земли (земельных участков), рынок жилья, рынок нежилых помещений, рынок промышленной недвижимости. Можно также выделить рынок незавершенных объектов и гостиничных услуг.</w:t>
      </w:r>
    </w:p>
    <w:p w:rsidR="00315CF0" w:rsidRDefault="00315CF0">
      <w:pPr>
        <w:spacing w:line="360" w:lineRule="auto"/>
        <w:jc w:val="both"/>
        <w:rPr>
          <w:sz w:val="28"/>
        </w:rPr>
      </w:pPr>
      <w:r>
        <w:rPr>
          <w:sz w:val="28"/>
        </w:rPr>
        <w:t>Основными субъектами ранка недвижимости наряду с собственниками и пользователями недвижимого имущества (которыми могут быть и физические, и юридические лица) являются: инвесторы, банки, строительные организации (подрядчики), фирмы-риэлтеры, юридические фирмы, рекламные агентства, страховые компании, комитеты по управлению имуществом, бюро технической инвентаризации, арбитражный суд, нотариальные конторы, налоговые инспекции.</w:t>
      </w:r>
    </w:p>
    <w:p w:rsidR="00315CF0" w:rsidRDefault="00315CF0">
      <w:pPr>
        <w:spacing w:line="360" w:lineRule="auto"/>
        <w:jc w:val="both"/>
        <w:rPr>
          <w:sz w:val="28"/>
        </w:rPr>
      </w:pPr>
      <w:r>
        <w:rPr>
          <w:sz w:val="28"/>
        </w:rPr>
        <w:t xml:space="preserve">В связи с развитием рынка недвижимости возникла необходимость в оценочной деятельности. Оценочная деятельность – это подлежащая лицензированию деятельность лица (оценщика), заключающаяся в установлением им в отношении  оцениваемого объекта с использованием специальных правил и методик рыночной или иной стоимости недвижимости. Профессии оценщика, без которой невозможно представить рынок недвижимости. </w:t>
      </w:r>
    </w:p>
    <w:p w:rsidR="00315CF0" w:rsidRDefault="00315CF0">
      <w:pPr>
        <w:spacing w:line="360" w:lineRule="auto"/>
        <w:jc w:val="both"/>
        <w:rPr>
          <w:sz w:val="28"/>
        </w:rPr>
      </w:pPr>
      <w:r>
        <w:rPr>
          <w:sz w:val="28"/>
        </w:rPr>
        <w:t>Развитию рынка  недвижимости способствует свободный переход прав собственности на недвижимость. Следует отметить, что согласно Гражданскому кодексу РФ требуется обязательное нотариальное удостоверение сделок с недвижимостью, согласно Закону «О залоге» должен быть нотариально заверен договор об ипотеке. Начато создание кондоминимумов (объединений владельцев жилья с целью совместной эксплуатации).</w:t>
      </w:r>
    </w:p>
    <w:p w:rsidR="00315CF0" w:rsidRDefault="00315CF0">
      <w:pPr>
        <w:spacing w:line="360" w:lineRule="auto"/>
        <w:jc w:val="both"/>
        <w:rPr>
          <w:sz w:val="28"/>
        </w:rPr>
      </w:pPr>
      <w:r>
        <w:rPr>
          <w:sz w:val="28"/>
        </w:rPr>
        <w:t xml:space="preserve">Основным типом недвижимости является земля. Началом земельной реформы в России можно считать начало 90-х годов(см. Закон РСФСР «О земельной реформе», Земельный кодекс РСФСР 1991г.). Ранее существовало единое государственное собственность на землю. Формирование рынка земли в России началось с приватизации (см. Уазы Президента РФ «О продаже земельных участков гражданам и юридическим лицам при приватизации государственных и муниципальных предприятий», «О налогообложении продажи земельных участков и других операций с землей» и др.). важное значение для рынка земли имеет земельный кадастр. </w:t>
      </w:r>
    </w:p>
    <w:p w:rsidR="00315CF0" w:rsidRDefault="00315CF0">
      <w:pPr>
        <w:spacing w:line="360" w:lineRule="auto"/>
        <w:jc w:val="both"/>
        <w:rPr>
          <w:sz w:val="28"/>
        </w:rPr>
      </w:pPr>
    </w:p>
    <w:p w:rsidR="00315CF0" w:rsidRPr="00993BD3" w:rsidRDefault="00315CF0">
      <w:pPr>
        <w:spacing w:line="360" w:lineRule="auto"/>
        <w:jc w:val="both"/>
        <w:rPr>
          <w:b/>
          <w:bCs/>
          <w:sz w:val="28"/>
        </w:rPr>
      </w:pPr>
      <w:r w:rsidRPr="00993BD3">
        <w:rPr>
          <w:b/>
          <w:bCs/>
          <w:sz w:val="28"/>
        </w:rPr>
        <w:t xml:space="preserve">1.3 Факторы, влияющие на </w:t>
      </w:r>
      <w:r w:rsidR="00993BD3">
        <w:rPr>
          <w:b/>
          <w:bCs/>
          <w:sz w:val="28"/>
        </w:rPr>
        <w:t>формирование рынка недвижимости</w:t>
      </w:r>
    </w:p>
    <w:p w:rsidR="00315CF0" w:rsidRDefault="00315CF0">
      <w:pPr>
        <w:spacing w:line="360" w:lineRule="auto"/>
        <w:jc w:val="both"/>
        <w:rPr>
          <w:sz w:val="28"/>
        </w:rPr>
      </w:pPr>
      <w:r>
        <w:rPr>
          <w:sz w:val="28"/>
        </w:rPr>
        <w:t>Итак, в целом формирование отечественного рынка недвижимости можно охарактеризовать следующими факторами:</w:t>
      </w:r>
    </w:p>
    <w:p w:rsidR="00315CF0" w:rsidRDefault="00315CF0">
      <w:pPr>
        <w:numPr>
          <w:ilvl w:val="0"/>
          <w:numId w:val="6"/>
        </w:numPr>
        <w:spacing w:line="360" w:lineRule="auto"/>
        <w:jc w:val="both"/>
        <w:rPr>
          <w:sz w:val="28"/>
        </w:rPr>
      </w:pPr>
      <w:r>
        <w:rPr>
          <w:sz w:val="28"/>
        </w:rPr>
        <w:t>Макроэкономическая нестабильность (невозможно предвидеть нормативные акты, принятие которых обуславливается «политической конъюнктурой» в тот или иной момент времени).</w:t>
      </w:r>
    </w:p>
    <w:p w:rsidR="00315CF0" w:rsidRDefault="00315CF0">
      <w:pPr>
        <w:numPr>
          <w:ilvl w:val="0"/>
          <w:numId w:val="6"/>
        </w:numPr>
        <w:spacing w:line="360" w:lineRule="auto"/>
        <w:jc w:val="both"/>
        <w:rPr>
          <w:sz w:val="28"/>
        </w:rPr>
      </w:pPr>
      <w:r>
        <w:rPr>
          <w:sz w:val="28"/>
        </w:rPr>
        <w:t>Инфляция (с одной стороны, инвестиционная активность снижается «тормозится» развитие нормальной системы ипотечного кредитования; с другой, из-за ограниченности более ликвидных и рентабельных направлений инвестирования вложений в недвижимость являются привлекательными, так как «в определенной мере» позволяют сохранить средства от инфляции).</w:t>
      </w:r>
    </w:p>
    <w:p w:rsidR="00315CF0" w:rsidRDefault="00315CF0">
      <w:pPr>
        <w:numPr>
          <w:ilvl w:val="0"/>
          <w:numId w:val="6"/>
        </w:numPr>
        <w:spacing w:line="360" w:lineRule="auto"/>
        <w:jc w:val="both"/>
        <w:rPr>
          <w:sz w:val="28"/>
        </w:rPr>
      </w:pPr>
      <w:r>
        <w:rPr>
          <w:sz w:val="28"/>
        </w:rPr>
        <w:t>Размытость законодательной базы (особенно относительно рынка недвижимости).</w:t>
      </w:r>
    </w:p>
    <w:p w:rsidR="00315CF0" w:rsidRDefault="00315CF0">
      <w:pPr>
        <w:numPr>
          <w:ilvl w:val="0"/>
          <w:numId w:val="6"/>
        </w:numPr>
        <w:spacing w:line="360" w:lineRule="auto"/>
        <w:jc w:val="both"/>
        <w:rPr>
          <w:sz w:val="28"/>
        </w:rPr>
      </w:pPr>
      <w:r>
        <w:rPr>
          <w:sz w:val="28"/>
        </w:rPr>
        <w:t>Непрозрачность информационного пространства вследствие политической неустойчивости, слабого развития инфраструктуры (только намечены формы сотрудничества, роли и функции отдельных звеньев, отсутствуют специальные службы сбора и анализа информации), низкого профессионализма участников рынка недвижимости (небольшой опыт работы, неопределенность законодательной базы, тенденция подбора сотрудников по дружбе и родству, а не по профессиональным качествам).</w:t>
      </w:r>
    </w:p>
    <w:p w:rsidR="00315CF0" w:rsidRDefault="00315CF0">
      <w:pPr>
        <w:numPr>
          <w:ilvl w:val="0"/>
          <w:numId w:val="6"/>
        </w:numPr>
        <w:spacing w:line="360" w:lineRule="auto"/>
        <w:jc w:val="both"/>
        <w:rPr>
          <w:sz w:val="28"/>
        </w:rPr>
      </w:pPr>
      <w:r>
        <w:rPr>
          <w:sz w:val="28"/>
        </w:rPr>
        <w:t>Отсутствие четкой методической базы по оценке недвижимости.</w:t>
      </w:r>
    </w:p>
    <w:p w:rsidR="00315CF0" w:rsidRDefault="00315CF0">
      <w:pPr>
        <w:numPr>
          <w:ilvl w:val="0"/>
          <w:numId w:val="6"/>
        </w:numPr>
        <w:spacing w:line="360" w:lineRule="auto"/>
        <w:jc w:val="both"/>
        <w:rPr>
          <w:sz w:val="28"/>
        </w:rPr>
      </w:pPr>
      <w:r>
        <w:rPr>
          <w:sz w:val="28"/>
        </w:rPr>
        <w:t>Неравномерное развитие сегментов рынка недвижимости (наиболее массовым является рынок жилья).</w:t>
      </w:r>
    </w:p>
    <w:p w:rsidR="00315CF0" w:rsidRDefault="00315CF0">
      <w:pPr>
        <w:spacing w:line="360" w:lineRule="auto"/>
        <w:jc w:val="both"/>
        <w:rPr>
          <w:sz w:val="28"/>
        </w:rPr>
      </w:pPr>
      <w:r>
        <w:rPr>
          <w:sz w:val="28"/>
        </w:rPr>
        <w:t xml:space="preserve">Итак, с переходом России к рыночным отношениям недвижимость становится товаром и развивается рынок недвижимости. Неопределенность права собственности на землю, инфляция и другие вышеперечисленные факторы накладывают отпечаток на развитие </w:t>
      </w:r>
      <w:r w:rsidR="00563FB0">
        <w:rPr>
          <w:sz w:val="28"/>
        </w:rPr>
        <w:t>российского рынка недвижимости.</w:t>
      </w:r>
    </w:p>
    <w:p w:rsidR="00563FB0" w:rsidRPr="00563FB0" w:rsidRDefault="00563FB0">
      <w:pPr>
        <w:spacing w:line="360" w:lineRule="auto"/>
        <w:jc w:val="both"/>
        <w:rPr>
          <w:sz w:val="28"/>
        </w:rPr>
      </w:pPr>
    </w:p>
    <w:p w:rsidR="00315CF0" w:rsidRPr="00993BD3" w:rsidRDefault="00315CF0">
      <w:pPr>
        <w:pStyle w:val="20"/>
        <w:rPr>
          <w:szCs w:val="28"/>
          <w:u w:val="none"/>
        </w:rPr>
      </w:pPr>
      <w:r w:rsidRPr="00993BD3">
        <w:rPr>
          <w:szCs w:val="28"/>
          <w:u w:val="none"/>
        </w:rPr>
        <w:t xml:space="preserve">1.4 Основные подходы и методы </w:t>
      </w:r>
      <w:r w:rsidR="00993BD3">
        <w:rPr>
          <w:szCs w:val="28"/>
          <w:u w:val="none"/>
        </w:rPr>
        <w:t>исследования рынка недвижимости</w:t>
      </w:r>
    </w:p>
    <w:p w:rsidR="00315CF0" w:rsidRDefault="00315CF0">
      <w:pPr>
        <w:spacing w:line="360" w:lineRule="auto"/>
        <w:jc w:val="both"/>
        <w:rPr>
          <w:sz w:val="28"/>
        </w:rPr>
      </w:pPr>
      <w:r>
        <w:rPr>
          <w:sz w:val="28"/>
        </w:rPr>
        <w:t>Этап в исследовании рынка, позволяющий перейти от общих его характеристик к  анализу ситуации по отношении к конкретному объекту или их группе, является сегментация рынка, позволяющая сосредоточить  основное внимание на той информации, которая имеет наибольшее значение при выборе того или иного вариа</w:t>
      </w:r>
      <w:r w:rsidR="00563FB0">
        <w:rPr>
          <w:sz w:val="28"/>
        </w:rPr>
        <w:t>нта  решения предпринимателя.</w:t>
      </w:r>
    </w:p>
    <w:p w:rsidR="00AB6725" w:rsidRDefault="00AB6725" w:rsidP="00AB6725">
      <w:pPr>
        <w:pStyle w:val="30"/>
      </w:pPr>
      <w:r>
        <w:t>Отличительные особенности рынка недвижимости являются:</w:t>
      </w:r>
    </w:p>
    <w:p w:rsidR="00AB6725" w:rsidRDefault="00AB6725" w:rsidP="00AB6725">
      <w:pPr>
        <w:numPr>
          <w:ilvl w:val="0"/>
          <w:numId w:val="7"/>
        </w:numPr>
        <w:spacing w:line="360" w:lineRule="auto"/>
        <w:jc w:val="both"/>
        <w:rPr>
          <w:sz w:val="28"/>
        </w:rPr>
      </w:pPr>
      <w:r>
        <w:rPr>
          <w:sz w:val="28"/>
        </w:rPr>
        <w:t>индивидуальность ценообразования;</w:t>
      </w:r>
    </w:p>
    <w:p w:rsidR="00AB6725" w:rsidRDefault="00AB6725" w:rsidP="00AB6725">
      <w:pPr>
        <w:numPr>
          <w:ilvl w:val="0"/>
          <w:numId w:val="7"/>
        </w:numPr>
        <w:spacing w:line="360" w:lineRule="auto"/>
        <w:jc w:val="both"/>
        <w:rPr>
          <w:sz w:val="28"/>
        </w:rPr>
      </w:pPr>
      <w:r>
        <w:rPr>
          <w:sz w:val="28"/>
        </w:rPr>
        <w:t>высокий уровень трансакционных издержек;</w:t>
      </w:r>
    </w:p>
    <w:p w:rsidR="00AB6725" w:rsidRDefault="00AB6725" w:rsidP="00AB6725">
      <w:pPr>
        <w:numPr>
          <w:ilvl w:val="0"/>
          <w:numId w:val="7"/>
        </w:numPr>
        <w:spacing w:line="360" w:lineRule="auto"/>
        <w:jc w:val="both"/>
        <w:rPr>
          <w:sz w:val="28"/>
        </w:rPr>
      </w:pPr>
      <w:r>
        <w:rPr>
          <w:sz w:val="28"/>
        </w:rPr>
        <w:t>важная роль взаимодействия первичного и вторичного рынков;</w:t>
      </w:r>
    </w:p>
    <w:p w:rsidR="00AB6725" w:rsidRDefault="00AB6725" w:rsidP="00AB6725">
      <w:pPr>
        <w:numPr>
          <w:ilvl w:val="0"/>
          <w:numId w:val="7"/>
        </w:numPr>
        <w:spacing w:line="360" w:lineRule="auto"/>
        <w:jc w:val="both"/>
        <w:rPr>
          <w:sz w:val="28"/>
        </w:rPr>
      </w:pPr>
      <w:r>
        <w:rPr>
          <w:sz w:val="28"/>
        </w:rPr>
        <w:t>высокая зависимость цен, доходности и рисков  от состояния регионально экономики;</w:t>
      </w:r>
    </w:p>
    <w:p w:rsidR="00AB6725" w:rsidRDefault="00AB6725" w:rsidP="00AB6725">
      <w:pPr>
        <w:numPr>
          <w:ilvl w:val="0"/>
          <w:numId w:val="7"/>
        </w:numPr>
        <w:spacing w:line="360" w:lineRule="auto"/>
        <w:jc w:val="both"/>
        <w:rPr>
          <w:sz w:val="28"/>
        </w:rPr>
      </w:pPr>
      <w:r>
        <w:rPr>
          <w:sz w:val="28"/>
        </w:rPr>
        <w:t>многообразие рисков;</w:t>
      </w:r>
    </w:p>
    <w:p w:rsidR="00AB6725" w:rsidRDefault="00AB6725" w:rsidP="00AB6725">
      <w:pPr>
        <w:numPr>
          <w:ilvl w:val="0"/>
          <w:numId w:val="7"/>
        </w:numPr>
        <w:spacing w:line="360" w:lineRule="auto"/>
        <w:jc w:val="both"/>
        <w:rPr>
          <w:sz w:val="28"/>
        </w:rPr>
      </w:pPr>
      <w:r>
        <w:rPr>
          <w:sz w:val="28"/>
        </w:rPr>
        <w:t>низкая ликвидность товара на рынке;</w:t>
      </w:r>
    </w:p>
    <w:p w:rsidR="00AB6725" w:rsidRDefault="00AB6725" w:rsidP="00AB6725">
      <w:pPr>
        <w:numPr>
          <w:ilvl w:val="0"/>
          <w:numId w:val="7"/>
        </w:numPr>
        <w:spacing w:line="360" w:lineRule="auto"/>
        <w:jc w:val="both"/>
        <w:rPr>
          <w:sz w:val="28"/>
        </w:rPr>
      </w:pPr>
      <w:r>
        <w:rPr>
          <w:sz w:val="28"/>
        </w:rPr>
        <w:t>слабость ценовых механизмов саморегулирования рынка.</w:t>
      </w:r>
    </w:p>
    <w:p w:rsidR="00AB6725" w:rsidRDefault="00AB6725" w:rsidP="00AB6725">
      <w:pPr>
        <w:spacing w:line="360" w:lineRule="auto"/>
        <w:jc w:val="both"/>
        <w:rPr>
          <w:sz w:val="28"/>
        </w:rPr>
      </w:pPr>
      <w:r>
        <w:rPr>
          <w:sz w:val="28"/>
        </w:rPr>
        <w:t>В силу указанных причин рынок недвижимости отличается рядом факторов, которые затрудняют его анализ, что определяет особую важность его анализа при принятии экономических решений.</w:t>
      </w:r>
    </w:p>
    <w:p w:rsidR="00AB6725" w:rsidRDefault="00AB6725" w:rsidP="00AB6725">
      <w:pPr>
        <w:spacing w:line="360" w:lineRule="auto"/>
        <w:jc w:val="both"/>
        <w:rPr>
          <w:sz w:val="28"/>
        </w:rPr>
      </w:pPr>
      <w:r>
        <w:rPr>
          <w:sz w:val="28"/>
        </w:rPr>
        <w:t xml:space="preserve">С другой стороны рынок недвижимости отличается рядом факторов, которые затрудняют его анализ. Это: </w:t>
      </w:r>
    </w:p>
    <w:p w:rsidR="00AB6725" w:rsidRDefault="00AB6725" w:rsidP="00AB6725">
      <w:pPr>
        <w:numPr>
          <w:ilvl w:val="0"/>
          <w:numId w:val="7"/>
        </w:numPr>
        <w:spacing w:line="360" w:lineRule="auto"/>
        <w:jc w:val="both"/>
        <w:rPr>
          <w:sz w:val="28"/>
        </w:rPr>
      </w:pPr>
      <w:r>
        <w:rPr>
          <w:sz w:val="28"/>
        </w:rPr>
        <w:t>труднодоступность достоверной информации;</w:t>
      </w:r>
    </w:p>
    <w:p w:rsidR="00AB6725" w:rsidRDefault="00AB6725" w:rsidP="00AB6725">
      <w:pPr>
        <w:numPr>
          <w:ilvl w:val="0"/>
          <w:numId w:val="7"/>
        </w:numPr>
        <w:spacing w:line="360" w:lineRule="auto"/>
        <w:jc w:val="both"/>
        <w:rPr>
          <w:sz w:val="28"/>
        </w:rPr>
      </w:pPr>
      <w:r>
        <w:rPr>
          <w:sz w:val="28"/>
        </w:rPr>
        <w:t>ограниченное число  аналогичных сделок (а иногда и их полное отсутствие);</w:t>
      </w:r>
    </w:p>
    <w:p w:rsidR="00AB6725" w:rsidRDefault="00AB6725" w:rsidP="00AB6725">
      <w:pPr>
        <w:numPr>
          <w:ilvl w:val="0"/>
          <w:numId w:val="7"/>
        </w:numPr>
        <w:spacing w:line="360" w:lineRule="auto"/>
        <w:jc w:val="both"/>
        <w:rPr>
          <w:sz w:val="28"/>
        </w:rPr>
      </w:pPr>
      <w:r>
        <w:rPr>
          <w:sz w:val="28"/>
        </w:rPr>
        <w:t>многообразие факторов, определяющих тенденции развития рынка.</w:t>
      </w:r>
    </w:p>
    <w:p w:rsidR="00AB6725" w:rsidRDefault="00AB6725" w:rsidP="00AB6725">
      <w:pPr>
        <w:spacing w:line="360" w:lineRule="auto"/>
        <w:jc w:val="both"/>
        <w:rPr>
          <w:sz w:val="28"/>
        </w:rPr>
      </w:pPr>
      <w:r>
        <w:rPr>
          <w:sz w:val="28"/>
        </w:rPr>
        <w:t>С учетом указанных обстоятельств анализ рынка недвижимости представляет собой настолько же важную, насколько и трудную задачу.</w:t>
      </w:r>
    </w:p>
    <w:p w:rsidR="00AB6725" w:rsidRDefault="00AB6725">
      <w:pPr>
        <w:spacing w:line="360" w:lineRule="auto"/>
        <w:jc w:val="both"/>
        <w:rPr>
          <w:sz w:val="28"/>
        </w:rPr>
      </w:pPr>
    </w:p>
    <w:p w:rsidR="00315CF0" w:rsidRDefault="00315CF0">
      <w:pPr>
        <w:pStyle w:val="30"/>
      </w:pPr>
      <w:r>
        <w:t>Именно в таком качестве она важна для формирования политики на рынке. Выделение сегментов позволяет сфокусировать внимание не на рынке в целом, а на его составной части и, исходя из этого определить либо особенности работы на данном сегменте (если речь идет о выборе рыночной нише), либо конкурентоспособности  объекта (если речь идет об отдельном объекте недвижимости). На рынке недвижимости сегментация может быть произведена по целому ряду признаков: географическому положению, физическим характеристикам, функциональному назначению объектов или даже по комплексу признаков.</w:t>
      </w:r>
    </w:p>
    <w:p w:rsidR="00315CF0" w:rsidRDefault="00315CF0">
      <w:pPr>
        <w:spacing w:line="360" w:lineRule="auto"/>
        <w:jc w:val="both"/>
        <w:rPr>
          <w:sz w:val="28"/>
        </w:rPr>
      </w:pPr>
      <w:r>
        <w:rPr>
          <w:sz w:val="28"/>
        </w:rPr>
        <w:t>Раз и всегда определенного основания для сегментации нет  и не может быть. Важно, чтобы она позволяла объединять действительно однородные объекты (и стоящие за ними группы потребителей), границы сегментов могли быть четко определены и выделение сегментов позволяло бы принимать экономически оправданные решения, лучше понимать поведение потребителей, грамотно выстраивать отношения с ними и в итоге обеспечивало бы успехи в продажах.</w:t>
      </w:r>
    </w:p>
    <w:p w:rsidR="00315CF0" w:rsidRDefault="00315CF0">
      <w:pPr>
        <w:spacing w:line="360" w:lineRule="auto"/>
        <w:jc w:val="both"/>
        <w:rPr>
          <w:sz w:val="28"/>
        </w:rPr>
      </w:pPr>
      <w:r>
        <w:rPr>
          <w:sz w:val="28"/>
        </w:rPr>
        <w:t xml:space="preserve">В качестве признаков, выбранных в качестве оснований для сегментации рынка могут быть взяты физические характеристики объектов недвижимости, за которыми стоят однородные группы приобретателей недвижимости. </w:t>
      </w:r>
    </w:p>
    <w:p w:rsidR="00315CF0" w:rsidRDefault="00315CF0">
      <w:pPr>
        <w:spacing w:line="360" w:lineRule="auto"/>
        <w:jc w:val="both"/>
        <w:rPr>
          <w:sz w:val="28"/>
        </w:rPr>
      </w:pPr>
      <w:r>
        <w:rPr>
          <w:sz w:val="28"/>
        </w:rPr>
        <w:t>Может быть избран и иной путь, когда в основу сегментации кладется классификация самих потребителей.</w:t>
      </w:r>
    </w:p>
    <w:p w:rsidR="00315CF0" w:rsidRDefault="00315CF0">
      <w:pPr>
        <w:spacing w:line="360" w:lineRule="auto"/>
        <w:jc w:val="both"/>
        <w:rPr>
          <w:sz w:val="28"/>
        </w:rPr>
      </w:pPr>
      <w:r>
        <w:rPr>
          <w:sz w:val="28"/>
        </w:rPr>
        <w:t>Например, на рынке помещений  коммерческого назначения  может быть целесообразным следующее разделение потенциальных потребителей:</w:t>
      </w:r>
    </w:p>
    <w:p w:rsidR="00315CF0" w:rsidRDefault="00315CF0">
      <w:pPr>
        <w:numPr>
          <w:ilvl w:val="0"/>
          <w:numId w:val="8"/>
        </w:numPr>
        <w:spacing w:line="360" w:lineRule="auto"/>
        <w:jc w:val="both"/>
        <w:rPr>
          <w:sz w:val="28"/>
        </w:rPr>
      </w:pPr>
      <w:r>
        <w:rPr>
          <w:sz w:val="28"/>
        </w:rPr>
        <w:t>Учреждения, страховые, финансовые организации: их деятельность непосредственно связана с потоком посетителей, во-первых; и, во-вторых, для  их нормального функционирования необходимы постоянные контакты как между собой  так и с органами власти. Отсюда они готовы заплатить более высокую арендную плату в непосредственном центре города, но территории, достаточно близкие к центру, однако не принадлежащие собственно к нему, им мало интересны.</w:t>
      </w:r>
    </w:p>
    <w:p w:rsidR="00315CF0" w:rsidRDefault="00315CF0">
      <w:pPr>
        <w:numPr>
          <w:ilvl w:val="0"/>
          <w:numId w:val="8"/>
        </w:numPr>
        <w:spacing w:line="360" w:lineRule="auto"/>
        <w:jc w:val="both"/>
        <w:rPr>
          <w:sz w:val="28"/>
        </w:rPr>
      </w:pPr>
      <w:r>
        <w:rPr>
          <w:sz w:val="28"/>
        </w:rPr>
        <w:t>Производственные организации: для некоторых из них важно иметь представительные офиса в центре города, однако рабочие офисы, в которых заняты только работники этих организаций, и тем более собственно производственные помещения, они предпочтут размещать на периферии с более низким уровнем арендной платы.</w:t>
      </w:r>
    </w:p>
    <w:p w:rsidR="00315CF0" w:rsidRDefault="00315CF0">
      <w:pPr>
        <w:numPr>
          <w:ilvl w:val="0"/>
          <w:numId w:val="8"/>
        </w:numPr>
        <w:spacing w:line="360" w:lineRule="auto"/>
        <w:jc w:val="both"/>
        <w:rPr>
          <w:sz w:val="28"/>
        </w:rPr>
      </w:pPr>
      <w:r>
        <w:rPr>
          <w:sz w:val="28"/>
        </w:rPr>
        <w:t>Торговые организации: их ориентации зависят от характера товаров (продовольственные, промышленные, для рядового посетителя, для элитных клиентов). Соответственно они ориентированы на пассажиропотоки разного качества и, исходя из них, строят свою политику по отношению к арендной плате.</w:t>
      </w:r>
    </w:p>
    <w:p w:rsidR="00315CF0" w:rsidRDefault="00315CF0">
      <w:pPr>
        <w:spacing w:line="360" w:lineRule="auto"/>
        <w:ind w:left="360"/>
        <w:jc w:val="both"/>
        <w:rPr>
          <w:sz w:val="28"/>
        </w:rPr>
      </w:pPr>
      <w:r>
        <w:rPr>
          <w:sz w:val="28"/>
        </w:rPr>
        <w:t>Так, повышенный спрос со стороны торгующих организаций на здания участки. Расположенные в непосредственной близости к транспортным потокам, свидетельствует не просто о том, что местоположение как таковое влияет на доходность деятельности. Требования к местоположению могут быть разными в зависимости от характера торговли:</w:t>
      </w:r>
    </w:p>
    <w:p w:rsidR="00315CF0" w:rsidRDefault="00315CF0">
      <w:pPr>
        <w:numPr>
          <w:ilvl w:val="0"/>
          <w:numId w:val="7"/>
        </w:numPr>
        <w:spacing w:line="360" w:lineRule="auto"/>
        <w:jc w:val="both"/>
        <w:rPr>
          <w:sz w:val="28"/>
        </w:rPr>
      </w:pPr>
      <w:r>
        <w:rPr>
          <w:sz w:val="28"/>
        </w:rPr>
        <w:t>для предприятий, торгующих продовольственными товарами, важна  из близость к местам проживания населения;</w:t>
      </w:r>
    </w:p>
    <w:p w:rsidR="00315CF0" w:rsidRDefault="00315CF0">
      <w:pPr>
        <w:numPr>
          <w:ilvl w:val="0"/>
          <w:numId w:val="7"/>
        </w:numPr>
        <w:spacing w:line="360" w:lineRule="auto"/>
        <w:jc w:val="both"/>
        <w:rPr>
          <w:sz w:val="28"/>
        </w:rPr>
      </w:pPr>
      <w:r>
        <w:rPr>
          <w:sz w:val="28"/>
        </w:rPr>
        <w:t>для предприятий, торгующих элитными товарами, важно расположение поблизости от мест расположения учреждений либо на транспортных магистралях:</w:t>
      </w:r>
    </w:p>
    <w:p w:rsidR="00315CF0" w:rsidRDefault="00315CF0">
      <w:pPr>
        <w:numPr>
          <w:ilvl w:val="0"/>
          <w:numId w:val="7"/>
        </w:numPr>
        <w:spacing w:line="360" w:lineRule="auto"/>
        <w:jc w:val="both"/>
        <w:rPr>
          <w:sz w:val="28"/>
        </w:rPr>
      </w:pPr>
      <w:r>
        <w:rPr>
          <w:sz w:val="28"/>
        </w:rPr>
        <w:t>для предприятий, торгующих ограниченным набором «ходовых» товаров, существенна близость к маршрутам общественного транспорта и пр.</w:t>
      </w:r>
    </w:p>
    <w:p w:rsidR="00315CF0" w:rsidRDefault="00315CF0">
      <w:pPr>
        <w:spacing w:line="360" w:lineRule="auto"/>
        <w:jc w:val="both"/>
        <w:rPr>
          <w:sz w:val="28"/>
        </w:rPr>
      </w:pPr>
      <w:r>
        <w:rPr>
          <w:sz w:val="28"/>
        </w:rPr>
        <w:t xml:space="preserve">в свою очередь ранок офисных помещений для первой группы потребителей недвижимости может быть сегментирован уже по качеству предлагаемых на рынке объектов. </w:t>
      </w:r>
    </w:p>
    <w:p w:rsidR="00315CF0" w:rsidRDefault="00315CF0">
      <w:pPr>
        <w:spacing w:line="360" w:lineRule="auto"/>
        <w:jc w:val="both"/>
        <w:rPr>
          <w:sz w:val="28"/>
        </w:rPr>
      </w:pPr>
      <w:r>
        <w:rPr>
          <w:sz w:val="28"/>
        </w:rPr>
        <w:t>Таким образом, критерии сегментации не могут быть заданы априори и навсегда затвержены. Главное в том, чтобы представители сегмента действительно представляли собой однородное по своим представителями и требования сообщество потребителей  и являлись достаточным множеством для выявления закономерных тенденций в их поведении.</w:t>
      </w:r>
    </w:p>
    <w:p w:rsidR="00315CF0" w:rsidRDefault="00315CF0">
      <w:pPr>
        <w:spacing w:line="360" w:lineRule="auto"/>
        <w:jc w:val="both"/>
        <w:rPr>
          <w:sz w:val="28"/>
        </w:rPr>
      </w:pPr>
      <w:r>
        <w:rPr>
          <w:sz w:val="28"/>
        </w:rPr>
        <w:t xml:space="preserve">И, напротив, если  речь  идет о рабочих офисах, то здесь позиции банков и промышленных предприятий могут существенно разойтись и объединение их в рамках одного сегмента представительства уже мало оправданным. </w:t>
      </w:r>
    </w:p>
    <w:p w:rsidR="00315CF0" w:rsidRDefault="00315CF0">
      <w:pPr>
        <w:spacing w:line="360" w:lineRule="auto"/>
        <w:jc w:val="both"/>
        <w:rPr>
          <w:sz w:val="28"/>
        </w:rPr>
      </w:pPr>
      <w:r>
        <w:rPr>
          <w:sz w:val="28"/>
        </w:rPr>
        <w:t>Сегментация рынка является основной для следующего этапа исследования рынка – позиционирования, объектом которого может быть как фирма и ее услуги, так и отдельный объект недвижимости.</w:t>
      </w:r>
    </w:p>
    <w:p w:rsidR="00315CF0" w:rsidRPr="00C15B30" w:rsidRDefault="00315CF0">
      <w:pPr>
        <w:spacing w:line="360" w:lineRule="auto"/>
        <w:jc w:val="both"/>
        <w:rPr>
          <w:iCs/>
          <w:sz w:val="28"/>
          <w:szCs w:val="28"/>
        </w:rPr>
      </w:pPr>
      <w:r w:rsidRPr="00C15B30">
        <w:rPr>
          <w:iCs/>
          <w:sz w:val="28"/>
          <w:szCs w:val="28"/>
        </w:rPr>
        <w:t>Позиционирование – отнесение какого-либо продукта к определенному сегменту рынка, а также определение и «высвечивание» его места в рамках сегмента.</w:t>
      </w:r>
    </w:p>
    <w:p w:rsidR="00315CF0" w:rsidRDefault="00315CF0">
      <w:pPr>
        <w:pStyle w:val="30"/>
      </w:pPr>
      <w:r>
        <w:t>В качестве продукта при этом может выступать и объект недвижимости, и предлагаемая клиентам услуга, и, наконец, сама фирма.</w:t>
      </w:r>
    </w:p>
    <w:p w:rsidR="00315CF0" w:rsidRDefault="00315CF0">
      <w:pPr>
        <w:spacing w:line="360" w:lineRule="auto"/>
        <w:jc w:val="both"/>
        <w:rPr>
          <w:sz w:val="28"/>
        </w:rPr>
      </w:pPr>
      <w:r>
        <w:rPr>
          <w:sz w:val="28"/>
        </w:rPr>
        <w:t>Позиционируя продукт, предприниматель должен показать его место на рынке (принадлежность к определенному сегменту) и одновременно его отличие от уже имеющихся на рынке, те его достоинства, которые отсутствуют у аналогичных объектов, его «изюминку».</w:t>
      </w:r>
    </w:p>
    <w:p w:rsidR="00315CF0" w:rsidRDefault="00315CF0">
      <w:pPr>
        <w:spacing w:line="360" w:lineRule="auto"/>
        <w:jc w:val="both"/>
        <w:rPr>
          <w:sz w:val="28"/>
        </w:rPr>
      </w:pPr>
      <w:r>
        <w:rPr>
          <w:sz w:val="28"/>
        </w:rPr>
        <w:t>Как и сегментация, позиционирование имеет двоякое значение. Во-первых, определение места продукта на рынке является основанием для разработки концепции продвижения объекта на рынок – определение каналов продвижения, способов и средств рекламы, разработки ценовой политики. Во-вторых, позиционирование направлено на клиента и призвано сформировать у него определенный образ продукта.</w:t>
      </w:r>
    </w:p>
    <w:p w:rsidR="00315CF0" w:rsidRDefault="00315CF0">
      <w:pPr>
        <w:spacing w:line="360" w:lineRule="auto"/>
        <w:jc w:val="both"/>
        <w:rPr>
          <w:sz w:val="28"/>
        </w:rPr>
      </w:pPr>
      <w:r>
        <w:rPr>
          <w:sz w:val="28"/>
        </w:rPr>
        <w:t>Разумеется, и сегментация рынка, и позиционирование продукта – все это лишь инструменты, которые используются для достижения главной задачи – принятия оптимального экономического решения, приносящего максимальный доход предпринимателю.</w:t>
      </w:r>
    </w:p>
    <w:p w:rsidR="00315CF0" w:rsidRDefault="00315CF0">
      <w:pPr>
        <w:spacing w:line="360" w:lineRule="auto"/>
        <w:jc w:val="both"/>
        <w:rPr>
          <w:sz w:val="28"/>
        </w:rPr>
      </w:pPr>
      <w:r>
        <w:rPr>
          <w:sz w:val="28"/>
        </w:rPr>
        <w:t>Их значение состоит прежде всего в том, чтобы физические характеристики (качество) создаваемых (продаваемых) объектов соответствовали их экономическим характеристикам (цене, доходу) и представлениям потребителей предлагаемых к реализации объектов, что может кратко выражено в виде следующей простейшей формулы:</w:t>
      </w:r>
    </w:p>
    <w:p w:rsidR="00315CF0" w:rsidRDefault="00315CF0">
      <w:pPr>
        <w:spacing w:line="360" w:lineRule="auto"/>
        <w:jc w:val="center"/>
        <w:rPr>
          <w:sz w:val="28"/>
        </w:rPr>
      </w:pPr>
      <w:r>
        <w:rPr>
          <w:sz w:val="28"/>
        </w:rPr>
        <w:t>Качество=цене=потребителю.</w:t>
      </w:r>
    </w:p>
    <w:p w:rsidR="00315CF0" w:rsidRDefault="00315CF0">
      <w:pPr>
        <w:pStyle w:val="30"/>
      </w:pPr>
      <w:r>
        <w:t>Например, на первичном рынке недвижимости, выделяя определенный сегмент рынка в качестве сферы своей активности, застройщик-предприниматель должен выявить тот уровень требований, который потребители предъявляют к продукту (например, к характеристикам квартиры), исходя из этого принять те или  иные технические и градостроительные решения, определить стоимостные характеристики, сравнить их с возможностями потенциальных приобретателей. Реально эта операция может проводится несколько раз для того, чтобы сбалансировать все составляющие приведенной выше формулы.</w:t>
      </w:r>
    </w:p>
    <w:p w:rsidR="00315CF0" w:rsidRDefault="00315CF0">
      <w:pPr>
        <w:spacing w:line="360" w:lineRule="auto"/>
        <w:jc w:val="both"/>
        <w:rPr>
          <w:sz w:val="28"/>
        </w:rPr>
      </w:pPr>
      <w:r>
        <w:rPr>
          <w:sz w:val="28"/>
        </w:rPr>
        <w:t>Использование сегментации как инструмента при формировании модели поведения предпринимателя позволяет рационализировать свое экономическое поведение, избежать лишних издержек, правильно избрать способы</w:t>
      </w:r>
      <w:r w:rsidR="00563FB0">
        <w:rPr>
          <w:sz w:val="28"/>
        </w:rPr>
        <w:t xml:space="preserve"> продвижения своего продукта.</w:t>
      </w:r>
    </w:p>
    <w:p w:rsidR="00315CF0" w:rsidRDefault="00315CF0">
      <w:pPr>
        <w:spacing w:line="360" w:lineRule="auto"/>
        <w:jc w:val="both"/>
      </w:pPr>
    </w:p>
    <w:p w:rsidR="00315CF0" w:rsidRPr="00993BD3" w:rsidRDefault="00993BD3">
      <w:pPr>
        <w:spacing w:line="360" w:lineRule="auto"/>
        <w:jc w:val="both"/>
        <w:rPr>
          <w:b/>
          <w:bCs/>
          <w:sz w:val="32"/>
        </w:rPr>
      </w:pPr>
      <w:r>
        <w:rPr>
          <w:b/>
          <w:bCs/>
          <w:sz w:val="32"/>
        </w:rPr>
        <w:t xml:space="preserve">Глава 2 </w:t>
      </w:r>
      <w:r w:rsidR="00315CF0" w:rsidRPr="00993BD3">
        <w:rPr>
          <w:b/>
          <w:bCs/>
          <w:sz w:val="32"/>
        </w:rPr>
        <w:t>Принципы формирования и динам</w:t>
      </w:r>
      <w:r>
        <w:rPr>
          <w:b/>
          <w:bCs/>
          <w:sz w:val="32"/>
        </w:rPr>
        <w:t>ика цен на рынке жилья в городе</w:t>
      </w:r>
    </w:p>
    <w:p w:rsidR="0092517C" w:rsidRDefault="00315CF0" w:rsidP="00C15B30">
      <w:pPr>
        <w:pStyle w:val="20"/>
        <w:rPr>
          <w:b w:val="0"/>
          <w:szCs w:val="28"/>
          <w:u w:val="none"/>
        </w:rPr>
      </w:pPr>
      <w:r w:rsidRPr="00C15B30">
        <w:rPr>
          <w:b w:val="0"/>
          <w:szCs w:val="28"/>
          <w:u w:val="none"/>
        </w:rPr>
        <w:t>2.1</w:t>
      </w:r>
      <w:r w:rsidR="00C15B30">
        <w:rPr>
          <w:b w:val="0"/>
          <w:szCs w:val="28"/>
          <w:u w:val="none"/>
        </w:rPr>
        <w:t xml:space="preserve"> Виды стоимости, концепции стоимости жилья.</w:t>
      </w:r>
    </w:p>
    <w:p w:rsidR="00315CF0" w:rsidRDefault="00315CF0">
      <w:pPr>
        <w:spacing w:line="360" w:lineRule="auto"/>
        <w:jc w:val="both"/>
        <w:rPr>
          <w:sz w:val="28"/>
        </w:rPr>
      </w:pPr>
      <w:r>
        <w:rPr>
          <w:sz w:val="28"/>
        </w:rPr>
        <w:t>Объект недвижимости может быть иметь «несколько» стоимостей в зависимости от потребностей субъектов рынка недвижимости (целей оценки), то есть стоимость объекта недвижимости для нужд, страхования будет отличатся от стоимости, рассчитанной для продажи, залога и т.д. Например, основанием расчета стоимости для нужд страхования будет являться стоимость замещения подверженных риску элементов, для залога – способность имущества принести доход при прекращении выплаты кредита.</w:t>
      </w:r>
    </w:p>
    <w:p w:rsidR="0092517C" w:rsidRPr="00C15B30" w:rsidRDefault="0092517C" w:rsidP="0092517C">
      <w:pPr>
        <w:pStyle w:val="20"/>
        <w:rPr>
          <w:b w:val="0"/>
          <w:szCs w:val="28"/>
          <w:u w:val="none"/>
        </w:rPr>
      </w:pPr>
      <w:r w:rsidRPr="00C15B30">
        <w:rPr>
          <w:b w:val="0"/>
          <w:szCs w:val="28"/>
          <w:u w:val="none"/>
        </w:rPr>
        <w:t>Цели оценки недвижимости могут быть различны (купля-продажа объекта, страхование и имущественные споры, налогообложение недвижимости, реализация инвестиционных проектов, кредитование под залог и др.), им соответствует несколько видов стоимости.</w:t>
      </w:r>
    </w:p>
    <w:p w:rsidR="00315CF0" w:rsidRDefault="00315CF0">
      <w:pPr>
        <w:spacing w:line="360" w:lineRule="auto"/>
        <w:jc w:val="both"/>
        <w:rPr>
          <w:sz w:val="28"/>
        </w:rPr>
      </w:pPr>
      <w:r>
        <w:rPr>
          <w:sz w:val="28"/>
        </w:rPr>
        <w:t>Перед началом проведения работ  по оценке недвижимости оценщику необходимо определить вид стоимости, применимый в данной ситуации. В отчете необходимо отразить оцениваемый вид стоимости  и обосновать его выбор.</w:t>
      </w:r>
    </w:p>
    <w:p w:rsidR="00315CF0" w:rsidRDefault="00315CF0">
      <w:pPr>
        <w:spacing w:line="360" w:lineRule="auto"/>
        <w:jc w:val="both"/>
        <w:rPr>
          <w:sz w:val="28"/>
        </w:rPr>
      </w:pPr>
      <w:r>
        <w:rPr>
          <w:sz w:val="28"/>
        </w:rPr>
        <w:t>Основные виды стоимости недвижимости: рыночная стоимость, стоимость  в эксплуатации, для целей налогообложения, инвестиционная, страховая, залоговая, балансовая, меновая или бартерная стоимость, стоимость арендных прав, восстановительная стоимость, стоимость замещения и ликвидационная.</w:t>
      </w:r>
    </w:p>
    <w:p w:rsidR="00315CF0" w:rsidRDefault="00315CF0">
      <w:pPr>
        <w:spacing w:line="360" w:lineRule="auto"/>
        <w:jc w:val="both"/>
        <w:rPr>
          <w:sz w:val="28"/>
        </w:rPr>
      </w:pPr>
      <w:r>
        <w:rPr>
          <w:sz w:val="28"/>
        </w:rPr>
        <w:t>Рассмотрим наиболее часто встречаемые виды стоимости.</w:t>
      </w:r>
    </w:p>
    <w:p w:rsidR="00315CF0" w:rsidRDefault="00315CF0">
      <w:pPr>
        <w:numPr>
          <w:ilvl w:val="0"/>
          <w:numId w:val="9"/>
        </w:numPr>
        <w:spacing w:line="360" w:lineRule="auto"/>
        <w:jc w:val="both"/>
        <w:rPr>
          <w:sz w:val="28"/>
        </w:rPr>
      </w:pPr>
      <w:r>
        <w:rPr>
          <w:sz w:val="28"/>
        </w:rPr>
        <w:t>наиболее распространенной является оценка рыночной стоимости недвижимости. Рыночная стоимость  - это наиболее вероятная цена продажи объекта недвижимости  на свободном рынке.</w:t>
      </w:r>
    </w:p>
    <w:p w:rsidR="00315CF0" w:rsidRDefault="00315CF0">
      <w:pPr>
        <w:numPr>
          <w:ilvl w:val="0"/>
          <w:numId w:val="9"/>
        </w:numPr>
        <w:spacing w:line="360" w:lineRule="auto"/>
        <w:jc w:val="both"/>
        <w:rPr>
          <w:sz w:val="28"/>
        </w:rPr>
      </w:pPr>
      <w:r>
        <w:rPr>
          <w:sz w:val="28"/>
        </w:rPr>
        <w:t>Стоимость в эксплуатации отражает важность объекта для конкретного субъекта, у которого может отсутствовать намерение выставить объект на продажу. Стоимость в эксплуатации  основана на доходности, полезности и удобствах объекта для владельца недвижимости.</w:t>
      </w:r>
    </w:p>
    <w:p w:rsidR="00315CF0" w:rsidRDefault="00315CF0">
      <w:pPr>
        <w:numPr>
          <w:ilvl w:val="0"/>
          <w:numId w:val="9"/>
        </w:numPr>
        <w:spacing w:line="360" w:lineRule="auto"/>
        <w:jc w:val="both"/>
        <w:rPr>
          <w:sz w:val="28"/>
        </w:rPr>
      </w:pPr>
      <w:r>
        <w:rPr>
          <w:sz w:val="28"/>
        </w:rPr>
        <w:t>Стоимость для целей  налогообложения базируется, как правило, на затратах (на воспроизводство объекта).</w:t>
      </w:r>
    </w:p>
    <w:p w:rsidR="00315CF0" w:rsidRDefault="00315CF0">
      <w:pPr>
        <w:numPr>
          <w:ilvl w:val="0"/>
          <w:numId w:val="9"/>
        </w:numPr>
        <w:spacing w:line="360" w:lineRule="auto"/>
        <w:jc w:val="both"/>
        <w:rPr>
          <w:sz w:val="28"/>
        </w:rPr>
      </w:pPr>
      <w:r>
        <w:rPr>
          <w:sz w:val="28"/>
        </w:rPr>
        <w:t>Страховая стоимость основана на стоимости воспроизведения (замещения) элементов недвижимости, подверженных риску уничтожения. Страховую стоимость используют для целей страхования. Как правило, эта величина восстановительной стоимости или стоимости замещения без учета земельного участка. Восстановительная стоимость – это затраты на воспроизведение точной копии застрахованной недвижимости, стоимость замещения – затраты на создание аналогичного объекта.</w:t>
      </w:r>
    </w:p>
    <w:p w:rsidR="00315CF0" w:rsidRDefault="00315CF0">
      <w:pPr>
        <w:numPr>
          <w:ilvl w:val="0"/>
          <w:numId w:val="9"/>
        </w:numPr>
        <w:spacing w:line="360" w:lineRule="auto"/>
        <w:jc w:val="both"/>
        <w:rPr>
          <w:sz w:val="28"/>
        </w:rPr>
      </w:pPr>
      <w:r>
        <w:rPr>
          <w:sz w:val="28"/>
        </w:rPr>
        <w:t xml:space="preserve">Для объектов, предоставляемых в залог, определяется залоговая стоимость – стоимость имущества, которую кредитор рассчитывает получить при продаже объекта недвижимости на рынке в случае невозврата кредита. Залоговая стоимость учитывается при определении величины выдаваемой  ссуда. </w:t>
      </w:r>
    </w:p>
    <w:p w:rsidR="00315CF0" w:rsidRDefault="00315CF0">
      <w:pPr>
        <w:numPr>
          <w:ilvl w:val="0"/>
          <w:numId w:val="9"/>
        </w:numPr>
        <w:spacing w:line="360" w:lineRule="auto"/>
        <w:jc w:val="both"/>
        <w:rPr>
          <w:sz w:val="28"/>
        </w:rPr>
      </w:pPr>
      <w:r>
        <w:rPr>
          <w:sz w:val="28"/>
        </w:rPr>
        <w:t>Инвестиционная стоимость – это стоимость капитальных вложений для конкретного инвестора с учетом его требований к инвестициям.</w:t>
      </w:r>
    </w:p>
    <w:p w:rsidR="00315CF0" w:rsidRDefault="00315CF0">
      <w:pPr>
        <w:numPr>
          <w:ilvl w:val="0"/>
          <w:numId w:val="9"/>
        </w:numPr>
        <w:spacing w:line="360" w:lineRule="auto"/>
        <w:jc w:val="both"/>
        <w:rPr>
          <w:sz w:val="28"/>
        </w:rPr>
      </w:pPr>
      <w:r>
        <w:rPr>
          <w:sz w:val="28"/>
        </w:rPr>
        <w:t>Ликвидационная стоимость определяется при ликвидации предприятия по решению собственника или судебного органа. Ликвидационная стоимость – это вынужденная для владельца цена продажи имущества в сроки меньше, чем достаточные для ознакомления с выставленным на рынок объектом всех потенциальных покупателей. Таким образом, в зависимости от целей оценки требуется определение различных видов стоимости. Наиболее часто встречается оценка рыночной стоимости недвижимости. Достижение соответствия между целью оценки и определяемым видом стоимости – за</w:t>
      </w:r>
      <w:r w:rsidR="0092517C">
        <w:rPr>
          <w:sz w:val="28"/>
        </w:rPr>
        <w:t>лог успешной работы оценщика.</w:t>
      </w:r>
    </w:p>
    <w:p w:rsidR="00315CF0" w:rsidRDefault="00315CF0">
      <w:pPr>
        <w:spacing w:line="360" w:lineRule="auto"/>
        <w:ind w:left="360"/>
        <w:jc w:val="both"/>
        <w:rPr>
          <w:sz w:val="28"/>
        </w:rPr>
      </w:pPr>
    </w:p>
    <w:p w:rsidR="00315CF0" w:rsidRPr="00700869" w:rsidRDefault="00700869">
      <w:pPr>
        <w:spacing w:line="360" w:lineRule="auto"/>
        <w:ind w:left="360"/>
        <w:jc w:val="both"/>
        <w:rPr>
          <w:b/>
          <w:bCs/>
          <w:sz w:val="28"/>
        </w:rPr>
      </w:pPr>
      <w:r>
        <w:rPr>
          <w:b/>
          <w:bCs/>
          <w:sz w:val="28"/>
        </w:rPr>
        <w:t xml:space="preserve">2.2 </w:t>
      </w:r>
      <w:r w:rsidR="00315CF0" w:rsidRPr="00700869">
        <w:rPr>
          <w:b/>
          <w:bCs/>
          <w:sz w:val="28"/>
        </w:rPr>
        <w:t>Определение рыночно</w:t>
      </w:r>
      <w:r w:rsidRPr="00700869">
        <w:rPr>
          <w:b/>
          <w:bCs/>
          <w:sz w:val="28"/>
        </w:rPr>
        <w:t>й цены жилья на вторичном рынке</w:t>
      </w:r>
    </w:p>
    <w:p w:rsidR="00315CF0" w:rsidRDefault="00315CF0">
      <w:pPr>
        <w:spacing w:line="360" w:lineRule="auto"/>
        <w:ind w:left="360"/>
        <w:jc w:val="both"/>
        <w:rPr>
          <w:sz w:val="28"/>
        </w:rPr>
      </w:pPr>
      <w:r>
        <w:rPr>
          <w:sz w:val="28"/>
        </w:rPr>
        <w:t>Рыночная стоимость недвижимости – это наиболее вероятная цена, за которую будет продан конкретный объект на открытом рынке, при соблюдении условий частной сделки.</w:t>
      </w:r>
    </w:p>
    <w:p w:rsidR="00C5211F" w:rsidRDefault="00C5211F" w:rsidP="00C5211F">
      <w:pPr>
        <w:pStyle w:val="a4"/>
      </w:pPr>
      <w:r>
        <w:t>Самым распространенным видом стоимости, определяемым оценщиками согласно большинству заказов на оценку недвижимого имущества, является рыночная стоимость.</w:t>
      </w:r>
    </w:p>
    <w:p w:rsidR="00315CF0" w:rsidRDefault="00315CF0">
      <w:pPr>
        <w:spacing w:line="360" w:lineRule="auto"/>
        <w:ind w:left="360"/>
        <w:jc w:val="both"/>
        <w:rPr>
          <w:sz w:val="28"/>
        </w:rPr>
      </w:pPr>
      <w:r>
        <w:rPr>
          <w:sz w:val="28"/>
        </w:rPr>
        <w:t>Необходимым условием существования рыночной стоимости является наличие рынка объектов, аналогичным оцениваемому. В случае отсутствия указанного фактора оценщиком используется отличная от рыночной база оценки, что ведет к изменению вида стоимости.</w:t>
      </w:r>
    </w:p>
    <w:p w:rsidR="00315CF0" w:rsidRDefault="00315CF0">
      <w:pPr>
        <w:spacing w:line="360" w:lineRule="auto"/>
        <w:ind w:left="360"/>
        <w:jc w:val="both"/>
        <w:rPr>
          <w:sz w:val="28"/>
        </w:rPr>
      </w:pPr>
      <w:r>
        <w:rPr>
          <w:sz w:val="28"/>
        </w:rPr>
        <w:t>Рыночная стоимости отражает взаимодействие продавцов, покупателей и инвесторов на рынке недвижимости. Для получения достоверной оценки рыночной стоимости объекта оценщик должен иметь полную информацию о рынке, на котором предлагается данная недвижимость.</w:t>
      </w:r>
    </w:p>
    <w:p w:rsidR="00315CF0" w:rsidRDefault="00315CF0">
      <w:pPr>
        <w:spacing w:line="360" w:lineRule="auto"/>
        <w:ind w:left="360"/>
        <w:jc w:val="both"/>
        <w:rPr>
          <w:sz w:val="28"/>
        </w:rPr>
      </w:pPr>
      <w:r>
        <w:rPr>
          <w:sz w:val="28"/>
        </w:rPr>
        <w:t>Итак, рыночная стоимость объекта  недвижимости – это наиболее вероятная цена в денежном выражении, за которую имущество перейдет на открытом рынке от добровольного продавца к добровольному покупателю на дату оценки в условиях конкуренции среди продавцов и покупателей и при  соблюдении всех условий чистой (нор</w:t>
      </w:r>
      <w:r w:rsidR="00C5211F">
        <w:rPr>
          <w:sz w:val="28"/>
        </w:rPr>
        <w:t>мальной, равновесной) сделки.</w:t>
      </w:r>
    </w:p>
    <w:p w:rsidR="00315CF0" w:rsidRDefault="00315CF0">
      <w:pPr>
        <w:spacing w:line="360" w:lineRule="auto"/>
        <w:ind w:left="360"/>
        <w:jc w:val="both"/>
        <w:rPr>
          <w:sz w:val="28"/>
        </w:rPr>
      </w:pPr>
      <w:r>
        <w:rPr>
          <w:sz w:val="28"/>
        </w:rPr>
        <w:t>Для определения рыночной стоимости в моей курсовой работе я использую методику примерного расчета стоимости квадратного метра жилья в г. Новосибирске и его пригородных районах. Средняя стоимость квадратного метра жилья рассчитывается по районам.</w:t>
      </w:r>
    </w:p>
    <w:p w:rsidR="00C5211F" w:rsidRDefault="00C5211F">
      <w:pPr>
        <w:spacing w:line="360" w:lineRule="auto"/>
        <w:ind w:left="360"/>
        <w:jc w:val="both"/>
        <w:rPr>
          <w:sz w:val="28"/>
        </w:rPr>
      </w:pPr>
    </w:p>
    <w:p w:rsidR="00C5211F" w:rsidRDefault="00C5211F">
      <w:pPr>
        <w:spacing w:line="360" w:lineRule="auto"/>
        <w:ind w:left="360"/>
        <w:jc w:val="both"/>
        <w:rPr>
          <w:sz w:val="28"/>
        </w:rPr>
      </w:pPr>
    </w:p>
    <w:p w:rsidR="00C5211F" w:rsidRDefault="00C5211F">
      <w:pPr>
        <w:spacing w:line="360" w:lineRule="auto"/>
        <w:ind w:left="360"/>
        <w:jc w:val="both"/>
        <w:rPr>
          <w:sz w:val="28"/>
        </w:rPr>
      </w:pPr>
    </w:p>
    <w:p w:rsidR="00A13FA1" w:rsidRDefault="00A13FA1">
      <w:pPr>
        <w:spacing w:line="360" w:lineRule="auto"/>
        <w:ind w:left="360"/>
        <w:jc w:val="both"/>
        <w:rPr>
          <w:sz w:val="28"/>
        </w:rPr>
      </w:pPr>
    </w:p>
    <w:p w:rsidR="00A13FA1" w:rsidRDefault="00A13FA1">
      <w:pPr>
        <w:spacing w:line="360" w:lineRule="auto"/>
        <w:ind w:left="360"/>
        <w:jc w:val="both"/>
        <w:rPr>
          <w:sz w:val="28"/>
        </w:rPr>
      </w:pPr>
    </w:p>
    <w:p w:rsidR="00C654F9" w:rsidRDefault="006E4CCB" w:rsidP="00C654F9">
      <w:pPr>
        <w:spacing w:line="360" w:lineRule="auto"/>
      </w:pPr>
      <w:r>
        <w:rPr>
          <w:sz w:val="28"/>
        </w:rPr>
        <w:t>Таблица 2</w:t>
      </w:r>
      <w:r w:rsidR="00C654F9">
        <w:rPr>
          <w:sz w:val="28"/>
        </w:rPr>
        <w:t xml:space="preserve"> </w:t>
      </w:r>
      <w:r>
        <w:rPr>
          <w:sz w:val="28"/>
        </w:rPr>
        <w:t xml:space="preserve">.1 </w:t>
      </w:r>
      <w:r w:rsidR="002713B7">
        <w:rPr>
          <w:sz w:val="28"/>
        </w:rPr>
        <w:t>-</w:t>
      </w:r>
      <w:r w:rsidR="00C654F9">
        <w:rPr>
          <w:sz w:val="28"/>
        </w:rPr>
        <w:t xml:space="preserve"> </w:t>
      </w:r>
      <w:r w:rsidR="00C654F9">
        <w:t>Данные о переменных стоим</w:t>
      </w:r>
      <w:r w:rsidR="002713B7">
        <w:t>ости жилья</w:t>
      </w:r>
      <w:r w:rsidR="00700869">
        <w:t xml:space="preserve">  Имя</w:t>
      </w:r>
      <w:r w:rsidR="002713B7">
        <w:t xml:space="preserve">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
        <w:gridCol w:w="2102"/>
        <w:gridCol w:w="1501"/>
        <w:gridCol w:w="1440"/>
        <w:gridCol w:w="1260"/>
        <w:gridCol w:w="1505"/>
        <w:gridCol w:w="1298"/>
      </w:tblGrid>
      <w:tr w:rsidR="00C654F9">
        <w:trPr>
          <w:cantSplit/>
        </w:trPr>
        <w:tc>
          <w:tcPr>
            <w:tcW w:w="465" w:type="dxa"/>
          </w:tcPr>
          <w:p w:rsidR="00C654F9" w:rsidRDefault="00C654F9" w:rsidP="00603982">
            <w:pPr>
              <w:rPr>
                <w:sz w:val="22"/>
              </w:rPr>
            </w:pPr>
            <w:r>
              <w:rPr>
                <w:sz w:val="22"/>
              </w:rPr>
              <w:t>№</w:t>
            </w:r>
          </w:p>
        </w:tc>
        <w:tc>
          <w:tcPr>
            <w:tcW w:w="2102" w:type="dxa"/>
          </w:tcPr>
          <w:p w:rsidR="00C654F9" w:rsidRDefault="00C654F9" w:rsidP="00603982">
            <w:pPr>
              <w:rPr>
                <w:sz w:val="22"/>
              </w:rPr>
            </w:pPr>
            <w:r>
              <w:rPr>
                <w:sz w:val="22"/>
              </w:rPr>
              <w:t>Переменные</w:t>
            </w:r>
          </w:p>
        </w:tc>
        <w:tc>
          <w:tcPr>
            <w:tcW w:w="7004" w:type="dxa"/>
            <w:gridSpan w:val="5"/>
          </w:tcPr>
          <w:p w:rsidR="00C654F9" w:rsidRDefault="00C654F9" w:rsidP="00603982">
            <w:pPr>
              <w:jc w:val="center"/>
              <w:rPr>
                <w:sz w:val="22"/>
              </w:rPr>
            </w:pPr>
            <w:r>
              <w:rPr>
                <w:sz w:val="22"/>
              </w:rPr>
              <w:t>Характеристика переменных</w:t>
            </w:r>
          </w:p>
        </w:tc>
      </w:tr>
      <w:tr w:rsidR="00C654F9">
        <w:tc>
          <w:tcPr>
            <w:tcW w:w="465" w:type="dxa"/>
          </w:tcPr>
          <w:p w:rsidR="00C654F9" w:rsidRDefault="00C654F9" w:rsidP="00603982">
            <w:pPr>
              <w:rPr>
                <w:sz w:val="22"/>
              </w:rPr>
            </w:pPr>
            <w:r>
              <w:rPr>
                <w:sz w:val="22"/>
              </w:rPr>
              <w:t>1</w:t>
            </w:r>
          </w:p>
        </w:tc>
        <w:tc>
          <w:tcPr>
            <w:tcW w:w="2102" w:type="dxa"/>
          </w:tcPr>
          <w:p w:rsidR="00C654F9" w:rsidRDefault="00C654F9" w:rsidP="00603982">
            <w:pPr>
              <w:rPr>
                <w:sz w:val="22"/>
              </w:rPr>
            </w:pPr>
            <w:r>
              <w:rPr>
                <w:sz w:val="22"/>
              </w:rPr>
              <w:t>Тип строения</w:t>
            </w:r>
          </w:p>
        </w:tc>
        <w:tc>
          <w:tcPr>
            <w:tcW w:w="1501" w:type="dxa"/>
          </w:tcPr>
          <w:p w:rsidR="00C654F9" w:rsidRDefault="00C654F9" w:rsidP="00603982">
            <w:pPr>
              <w:rPr>
                <w:sz w:val="22"/>
              </w:rPr>
            </w:pPr>
            <w:r>
              <w:rPr>
                <w:sz w:val="22"/>
              </w:rPr>
              <w:t>Улучшен. План.</w:t>
            </w:r>
          </w:p>
        </w:tc>
        <w:tc>
          <w:tcPr>
            <w:tcW w:w="1440" w:type="dxa"/>
          </w:tcPr>
          <w:p w:rsidR="00C654F9" w:rsidRDefault="00C654F9" w:rsidP="00603982">
            <w:pPr>
              <w:rPr>
                <w:sz w:val="22"/>
              </w:rPr>
            </w:pPr>
            <w:r>
              <w:rPr>
                <w:sz w:val="22"/>
              </w:rPr>
              <w:t>Полно-</w:t>
            </w:r>
          </w:p>
          <w:p w:rsidR="00C654F9" w:rsidRDefault="002713B7" w:rsidP="00603982">
            <w:pPr>
              <w:rPr>
                <w:sz w:val="22"/>
              </w:rPr>
            </w:pPr>
            <w:r>
              <w:rPr>
                <w:sz w:val="22"/>
              </w:rPr>
              <w:t>Г</w:t>
            </w:r>
            <w:r w:rsidR="00C654F9">
              <w:rPr>
                <w:sz w:val="22"/>
              </w:rPr>
              <w:t>абарит</w:t>
            </w:r>
          </w:p>
        </w:tc>
        <w:tc>
          <w:tcPr>
            <w:tcW w:w="1260" w:type="dxa"/>
          </w:tcPr>
          <w:p w:rsidR="00C654F9" w:rsidRDefault="00C654F9" w:rsidP="00603982">
            <w:pPr>
              <w:rPr>
                <w:sz w:val="22"/>
              </w:rPr>
            </w:pPr>
            <w:r>
              <w:rPr>
                <w:sz w:val="22"/>
              </w:rPr>
              <w:t>Улучшен.</w:t>
            </w:r>
          </w:p>
          <w:p w:rsidR="00C654F9" w:rsidRDefault="00C654F9" w:rsidP="00603982">
            <w:pPr>
              <w:rPr>
                <w:sz w:val="22"/>
              </w:rPr>
            </w:pPr>
            <w:r>
              <w:rPr>
                <w:sz w:val="22"/>
              </w:rPr>
              <w:t>План.</w:t>
            </w:r>
          </w:p>
        </w:tc>
        <w:tc>
          <w:tcPr>
            <w:tcW w:w="1505" w:type="dxa"/>
          </w:tcPr>
          <w:p w:rsidR="00C654F9" w:rsidRDefault="00C654F9" w:rsidP="00603982">
            <w:pPr>
              <w:rPr>
                <w:sz w:val="22"/>
              </w:rPr>
            </w:pPr>
            <w:r>
              <w:rPr>
                <w:sz w:val="22"/>
              </w:rPr>
              <w:t>Улучшен.</w:t>
            </w:r>
          </w:p>
          <w:p w:rsidR="00C654F9" w:rsidRDefault="00C654F9" w:rsidP="00603982">
            <w:pPr>
              <w:rPr>
                <w:sz w:val="22"/>
              </w:rPr>
            </w:pPr>
            <w:r>
              <w:rPr>
                <w:sz w:val="22"/>
              </w:rPr>
              <w:t>План.</w:t>
            </w:r>
          </w:p>
        </w:tc>
        <w:tc>
          <w:tcPr>
            <w:tcW w:w="1298" w:type="dxa"/>
          </w:tcPr>
          <w:p w:rsidR="00C654F9" w:rsidRDefault="00C654F9" w:rsidP="00603982">
            <w:pPr>
              <w:rPr>
                <w:sz w:val="22"/>
              </w:rPr>
            </w:pPr>
            <w:r>
              <w:rPr>
                <w:sz w:val="22"/>
              </w:rPr>
              <w:t>Полоногабарит</w:t>
            </w:r>
          </w:p>
        </w:tc>
      </w:tr>
      <w:tr w:rsidR="00C654F9">
        <w:tc>
          <w:tcPr>
            <w:tcW w:w="465" w:type="dxa"/>
          </w:tcPr>
          <w:p w:rsidR="00C654F9" w:rsidRDefault="00C654F9" w:rsidP="00603982">
            <w:pPr>
              <w:rPr>
                <w:sz w:val="22"/>
              </w:rPr>
            </w:pPr>
            <w:r>
              <w:rPr>
                <w:sz w:val="22"/>
              </w:rPr>
              <w:t>2</w:t>
            </w:r>
          </w:p>
        </w:tc>
        <w:tc>
          <w:tcPr>
            <w:tcW w:w="2102" w:type="dxa"/>
          </w:tcPr>
          <w:p w:rsidR="00C654F9" w:rsidRDefault="00C654F9" w:rsidP="00603982">
            <w:pPr>
              <w:rPr>
                <w:sz w:val="22"/>
              </w:rPr>
            </w:pPr>
            <w:r>
              <w:rPr>
                <w:sz w:val="22"/>
              </w:rPr>
              <w:t>Кол-во комнат</w:t>
            </w:r>
          </w:p>
        </w:tc>
        <w:tc>
          <w:tcPr>
            <w:tcW w:w="1501" w:type="dxa"/>
          </w:tcPr>
          <w:p w:rsidR="00C654F9" w:rsidRDefault="00C654F9" w:rsidP="00603982">
            <w:pPr>
              <w:jc w:val="center"/>
              <w:rPr>
                <w:sz w:val="22"/>
              </w:rPr>
            </w:pPr>
            <w:r>
              <w:rPr>
                <w:sz w:val="22"/>
              </w:rPr>
              <w:t>3</w:t>
            </w:r>
          </w:p>
        </w:tc>
        <w:tc>
          <w:tcPr>
            <w:tcW w:w="1440" w:type="dxa"/>
          </w:tcPr>
          <w:p w:rsidR="00C654F9" w:rsidRDefault="00C654F9" w:rsidP="00603982">
            <w:pPr>
              <w:jc w:val="center"/>
              <w:rPr>
                <w:sz w:val="22"/>
              </w:rPr>
            </w:pPr>
            <w:r>
              <w:rPr>
                <w:sz w:val="22"/>
              </w:rPr>
              <w:t>2</w:t>
            </w:r>
          </w:p>
        </w:tc>
        <w:tc>
          <w:tcPr>
            <w:tcW w:w="1260" w:type="dxa"/>
          </w:tcPr>
          <w:p w:rsidR="00C654F9" w:rsidRDefault="00C654F9" w:rsidP="00603982">
            <w:pPr>
              <w:jc w:val="center"/>
              <w:rPr>
                <w:sz w:val="22"/>
              </w:rPr>
            </w:pPr>
            <w:r>
              <w:rPr>
                <w:sz w:val="22"/>
              </w:rPr>
              <w:t>2</w:t>
            </w:r>
          </w:p>
        </w:tc>
        <w:tc>
          <w:tcPr>
            <w:tcW w:w="1505" w:type="dxa"/>
          </w:tcPr>
          <w:p w:rsidR="00C654F9" w:rsidRDefault="00C654F9" w:rsidP="00603982">
            <w:pPr>
              <w:jc w:val="center"/>
              <w:rPr>
                <w:sz w:val="22"/>
              </w:rPr>
            </w:pPr>
            <w:r>
              <w:rPr>
                <w:sz w:val="22"/>
              </w:rPr>
              <w:t>4</w:t>
            </w:r>
          </w:p>
        </w:tc>
        <w:tc>
          <w:tcPr>
            <w:tcW w:w="1298" w:type="dxa"/>
          </w:tcPr>
          <w:p w:rsidR="00C654F9" w:rsidRDefault="00C654F9" w:rsidP="00603982">
            <w:pPr>
              <w:jc w:val="center"/>
              <w:rPr>
                <w:sz w:val="22"/>
              </w:rPr>
            </w:pPr>
            <w:r>
              <w:rPr>
                <w:sz w:val="22"/>
              </w:rPr>
              <w:t>1</w:t>
            </w:r>
          </w:p>
        </w:tc>
      </w:tr>
      <w:tr w:rsidR="00C654F9">
        <w:tc>
          <w:tcPr>
            <w:tcW w:w="465" w:type="dxa"/>
          </w:tcPr>
          <w:p w:rsidR="00C654F9" w:rsidRDefault="00C654F9" w:rsidP="00603982">
            <w:pPr>
              <w:rPr>
                <w:sz w:val="22"/>
              </w:rPr>
            </w:pPr>
            <w:r>
              <w:rPr>
                <w:sz w:val="22"/>
              </w:rPr>
              <w:t>3</w:t>
            </w:r>
          </w:p>
        </w:tc>
        <w:tc>
          <w:tcPr>
            <w:tcW w:w="2102" w:type="dxa"/>
          </w:tcPr>
          <w:p w:rsidR="00C654F9" w:rsidRDefault="00C654F9" w:rsidP="00603982">
            <w:pPr>
              <w:rPr>
                <w:sz w:val="22"/>
              </w:rPr>
            </w:pPr>
            <w:r>
              <w:rPr>
                <w:sz w:val="22"/>
              </w:rPr>
              <w:t>Материал стен</w:t>
            </w:r>
          </w:p>
        </w:tc>
        <w:tc>
          <w:tcPr>
            <w:tcW w:w="1501" w:type="dxa"/>
          </w:tcPr>
          <w:p w:rsidR="00C654F9" w:rsidRDefault="00C654F9" w:rsidP="00603982">
            <w:pPr>
              <w:jc w:val="center"/>
              <w:rPr>
                <w:sz w:val="22"/>
              </w:rPr>
            </w:pPr>
            <w:r>
              <w:rPr>
                <w:sz w:val="22"/>
              </w:rPr>
              <w:t>Панель</w:t>
            </w:r>
          </w:p>
        </w:tc>
        <w:tc>
          <w:tcPr>
            <w:tcW w:w="1440" w:type="dxa"/>
          </w:tcPr>
          <w:p w:rsidR="00C654F9" w:rsidRDefault="00C654F9" w:rsidP="00603982">
            <w:pPr>
              <w:jc w:val="center"/>
              <w:rPr>
                <w:sz w:val="22"/>
              </w:rPr>
            </w:pPr>
            <w:r>
              <w:rPr>
                <w:sz w:val="22"/>
              </w:rPr>
              <w:t>Кирпич</w:t>
            </w:r>
          </w:p>
        </w:tc>
        <w:tc>
          <w:tcPr>
            <w:tcW w:w="1260" w:type="dxa"/>
          </w:tcPr>
          <w:p w:rsidR="00C654F9" w:rsidRDefault="00C654F9" w:rsidP="00603982">
            <w:pPr>
              <w:jc w:val="center"/>
              <w:rPr>
                <w:sz w:val="22"/>
              </w:rPr>
            </w:pPr>
            <w:r>
              <w:rPr>
                <w:sz w:val="22"/>
              </w:rPr>
              <w:t>Панель</w:t>
            </w:r>
          </w:p>
        </w:tc>
        <w:tc>
          <w:tcPr>
            <w:tcW w:w="1505" w:type="dxa"/>
          </w:tcPr>
          <w:p w:rsidR="00C654F9" w:rsidRDefault="00C654F9" w:rsidP="00603982">
            <w:pPr>
              <w:jc w:val="center"/>
              <w:rPr>
                <w:sz w:val="22"/>
              </w:rPr>
            </w:pPr>
            <w:r>
              <w:rPr>
                <w:sz w:val="22"/>
              </w:rPr>
              <w:t>Панель</w:t>
            </w:r>
          </w:p>
        </w:tc>
        <w:tc>
          <w:tcPr>
            <w:tcW w:w="1298" w:type="dxa"/>
          </w:tcPr>
          <w:p w:rsidR="00C654F9" w:rsidRDefault="00C654F9" w:rsidP="00603982">
            <w:pPr>
              <w:jc w:val="center"/>
              <w:rPr>
                <w:sz w:val="22"/>
              </w:rPr>
            </w:pPr>
            <w:r>
              <w:rPr>
                <w:sz w:val="22"/>
              </w:rPr>
              <w:t>Шлакоб</w:t>
            </w:r>
          </w:p>
        </w:tc>
      </w:tr>
      <w:tr w:rsidR="00C654F9">
        <w:tc>
          <w:tcPr>
            <w:tcW w:w="465" w:type="dxa"/>
          </w:tcPr>
          <w:p w:rsidR="00C654F9" w:rsidRDefault="00C654F9" w:rsidP="00603982">
            <w:pPr>
              <w:rPr>
                <w:sz w:val="22"/>
              </w:rPr>
            </w:pPr>
            <w:r>
              <w:rPr>
                <w:sz w:val="22"/>
              </w:rPr>
              <w:t>4</w:t>
            </w:r>
          </w:p>
        </w:tc>
        <w:tc>
          <w:tcPr>
            <w:tcW w:w="2102" w:type="dxa"/>
          </w:tcPr>
          <w:p w:rsidR="00C654F9" w:rsidRDefault="00C654F9" w:rsidP="00603982">
            <w:pPr>
              <w:rPr>
                <w:sz w:val="22"/>
              </w:rPr>
            </w:pPr>
            <w:r>
              <w:rPr>
                <w:sz w:val="22"/>
              </w:rPr>
              <w:t>Этажность квартиры</w:t>
            </w:r>
          </w:p>
        </w:tc>
        <w:tc>
          <w:tcPr>
            <w:tcW w:w="1501" w:type="dxa"/>
          </w:tcPr>
          <w:p w:rsidR="00C654F9" w:rsidRDefault="00C654F9" w:rsidP="00603982">
            <w:pPr>
              <w:jc w:val="center"/>
              <w:rPr>
                <w:sz w:val="22"/>
              </w:rPr>
            </w:pPr>
            <w:r>
              <w:rPr>
                <w:sz w:val="22"/>
              </w:rPr>
              <w:t>6/10</w:t>
            </w:r>
          </w:p>
        </w:tc>
        <w:tc>
          <w:tcPr>
            <w:tcW w:w="1440" w:type="dxa"/>
          </w:tcPr>
          <w:p w:rsidR="00C654F9" w:rsidRDefault="00C654F9" w:rsidP="00603982">
            <w:pPr>
              <w:jc w:val="center"/>
              <w:rPr>
                <w:sz w:val="22"/>
              </w:rPr>
            </w:pPr>
            <w:r>
              <w:rPr>
                <w:sz w:val="22"/>
              </w:rPr>
              <w:t>1/4</w:t>
            </w:r>
          </w:p>
        </w:tc>
        <w:tc>
          <w:tcPr>
            <w:tcW w:w="1260" w:type="dxa"/>
          </w:tcPr>
          <w:p w:rsidR="00C654F9" w:rsidRDefault="00C654F9" w:rsidP="00603982">
            <w:pPr>
              <w:jc w:val="center"/>
              <w:rPr>
                <w:sz w:val="22"/>
              </w:rPr>
            </w:pPr>
            <w:r>
              <w:rPr>
                <w:sz w:val="22"/>
              </w:rPr>
              <w:t>7/10</w:t>
            </w:r>
          </w:p>
        </w:tc>
        <w:tc>
          <w:tcPr>
            <w:tcW w:w="1505" w:type="dxa"/>
          </w:tcPr>
          <w:p w:rsidR="00C654F9" w:rsidRDefault="00C654F9" w:rsidP="00603982">
            <w:pPr>
              <w:jc w:val="center"/>
              <w:rPr>
                <w:sz w:val="22"/>
              </w:rPr>
            </w:pPr>
            <w:r>
              <w:rPr>
                <w:sz w:val="22"/>
              </w:rPr>
              <w:t>9/9</w:t>
            </w:r>
          </w:p>
        </w:tc>
        <w:tc>
          <w:tcPr>
            <w:tcW w:w="1298" w:type="dxa"/>
          </w:tcPr>
          <w:p w:rsidR="00C654F9" w:rsidRDefault="00C654F9" w:rsidP="00603982">
            <w:pPr>
              <w:jc w:val="center"/>
              <w:rPr>
                <w:sz w:val="22"/>
              </w:rPr>
            </w:pPr>
            <w:r>
              <w:rPr>
                <w:sz w:val="22"/>
              </w:rPr>
              <w:t>1/2</w:t>
            </w:r>
          </w:p>
        </w:tc>
      </w:tr>
      <w:tr w:rsidR="00C654F9">
        <w:tc>
          <w:tcPr>
            <w:tcW w:w="465" w:type="dxa"/>
          </w:tcPr>
          <w:p w:rsidR="00C654F9" w:rsidRDefault="00C654F9" w:rsidP="00603982">
            <w:pPr>
              <w:rPr>
                <w:sz w:val="22"/>
              </w:rPr>
            </w:pPr>
            <w:r>
              <w:rPr>
                <w:sz w:val="22"/>
              </w:rPr>
              <w:t>5</w:t>
            </w:r>
          </w:p>
        </w:tc>
        <w:tc>
          <w:tcPr>
            <w:tcW w:w="2102" w:type="dxa"/>
          </w:tcPr>
          <w:p w:rsidR="00C654F9" w:rsidRDefault="00C654F9" w:rsidP="00603982">
            <w:pPr>
              <w:rPr>
                <w:sz w:val="22"/>
              </w:rPr>
            </w:pPr>
            <w:r>
              <w:rPr>
                <w:sz w:val="22"/>
              </w:rPr>
              <w:t>Жилая площадь</w:t>
            </w:r>
          </w:p>
        </w:tc>
        <w:tc>
          <w:tcPr>
            <w:tcW w:w="1501" w:type="dxa"/>
          </w:tcPr>
          <w:p w:rsidR="00C654F9" w:rsidRDefault="00C654F9" w:rsidP="00603982">
            <w:pPr>
              <w:jc w:val="center"/>
              <w:rPr>
                <w:sz w:val="22"/>
              </w:rPr>
            </w:pPr>
            <w:r>
              <w:rPr>
                <w:sz w:val="22"/>
              </w:rPr>
              <w:t>40</w:t>
            </w:r>
          </w:p>
        </w:tc>
        <w:tc>
          <w:tcPr>
            <w:tcW w:w="1440" w:type="dxa"/>
          </w:tcPr>
          <w:p w:rsidR="00C654F9" w:rsidRDefault="00C654F9" w:rsidP="00603982">
            <w:pPr>
              <w:jc w:val="center"/>
              <w:rPr>
                <w:sz w:val="22"/>
              </w:rPr>
            </w:pPr>
            <w:r>
              <w:rPr>
                <w:sz w:val="22"/>
              </w:rPr>
              <w:t>32</w:t>
            </w:r>
          </w:p>
        </w:tc>
        <w:tc>
          <w:tcPr>
            <w:tcW w:w="1260" w:type="dxa"/>
          </w:tcPr>
          <w:p w:rsidR="00C654F9" w:rsidRDefault="00C654F9" w:rsidP="00603982">
            <w:pPr>
              <w:jc w:val="center"/>
              <w:rPr>
                <w:sz w:val="22"/>
              </w:rPr>
            </w:pPr>
            <w:r>
              <w:rPr>
                <w:sz w:val="22"/>
              </w:rPr>
              <w:t>35</w:t>
            </w:r>
          </w:p>
        </w:tc>
        <w:tc>
          <w:tcPr>
            <w:tcW w:w="1505" w:type="dxa"/>
          </w:tcPr>
          <w:p w:rsidR="00C654F9" w:rsidRDefault="00C654F9" w:rsidP="00603982">
            <w:pPr>
              <w:jc w:val="center"/>
              <w:rPr>
                <w:sz w:val="22"/>
              </w:rPr>
            </w:pPr>
            <w:r>
              <w:rPr>
                <w:sz w:val="22"/>
              </w:rPr>
              <w:t>51</w:t>
            </w:r>
          </w:p>
        </w:tc>
        <w:tc>
          <w:tcPr>
            <w:tcW w:w="1298" w:type="dxa"/>
          </w:tcPr>
          <w:p w:rsidR="00C654F9" w:rsidRDefault="00C654F9" w:rsidP="00603982">
            <w:pPr>
              <w:jc w:val="center"/>
              <w:rPr>
                <w:sz w:val="22"/>
              </w:rPr>
            </w:pPr>
            <w:r>
              <w:rPr>
                <w:sz w:val="22"/>
              </w:rPr>
              <w:t>22</w:t>
            </w:r>
          </w:p>
        </w:tc>
      </w:tr>
      <w:tr w:rsidR="00C654F9">
        <w:tc>
          <w:tcPr>
            <w:tcW w:w="465" w:type="dxa"/>
          </w:tcPr>
          <w:p w:rsidR="00C654F9" w:rsidRDefault="00C654F9" w:rsidP="00603982">
            <w:pPr>
              <w:rPr>
                <w:sz w:val="22"/>
              </w:rPr>
            </w:pPr>
            <w:r>
              <w:rPr>
                <w:sz w:val="22"/>
              </w:rPr>
              <w:t>6</w:t>
            </w:r>
          </w:p>
        </w:tc>
        <w:tc>
          <w:tcPr>
            <w:tcW w:w="2102" w:type="dxa"/>
          </w:tcPr>
          <w:p w:rsidR="00C654F9" w:rsidRDefault="00C654F9" w:rsidP="00603982">
            <w:pPr>
              <w:rPr>
                <w:sz w:val="22"/>
              </w:rPr>
            </w:pPr>
            <w:r>
              <w:rPr>
                <w:sz w:val="22"/>
              </w:rPr>
              <w:t>Общая площадь</w:t>
            </w:r>
          </w:p>
        </w:tc>
        <w:tc>
          <w:tcPr>
            <w:tcW w:w="1501" w:type="dxa"/>
          </w:tcPr>
          <w:p w:rsidR="00C654F9" w:rsidRDefault="00C654F9" w:rsidP="00603982">
            <w:pPr>
              <w:jc w:val="center"/>
              <w:rPr>
                <w:sz w:val="22"/>
              </w:rPr>
            </w:pPr>
            <w:r>
              <w:rPr>
                <w:sz w:val="22"/>
              </w:rPr>
              <w:t>70</w:t>
            </w:r>
          </w:p>
        </w:tc>
        <w:tc>
          <w:tcPr>
            <w:tcW w:w="1440" w:type="dxa"/>
          </w:tcPr>
          <w:p w:rsidR="00C654F9" w:rsidRDefault="00C654F9" w:rsidP="00603982">
            <w:pPr>
              <w:jc w:val="center"/>
              <w:rPr>
                <w:sz w:val="22"/>
              </w:rPr>
            </w:pPr>
            <w:r>
              <w:rPr>
                <w:sz w:val="22"/>
              </w:rPr>
              <w:t>57</w:t>
            </w:r>
          </w:p>
        </w:tc>
        <w:tc>
          <w:tcPr>
            <w:tcW w:w="1260" w:type="dxa"/>
          </w:tcPr>
          <w:p w:rsidR="00C654F9" w:rsidRDefault="00C654F9" w:rsidP="00603982">
            <w:pPr>
              <w:jc w:val="center"/>
              <w:rPr>
                <w:sz w:val="22"/>
              </w:rPr>
            </w:pPr>
            <w:r>
              <w:rPr>
                <w:sz w:val="22"/>
              </w:rPr>
              <w:t>63</w:t>
            </w:r>
          </w:p>
        </w:tc>
        <w:tc>
          <w:tcPr>
            <w:tcW w:w="1505" w:type="dxa"/>
          </w:tcPr>
          <w:p w:rsidR="00C654F9" w:rsidRDefault="00C654F9" w:rsidP="00603982">
            <w:pPr>
              <w:jc w:val="center"/>
              <w:rPr>
                <w:sz w:val="22"/>
              </w:rPr>
            </w:pPr>
            <w:r>
              <w:rPr>
                <w:sz w:val="22"/>
              </w:rPr>
              <w:t>74</w:t>
            </w:r>
          </w:p>
        </w:tc>
        <w:tc>
          <w:tcPr>
            <w:tcW w:w="1298" w:type="dxa"/>
          </w:tcPr>
          <w:p w:rsidR="00C654F9" w:rsidRDefault="00C654F9" w:rsidP="00603982">
            <w:pPr>
              <w:jc w:val="center"/>
              <w:rPr>
                <w:sz w:val="22"/>
              </w:rPr>
            </w:pPr>
            <w:r>
              <w:rPr>
                <w:sz w:val="22"/>
              </w:rPr>
              <w:t>38</w:t>
            </w:r>
          </w:p>
        </w:tc>
      </w:tr>
      <w:tr w:rsidR="00C654F9">
        <w:tc>
          <w:tcPr>
            <w:tcW w:w="465" w:type="dxa"/>
          </w:tcPr>
          <w:p w:rsidR="00C654F9" w:rsidRDefault="00C654F9" w:rsidP="00603982">
            <w:pPr>
              <w:rPr>
                <w:sz w:val="22"/>
              </w:rPr>
            </w:pPr>
            <w:r>
              <w:rPr>
                <w:sz w:val="22"/>
              </w:rPr>
              <w:t>7</w:t>
            </w:r>
          </w:p>
        </w:tc>
        <w:tc>
          <w:tcPr>
            <w:tcW w:w="2102" w:type="dxa"/>
          </w:tcPr>
          <w:p w:rsidR="00C654F9" w:rsidRDefault="00C654F9" w:rsidP="00603982">
            <w:pPr>
              <w:rPr>
                <w:sz w:val="22"/>
              </w:rPr>
            </w:pPr>
            <w:r>
              <w:rPr>
                <w:sz w:val="22"/>
              </w:rPr>
              <w:t>Фактор изолированности комнат</w:t>
            </w:r>
          </w:p>
        </w:tc>
        <w:tc>
          <w:tcPr>
            <w:tcW w:w="1501" w:type="dxa"/>
          </w:tcPr>
          <w:p w:rsidR="00C654F9" w:rsidRDefault="00C654F9" w:rsidP="00603982">
            <w:pPr>
              <w:rPr>
                <w:sz w:val="22"/>
              </w:rPr>
            </w:pPr>
            <w:r>
              <w:rPr>
                <w:sz w:val="22"/>
              </w:rPr>
              <w:t>Все изолированные</w:t>
            </w:r>
          </w:p>
        </w:tc>
        <w:tc>
          <w:tcPr>
            <w:tcW w:w="1440" w:type="dxa"/>
          </w:tcPr>
          <w:p w:rsidR="00C654F9" w:rsidRDefault="00C654F9" w:rsidP="00603982">
            <w:pPr>
              <w:rPr>
                <w:sz w:val="22"/>
              </w:rPr>
            </w:pPr>
            <w:r>
              <w:rPr>
                <w:sz w:val="22"/>
              </w:rPr>
              <w:t>Все изолиров-анные</w:t>
            </w:r>
          </w:p>
        </w:tc>
        <w:tc>
          <w:tcPr>
            <w:tcW w:w="1260" w:type="dxa"/>
          </w:tcPr>
          <w:p w:rsidR="00C654F9" w:rsidRDefault="00C654F9" w:rsidP="00603982">
            <w:pPr>
              <w:rPr>
                <w:sz w:val="22"/>
              </w:rPr>
            </w:pPr>
            <w:r>
              <w:rPr>
                <w:sz w:val="22"/>
              </w:rPr>
              <w:t>Две смежные</w:t>
            </w:r>
          </w:p>
        </w:tc>
        <w:tc>
          <w:tcPr>
            <w:tcW w:w="1505" w:type="dxa"/>
          </w:tcPr>
          <w:p w:rsidR="00C654F9" w:rsidRDefault="00C654F9" w:rsidP="00603982">
            <w:pPr>
              <w:jc w:val="center"/>
              <w:rPr>
                <w:sz w:val="22"/>
              </w:rPr>
            </w:pPr>
            <w:r>
              <w:rPr>
                <w:sz w:val="22"/>
              </w:rPr>
              <w:t>Все изолированные</w:t>
            </w:r>
          </w:p>
        </w:tc>
        <w:tc>
          <w:tcPr>
            <w:tcW w:w="1298" w:type="dxa"/>
          </w:tcPr>
          <w:p w:rsidR="00C654F9" w:rsidRDefault="00C654F9" w:rsidP="00603982">
            <w:pPr>
              <w:rPr>
                <w:sz w:val="22"/>
              </w:rPr>
            </w:pPr>
          </w:p>
        </w:tc>
      </w:tr>
      <w:tr w:rsidR="00C654F9">
        <w:tc>
          <w:tcPr>
            <w:tcW w:w="465" w:type="dxa"/>
          </w:tcPr>
          <w:p w:rsidR="00C654F9" w:rsidRDefault="00C654F9" w:rsidP="00603982">
            <w:pPr>
              <w:rPr>
                <w:sz w:val="22"/>
              </w:rPr>
            </w:pPr>
            <w:r>
              <w:rPr>
                <w:sz w:val="22"/>
              </w:rPr>
              <w:t>8</w:t>
            </w:r>
          </w:p>
        </w:tc>
        <w:tc>
          <w:tcPr>
            <w:tcW w:w="2102" w:type="dxa"/>
          </w:tcPr>
          <w:p w:rsidR="00C654F9" w:rsidRDefault="00C654F9" w:rsidP="00603982">
            <w:pPr>
              <w:rPr>
                <w:sz w:val="22"/>
              </w:rPr>
            </w:pPr>
            <w:r>
              <w:rPr>
                <w:sz w:val="22"/>
              </w:rPr>
              <w:t>Наличие балкона</w:t>
            </w:r>
          </w:p>
        </w:tc>
        <w:tc>
          <w:tcPr>
            <w:tcW w:w="1501" w:type="dxa"/>
          </w:tcPr>
          <w:p w:rsidR="00C654F9" w:rsidRDefault="00C654F9" w:rsidP="00603982">
            <w:pPr>
              <w:rPr>
                <w:sz w:val="22"/>
              </w:rPr>
            </w:pPr>
            <w:r>
              <w:rPr>
                <w:sz w:val="22"/>
              </w:rPr>
              <w:t>балкон</w:t>
            </w:r>
          </w:p>
        </w:tc>
        <w:tc>
          <w:tcPr>
            <w:tcW w:w="1440" w:type="dxa"/>
          </w:tcPr>
          <w:p w:rsidR="00C654F9" w:rsidRDefault="00C654F9" w:rsidP="00603982">
            <w:pPr>
              <w:jc w:val="center"/>
              <w:rPr>
                <w:sz w:val="22"/>
              </w:rPr>
            </w:pPr>
            <w:r>
              <w:rPr>
                <w:sz w:val="22"/>
              </w:rPr>
              <w:t>балкон</w:t>
            </w:r>
          </w:p>
        </w:tc>
        <w:tc>
          <w:tcPr>
            <w:tcW w:w="1260" w:type="dxa"/>
          </w:tcPr>
          <w:p w:rsidR="00C654F9" w:rsidRDefault="00C654F9" w:rsidP="00603982">
            <w:pPr>
              <w:jc w:val="center"/>
              <w:rPr>
                <w:sz w:val="22"/>
              </w:rPr>
            </w:pPr>
            <w:r>
              <w:rPr>
                <w:sz w:val="22"/>
              </w:rPr>
              <w:t>Лоджия балкон</w:t>
            </w:r>
          </w:p>
        </w:tc>
        <w:tc>
          <w:tcPr>
            <w:tcW w:w="1505" w:type="dxa"/>
          </w:tcPr>
          <w:p w:rsidR="00C654F9" w:rsidRDefault="00C654F9" w:rsidP="00603982">
            <w:pPr>
              <w:rPr>
                <w:sz w:val="22"/>
              </w:rPr>
            </w:pPr>
            <w:r>
              <w:rPr>
                <w:sz w:val="22"/>
              </w:rPr>
              <w:t>Две лоджии</w:t>
            </w:r>
          </w:p>
        </w:tc>
        <w:tc>
          <w:tcPr>
            <w:tcW w:w="1298" w:type="dxa"/>
          </w:tcPr>
          <w:p w:rsidR="00C654F9" w:rsidRDefault="00C654F9" w:rsidP="00603982">
            <w:pPr>
              <w:rPr>
                <w:sz w:val="22"/>
              </w:rPr>
            </w:pPr>
          </w:p>
        </w:tc>
      </w:tr>
      <w:tr w:rsidR="00C654F9">
        <w:tc>
          <w:tcPr>
            <w:tcW w:w="465" w:type="dxa"/>
          </w:tcPr>
          <w:p w:rsidR="00C654F9" w:rsidRDefault="00C654F9" w:rsidP="00603982">
            <w:pPr>
              <w:rPr>
                <w:sz w:val="22"/>
              </w:rPr>
            </w:pPr>
            <w:r>
              <w:rPr>
                <w:sz w:val="22"/>
              </w:rPr>
              <w:t>9</w:t>
            </w:r>
          </w:p>
        </w:tc>
        <w:tc>
          <w:tcPr>
            <w:tcW w:w="2102" w:type="dxa"/>
          </w:tcPr>
          <w:p w:rsidR="00C654F9" w:rsidRDefault="00C654F9" w:rsidP="00603982">
            <w:pPr>
              <w:rPr>
                <w:sz w:val="22"/>
              </w:rPr>
            </w:pPr>
            <w:r>
              <w:rPr>
                <w:sz w:val="22"/>
              </w:rPr>
              <w:t>Телефон</w:t>
            </w:r>
          </w:p>
        </w:tc>
        <w:tc>
          <w:tcPr>
            <w:tcW w:w="1501" w:type="dxa"/>
          </w:tcPr>
          <w:p w:rsidR="00C654F9" w:rsidRDefault="00C654F9" w:rsidP="00603982">
            <w:pPr>
              <w:jc w:val="center"/>
              <w:rPr>
                <w:sz w:val="22"/>
              </w:rPr>
            </w:pPr>
            <w:r>
              <w:rPr>
                <w:sz w:val="22"/>
              </w:rPr>
              <w:t>+</w:t>
            </w:r>
          </w:p>
        </w:tc>
        <w:tc>
          <w:tcPr>
            <w:tcW w:w="1440" w:type="dxa"/>
          </w:tcPr>
          <w:p w:rsidR="00C654F9" w:rsidRDefault="00C654F9" w:rsidP="00603982">
            <w:pPr>
              <w:jc w:val="center"/>
              <w:rPr>
                <w:sz w:val="22"/>
              </w:rPr>
            </w:pPr>
            <w:r>
              <w:rPr>
                <w:sz w:val="22"/>
              </w:rPr>
              <w:t>+</w:t>
            </w:r>
          </w:p>
        </w:tc>
        <w:tc>
          <w:tcPr>
            <w:tcW w:w="1260" w:type="dxa"/>
          </w:tcPr>
          <w:p w:rsidR="00C654F9" w:rsidRDefault="00C654F9" w:rsidP="00603982">
            <w:pPr>
              <w:jc w:val="center"/>
              <w:rPr>
                <w:sz w:val="22"/>
              </w:rPr>
            </w:pPr>
            <w:r>
              <w:rPr>
                <w:sz w:val="22"/>
              </w:rPr>
              <w:t>+</w:t>
            </w:r>
          </w:p>
        </w:tc>
        <w:tc>
          <w:tcPr>
            <w:tcW w:w="1505" w:type="dxa"/>
          </w:tcPr>
          <w:p w:rsidR="00C654F9" w:rsidRDefault="00C654F9" w:rsidP="00603982">
            <w:pPr>
              <w:jc w:val="center"/>
              <w:rPr>
                <w:sz w:val="22"/>
              </w:rPr>
            </w:pPr>
          </w:p>
        </w:tc>
        <w:tc>
          <w:tcPr>
            <w:tcW w:w="1298" w:type="dxa"/>
          </w:tcPr>
          <w:p w:rsidR="00C654F9" w:rsidRDefault="00C654F9" w:rsidP="00603982">
            <w:pPr>
              <w:jc w:val="center"/>
              <w:rPr>
                <w:sz w:val="22"/>
              </w:rPr>
            </w:pPr>
          </w:p>
        </w:tc>
      </w:tr>
      <w:tr w:rsidR="00C654F9">
        <w:tc>
          <w:tcPr>
            <w:tcW w:w="465" w:type="dxa"/>
          </w:tcPr>
          <w:p w:rsidR="00C654F9" w:rsidRDefault="00C654F9" w:rsidP="00603982">
            <w:pPr>
              <w:rPr>
                <w:sz w:val="22"/>
              </w:rPr>
            </w:pPr>
            <w:r>
              <w:rPr>
                <w:sz w:val="22"/>
              </w:rPr>
              <w:t>10</w:t>
            </w:r>
          </w:p>
        </w:tc>
        <w:tc>
          <w:tcPr>
            <w:tcW w:w="2102" w:type="dxa"/>
          </w:tcPr>
          <w:p w:rsidR="00C654F9" w:rsidRDefault="00C654F9" w:rsidP="00603982">
            <w:pPr>
              <w:rPr>
                <w:sz w:val="22"/>
              </w:rPr>
            </w:pPr>
            <w:r>
              <w:rPr>
                <w:sz w:val="22"/>
              </w:rPr>
              <w:t>Наличие метро</w:t>
            </w:r>
          </w:p>
        </w:tc>
        <w:tc>
          <w:tcPr>
            <w:tcW w:w="1501" w:type="dxa"/>
          </w:tcPr>
          <w:p w:rsidR="00C654F9" w:rsidRDefault="00C654F9" w:rsidP="00603982">
            <w:pPr>
              <w:jc w:val="center"/>
              <w:rPr>
                <w:sz w:val="22"/>
              </w:rPr>
            </w:pPr>
          </w:p>
        </w:tc>
        <w:tc>
          <w:tcPr>
            <w:tcW w:w="1440" w:type="dxa"/>
          </w:tcPr>
          <w:p w:rsidR="00C654F9" w:rsidRDefault="00C654F9" w:rsidP="00603982">
            <w:pPr>
              <w:jc w:val="center"/>
              <w:rPr>
                <w:sz w:val="22"/>
              </w:rPr>
            </w:pPr>
          </w:p>
        </w:tc>
        <w:tc>
          <w:tcPr>
            <w:tcW w:w="1260" w:type="dxa"/>
          </w:tcPr>
          <w:p w:rsidR="00C654F9" w:rsidRDefault="00C654F9" w:rsidP="00603982">
            <w:pPr>
              <w:jc w:val="center"/>
              <w:rPr>
                <w:sz w:val="22"/>
              </w:rPr>
            </w:pPr>
          </w:p>
        </w:tc>
        <w:tc>
          <w:tcPr>
            <w:tcW w:w="1505" w:type="dxa"/>
          </w:tcPr>
          <w:p w:rsidR="00C654F9" w:rsidRDefault="00C654F9" w:rsidP="00603982">
            <w:pPr>
              <w:jc w:val="center"/>
              <w:rPr>
                <w:sz w:val="22"/>
              </w:rPr>
            </w:pPr>
          </w:p>
        </w:tc>
        <w:tc>
          <w:tcPr>
            <w:tcW w:w="1298" w:type="dxa"/>
          </w:tcPr>
          <w:p w:rsidR="00C654F9" w:rsidRDefault="00C654F9" w:rsidP="00603982">
            <w:pPr>
              <w:rPr>
                <w:sz w:val="22"/>
              </w:rPr>
            </w:pPr>
          </w:p>
        </w:tc>
      </w:tr>
      <w:tr w:rsidR="00C654F9">
        <w:tc>
          <w:tcPr>
            <w:tcW w:w="465" w:type="dxa"/>
          </w:tcPr>
          <w:p w:rsidR="00C654F9" w:rsidRDefault="00C654F9" w:rsidP="00603982">
            <w:pPr>
              <w:rPr>
                <w:sz w:val="22"/>
              </w:rPr>
            </w:pPr>
            <w:r>
              <w:rPr>
                <w:sz w:val="22"/>
              </w:rPr>
              <w:t>11</w:t>
            </w:r>
          </w:p>
        </w:tc>
        <w:tc>
          <w:tcPr>
            <w:tcW w:w="2102" w:type="dxa"/>
          </w:tcPr>
          <w:p w:rsidR="00C654F9" w:rsidRDefault="00C654F9" w:rsidP="00603982">
            <w:pPr>
              <w:rPr>
                <w:sz w:val="22"/>
              </w:rPr>
            </w:pPr>
            <w:r>
              <w:rPr>
                <w:sz w:val="22"/>
              </w:rPr>
              <w:t>Рыночная стоимость, тыс. р.</w:t>
            </w:r>
          </w:p>
        </w:tc>
        <w:tc>
          <w:tcPr>
            <w:tcW w:w="1501" w:type="dxa"/>
          </w:tcPr>
          <w:p w:rsidR="00C654F9" w:rsidRDefault="00700869" w:rsidP="00603982">
            <w:pPr>
              <w:jc w:val="center"/>
              <w:rPr>
                <w:sz w:val="22"/>
              </w:rPr>
            </w:pPr>
            <w:r>
              <w:rPr>
                <w:sz w:val="22"/>
              </w:rPr>
              <w:t xml:space="preserve"> </w:t>
            </w:r>
          </w:p>
        </w:tc>
        <w:tc>
          <w:tcPr>
            <w:tcW w:w="1440" w:type="dxa"/>
          </w:tcPr>
          <w:p w:rsidR="00C654F9" w:rsidRDefault="00700869" w:rsidP="00603982">
            <w:pPr>
              <w:jc w:val="center"/>
              <w:rPr>
                <w:sz w:val="22"/>
              </w:rPr>
            </w:pPr>
            <w:r>
              <w:rPr>
                <w:sz w:val="22"/>
              </w:rPr>
              <w:t xml:space="preserve"> </w:t>
            </w:r>
          </w:p>
          <w:p w:rsidR="00C654F9" w:rsidRDefault="00C654F9" w:rsidP="00603982">
            <w:pPr>
              <w:jc w:val="center"/>
              <w:rPr>
                <w:sz w:val="22"/>
              </w:rPr>
            </w:pPr>
          </w:p>
        </w:tc>
        <w:tc>
          <w:tcPr>
            <w:tcW w:w="1260" w:type="dxa"/>
          </w:tcPr>
          <w:p w:rsidR="00C654F9" w:rsidRDefault="00700869" w:rsidP="00603982">
            <w:pPr>
              <w:jc w:val="center"/>
              <w:rPr>
                <w:sz w:val="22"/>
              </w:rPr>
            </w:pPr>
            <w:r>
              <w:rPr>
                <w:sz w:val="22"/>
              </w:rPr>
              <w:t xml:space="preserve"> </w:t>
            </w:r>
          </w:p>
        </w:tc>
        <w:tc>
          <w:tcPr>
            <w:tcW w:w="1505" w:type="dxa"/>
          </w:tcPr>
          <w:p w:rsidR="00C654F9" w:rsidRDefault="00700869" w:rsidP="00603982">
            <w:pPr>
              <w:jc w:val="center"/>
              <w:rPr>
                <w:sz w:val="22"/>
              </w:rPr>
            </w:pPr>
            <w:r>
              <w:rPr>
                <w:sz w:val="22"/>
              </w:rPr>
              <w:t xml:space="preserve"> </w:t>
            </w:r>
          </w:p>
        </w:tc>
        <w:tc>
          <w:tcPr>
            <w:tcW w:w="1298" w:type="dxa"/>
          </w:tcPr>
          <w:p w:rsidR="00C654F9" w:rsidRDefault="00700869" w:rsidP="00603982">
            <w:pPr>
              <w:jc w:val="center"/>
              <w:rPr>
                <w:sz w:val="22"/>
              </w:rPr>
            </w:pPr>
            <w:r>
              <w:rPr>
                <w:sz w:val="22"/>
              </w:rPr>
              <w:t xml:space="preserve"> </w:t>
            </w:r>
          </w:p>
        </w:tc>
      </w:tr>
      <w:tr w:rsidR="00C654F9">
        <w:tc>
          <w:tcPr>
            <w:tcW w:w="465" w:type="dxa"/>
          </w:tcPr>
          <w:p w:rsidR="00C654F9" w:rsidRDefault="00C654F9" w:rsidP="00603982">
            <w:pPr>
              <w:rPr>
                <w:sz w:val="22"/>
              </w:rPr>
            </w:pPr>
            <w:r>
              <w:rPr>
                <w:sz w:val="22"/>
              </w:rPr>
              <w:t>12</w:t>
            </w:r>
          </w:p>
        </w:tc>
        <w:tc>
          <w:tcPr>
            <w:tcW w:w="2102" w:type="dxa"/>
          </w:tcPr>
          <w:p w:rsidR="00C654F9" w:rsidRDefault="00C654F9" w:rsidP="00603982">
            <w:pPr>
              <w:rPr>
                <w:sz w:val="22"/>
              </w:rPr>
            </w:pPr>
            <w:r>
              <w:rPr>
                <w:sz w:val="22"/>
              </w:rPr>
              <w:t>Рыночная стоимость 1 кв.м, тыс.р.</w:t>
            </w:r>
          </w:p>
        </w:tc>
        <w:tc>
          <w:tcPr>
            <w:tcW w:w="1501" w:type="dxa"/>
          </w:tcPr>
          <w:p w:rsidR="00C654F9" w:rsidRDefault="00700869" w:rsidP="00603982">
            <w:pPr>
              <w:jc w:val="center"/>
              <w:rPr>
                <w:sz w:val="22"/>
              </w:rPr>
            </w:pPr>
            <w:r>
              <w:rPr>
                <w:sz w:val="22"/>
              </w:rPr>
              <w:t xml:space="preserve"> </w:t>
            </w:r>
          </w:p>
          <w:p w:rsidR="00C654F9" w:rsidRDefault="00C654F9" w:rsidP="00603982">
            <w:pPr>
              <w:jc w:val="center"/>
              <w:rPr>
                <w:sz w:val="22"/>
              </w:rPr>
            </w:pPr>
          </w:p>
          <w:p w:rsidR="00C654F9" w:rsidRDefault="00C654F9" w:rsidP="00603982">
            <w:pPr>
              <w:jc w:val="center"/>
              <w:rPr>
                <w:sz w:val="22"/>
              </w:rPr>
            </w:pPr>
          </w:p>
        </w:tc>
        <w:tc>
          <w:tcPr>
            <w:tcW w:w="1440" w:type="dxa"/>
          </w:tcPr>
          <w:p w:rsidR="00C654F9" w:rsidRDefault="00700869" w:rsidP="00603982">
            <w:pPr>
              <w:jc w:val="center"/>
              <w:rPr>
                <w:sz w:val="22"/>
              </w:rPr>
            </w:pPr>
            <w:r>
              <w:rPr>
                <w:sz w:val="22"/>
              </w:rPr>
              <w:t xml:space="preserve"> </w:t>
            </w:r>
          </w:p>
        </w:tc>
        <w:tc>
          <w:tcPr>
            <w:tcW w:w="1260" w:type="dxa"/>
          </w:tcPr>
          <w:p w:rsidR="00C654F9" w:rsidRDefault="00700869" w:rsidP="00603982">
            <w:pPr>
              <w:jc w:val="center"/>
              <w:rPr>
                <w:sz w:val="22"/>
              </w:rPr>
            </w:pPr>
            <w:r>
              <w:rPr>
                <w:sz w:val="22"/>
              </w:rPr>
              <w:t xml:space="preserve"> </w:t>
            </w:r>
          </w:p>
        </w:tc>
        <w:tc>
          <w:tcPr>
            <w:tcW w:w="1505" w:type="dxa"/>
          </w:tcPr>
          <w:p w:rsidR="00C654F9" w:rsidRDefault="00700869" w:rsidP="00603982">
            <w:pPr>
              <w:jc w:val="center"/>
              <w:rPr>
                <w:sz w:val="22"/>
              </w:rPr>
            </w:pPr>
            <w:r>
              <w:rPr>
                <w:sz w:val="22"/>
              </w:rPr>
              <w:t xml:space="preserve"> </w:t>
            </w:r>
          </w:p>
        </w:tc>
        <w:tc>
          <w:tcPr>
            <w:tcW w:w="1298" w:type="dxa"/>
          </w:tcPr>
          <w:p w:rsidR="00C654F9" w:rsidRDefault="00700869" w:rsidP="00603982">
            <w:pPr>
              <w:jc w:val="center"/>
              <w:rPr>
                <w:sz w:val="22"/>
              </w:rPr>
            </w:pPr>
            <w:r>
              <w:rPr>
                <w:sz w:val="22"/>
              </w:rPr>
              <w:t xml:space="preserve"> </w:t>
            </w:r>
          </w:p>
        </w:tc>
      </w:tr>
    </w:tbl>
    <w:p w:rsidR="00C654F9" w:rsidRDefault="00C654F9" w:rsidP="00C654F9">
      <w:pPr>
        <w:spacing w:line="360" w:lineRule="auto"/>
        <w:jc w:val="both"/>
        <w:rPr>
          <w:sz w:val="28"/>
        </w:rPr>
      </w:pPr>
    </w:p>
    <w:p w:rsidR="00C654F9" w:rsidRDefault="00C654F9" w:rsidP="00C654F9">
      <w:pPr>
        <w:spacing w:line="360" w:lineRule="auto"/>
        <w:jc w:val="center"/>
        <w:rPr>
          <w:sz w:val="28"/>
        </w:rPr>
      </w:pPr>
    </w:p>
    <w:p w:rsidR="00C654F9" w:rsidRDefault="00C654F9" w:rsidP="00C654F9">
      <w:pPr>
        <w:spacing w:line="360" w:lineRule="auto"/>
        <w:jc w:val="center"/>
        <w:rPr>
          <w:sz w:val="28"/>
        </w:rPr>
      </w:pPr>
    </w:p>
    <w:p w:rsidR="00C654F9" w:rsidRDefault="00C654F9" w:rsidP="00C654F9">
      <w:pPr>
        <w:spacing w:line="360" w:lineRule="auto"/>
        <w:jc w:val="center"/>
        <w:rPr>
          <w:sz w:val="28"/>
        </w:rPr>
      </w:pPr>
    </w:p>
    <w:p w:rsidR="00C654F9" w:rsidRDefault="00C654F9" w:rsidP="00C654F9">
      <w:pPr>
        <w:spacing w:line="360" w:lineRule="auto"/>
        <w:jc w:val="center"/>
        <w:rPr>
          <w:sz w:val="28"/>
        </w:rPr>
      </w:pPr>
    </w:p>
    <w:p w:rsidR="00C654F9" w:rsidRDefault="00C654F9" w:rsidP="00C654F9">
      <w:pPr>
        <w:spacing w:line="360" w:lineRule="auto"/>
        <w:jc w:val="center"/>
        <w:rPr>
          <w:sz w:val="28"/>
        </w:rPr>
      </w:pPr>
    </w:p>
    <w:p w:rsidR="00C654F9" w:rsidRDefault="00C654F9" w:rsidP="00C654F9">
      <w:pPr>
        <w:spacing w:line="360" w:lineRule="auto"/>
        <w:jc w:val="center"/>
        <w:rPr>
          <w:sz w:val="28"/>
        </w:rPr>
      </w:pPr>
    </w:p>
    <w:p w:rsidR="00C654F9" w:rsidRDefault="00C654F9" w:rsidP="00C654F9">
      <w:pPr>
        <w:spacing w:line="360" w:lineRule="auto"/>
        <w:jc w:val="center"/>
        <w:rPr>
          <w:sz w:val="28"/>
        </w:rPr>
      </w:pPr>
    </w:p>
    <w:p w:rsidR="00C654F9" w:rsidRDefault="00C654F9" w:rsidP="00C654F9">
      <w:pPr>
        <w:spacing w:line="360" w:lineRule="auto"/>
        <w:jc w:val="center"/>
        <w:rPr>
          <w:sz w:val="28"/>
        </w:rPr>
      </w:pPr>
    </w:p>
    <w:p w:rsidR="00C654F9" w:rsidRDefault="00C654F9" w:rsidP="00C654F9">
      <w:pPr>
        <w:spacing w:line="360" w:lineRule="auto"/>
        <w:jc w:val="center"/>
        <w:rPr>
          <w:sz w:val="28"/>
        </w:rPr>
      </w:pPr>
    </w:p>
    <w:p w:rsidR="00C654F9" w:rsidRDefault="00C654F9" w:rsidP="00C654F9">
      <w:pPr>
        <w:spacing w:line="360" w:lineRule="auto"/>
        <w:jc w:val="center"/>
        <w:rPr>
          <w:sz w:val="28"/>
        </w:rPr>
      </w:pPr>
    </w:p>
    <w:p w:rsidR="00C654F9" w:rsidRDefault="00C654F9" w:rsidP="00C654F9">
      <w:pPr>
        <w:spacing w:line="360" w:lineRule="auto"/>
        <w:jc w:val="center"/>
        <w:rPr>
          <w:sz w:val="28"/>
        </w:rPr>
      </w:pPr>
    </w:p>
    <w:p w:rsidR="00C654F9" w:rsidRDefault="00C654F9" w:rsidP="00C654F9">
      <w:pPr>
        <w:spacing w:line="360" w:lineRule="auto"/>
        <w:jc w:val="center"/>
        <w:rPr>
          <w:sz w:val="28"/>
        </w:rPr>
      </w:pPr>
    </w:p>
    <w:p w:rsidR="00C654F9" w:rsidRDefault="00C654F9" w:rsidP="00C654F9">
      <w:pPr>
        <w:spacing w:line="360" w:lineRule="auto"/>
        <w:jc w:val="center"/>
        <w:rPr>
          <w:sz w:val="28"/>
        </w:rPr>
      </w:pPr>
    </w:p>
    <w:p w:rsidR="00C654F9" w:rsidRDefault="00C654F9" w:rsidP="00C654F9">
      <w:pPr>
        <w:spacing w:line="360" w:lineRule="auto"/>
        <w:jc w:val="center"/>
        <w:rPr>
          <w:sz w:val="28"/>
        </w:rPr>
      </w:pPr>
    </w:p>
    <w:p w:rsidR="00C654F9" w:rsidRDefault="00C654F9" w:rsidP="00C654F9">
      <w:pPr>
        <w:spacing w:line="360" w:lineRule="auto"/>
        <w:jc w:val="center"/>
        <w:rPr>
          <w:sz w:val="28"/>
        </w:rPr>
      </w:pPr>
    </w:p>
    <w:p w:rsidR="00C654F9" w:rsidRDefault="00C654F9" w:rsidP="00C654F9">
      <w:pPr>
        <w:spacing w:line="360" w:lineRule="auto"/>
        <w:jc w:val="center"/>
        <w:rPr>
          <w:sz w:val="28"/>
        </w:rPr>
      </w:pPr>
    </w:p>
    <w:p w:rsidR="00C654F9" w:rsidRDefault="00C654F9" w:rsidP="00C654F9">
      <w:pPr>
        <w:spacing w:line="360" w:lineRule="auto"/>
        <w:rPr>
          <w:sz w:val="28"/>
        </w:rPr>
      </w:pPr>
    </w:p>
    <w:p w:rsidR="00C654F9" w:rsidRDefault="00C654F9" w:rsidP="00C654F9">
      <w:pPr>
        <w:spacing w:line="360" w:lineRule="auto"/>
        <w:rPr>
          <w:sz w:val="28"/>
        </w:rPr>
      </w:pPr>
      <w:r>
        <w:rPr>
          <w:sz w:val="28"/>
        </w:rPr>
        <w:t>Таблица 2.</w:t>
      </w:r>
      <w:r w:rsidR="006E4CCB">
        <w:rPr>
          <w:sz w:val="28"/>
        </w:rPr>
        <w:t>2</w:t>
      </w:r>
      <w:r w:rsidR="00700869">
        <w:rPr>
          <w:sz w:val="28"/>
        </w:rPr>
        <w:t xml:space="preserve"> </w:t>
      </w:r>
      <w:r w:rsidR="002713B7">
        <w:rPr>
          <w:sz w:val="28"/>
        </w:rPr>
        <w:t>-</w:t>
      </w:r>
      <w:r w:rsidR="00700869">
        <w:rPr>
          <w:sz w:val="28"/>
        </w:rPr>
        <w:t xml:space="preserve"> </w:t>
      </w:r>
      <w:r>
        <w:rPr>
          <w:sz w:val="28"/>
        </w:rPr>
        <w:t>Данные о переме</w:t>
      </w:r>
      <w:r w:rsidR="00700869">
        <w:rPr>
          <w:sz w:val="28"/>
        </w:rPr>
        <w:t>нных стоимости жилья Имя</w:t>
      </w:r>
      <w:r>
        <w:rPr>
          <w:sz w:val="28"/>
        </w:rPr>
        <w:t xml:space="preserve">  </w:t>
      </w:r>
      <w:r w:rsidR="002713B7">
        <w:rPr>
          <w:sz w:val="28"/>
        </w:rPr>
        <w:t>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1985"/>
        <w:gridCol w:w="1048"/>
        <w:gridCol w:w="1792"/>
        <w:gridCol w:w="1512"/>
        <w:gridCol w:w="1003"/>
        <w:gridCol w:w="1792"/>
      </w:tblGrid>
      <w:tr w:rsidR="00C654F9">
        <w:trPr>
          <w:cantSplit/>
        </w:trPr>
        <w:tc>
          <w:tcPr>
            <w:tcW w:w="456" w:type="dxa"/>
          </w:tcPr>
          <w:p w:rsidR="00C654F9" w:rsidRDefault="00C654F9" w:rsidP="00603982">
            <w:pPr>
              <w:spacing w:line="360" w:lineRule="auto"/>
              <w:jc w:val="both"/>
              <w:rPr>
                <w:sz w:val="22"/>
              </w:rPr>
            </w:pPr>
            <w:r>
              <w:rPr>
                <w:sz w:val="22"/>
              </w:rPr>
              <w:t>№</w:t>
            </w:r>
          </w:p>
        </w:tc>
        <w:tc>
          <w:tcPr>
            <w:tcW w:w="1985" w:type="dxa"/>
          </w:tcPr>
          <w:p w:rsidR="00C654F9" w:rsidRDefault="00C654F9" w:rsidP="00603982">
            <w:pPr>
              <w:spacing w:line="360" w:lineRule="auto"/>
              <w:jc w:val="both"/>
              <w:rPr>
                <w:sz w:val="22"/>
              </w:rPr>
            </w:pPr>
            <w:r>
              <w:rPr>
                <w:sz w:val="22"/>
              </w:rPr>
              <w:t>Переменные</w:t>
            </w:r>
          </w:p>
        </w:tc>
        <w:tc>
          <w:tcPr>
            <w:tcW w:w="7147" w:type="dxa"/>
            <w:gridSpan w:val="5"/>
          </w:tcPr>
          <w:p w:rsidR="00C654F9" w:rsidRDefault="00C654F9" w:rsidP="00603982">
            <w:pPr>
              <w:pStyle w:val="1"/>
              <w:rPr>
                <w:sz w:val="22"/>
              </w:rPr>
            </w:pPr>
            <w:r>
              <w:rPr>
                <w:sz w:val="22"/>
              </w:rPr>
              <w:t>Характеристика переменных</w:t>
            </w:r>
          </w:p>
        </w:tc>
      </w:tr>
      <w:tr w:rsidR="00C654F9">
        <w:tc>
          <w:tcPr>
            <w:tcW w:w="456" w:type="dxa"/>
          </w:tcPr>
          <w:p w:rsidR="00C654F9" w:rsidRDefault="00C654F9" w:rsidP="00603982">
            <w:pPr>
              <w:spacing w:line="360" w:lineRule="auto"/>
              <w:jc w:val="both"/>
              <w:rPr>
                <w:sz w:val="22"/>
              </w:rPr>
            </w:pPr>
            <w:r>
              <w:rPr>
                <w:sz w:val="22"/>
              </w:rPr>
              <w:t>1</w:t>
            </w:r>
          </w:p>
        </w:tc>
        <w:tc>
          <w:tcPr>
            <w:tcW w:w="1985" w:type="dxa"/>
          </w:tcPr>
          <w:p w:rsidR="00C654F9" w:rsidRDefault="00C654F9" w:rsidP="00603982">
            <w:pPr>
              <w:spacing w:line="360" w:lineRule="auto"/>
              <w:jc w:val="both"/>
              <w:rPr>
                <w:sz w:val="22"/>
              </w:rPr>
            </w:pPr>
            <w:r>
              <w:rPr>
                <w:sz w:val="22"/>
              </w:rPr>
              <w:t>Тип строения</w:t>
            </w:r>
          </w:p>
        </w:tc>
        <w:tc>
          <w:tcPr>
            <w:tcW w:w="1048" w:type="dxa"/>
          </w:tcPr>
          <w:p w:rsidR="00C654F9" w:rsidRDefault="00C654F9" w:rsidP="00603982">
            <w:pPr>
              <w:spacing w:line="360" w:lineRule="auto"/>
              <w:jc w:val="center"/>
              <w:rPr>
                <w:sz w:val="22"/>
              </w:rPr>
            </w:pPr>
            <w:r>
              <w:rPr>
                <w:sz w:val="22"/>
              </w:rPr>
              <w:t>Полно-габарит</w:t>
            </w:r>
          </w:p>
        </w:tc>
        <w:tc>
          <w:tcPr>
            <w:tcW w:w="1792" w:type="dxa"/>
          </w:tcPr>
          <w:p w:rsidR="00C654F9" w:rsidRDefault="00C654F9" w:rsidP="00603982">
            <w:pPr>
              <w:spacing w:line="360" w:lineRule="auto"/>
              <w:jc w:val="center"/>
              <w:rPr>
                <w:sz w:val="22"/>
              </w:rPr>
            </w:pPr>
            <w:r>
              <w:rPr>
                <w:sz w:val="22"/>
              </w:rPr>
              <w:t>Улучшенная</w:t>
            </w:r>
          </w:p>
          <w:p w:rsidR="00C654F9" w:rsidRDefault="00C654F9" w:rsidP="00603982">
            <w:pPr>
              <w:spacing w:line="360" w:lineRule="auto"/>
              <w:jc w:val="center"/>
              <w:rPr>
                <w:sz w:val="22"/>
              </w:rPr>
            </w:pPr>
            <w:r>
              <w:rPr>
                <w:sz w:val="22"/>
              </w:rPr>
              <w:t>Планировка</w:t>
            </w:r>
          </w:p>
        </w:tc>
        <w:tc>
          <w:tcPr>
            <w:tcW w:w="1512" w:type="dxa"/>
          </w:tcPr>
          <w:p w:rsidR="00C654F9" w:rsidRDefault="00C654F9" w:rsidP="00603982">
            <w:pPr>
              <w:spacing w:line="360" w:lineRule="auto"/>
              <w:jc w:val="center"/>
              <w:rPr>
                <w:sz w:val="22"/>
              </w:rPr>
            </w:pPr>
            <w:r>
              <w:rPr>
                <w:sz w:val="22"/>
              </w:rPr>
              <w:t>Улучшенная</w:t>
            </w:r>
          </w:p>
          <w:p w:rsidR="00C654F9" w:rsidRDefault="00C654F9" w:rsidP="00603982">
            <w:pPr>
              <w:spacing w:line="360" w:lineRule="auto"/>
              <w:jc w:val="center"/>
              <w:rPr>
                <w:sz w:val="22"/>
              </w:rPr>
            </w:pPr>
            <w:r>
              <w:rPr>
                <w:sz w:val="22"/>
              </w:rPr>
              <w:t>Планировка</w:t>
            </w:r>
          </w:p>
        </w:tc>
        <w:tc>
          <w:tcPr>
            <w:tcW w:w="1003" w:type="dxa"/>
          </w:tcPr>
          <w:p w:rsidR="00C654F9" w:rsidRDefault="00C654F9" w:rsidP="00603982">
            <w:pPr>
              <w:spacing w:line="360" w:lineRule="auto"/>
              <w:jc w:val="center"/>
              <w:rPr>
                <w:sz w:val="22"/>
              </w:rPr>
            </w:pPr>
            <w:r>
              <w:rPr>
                <w:sz w:val="22"/>
              </w:rPr>
              <w:t>Полног</w:t>
            </w:r>
          </w:p>
          <w:p w:rsidR="00C654F9" w:rsidRDefault="00C654F9" w:rsidP="00603982">
            <w:pPr>
              <w:spacing w:line="360" w:lineRule="auto"/>
              <w:jc w:val="center"/>
              <w:rPr>
                <w:sz w:val="22"/>
              </w:rPr>
            </w:pPr>
            <w:r>
              <w:rPr>
                <w:sz w:val="22"/>
              </w:rPr>
              <w:t>абарит</w:t>
            </w:r>
          </w:p>
        </w:tc>
        <w:tc>
          <w:tcPr>
            <w:tcW w:w="1792" w:type="dxa"/>
          </w:tcPr>
          <w:p w:rsidR="00C654F9" w:rsidRDefault="00C654F9" w:rsidP="00603982">
            <w:pPr>
              <w:spacing w:line="360" w:lineRule="auto"/>
              <w:jc w:val="center"/>
              <w:rPr>
                <w:sz w:val="22"/>
              </w:rPr>
            </w:pPr>
            <w:r>
              <w:rPr>
                <w:sz w:val="22"/>
              </w:rPr>
              <w:t>Улучшенная планировка</w:t>
            </w:r>
          </w:p>
        </w:tc>
      </w:tr>
      <w:tr w:rsidR="00C654F9">
        <w:tc>
          <w:tcPr>
            <w:tcW w:w="456" w:type="dxa"/>
          </w:tcPr>
          <w:p w:rsidR="00C654F9" w:rsidRDefault="00C654F9" w:rsidP="00603982">
            <w:pPr>
              <w:spacing w:line="360" w:lineRule="auto"/>
              <w:jc w:val="both"/>
              <w:rPr>
                <w:sz w:val="22"/>
              </w:rPr>
            </w:pPr>
            <w:r>
              <w:rPr>
                <w:sz w:val="22"/>
              </w:rPr>
              <w:t>2</w:t>
            </w:r>
          </w:p>
        </w:tc>
        <w:tc>
          <w:tcPr>
            <w:tcW w:w="1985" w:type="dxa"/>
          </w:tcPr>
          <w:p w:rsidR="00C654F9" w:rsidRDefault="00C654F9" w:rsidP="00603982">
            <w:pPr>
              <w:spacing w:line="360" w:lineRule="auto"/>
              <w:jc w:val="both"/>
              <w:rPr>
                <w:sz w:val="22"/>
              </w:rPr>
            </w:pPr>
            <w:r>
              <w:rPr>
                <w:sz w:val="22"/>
              </w:rPr>
              <w:t>Кол-во комнат</w:t>
            </w:r>
          </w:p>
        </w:tc>
        <w:tc>
          <w:tcPr>
            <w:tcW w:w="1048" w:type="dxa"/>
          </w:tcPr>
          <w:p w:rsidR="00C654F9" w:rsidRDefault="00C654F9" w:rsidP="00603982">
            <w:pPr>
              <w:spacing w:line="360" w:lineRule="auto"/>
              <w:jc w:val="center"/>
              <w:rPr>
                <w:sz w:val="22"/>
              </w:rPr>
            </w:pPr>
            <w:r>
              <w:rPr>
                <w:sz w:val="22"/>
              </w:rPr>
              <w:t>1</w:t>
            </w:r>
          </w:p>
        </w:tc>
        <w:tc>
          <w:tcPr>
            <w:tcW w:w="1792" w:type="dxa"/>
          </w:tcPr>
          <w:p w:rsidR="00C654F9" w:rsidRDefault="00C654F9" w:rsidP="00603982">
            <w:pPr>
              <w:spacing w:line="360" w:lineRule="auto"/>
              <w:jc w:val="center"/>
              <w:rPr>
                <w:sz w:val="22"/>
              </w:rPr>
            </w:pPr>
            <w:r>
              <w:rPr>
                <w:sz w:val="22"/>
              </w:rPr>
              <w:t>4</w:t>
            </w:r>
          </w:p>
        </w:tc>
        <w:tc>
          <w:tcPr>
            <w:tcW w:w="1512" w:type="dxa"/>
          </w:tcPr>
          <w:p w:rsidR="00C654F9" w:rsidRDefault="00C654F9" w:rsidP="00603982">
            <w:pPr>
              <w:spacing w:line="360" w:lineRule="auto"/>
              <w:jc w:val="center"/>
              <w:rPr>
                <w:sz w:val="22"/>
              </w:rPr>
            </w:pPr>
            <w:r>
              <w:rPr>
                <w:sz w:val="22"/>
              </w:rPr>
              <w:t>2</w:t>
            </w:r>
          </w:p>
        </w:tc>
        <w:tc>
          <w:tcPr>
            <w:tcW w:w="1003" w:type="dxa"/>
          </w:tcPr>
          <w:p w:rsidR="00C654F9" w:rsidRDefault="00C654F9" w:rsidP="00603982">
            <w:pPr>
              <w:spacing w:line="360" w:lineRule="auto"/>
              <w:jc w:val="center"/>
              <w:rPr>
                <w:sz w:val="22"/>
              </w:rPr>
            </w:pPr>
            <w:r>
              <w:rPr>
                <w:sz w:val="22"/>
              </w:rPr>
              <w:t>2</w:t>
            </w:r>
          </w:p>
        </w:tc>
        <w:tc>
          <w:tcPr>
            <w:tcW w:w="1792" w:type="dxa"/>
          </w:tcPr>
          <w:p w:rsidR="00C654F9" w:rsidRDefault="00C654F9" w:rsidP="00603982">
            <w:pPr>
              <w:spacing w:line="360" w:lineRule="auto"/>
              <w:jc w:val="center"/>
              <w:rPr>
                <w:sz w:val="22"/>
              </w:rPr>
            </w:pPr>
            <w:r>
              <w:rPr>
                <w:sz w:val="22"/>
              </w:rPr>
              <w:t>3</w:t>
            </w:r>
          </w:p>
        </w:tc>
      </w:tr>
      <w:tr w:rsidR="00C654F9">
        <w:tc>
          <w:tcPr>
            <w:tcW w:w="456" w:type="dxa"/>
          </w:tcPr>
          <w:p w:rsidR="00C654F9" w:rsidRDefault="00C654F9" w:rsidP="00603982">
            <w:pPr>
              <w:spacing w:line="360" w:lineRule="auto"/>
              <w:jc w:val="both"/>
              <w:rPr>
                <w:sz w:val="22"/>
              </w:rPr>
            </w:pPr>
            <w:r>
              <w:rPr>
                <w:sz w:val="22"/>
              </w:rPr>
              <w:t>3</w:t>
            </w:r>
          </w:p>
        </w:tc>
        <w:tc>
          <w:tcPr>
            <w:tcW w:w="1985" w:type="dxa"/>
          </w:tcPr>
          <w:p w:rsidR="00C654F9" w:rsidRDefault="00C654F9" w:rsidP="00603982">
            <w:pPr>
              <w:spacing w:line="360" w:lineRule="auto"/>
              <w:jc w:val="both"/>
              <w:rPr>
                <w:sz w:val="22"/>
              </w:rPr>
            </w:pPr>
            <w:r>
              <w:rPr>
                <w:sz w:val="22"/>
              </w:rPr>
              <w:t>Материал стен</w:t>
            </w:r>
          </w:p>
        </w:tc>
        <w:tc>
          <w:tcPr>
            <w:tcW w:w="1048" w:type="dxa"/>
          </w:tcPr>
          <w:p w:rsidR="00C654F9" w:rsidRDefault="00C654F9" w:rsidP="00603982">
            <w:pPr>
              <w:spacing w:line="360" w:lineRule="auto"/>
              <w:jc w:val="center"/>
              <w:rPr>
                <w:sz w:val="22"/>
              </w:rPr>
            </w:pPr>
            <w:r>
              <w:rPr>
                <w:sz w:val="22"/>
              </w:rPr>
              <w:t>Кирпич</w:t>
            </w:r>
          </w:p>
        </w:tc>
        <w:tc>
          <w:tcPr>
            <w:tcW w:w="1792" w:type="dxa"/>
          </w:tcPr>
          <w:p w:rsidR="00C654F9" w:rsidRDefault="00C654F9" w:rsidP="00603982">
            <w:pPr>
              <w:spacing w:line="360" w:lineRule="auto"/>
              <w:jc w:val="center"/>
              <w:rPr>
                <w:sz w:val="22"/>
              </w:rPr>
            </w:pPr>
            <w:r>
              <w:rPr>
                <w:sz w:val="22"/>
              </w:rPr>
              <w:t>Панель</w:t>
            </w:r>
          </w:p>
        </w:tc>
        <w:tc>
          <w:tcPr>
            <w:tcW w:w="1512" w:type="dxa"/>
          </w:tcPr>
          <w:p w:rsidR="00C654F9" w:rsidRDefault="00C654F9" w:rsidP="00603982">
            <w:pPr>
              <w:spacing w:line="360" w:lineRule="auto"/>
              <w:jc w:val="center"/>
              <w:rPr>
                <w:sz w:val="22"/>
              </w:rPr>
            </w:pPr>
            <w:r>
              <w:rPr>
                <w:sz w:val="22"/>
              </w:rPr>
              <w:t>Кирпич</w:t>
            </w:r>
          </w:p>
        </w:tc>
        <w:tc>
          <w:tcPr>
            <w:tcW w:w="1003" w:type="dxa"/>
          </w:tcPr>
          <w:p w:rsidR="00C654F9" w:rsidRDefault="00C654F9" w:rsidP="00603982">
            <w:pPr>
              <w:spacing w:line="360" w:lineRule="auto"/>
              <w:jc w:val="center"/>
              <w:rPr>
                <w:sz w:val="22"/>
              </w:rPr>
            </w:pPr>
            <w:r>
              <w:rPr>
                <w:sz w:val="22"/>
              </w:rPr>
              <w:t>Шлакоб</w:t>
            </w:r>
          </w:p>
        </w:tc>
        <w:tc>
          <w:tcPr>
            <w:tcW w:w="1792" w:type="dxa"/>
          </w:tcPr>
          <w:p w:rsidR="00C654F9" w:rsidRDefault="00C654F9" w:rsidP="00603982">
            <w:pPr>
              <w:spacing w:line="360" w:lineRule="auto"/>
              <w:jc w:val="center"/>
              <w:rPr>
                <w:sz w:val="22"/>
              </w:rPr>
            </w:pPr>
            <w:r>
              <w:rPr>
                <w:sz w:val="22"/>
              </w:rPr>
              <w:t>Кирпич</w:t>
            </w:r>
          </w:p>
        </w:tc>
      </w:tr>
      <w:tr w:rsidR="00C654F9">
        <w:tc>
          <w:tcPr>
            <w:tcW w:w="456" w:type="dxa"/>
          </w:tcPr>
          <w:p w:rsidR="00C654F9" w:rsidRDefault="00C654F9" w:rsidP="00603982">
            <w:pPr>
              <w:spacing w:line="360" w:lineRule="auto"/>
              <w:jc w:val="both"/>
              <w:rPr>
                <w:sz w:val="22"/>
              </w:rPr>
            </w:pPr>
            <w:r>
              <w:rPr>
                <w:sz w:val="22"/>
              </w:rPr>
              <w:t>4</w:t>
            </w:r>
          </w:p>
        </w:tc>
        <w:tc>
          <w:tcPr>
            <w:tcW w:w="1985" w:type="dxa"/>
          </w:tcPr>
          <w:p w:rsidR="00C654F9" w:rsidRDefault="00C654F9" w:rsidP="00603982">
            <w:pPr>
              <w:spacing w:line="360" w:lineRule="auto"/>
              <w:jc w:val="both"/>
              <w:rPr>
                <w:sz w:val="22"/>
              </w:rPr>
            </w:pPr>
            <w:r>
              <w:rPr>
                <w:sz w:val="22"/>
              </w:rPr>
              <w:t>Этажность квартиры</w:t>
            </w:r>
          </w:p>
        </w:tc>
        <w:tc>
          <w:tcPr>
            <w:tcW w:w="1048" w:type="dxa"/>
          </w:tcPr>
          <w:p w:rsidR="00C654F9" w:rsidRDefault="00C654F9" w:rsidP="00603982">
            <w:pPr>
              <w:spacing w:line="360" w:lineRule="auto"/>
              <w:jc w:val="center"/>
              <w:rPr>
                <w:sz w:val="22"/>
              </w:rPr>
            </w:pPr>
            <w:r>
              <w:rPr>
                <w:sz w:val="22"/>
              </w:rPr>
              <w:t>1/5</w:t>
            </w:r>
          </w:p>
        </w:tc>
        <w:tc>
          <w:tcPr>
            <w:tcW w:w="1792" w:type="dxa"/>
          </w:tcPr>
          <w:p w:rsidR="00C654F9" w:rsidRDefault="00C654F9" w:rsidP="00603982">
            <w:pPr>
              <w:spacing w:line="360" w:lineRule="auto"/>
              <w:jc w:val="center"/>
              <w:rPr>
                <w:sz w:val="22"/>
              </w:rPr>
            </w:pPr>
            <w:r>
              <w:rPr>
                <w:sz w:val="22"/>
              </w:rPr>
              <w:t>1/10</w:t>
            </w:r>
          </w:p>
        </w:tc>
        <w:tc>
          <w:tcPr>
            <w:tcW w:w="1512" w:type="dxa"/>
          </w:tcPr>
          <w:p w:rsidR="00C654F9" w:rsidRDefault="00C654F9" w:rsidP="00603982">
            <w:pPr>
              <w:spacing w:line="360" w:lineRule="auto"/>
              <w:jc w:val="center"/>
              <w:rPr>
                <w:sz w:val="22"/>
              </w:rPr>
            </w:pPr>
            <w:r>
              <w:rPr>
                <w:sz w:val="22"/>
              </w:rPr>
              <w:t>7/10</w:t>
            </w:r>
          </w:p>
        </w:tc>
        <w:tc>
          <w:tcPr>
            <w:tcW w:w="1003" w:type="dxa"/>
          </w:tcPr>
          <w:p w:rsidR="00C654F9" w:rsidRDefault="002713B7" w:rsidP="00603982">
            <w:pPr>
              <w:spacing w:line="360" w:lineRule="auto"/>
              <w:jc w:val="center"/>
              <w:rPr>
                <w:sz w:val="22"/>
              </w:rPr>
            </w:pPr>
            <w:r>
              <w:rPr>
                <w:sz w:val="22"/>
              </w:rPr>
              <w:t>½</w:t>
            </w:r>
          </w:p>
        </w:tc>
        <w:tc>
          <w:tcPr>
            <w:tcW w:w="1792" w:type="dxa"/>
          </w:tcPr>
          <w:p w:rsidR="00C654F9" w:rsidRDefault="00700869" w:rsidP="00603982">
            <w:pPr>
              <w:spacing w:line="360" w:lineRule="auto"/>
              <w:jc w:val="center"/>
              <w:rPr>
                <w:sz w:val="22"/>
              </w:rPr>
            </w:pPr>
            <w:r>
              <w:rPr>
                <w:sz w:val="22"/>
              </w:rPr>
              <w:t>¾</w:t>
            </w:r>
          </w:p>
        </w:tc>
      </w:tr>
      <w:tr w:rsidR="00C654F9">
        <w:tc>
          <w:tcPr>
            <w:tcW w:w="456" w:type="dxa"/>
          </w:tcPr>
          <w:p w:rsidR="00C654F9" w:rsidRDefault="00C654F9" w:rsidP="00603982">
            <w:pPr>
              <w:spacing w:line="360" w:lineRule="auto"/>
              <w:jc w:val="both"/>
              <w:rPr>
                <w:sz w:val="22"/>
              </w:rPr>
            </w:pPr>
            <w:r>
              <w:rPr>
                <w:sz w:val="22"/>
              </w:rPr>
              <w:t>5</w:t>
            </w:r>
          </w:p>
        </w:tc>
        <w:tc>
          <w:tcPr>
            <w:tcW w:w="1985" w:type="dxa"/>
          </w:tcPr>
          <w:p w:rsidR="00C654F9" w:rsidRDefault="00C654F9" w:rsidP="00603982">
            <w:pPr>
              <w:spacing w:line="360" w:lineRule="auto"/>
              <w:jc w:val="both"/>
              <w:rPr>
                <w:sz w:val="22"/>
              </w:rPr>
            </w:pPr>
            <w:r>
              <w:rPr>
                <w:sz w:val="22"/>
              </w:rPr>
              <w:t>Жилая площадь, кв.м</w:t>
            </w:r>
          </w:p>
        </w:tc>
        <w:tc>
          <w:tcPr>
            <w:tcW w:w="1048" w:type="dxa"/>
          </w:tcPr>
          <w:p w:rsidR="00C654F9" w:rsidRDefault="00C654F9" w:rsidP="00603982">
            <w:pPr>
              <w:spacing w:line="360" w:lineRule="auto"/>
              <w:jc w:val="center"/>
              <w:rPr>
                <w:sz w:val="22"/>
              </w:rPr>
            </w:pPr>
            <w:r>
              <w:rPr>
                <w:sz w:val="22"/>
              </w:rPr>
              <w:t>15</w:t>
            </w:r>
          </w:p>
        </w:tc>
        <w:tc>
          <w:tcPr>
            <w:tcW w:w="1792" w:type="dxa"/>
          </w:tcPr>
          <w:p w:rsidR="00C654F9" w:rsidRDefault="00C654F9" w:rsidP="00603982">
            <w:pPr>
              <w:spacing w:line="360" w:lineRule="auto"/>
              <w:jc w:val="center"/>
              <w:rPr>
                <w:sz w:val="22"/>
              </w:rPr>
            </w:pPr>
            <w:r>
              <w:rPr>
                <w:sz w:val="22"/>
              </w:rPr>
              <w:t>50</w:t>
            </w:r>
          </w:p>
        </w:tc>
        <w:tc>
          <w:tcPr>
            <w:tcW w:w="1512" w:type="dxa"/>
          </w:tcPr>
          <w:p w:rsidR="00C654F9" w:rsidRDefault="00C654F9" w:rsidP="00603982">
            <w:pPr>
              <w:spacing w:line="360" w:lineRule="auto"/>
              <w:jc w:val="center"/>
              <w:rPr>
                <w:sz w:val="22"/>
              </w:rPr>
            </w:pPr>
            <w:r>
              <w:rPr>
                <w:sz w:val="22"/>
              </w:rPr>
              <w:t>39</w:t>
            </w:r>
          </w:p>
        </w:tc>
        <w:tc>
          <w:tcPr>
            <w:tcW w:w="1003" w:type="dxa"/>
          </w:tcPr>
          <w:p w:rsidR="00C654F9" w:rsidRDefault="00C654F9" w:rsidP="00603982">
            <w:pPr>
              <w:spacing w:line="360" w:lineRule="auto"/>
              <w:jc w:val="center"/>
              <w:rPr>
                <w:sz w:val="22"/>
              </w:rPr>
            </w:pPr>
            <w:r>
              <w:rPr>
                <w:sz w:val="22"/>
              </w:rPr>
              <w:t>35</w:t>
            </w:r>
          </w:p>
        </w:tc>
        <w:tc>
          <w:tcPr>
            <w:tcW w:w="1792" w:type="dxa"/>
          </w:tcPr>
          <w:p w:rsidR="00C654F9" w:rsidRDefault="00C654F9" w:rsidP="00603982">
            <w:pPr>
              <w:spacing w:line="360" w:lineRule="auto"/>
              <w:jc w:val="center"/>
              <w:rPr>
                <w:sz w:val="22"/>
              </w:rPr>
            </w:pPr>
            <w:r>
              <w:rPr>
                <w:sz w:val="22"/>
              </w:rPr>
              <w:t>51</w:t>
            </w:r>
          </w:p>
        </w:tc>
      </w:tr>
      <w:tr w:rsidR="00C654F9">
        <w:tc>
          <w:tcPr>
            <w:tcW w:w="456" w:type="dxa"/>
          </w:tcPr>
          <w:p w:rsidR="00C654F9" w:rsidRDefault="00C654F9" w:rsidP="00603982">
            <w:pPr>
              <w:spacing w:line="360" w:lineRule="auto"/>
              <w:jc w:val="both"/>
              <w:rPr>
                <w:sz w:val="22"/>
              </w:rPr>
            </w:pPr>
            <w:r>
              <w:rPr>
                <w:sz w:val="22"/>
              </w:rPr>
              <w:t>6</w:t>
            </w:r>
          </w:p>
        </w:tc>
        <w:tc>
          <w:tcPr>
            <w:tcW w:w="1985" w:type="dxa"/>
          </w:tcPr>
          <w:p w:rsidR="00C654F9" w:rsidRDefault="00C654F9" w:rsidP="00603982">
            <w:pPr>
              <w:spacing w:line="360" w:lineRule="auto"/>
              <w:jc w:val="both"/>
              <w:rPr>
                <w:sz w:val="22"/>
              </w:rPr>
            </w:pPr>
            <w:r>
              <w:rPr>
                <w:sz w:val="22"/>
              </w:rPr>
              <w:t>Общая площадь кв.м.</w:t>
            </w:r>
          </w:p>
        </w:tc>
        <w:tc>
          <w:tcPr>
            <w:tcW w:w="1048" w:type="dxa"/>
          </w:tcPr>
          <w:p w:rsidR="00C654F9" w:rsidRDefault="00C654F9" w:rsidP="00603982">
            <w:pPr>
              <w:spacing w:line="360" w:lineRule="auto"/>
              <w:jc w:val="center"/>
              <w:rPr>
                <w:sz w:val="22"/>
              </w:rPr>
            </w:pPr>
            <w:r>
              <w:rPr>
                <w:sz w:val="22"/>
              </w:rPr>
              <w:t>28</w:t>
            </w:r>
          </w:p>
        </w:tc>
        <w:tc>
          <w:tcPr>
            <w:tcW w:w="1792" w:type="dxa"/>
          </w:tcPr>
          <w:p w:rsidR="00C654F9" w:rsidRDefault="00C654F9" w:rsidP="00603982">
            <w:pPr>
              <w:spacing w:line="360" w:lineRule="auto"/>
              <w:jc w:val="center"/>
              <w:rPr>
                <w:sz w:val="22"/>
              </w:rPr>
            </w:pPr>
            <w:r>
              <w:rPr>
                <w:sz w:val="22"/>
              </w:rPr>
              <w:t>79</w:t>
            </w:r>
          </w:p>
        </w:tc>
        <w:tc>
          <w:tcPr>
            <w:tcW w:w="1512" w:type="dxa"/>
          </w:tcPr>
          <w:p w:rsidR="00C654F9" w:rsidRDefault="00C654F9" w:rsidP="00603982">
            <w:pPr>
              <w:spacing w:line="360" w:lineRule="auto"/>
              <w:jc w:val="center"/>
              <w:rPr>
                <w:sz w:val="22"/>
              </w:rPr>
            </w:pPr>
            <w:r>
              <w:rPr>
                <w:sz w:val="22"/>
              </w:rPr>
              <w:t>52</w:t>
            </w:r>
          </w:p>
        </w:tc>
        <w:tc>
          <w:tcPr>
            <w:tcW w:w="1003" w:type="dxa"/>
          </w:tcPr>
          <w:p w:rsidR="00C654F9" w:rsidRDefault="00C654F9" w:rsidP="00603982">
            <w:pPr>
              <w:spacing w:line="360" w:lineRule="auto"/>
              <w:jc w:val="center"/>
              <w:rPr>
                <w:sz w:val="22"/>
              </w:rPr>
            </w:pPr>
            <w:r>
              <w:rPr>
                <w:sz w:val="22"/>
              </w:rPr>
              <w:t>47</w:t>
            </w:r>
          </w:p>
        </w:tc>
        <w:tc>
          <w:tcPr>
            <w:tcW w:w="1792" w:type="dxa"/>
          </w:tcPr>
          <w:p w:rsidR="00C654F9" w:rsidRDefault="00C654F9" w:rsidP="00603982">
            <w:pPr>
              <w:spacing w:line="360" w:lineRule="auto"/>
              <w:jc w:val="center"/>
              <w:rPr>
                <w:sz w:val="22"/>
              </w:rPr>
            </w:pPr>
            <w:r>
              <w:rPr>
                <w:sz w:val="22"/>
              </w:rPr>
              <w:t>76</w:t>
            </w:r>
          </w:p>
        </w:tc>
      </w:tr>
      <w:tr w:rsidR="00C654F9">
        <w:trPr>
          <w:trHeight w:val="909"/>
        </w:trPr>
        <w:tc>
          <w:tcPr>
            <w:tcW w:w="456" w:type="dxa"/>
          </w:tcPr>
          <w:p w:rsidR="00C654F9" w:rsidRDefault="00C654F9" w:rsidP="00603982">
            <w:pPr>
              <w:spacing w:line="360" w:lineRule="auto"/>
              <w:jc w:val="both"/>
              <w:rPr>
                <w:sz w:val="22"/>
              </w:rPr>
            </w:pPr>
            <w:r>
              <w:rPr>
                <w:sz w:val="22"/>
              </w:rPr>
              <w:t>7</w:t>
            </w:r>
          </w:p>
        </w:tc>
        <w:tc>
          <w:tcPr>
            <w:tcW w:w="1985" w:type="dxa"/>
          </w:tcPr>
          <w:p w:rsidR="00C654F9" w:rsidRDefault="00C654F9" w:rsidP="00603982">
            <w:pPr>
              <w:spacing w:line="360" w:lineRule="auto"/>
              <w:jc w:val="both"/>
              <w:rPr>
                <w:sz w:val="22"/>
              </w:rPr>
            </w:pPr>
            <w:r>
              <w:rPr>
                <w:sz w:val="22"/>
              </w:rPr>
              <w:t>Фактор изолированности комнат</w:t>
            </w:r>
          </w:p>
        </w:tc>
        <w:tc>
          <w:tcPr>
            <w:tcW w:w="1048" w:type="dxa"/>
          </w:tcPr>
          <w:p w:rsidR="00C654F9" w:rsidRDefault="00C654F9" w:rsidP="00603982">
            <w:pPr>
              <w:spacing w:line="360" w:lineRule="auto"/>
              <w:jc w:val="center"/>
              <w:rPr>
                <w:sz w:val="22"/>
              </w:rPr>
            </w:pPr>
            <w:r>
              <w:rPr>
                <w:sz w:val="22"/>
              </w:rPr>
              <w:t xml:space="preserve"> </w:t>
            </w:r>
          </w:p>
        </w:tc>
        <w:tc>
          <w:tcPr>
            <w:tcW w:w="1792" w:type="dxa"/>
          </w:tcPr>
          <w:p w:rsidR="00C654F9" w:rsidRDefault="00C654F9" w:rsidP="00603982">
            <w:pPr>
              <w:spacing w:line="360" w:lineRule="auto"/>
              <w:jc w:val="center"/>
              <w:rPr>
                <w:sz w:val="22"/>
              </w:rPr>
            </w:pPr>
            <w:r>
              <w:rPr>
                <w:sz w:val="22"/>
              </w:rPr>
              <w:t>Все изолированные</w:t>
            </w:r>
          </w:p>
        </w:tc>
        <w:tc>
          <w:tcPr>
            <w:tcW w:w="1512" w:type="dxa"/>
          </w:tcPr>
          <w:p w:rsidR="00C654F9" w:rsidRDefault="00C654F9" w:rsidP="00603982">
            <w:pPr>
              <w:spacing w:line="360" w:lineRule="auto"/>
              <w:jc w:val="center"/>
              <w:rPr>
                <w:sz w:val="22"/>
              </w:rPr>
            </w:pPr>
            <w:r>
              <w:rPr>
                <w:sz w:val="22"/>
              </w:rPr>
              <w:t>Все</w:t>
            </w:r>
          </w:p>
          <w:p w:rsidR="00C654F9" w:rsidRDefault="00700869" w:rsidP="00603982">
            <w:pPr>
              <w:spacing w:line="360" w:lineRule="auto"/>
              <w:jc w:val="center"/>
              <w:rPr>
                <w:sz w:val="22"/>
              </w:rPr>
            </w:pPr>
            <w:r>
              <w:rPr>
                <w:sz w:val="22"/>
              </w:rPr>
              <w:t>И</w:t>
            </w:r>
            <w:r w:rsidR="00C654F9">
              <w:rPr>
                <w:sz w:val="22"/>
              </w:rPr>
              <w:t>золированные</w:t>
            </w:r>
          </w:p>
        </w:tc>
        <w:tc>
          <w:tcPr>
            <w:tcW w:w="1003" w:type="dxa"/>
          </w:tcPr>
          <w:p w:rsidR="00C654F9" w:rsidRDefault="00C654F9" w:rsidP="00603982">
            <w:pPr>
              <w:spacing w:line="360" w:lineRule="auto"/>
              <w:jc w:val="center"/>
              <w:rPr>
                <w:sz w:val="22"/>
              </w:rPr>
            </w:pPr>
          </w:p>
        </w:tc>
        <w:tc>
          <w:tcPr>
            <w:tcW w:w="1792" w:type="dxa"/>
          </w:tcPr>
          <w:p w:rsidR="00C654F9" w:rsidRDefault="00C654F9" w:rsidP="00603982">
            <w:pPr>
              <w:spacing w:line="360" w:lineRule="auto"/>
              <w:jc w:val="center"/>
              <w:rPr>
                <w:sz w:val="22"/>
              </w:rPr>
            </w:pPr>
            <w:r>
              <w:rPr>
                <w:sz w:val="22"/>
              </w:rPr>
              <w:t xml:space="preserve"> </w:t>
            </w:r>
          </w:p>
          <w:p w:rsidR="00C654F9" w:rsidRDefault="00C654F9" w:rsidP="00603982">
            <w:pPr>
              <w:spacing w:line="360" w:lineRule="auto"/>
              <w:jc w:val="center"/>
              <w:rPr>
                <w:sz w:val="22"/>
              </w:rPr>
            </w:pPr>
            <w:r>
              <w:rPr>
                <w:sz w:val="22"/>
              </w:rPr>
              <w:t>Все</w:t>
            </w:r>
          </w:p>
          <w:p w:rsidR="00C654F9" w:rsidRDefault="00C654F9" w:rsidP="00603982">
            <w:pPr>
              <w:spacing w:line="360" w:lineRule="auto"/>
              <w:jc w:val="center"/>
              <w:rPr>
                <w:sz w:val="22"/>
              </w:rPr>
            </w:pPr>
            <w:r>
              <w:rPr>
                <w:sz w:val="22"/>
              </w:rPr>
              <w:t>изолированные</w:t>
            </w:r>
          </w:p>
        </w:tc>
      </w:tr>
      <w:tr w:rsidR="00C654F9">
        <w:tc>
          <w:tcPr>
            <w:tcW w:w="456" w:type="dxa"/>
          </w:tcPr>
          <w:p w:rsidR="00C654F9" w:rsidRDefault="00C654F9" w:rsidP="00603982">
            <w:pPr>
              <w:spacing w:line="360" w:lineRule="auto"/>
              <w:jc w:val="both"/>
              <w:rPr>
                <w:sz w:val="22"/>
              </w:rPr>
            </w:pPr>
            <w:r>
              <w:rPr>
                <w:sz w:val="22"/>
              </w:rPr>
              <w:t>8</w:t>
            </w:r>
          </w:p>
        </w:tc>
        <w:tc>
          <w:tcPr>
            <w:tcW w:w="1985" w:type="dxa"/>
          </w:tcPr>
          <w:p w:rsidR="00C654F9" w:rsidRDefault="00C654F9" w:rsidP="00603982">
            <w:pPr>
              <w:spacing w:line="360" w:lineRule="auto"/>
              <w:jc w:val="both"/>
              <w:rPr>
                <w:sz w:val="22"/>
              </w:rPr>
            </w:pPr>
            <w:r>
              <w:rPr>
                <w:sz w:val="22"/>
              </w:rPr>
              <w:t>Наличие балкона</w:t>
            </w:r>
          </w:p>
        </w:tc>
        <w:tc>
          <w:tcPr>
            <w:tcW w:w="1048" w:type="dxa"/>
          </w:tcPr>
          <w:p w:rsidR="00C654F9" w:rsidRDefault="00C654F9" w:rsidP="00603982">
            <w:pPr>
              <w:spacing w:line="360" w:lineRule="auto"/>
              <w:jc w:val="center"/>
              <w:rPr>
                <w:sz w:val="22"/>
              </w:rPr>
            </w:pPr>
            <w:r>
              <w:rPr>
                <w:sz w:val="22"/>
              </w:rPr>
              <w:t xml:space="preserve"> </w:t>
            </w:r>
          </w:p>
        </w:tc>
        <w:tc>
          <w:tcPr>
            <w:tcW w:w="1792" w:type="dxa"/>
          </w:tcPr>
          <w:p w:rsidR="00C654F9" w:rsidRDefault="00C654F9" w:rsidP="00603982">
            <w:pPr>
              <w:spacing w:line="360" w:lineRule="auto"/>
              <w:jc w:val="center"/>
              <w:rPr>
                <w:sz w:val="22"/>
              </w:rPr>
            </w:pPr>
            <w:r>
              <w:rPr>
                <w:sz w:val="22"/>
              </w:rPr>
              <w:t>Лоджия</w:t>
            </w:r>
          </w:p>
        </w:tc>
        <w:tc>
          <w:tcPr>
            <w:tcW w:w="1512" w:type="dxa"/>
          </w:tcPr>
          <w:p w:rsidR="00C654F9" w:rsidRDefault="00C654F9" w:rsidP="00603982">
            <w:pPr>
              <w:spacing w:line="360" w:lineRule="auto"/>
              <w:jc w:val="center"/>
              <w:rPr>
                <w:sz w:val="22"/>
              </w:rPr>
            </w:pPr>
            <w:r>
              <w:rPr>
                <w:sz w:val="22"/>
              </w:rPr>
              <w:t>Балкон</w:t>
            </w:r>
          </w:p>
        </w:tc>
        <w:tc>
          <w:tcPr>
            <w:tcW w:w="1003" w:type="dxa"/>
          </w:tcPr>
          <w:p w:rsidR="00C654F9" w:rsidRDefault="00C654F9" w:rsidP="00603982">
            <w:pPr>
              <w:spacing w:line="360" w:lineRule="auto"/>
              <w:jc w:val="center"/>
              <w:rPr>
                <w:sz w:val="22"/>
              </w:rPr>
            </w:pPr>
          </w:p>
        </w:tc>
        <w:tc>
          <w:tcPr>
            <w:tcW w:w="1792" w:type="dxa"/>
          </w:tcPr>
          <w:p w:rsidR="00C654F9" w:rsidRDefault="00C654F9" w:rsidP="00603982">
            <w:pPr>
              <w:spacing w:line="360" w:lineRule="auto"/>
              <w:jc w:val="center"/>
              <w:rPr>
                <w:sz w:val="22"/>
              </w:rPr>
            </w:pPr>
            <w:r>
              <w:rPr>
                <w:sz w:val="22"/>
              </w:rPr>
              <w:t>Два балкона</w:t>
            </w:r>
          </w:p>
        </w:tc>
      </w:tr>
      <w:tr w:rsidR="00C654F9">
        <w:tc>
          <w:tcPr>
            <w:tcW w:w="456" w:type="dxa"/>
          </w:tcPr>
          <w:p w:rsidR="00C654F9" w:rsidRDefault="00C654F9" w:rsidP="00603982">
            <w:pPr>
              <w:spacing w:line="360" w:lineRule="auto"/>
              <w:jc w:val="both"/>
              <w:rPr>
                <w:sz w:val="22"/>
              </w:rPr>
            </w:pPr>
            <w:r>
              <w:rPr>
                <w:sz w:val="22"/>
              </w:rPr>
              <w:t>9</w:t>
            </w:r>
          </w:p>
        </w:tc>
        <w:tc>
          <w:tcPr>
            <w:tcW w:w="1985" w:type="dxa"/>
          </w:tcPr>
          <w:p w:rsidR="00C654F9" w:rsidRDefault="00C654F9" w:rsidP="00603982">
            <w:pPr>
              <w:spacing w:line="360" w:lineRule="auto"/>
              <w:jc w:val="both"/>
              <w:rPr>
                <w:sz w:val="22"/>
              </w:rPr>
            </w:pPr>
            <w:r>
              <w:rPr>
                <w:sz w:val="22"/>
              </w:rPr>
              <w:t>Телефон</w:t>
            </w:r>
          </w:p>
        </w:tc>
        <w:tc>
          <w:tcPr>
            <w:tcW w:w="1048" w:type="dxa"/>
          </w:tcPr>
          <w:p w:rsidR="00C654F9" w:rsidRDefault="00C654F9" w:rsidP="00603982">
            <w:pPr>
              <w:spacing w:line="360" w:lineRule="auto"/>
              <w:jc w:val="center"/>
              <w:rPr>
                <w:sz w:val="22"/>
              </w:rPr>
            </w:pPr>
            <w:r>
              <w:rPr>
                <w:sz w:val="22"/>
              </w:rPr>
              <w:t xml:space="preserve"> </w:t>
            </w:r>
          </w:p>
        </w:tc>
        <w:tc>
          <w:tcPr>
            <w:tcW w:w="1792" w:type="dxa"/>
          </w:tcPr>
          <w:p w:rsidR="00C654F9" w:rsidRDefault="00C654F9" w:rsidP="00603982">
            <w:pPr>
              <w:spacing w:line="360" w:lineRule="auto"/>
              <w:jc w:val="center"/>
              <w:rPr>
                <w:sz w:val="22"/>
              </w:rPr>
            </w:pPr>
            <w:r>
              <w:rPr>
                <w:sz w:val="22"/>
              </w:rPr>
              <w:t>+</w:t>
            </w:r>
          </w:p>
        </w:tc>
        <w:tc>
          <w:tcPr>
            <w:tcW w:w="1512" w:type="dxa"/>
          </w:tcPr>
          <w:p w:rsidR="00C654F9" w:rsidRDefault="00C654F9" w:rsidP="00603982">
            <w:pPr>
              <w:spacing w:line="360" w:lineRule="auto"/>
              <w:jc w:val="center"/>
              <w:rPr>
                <w:sz w:val="22"/>
              </w:rPr>
            </w:pPr>
            <w:r>
              <w:rPr>
                <w:sz w:val="22"/>
              </w:rPr>
              <w:t>+</w:t>
            </w:r>
          </w:p>
        </w:tc>
        <w:tc>
          <w:tcPr>
            <w:tcW w:w="1003" w:type="dxa"/>
          </w:tcPr>
          <w:p w:rsidR="00C654F9" w:rsidRDefault="00C654F9" w:rsidP="00603982">
            <w:pPr>
              <w:spacing w:line="360" w:lineRule="auto"/>
              <w:jc w:val="center"/>
              <w:rPr>
                <w:sz w:val="22"/>
              </w:rPr>
            </w:pPr>
          </w:p>
        </w:tc>
        <w:tc>
          <w:tcPr>
            <w:tcW w:w="1792" w:type="dxa"/>
          </w:tcPr>
          <w:p w:rsidR="00C654F9" w:rsidRDefault="00C654F9" w:rsidP="00603982">
            <w:pPr>
              <w:spacing w:line="360" w:lineRule="auto"/>
              <w:jc w:val="center"/>
              <w:rPr>
                <w:sz w:val="22"/>
              </w:rPr>
            </w:pPr>
          </w:p>
        </w:tc>
      </w:tr>
      <w:tr w:rsidR="00C654F9">
        <w:tc>
          <w:tcPr>
            <w:tcW w:w="456" w:type="dxa"/>
          </w:tcPr>
          <w:p w:rsidR="00C654F9" w:rsidRDefault="00C654F9" w:rsidP="00603982">
            <w:pPr>
              <w:spacing w:line="360" w:lineRule="auto"/>
              <w:jc w:val="both"/>
              <w:rPr>
                <w:sz w:val="22"/>
              </w:rPr>
            </w:pPr>
            <w:r>
              <w:rPr>
                <w:sz w:val="22"/>
              </w:rPr>
              <w:t>10</w:t>
            </w:r>
          </w:p>
        </w:tc>
        <w:tc>
          <w:tcPr>
            <w:tcW w:w="1985" w:type="dxa"/>
          </w:tcPr>
          <w:p w:rsidR="00C654F9" w:rsidRDefault="00C654F9" w:rsidP="00603982">
            <w:pPr>
              <w:spacing w:line="360" w:lineRule="auto"/>
              <w:jc w:val="both"/>
              <w:rPr>
                <w:sz w:val="22"/>
              </w:rPr>
            </w:pPr>
            <w:r>
              <w:rPr>
                <w:sz w:val="22"/>
              </w:rPr>
              <w:t>Наличие метро</w:t>
            </w:r>
          </w:p>
        </w:tc>
        <w:tc>
          <w:tcPr>
            <w:tcW w:w="1048" w:type="dxa"/>
          </w:tcPr>
          <w:p w:rsidR="00C654F9" w:rsidRDefault="00C654F9" w:rsidP="00603982">
            <w:pPr>
              <w:spacing w:line="360" w:lineRule="auto"/>
              <w:jc w:val="center"/>
              <w:rPr>
                <w:sz w:val="22"/>
              </w:rPr>
            </w:pPr>
          </w:p>
        </w:tc>
        <w:tc>
          <w:tcPr>
            <w:tcW w:w="1792" w:type="dxa"/>
          </w:tcPr>
          <w:p w:rsidR="00C654F9" w:rsidRDefault="00C654F9" w:rsidP="00603982">
            <w:pPr>
              <w:spacing w:line="360" w:lineRule="auto"/>
              <w:jc w:val="center"/>
              <w:rPr>
                <w:sz w:val="22"/>
              </w:rPr>
            </w:pPr>
          </w:p>
        </w:tc>
        <w:tc>
          <w:tcPr>
            <w:tcW w:w="1512" w:type="dxa"/>
          </w:tcPr>
          <w:p w:rsidR="00C654F9" w:rsidRDefault="00C654F9" w:rsidP="00603982">
            <w:pPr>
              <w:spacing w:line="360" w:lineRule="auto"/>
              <w:jc w:val="center"/>
              <w:rPr>
                <w:sz w:val="22"/>
              </w:rPr>
            </w:pPr>
          </w:p>
        </w:tc>
        <w:tc>
          <w:tcPr>
            <w:tcW w:w="1003" w:type="dxa"/>
          </w:tcPr>
          <w:p w:rsidR="00C654F9" w:rsidRDefault="00C654F9" w:rsidP="00603982">
            <w:pPr>
              <w:spacing w:line="360" w:lineRule="auto"/>
              <w:jc w:val="center"/>
              <w:rPr>
                <w:sz w:val="22"/>
              </w:rPr>
            </w:pPr>
          </w:p>
        </w:tc>
        <w:tc>
          <w:tcPr>
            <w:tcW w:w="1792" w:type="dxa"/>
          </w:tcPr>
          <w:p w:rsidR="00C654F9" w:rsidRDefault="00C654F9" w:rsidP="00603982">
            <w:pPr>
              <w:spacing w:line="360" w:lineRule="auto"/>
              <w:jc w:val="center"/>
              <w:rPr>
                <w:sz w:val="22"/>
              </w:rPr>
            </w:pPr>
          </w:p>
        </w:tc>
      </w:tr>
      <w:tr w:rsidR="00C654F9">
        <w:tc>
          <w:tcPr>
            <w:tcW w:w="456" w:type="dxa"/>
          </w:tcPr>
          <w:p w:rsidR="00C654F9" w:rsidRDefault="00C654F9" w:rsidP="00603982">
            <w:pPr>
              <w:spacing w:line="360" w:lineRule="auto"/>
              <w:jc w:val="both"/>
              <w:rPr>
                <w:sz w:val="22"/>
              </w:rPr>
            </w:pPr>
            <w:r>
              <w:rPr>
                <w:sz w:val="22"/>
              </w:rPr>
              <w:t>11</w:t>
            </w:r>
          </w:p>
        </w:tc>
        <w:tc>
          <w:tcPr>
            <w:tcW w:w="1985" w:type="dxa"/>
          </w:tcPr>
          <w:p w:rsidR="00C654F9" w:rsidRDefault="00C654F9" w:rsidP="00603982">
            <w:pPr>
              <w:spacing w:line="360" w:lineRule="auto"/>
              <w:jc w:val="both"/>
              <w:rPr>
                <w:sz w:val="22"/>
              </w:rPr>
            </w:pPr>
            <w:r>
              <w:rPr>
                <w:sz w:val="22"/>
              </w:rPr>
              <w:t>Рыночная стоимость, тыс.р.</w:t>
            </w:r>
          </w:p>
        </w:tc>
        <w:tc>
          <w:tcPr>
            <w:tcW w:w="1048" w:type="dxa"/>
          </w:tcPr>
          <w:p w:rsidR="00C654F9" w:rsidRDefault="00700869" w:rsidP="00603982">
            <w:pPr>
              <w:spacing w:line="360" w:lineRule="auto"/>
              <w:jc w:val="center"/>
              <w:rPr>
                <w:sz w:val="22"/>
              </w:rPr>
            </w:pPr>
            <w:r>
              <w:rPr>
                <w:sz w:val="22"/>
              </w:rPr>
              <w:t xml:space="preserve"> </w:t>
            </w:r>
          </w:p>
        </w:tc>
        <w:tc>
          <w:tcPr>
            <w:tcW w:w="1792" w:type="dxa"/>
          </w:tcPr>
          <w:p w:rsidR="00C654F9" w:rsidRDefault="00700869" w:rsidP="00603982">
            <w:pPr>
              <w:spacing w:line="360" w:lineRule="auto"/>
              <w:jc w:val="center"/>
              <w:rPr>
                <w:sz w:val="22"/>
              </w:rPr>
            </w:pPr>
            <w:r>
              <w:rPr>
                <w:sz w:val="22"/>
              </w:rPr>
              <w:t xml:space="preserve"> </w:t>
            </w:r>
          </w:p>
        </w:tc>
        <w:tc>
          <w:tcPr>
            <w:tcW w:w="1512" w:type="dxa"/>
          </w:tcPr>
          <w:p w:rsidR="00C654F9" w:rsidRDefault="00700869" w:rsidP="00603982">
            <w:pPr>
              <w:spacing w:line="360" w:lineRule="auto"/>
              <w:jc w:val="center"/>
              <w:rPr>
                <w:sz w:val="22"/>
              </w:rPr>
            </w:pPr>
            <w:r>
              <w:rPr>
                <w:sz w:val="22"/>
              </w:rPr>
              <w:t xml:space="preserve"> </w:t>
            </w:r>
          </w:p>
        </w:tc>
        <w:tc>
          <w:tcPr>
            <w:tcW w:w="1003" w:type="dxa"/>
          </w:tcPr>
          <w:p w:rsidR="00C654F9" w:rsidRDefault="00700869" w:rsidP="00603982">
            <w:pPr>
              <w:spacing w:line="360" w:lineRule="auto"/>
              <w:jc w:val="center"/>
              <w:rPr>
                <w:sz w:val="22"/>
              </w:rPr>
            </w:pPr>
            <w:r>
              <w:rPr>
                <w:sz w:val="22"/>
              </w:rPr>
              <w:t xml:space="preserve"> </w:t>
            </w:r>
          </w:p>
        </w:tc>
        <w:tc>
          <w:tcPr>
            <w:tcW w:w="1792" w:type="dxa"/>
          </w:tcPr>
          <w:p w:rsidR="00C654F9" w:rsidRDefault="00700869" w:rsidP="00603982">
            <w:pPr>
              <w:spacing w:line="360" w:lineRule="auto"/>
              <w:jc w:val="center"/>
              <w:rPr>
                <w:sz w:val="22"/>
              </w:rPr>
            </w:pPr>
            <w:r>
              <w:rPr>
                <w:sz w:val="22"/>
              </w:rPr>
              <w:t xml:space="preserve"> </w:t>
            </w:r>
          </w:p>
        </w:tc>
      </w:tr>
      <w:tr w:rsidR="00C654F9">
        <w:tc>
          <w:tcPr>
            <w:tcW w:w="456" w:type="dxa"/>
          </w:tcPr>
          <w:p w:rsidR="00C654F9" w:rsidRDefault="00C654F9" w:rsidP="00603982">
            <w:pPr>
              <w:spacing w:line="360" w:lineRule="auto"/>
              <w:jc w:val="both"/>
              <w:rPr>
                <w:sz w:val="22"/>
              </w:rPr>
            </w:pPr>
            <w:r>
              <w:rPr>
                <w:sz w:val="22"/>
              </w:rPr>
              <w:t>12</w:t>
            </w:r>
          </w:p>
        </w:tc>
        <w:tc>
          <w:tcPr>
            <w:tcW w:w="1985" w:type="dxa"/>
          </w:tcPr>
          <w:p w:rsidR="00C654F9" w:rsidRDefault="00C654F9" w:rsidP="00603982">
            <w:pPr>
              <w:spacing w:line="360" w:lineRule="auto"/>
              <w:jc w:val="both"/>
              <w:rPr>
                <w:sz w:val="22"/>
              </w:rPr>
            </w:pPr>
            <w:r>
              <w:rPr>
                <w:sz w:val="22"/>
              </w:rPr>
              <w:t>Рыночная стоимость, кв.м.</w:t>
            </w:r>
          </w:p>
        </w:tc>
        <w:tc>
          <w:tcPr>
            <w:tcW w:w="1048" w:type="dxa"/>
          </w:tcPr>
          <w:p w:rsidR="00C654F9" w:rsidRDefault="00700869" w:rsidP="00603982">
            <w:pPr>
              <w:spacing w:line="360" w:lineRule="auto"/>
              <w:jc w:val="both"/>
              <w:rPr>
                <w:sz w:val="22"/>
              </w:rPr>
            </w:pPr>
            <w:r>
              <w:rPr>
                <w:sz w:val="22"/>
              </w:rPr>
              <w:t xml:space="preserve"> </w:t>
            </w:r>
          </w:p>
        </w:tc>
        <w:tc>
          <w:tcPr>
            <w:tcW w:w="1792" w:type="dxa"/>
          </w:tcPr>
          <w:p w:rsidR="00C654F9" w:rsidRDefault="00700869" w:rsidP="00603982">
            <w:pPr>
              <w:spacing w:line="360" w:lineRule="auto"/>
              <w:jc w:val="both"/>
              <w:rPr>
                <w:sz w:val="22"/>
              </w:rPr>
            </w:pPr>
            <w:r>
              <w:rPr>
                <w:sz w:val="22"/>
              </w:rPr>
              <w:t xml:space="preserve"> </w:t>
            </w:r>
          </w:p>
        </w:tc>
        <w:tc>
          <w:tcPr>
            <w:tcW w:w="1512" w:type="dxa"/>
          </w:tcPr>
          <w:p w:rsidR="00C654F9" w:rsidRDefault="00700869" w:rsidP="00603982">
            <w:pPr>
              <w:spacing w:line="360" w:lineRule="auto"/>
              <w:jc w:val="both"/>
              <w:rPr>
                <w:sz w:val="22"/>
              </w:rPr>
            </w:pPr>
            <w:r>
              <w:rPr>
                <w:sz w:val="22"/>
              </w:rPr>
              <w:t xml:space="preserve"> </w:t>
            </w:r>
          </w:p>
          <w:p w:rsidR="00C654F9" w:rsidRDefault="00C654F9" w:rsidP="00603982">
            <w:pPr>
              <w:spacing w:line="360" w:lineRule="auto"/>
              <w:jc w:val="both"/>
              <w:rPr>
                <w:sz w:val="22"/>
              </w:rPr>
            </w:pPr>
          </w:p>
        </w:tc>
        <w:tc>
          <w:tcPr>
            <w:tcW w:w="1003" w:type="dxa"/>
          </w:tcPr>
          <w:p w:rsidR="00C654F9" w:rsidRDefault="00700869" w:rsidP="00603982">
            <w:pPr>
              <w:spacing w:line="360" w:lineRule="auto"/>
              <w:jc w:val="both"/>
              <w:rPr>
                <w:sz w:val="22"/>
              </w:rPr>
            </w:pPr>
            <w:r>
              <w:rPr>
                <w:sz w:val="22"/>
              </w:rPr>
              <w:t xml:space="preserve"> </w:t>
            </w:r>
          </w:p>
        </w:tc>
        <w:tc>
          <w:tcPr>
            <w:tcW w:w="1792" w:type="dxa"/>
          </w:tcPr>
          <w:p w:rsidR="00C654F9" w:rsidRDefault="00700869" w:rsidP="00603982">
            <w:pPr>
              <w:spacing w:line="360" w:lineRule="auto"/>
              <w:jc w:val="both"/>
              <w:rPr>
                <w:sz w:val="22"/>
              </w:rPr>
            </w:pPr>
            <w:r>
              <w:rPr>
                <w:sz w:val="22"/>
              </w:rPr>
              <w:t xml:space="preserve"> </w:t>
            </w:r>
          </w:p>
        </w:tc>
      </w:tr>
    </w:tbl>
    <w:p w:rsidR="00C654F9" w:rsidRDefault="00C654F9" w:rsidP="00C654F9">
      <w:pPr>
        <w:spacing w:line="360" w:lineRule="auto"/>
        <w:jc w:val="both"/>
        <w:rPr>
          <w:sz w:val="22"/>
          <w:lang w:val="en-US"/>
        </w:rPr>
      </w:pPr>
    </w:p>
    <w:p w:rsidR="00C654F9" w:rsidRDefault="00C654F9" w:rsidP="00C654F9">
      <w:pPr>
        <w:pStyle w:val="30"/>
      </w:pPr>
      <w:r>
        <w:t>Расчет стоимости квадратного метра жилья я производила с помощью методического указания.[7]</w:t>
      </w:r>
    </w:p>
    <w:p w:rsidR="00C654F9" w:rsidRPr="002713B7" w:rsidRDefault="00C654F9" w:rsidP="00C654F9">
      <w:pPr>
        <w:pStyle w:val="20"/>
        <w:rPr>
          <w:u w:val="none"/>
        </w:rPr>
      </w:pPr>
      <w:r w:rsidRPr="002713B7">
        <w:rPr>
          <w:u w:val="none"/>
        </w:rPr>
        <w:t>2.3.Анализ разв</w:t>
      </w:r>
      <w:r w:rsidR="002713B7" w:rsidRPr="002713B7">
        <w:rPr>
          <w:u w:val="none"/>
        </w:rPr>
        <w:t>ития рынка жилья рынка в городе</w:t>
      </w:r>
    </w:p>
    <w:p w:rsidR="00C654F9" w:rsidRDefault="00C654F9" w:rsidP="00C654F9">
      <w:pPr>
        <w:pStyle w:val="30"/>
      </w:pPr>
      <w:r>
        <w:t>При общем снижении доходов населения наблюдается рост доли потребительских расходов жителей на содержание квартир. В ряде случаев эта доля составляет более трети потребительских расходов населения. Разработанная в качестве одного из приоритетов экономического развития страны  государственная целевая программа «Жилище» предполагала реализацию социально направленной реформы в жилищной сфере. Цель программы определить принципиальные подходы долгосрочной государственной жилищной политики и наметить конкретные меры, направленные на решение следующих приоритетных задач:</w:t>
      </w:r>
    </w:p>
    <w:p w:rsidR="00C654F9" w:rsidRDefault="00C654F9" w:rsidP="00C654F9">
      <w:pPr>
        <w:numPr>
          <w:ilvl w:val="0"/>
          <w:numId w:val="7"/>
        </w:numPr>
        <w:spacing w:line="360" w:lineRule="auto"/>
        <w:jc w:val="both"/>
        <w:rPr>
          <w:sz w:val="28"/>
        </w:rPr>
      </w:pPr>
      <w:r>
        <w:rPr>
          <w:sz w:val="28"/>
        </w:rPr>
        <w:t>изменить систему законодательных и правовых норм для юридического обеспечения проведения жилищной реформы;</w:t>
      </w:r>
    </w:p>
    <w:p w:rsidR="00C654F9" w:rsidRDefault="00C654F9" w:rsidP="00C654F9">
      <w:pPr>
        <w:numPr>
          <w:ilvl w:val="0"/>
          <w:numId w:val="7"/>
        </w:numPr>
        <w:spacing w:line="360" w:lineRule="auto"/>
        <w:jc w:val="both"/>
        <w:rPr>
          <w:sz w:val="28"/>
        </w:rPr>
      </w:pPr>
      <w:r>
        <w:rPr>
          <w:sz w:val="28"/>
        </w:rPr>
        <w:t>преодолеть спад в объемах ввода жилья и обеспечить государственные гарантии права граждан на выбор способа удовлетворения потребностей в жилище;</w:t>
      </w:r>
    </w:p>
    <w:p w:rsidR="00C654F9" w:rsidRDefault="00C654F9" w:rsidP="00C654F9">
      <w:pPr>
        <w:numPr>
          <w:ilvl w:val="0"/>
          <w:numId w:val="7"/>
        </w:numPr>
        <w:spacing w:line="360" w:lineRule="auto"/>
        <w:jc w:val="both"/>
        <w:rPr>
          <w:sz w:val="28"/>
        </w:rPr>
      </w:pPr>
      <w:r>
        <w:rPr>
          <w:sz w:val="28"/>
        </w:rPr>
        <w:t>изменить систему жилищного фонда и жилищного строительства по формам собственности, источникам финансирования, типам зданий и технологиям их возведения;</w:t>
      </w:r>
    </w:p>
    <w:p w:rsidR="00C654F9" w:rsidRDefault="00C654F9" w:rsidP="00C654F9">
      <w:pPr>
        <w:numPr>
          <w:ilvl w:val="0"/>
          <w:numId w:val="7"/>
        </w:numPr>
        <w:spacing w:line="360" w:lineRule="auto"/>
        <w:jc w:val="both"/>
        <w:rPr>
          <w:sz w:val="28"/>
        </w:rPr>
      </w:pPr>
      <w:r>
        <w:rPr>
          <w:sz w:val="28"/>
        </w:rPr>
        <w:t>обеспечить поэтапный перевод жилищной сферы в режим безубыточного функционирования  при обеспечении социальной защиты малоимущих групп населения;</w:t>
      </w:r>
    </w:p>
    <w:p w:rsidR="00C654F9" w:rsidRDefault="00C654F9" w:rsidP="00C654F9">
      <w:pPr>
        <w:numPr>
          <w:ilvl w:val="0"/>
          <w:numId w:val="7"/>
        </w:numPr>
        <w:spacing w:line="360" w:lineRule="auto"/>
        <w:jc w:val="both"/>
        <w:rPr>
          <w:sz w:val="28"/>
        </w:rPr>
      </w:pPr>
      <w:r>
        <w:rPr>
          <w:sz w:val="28"/>
        </w:rPr>
        <w:t>демонополизировать жилищное строительство и ЖКХ;</w:t>
      </w:r>
    </w:p>
    <w:p w:rsidR="00C654F9" w:rsidRDefault="00C654F9" w:rsidP="00C654F9">
      <w:pPr>
        <w:numPr>
          <w:ilvl w:val="0"/>
          <w:numId w:val="7"/>
        </w:numPr>
        <w:spacing w:line="360" w:lineRule="auto"/>
        <w:jc w:val="both"/>
        <w:rPr>
          <w:sz w:val="28"/>
        </w:rPr>
      </w:pPr>
      <w:r>
        <w:rPr>
          <w:sz w:val="28"/>
        </w:rPr>
        <w:t>провести структурную перестройку базы стройиндустрии и промышленности стройматериалов;</w:t>
      </w:r>
    </w:p>
    <w:p w:rsidR="00C654F9" w:rsidRDefault="00C654F9" w:rsidP="00C654F9">
      <w:pPr>
        <w:numPr>
          <w:ilvl w:val="0"/>
          <w:numId w:val="7"/>
        </w:numPr>
        <w:spacing w:line="360" w:lineRule="auto"/>
        <w:jc w:val="both"/>
        <w:rPr>
          <w:sz w:val="28"/>
        </w:rPr>
      </w:pPr>
      <w:r>
        <w:rPr>
          <w:sz w:val="28"/>
        </w:rPr>
        <w:t>изменить формы организации строительства и управления, обслуживания и ремонта жилищной сферы;</w:t>
      </w:r>
    </w:p>
    <w:p w:rsidR="00C654F9" w:rsidRDefault="00C654F9" w:rsidP="00C654F9">
      <w:pPr>
        <w:numPr>
          <w:ilvl w:val="0"/>
          <w:numId w:val="7"/>
        </w:numPr>
        <w:spacing w:line="360" w:lineRule="auto"/>
        <w:jc w:val="both"/>
        <w:rPr>
          <w:sz w:val="28"/>
        </w:rPr>
      </w:pPr>
      <w:r>
        <w:rPr>
          <w:sz w:val="28"/>
        </w:rPr>
        <w:t>решить вопросы землепользования и приватизации земли в жилищной сфере в комплексе с развитием инженерной инфраструктуры.</w:t>
      </w:r>
    </w:p>
    <w:p w:rsidR="00C654F9" w:rsidRDefault="00C654F9" w:rsidP="00C654F9">
      <w:pPr>
        <w:spacing w:line="360" w:lineRule="auto"/>
        <w:jc w:val="both"/>
        <w:rPr>
          <w:sz w:val="28"/>
        </w:rPr>
      </w:pPr>
      <w:r>
        <w:rPr>
          <w:sz w:val="28"/>
        </w:rPr>
        <w:t xml:space="preserve">Однако решить жилищную проблему в России этим путем вряд ли возможно в ближайшей перспективе.[2] К сожалению ввод жилой площади в </w:t>
      </w:r>
    </w:p>
    <w:p w:rsidR="00C654F9" w:rsidRPr="00C654F9" w:rsidRDefault="00C654F9" w:rsidP="00C654F9">
      <w:pPr>
        <w:spacing w:line="360" w:lineRule="auto"/>
        <w:jc w:val="both"/>
        <w:rPr>
          <w:sz w:val="28"/>
        </w:rPr>
      </w:pPr>
      <w:r>
        <w:rPr>
          <w:sz w:val="28"/>
        </w:rPr>
        <w:t xml:space="preserve">Рынок жилья – это основа потребительского рынка и, что не менее важно,  необходимое условие возникновения и динамичного развития рынка труда. Жилье нельзя продавать и производить, как пакет молока: здесь мы имеем дело с рынком капитала, частью общей экономической инфраструктуры. </w:t>
      </w:r>
      <w:r w:rsidRPr="00C654F9">
        <w:rPr>
          <w:sz w:val="28"/>
        </w:rPr>
        <w:t>[2]</w:t>
      </w:r>
    </w:p>
    <w:p w:rsidR="00C654F9" w:rsidRPr="00700869" w:rsidRDefault="00C654F9" w:rsidP="00C654F9">
      <w:pPr>
        <w:pStyle w:val="20"/>
        <w:rPr>
          <w:u w:val="none"/>
        </w:rPr>
      </w:pPr>
      <w:r w:rsidRPr="00700869">
        <w:rPr>
          <w:u w:val="none"/>
        </w:rPr>
        <w:t>2.</w:t>
      </w:r>
      <w:r w:rsidR="00700869">
        <w:rPr>
          <w:u w:val="none"/>
        </w:rPr>
        <w:t>4</w:t>
      </w:r>
      <w:r w:rsidRPr="00700869">
        <w:rPr>
          <w:u w:val="none"/>
        </w:rPr>
        <w:t xml:space="preserve"> Анализ динам</w:t>
      </w:r>
      <w:r w:rsidR="00700869">
        <w:rPr>
          <w:u w:val="none"/>
        </w:rPr>
        <w:t>ики цен на рынке жилья в городе</w:t>
      </w:r>
    </w:p>
    <w:p w:rsidR="00C654F9" w:rsidRDefault="00C654F9" w:rsidP="00C654F9">
      <w:pPr>
        <w:pStyle w:val="30"/>
      </w:pPr>
      <w:r>
        <w:t>Итак, как видно из расчетов, рыночная стоимость квадратного метра жилья превосходит реальную его стоимость порой в 2-4 раза. Это можно объяснить тем, что в последнее время спрос на рынке жилья превышает предложение, что вызывает рост цен. Доходы населения увеличиваются, но это все же не является общей тенденцией. Доходы резко растут лишь у части населения, которая составляет 1-2%. Однако, на деле, в зависимости от удаленности средние цены изменяются в диапазоне от 560 до 1060 тыс.руб. (соответственно: окраины Левобережья и улицы, прилегающие к центру города). Подобно ценам варьируется и качество жилья: на окраинах Левобережья средняя общая площадь не превышает 45,9 кв.м., а в зоне средней удаленности Левого берега площадь (среднестатистическая!) продаваемых квартир зашкаливает за 56,6 кв.м. Стоимость единицы площади  в выставленных на продажу квартирах из двух комнат берет отчет за значения 12353 руб/кв.м. На окраинах Левобережья средняя цена единицы  площади – уже 13015 руб. При среднестатистической общей площади  в 49,3 кв.м. такая цена квадратного метра поднимает планку цен до уровня 641,29 тыс.руб.</w:t>
      </w:r>
    </w:p>
    <w:p w:rsidR="00C654F9" w:rsidRDefault="00C654F9" w:rsidP="00C654F9">
      <w:pPr>
        <w:spacing w:line="360" w:lineRule="auto"/>
        <w:jc w:val="both"/>
        <w:rPr>
          <w:sz w:val="28"/>
        </w:rPr>
      </w:pPr>
      <w:r>
        <w:rPr>
          <w:sz w:val="28"/>
        </w:rPr>
        <w:t xml:space="preserve">          Зона средней удаленности, применительно к ценам и характеристикам  рассматриваемой категории жилья – «зона контрастов». В относительном исчислении дороже стоят квартиры Правобережья, где единица площади оценивается в 14663 руб. На Левом берегу квадратный метр дешевле  на 732 руб – 13931 руб/кв.м., но разница в качестве жилья такова, что средняя цена двухкомнатной квартиры в зоне средней удаленности  Левобережья – 789 тыс.руб, а на Правом берегу среднестатистическая квартира стоит 696,5 тыс.руб. В цифрах разницу качества жилья лучше всего выражает соотношение средних площадей предлагаемых на продажу квартир. На 11,3% (соответственно, 680 тыс.р. и 757 тыс.р.). Удивительно, но помимо площадей совпадает и количество предлагаемых квартир – вся зона занимает сектор в 17% структуры предложения, при котором на долю каждой части  города приходится почти по 8,5%. Центр и улицы, прилегающие у центру применительно к двухкомнатным квартирам можно считать одной большой зоной (27,6% структуры предложения), настолько близки параметры выставленного на продажу жилья. Среднестатистическая общая площадь двухкомнатных квартир в этой суперзоне – 54 кв.м., цена единицы площади – 18960руб, а стоимость усредненной квартиры – 1030 т.р..[2]</w:t>
      </w:r>
    </w:p>
    <w:p w:rsidR="00C654F9" w:rsidRPr="00700869" w:rsidRDefault="00700869" w:rsidP="00C654F9">
      <w:pPr>
        <w:pStyle w:val="20"/>
        <w:rPr>
          <w:u w:val="none"/>
        </w:rPr>
      </w:pPr>
      <w:r>
        <w:rPr>
          <w:u w:val="none"/>
        </w:rPr>
        <w:t>Заключение</w:t>
      </w:r>
    </w:p>
    <w:p w:rsidR="00C654F9" w:rsidRDefault="00C654F9" w:rsidP="00C654F9">
      <w:pPr>
        <w:pStyle w:val="30"/>
      </w:pPr>
      <w:r>
        <w:t xml:space="preserve">Итак, по-прежнему, в Новосибирской области, где еще сохранились крупные строительные организации, отмечается серьезное недоиспользование производственного потенциала и ухудшения их финансового состояния. Стоимость строительно-монтажных работ неуклонно повышается, что становится непреодолимым препятствием  участия значительной части населения в строительстве жилья за свой счет. Ситуация обостряется и тем, что к проблеме низкой покупательной способности населения добавилась еще и проблема несоответствия отечественных технических решений и строительной технологии современным требованиям. Любое решение в этом направлении опять сопряжено сростом стоимости жилья. В ближайшее время потребуется широкое и более активное внедрение новых материалов и конструкций, новых технологий, с тем, чтобы жилье стало максимально удобным и комфортабельным, дешевым в строительстве и в эксплуатации, позволяющим включить в рыночный оборот значительные денежные ресурсы населения, заинтересованного в улучшении своих жилищных условий. </w:t>
      </w:r>
    </w:p>
    <w:p w:rsidR="00C654F9" w:rsidRDefault="00C654F9" w:rsidP="00C654F9"/>
    <w:p w:rsidR="00603982" w:rsidRDefault="00603982" w:rsidP="00C654F9"/>
    <w:p w:rsidR="00603982" w:rsidRDefault="00603982" w:rsidP="00C654F9"/>
    <w:p w:rsidR="00603982" w:rsidRDefault="00603982" w:rsidP="00C654F9"/>
    <w:p w:rsidR="00603982" w:rsidRDefault="00603982" w:rsidP="00C654F9"/>
    <w:p w:rsidR="00603982" w:rsidRDefault="00603982" w:rsidP="00C654F9"/>
    <w:p w:rsidR="00603982" w:rsidRDefault="00603982" w:rsidP="00C654F9"/>
    <w:p w:rsidR="00603982" w:rsidRDefault="00603982" w:rsidP="00C654F9"/>
    <w:p w:rsidR="00603982" w:rsidRDefault="00603982" w:rsidP="00C654F9"/>
    <w:p w:rsidR="00603982" w:rsidRDefault="00603982" w:rsidP="00C654F9"/>
    <w:p w:rsidR="00603982" w:rsidRDefault="00603982" w:rsidP="00C654F9"/>
    <w:p w:rsidR="00603982" w:rsidRDefault="00603982" w:rsidP="00C654F9"/>
    <w:p w:rsidR="00603982" w:rsidRDefault="00603982" w:rsidP="00C654F9"/>
    <w:p w:rsidR="00603982" w:rsidRDefault="00603982" w:rsidP="00C654F9"/>
    <w:p w:rsidR="00603982" w:rsidRDefault="00603982" w:rsidP="00C654F9"/>
    <w:p w:rsidR="00603982" w:rsidRDefault="00603982" w:rsidP="00C654F9"/>
    <w:p w:rsidR="00603982" w:rsidRDefault="00603982" w:rsidP="00C654F9"/>
    <w:p w:rsidR="00603982" w:rsidRDefault="00603982" w:rsidP="00C654F9"/>
    <w:p w:rsidR="00603982" w:rsidRDefault="00603982" w:rsidP="00C654F9"/>
    <w:p w:rsidR="00603982" w:rsidRDefault="00603982" w:rsidP="00C654F9"/>
    <w:p w:rsidR="00C654F9" w:rsidRDefault="00C654F9" w:rsidP="00C654F9">
      <w:pPr>
        <w:pStyle w:val="1"/>
        <w:jc w:val="left"/>
      </w:pPr>
      <w:r>
        <w:t xml:space="preserve">      </w:t>
      </w:r>
      <w:r w:rsidR="00700869">
        <w:t xml:space="preserve">              Список литературы</w:t>
      </w:r>
    </w:p>
    <w:p w:rsidR="00C654F9" w:rsidRDefault="00C654F9" w:rsidP="00C654F9"/>
    <w:p w:rsidR="00C654F9" w:rsidRDefault="00C654F9" w:rsidP="00C654F9">
      <w:pPr>
        <w:numPr>
          <w:ilvl w:val="0"/>
          <w:numId w:val="10"/>
        </w:numPr>
        <w:spacing w:line="360" w:lineRule="auto"/>
        <w:jc w:val="both"/>
        <w:rPr>
          <w:sz w:val="28"/>
        </w:rPr>
      </w:pPr>
      <w:r>
        <w:rPr>
          <w:sz w:val="28"/>
        </w:rPr>
        <w:t xml:space="preserve">Щербаков А.И., Золотарев И.И.,Щербакова Н.А. Основы экономики недвижимости: Учебное пособие. – Новосибирск: НГАСУ, 1997. – 124 </w:t>
      </w:r>
    </w:p>
    <w:p w:rsidR="00C654F9" w:rsidRDefault="00C654F9" w:rsidP="00C654F9">
      <w:pPr>
        <w:numPr>
          <w:ilvl w:val="0"/>
          <w:numId w:val="10"/>
        </w:numPr>
        <w:spacing w:line="360" w:lineRule="auto"/>
        <w:jc w:val="both"/>
        <w:rPr>
          <w:sz w:val="28"/>
        </w:rPr>
      </w:pPr>
      <w:r>
        <w:rPr>
          <w:sz w:val="28"/>
        </w:rPr>
        <w:t>Харрисон Генри С. Оценка недвижимости: Пер. с англ. – М.:РИО Мособлупрполиграфиздата, 1994. –231 с.: ил., табл., граф.</w:t>
      </w:r>
    </w:p>
    <w:p w:rsidR="00C654F9" w:rsidRDefault="00C654F9" w:rsidP="00C654F9">
      <w:pPr>
        <w:numPr>
          <w:ilvl w:val="0"/>
          <w:numId w:val="10"/>
        </w:numPr>
        <w:spacing w:line="360" w:lineRule="auto"/>
        <w:jc w:val="both"/>
        <w:rPr>
          <w:sz w:val="28"/>
        </w:rPr>
      </w:pPr>
      <w:r>
        <w:rPr>
          <w:sz w:val="28"/>
        </w:rPr>
        <w:t>Маркетинговые исследования в строительстве. Методическое указание к курсовой работе для студентов специальности 060800 «Экономика и управление на предприятиях (в строительстве)» всех форм бучения. Редактор Г.К. Найденова. – Новосибирск: НГАС, 1999. –25 с.</w:t>
      </w:r>
    </w:p>
    <w:p w:rsidR="00C654F9" w:rsidRDefault="00C654F9" w:rsidP="00C654F9">
      <w:pPr>
        <w:pStyle w:val="30"/>
        <w:numPr>
          <w:ilvl w:val="0"/>
          <w:numId w:val="10"/>
        </w:numPr>
      </w:pPr>
      <w:r>
        <w:t>Гражданский Кодекс РФ. Части 1,2. Официальный текст. – М.: Издательско-торговая фирма Кодекс, 1996.- 496 с.</w:t>
      </w:r>
    </w:p>
    <w:p w:rsidR="00C654F9" w:rsidRDefault="00C654F9" w:rsidP="00C654F9">
      <w:pPr>
        <w:numPr>
          <w:ilvl w:val="0"/>
          <w:numId w:val="10"/>
        </w:numPr>
        <w:spacing w:line="360" w:lineRule="auto"/>
        <w:jc w:val="both"/>
        <w:rPr>
          <w:sz w:val="28"/>
        </w:rPr>
      </w:pPr>
      <w:r>
        <w:rPr>
          <w:sz w:val="28"/>
        </w:rPr>
        <w:t>Жилищное строительство. Ежемесячный специализированный журнал. –М.№6. – 2001.</w:t>
      </w:r>
    </w:p>
    <w:p w:rsidR="00C654F9" w:rsidRDefault="00C654F9" w:rsidP="00C654F9">
      <w:pPr>
        <w:numPr>
          <w:ilvl w:val="0"/>
          <w:numId w:val="10"/>
        </w:numPr>
        <w:spacing w:line="360" w:lineRule="auto"/>
        <w:jc w:val="both"/>
        <w:rPr>
          <w:sz w:val="28"/>
        </w:rPr>
      </w:pPr>
      <w:r>
        <w:rPr>
          <w:sz w:val="28"/>
        </w:rPr>
        <w:t>Котлер Ф. Основы маркетинга. Пер. с англ. / Общ. ред. и вступ. ст. Е.М.Пеньковой. –М.: Прогресс, 1993. – 736 с.</w:t>
      </w:r>
    </w:p>
    <w:p w:rsidR="00C654F9" w:rsidRDefault="00C654F9" w:rsidP="00C654F9">
      <w:pPr>
        <w:numPr>
          <w:ilvl w:val="0"/>
          <w:numId w:val="10"/>
        </w:numPr>
        <w:spacing w:line="360" w:lineRule="auto"/>
        <w:jc w:val="both"/>
        <w:rPr>
          <w:sz w:val="28"/>
        </w:rPr>
      </w:pPr>
      <w:r>
        <w:rPr>
          <w:sz w:val="28"/>
        </w:rPr>
        <w:t>Недвижимость. Еженедельный специализированный журнал. – Новосибирск: Некоммерческий фонд «Учебно-методический центр риэлтеров», 2002.№15.</w:t>
      </w:r>
    </w:p>
    <w:p w:rsidR="00C654F9" w:rsidRPr="00C654F9" w:rsidRDefault="00C654F9" w:rsidP="00C654F9">
      <w:pPr>
        <w:spacing w:line="360" w:lineRule="auto"/>
        <w:ind w:left="360"/>
        <w:jc w:val="both"/>
        <w:rPr>
          <w:sz w:val="28"/>
        </w:rPr>
      </w:pPr>
      <w:r w:rsidRPr="00C654F9">
        <w:rPr>
          <w:sz w:val="28"/>
        </w:rPr>
        <w:t>8.  “Из рук в руки” Газета  бесплатных  объявлений .</w:t>
      </w:r>
    </w:p>
    <w:p w:rsidR="00C654F9" w:rsidRPr="00C654F9" w:rsidRDefault="00C654F9" w:rsidP="00C654F9">
      <w:pPr>
        <w:spacing w:line="360" w:lineRule="auto"/>
        <w:ind w:left="360"/>
        <w:jc w:val="both"/>
        <w:rPr>
          <w:sz w:val="28"/>
        </w:rPr>
      </w:pPr>
    </w:p>
    <w:p w:rsidR="00C654F9" w:rsidRPr="00C654F9" w:rsidRDefault="00C654F9" w:rsidP="00C654F9">
      <w:pPr>
        <w:spacing w:line="360" w:lineRule="auto"/>
        <w:ind w:left="360"/>
        <w:jc w:val="both"/>
        <w:rPr>
          <w:sz w:val="28"/>
        </w:rPr>
      </w:pPr>
    </w:p>
    <w:p w:rsidR="00C654F9" w:rsidRPr="00C654F9" w:rsidRDefault="00C654F9" w:rsidP="00C654F9">
      <w:pPr>
        <w:spacing w:line="360" w:lineRule="auto"/>
        <w:ind w:left="360"/>
        <w:jc w:val="both"/>
        <w:rPr>
          <w:sz w:val="28"/>
        </w:rPr>
      </w:pPr>
    </w:p>
    <w:p w:rsidR="00C654F9" w:rsidRDefault="00C654F9" w:rsidP="00C654F9">
      <w:pPr>
        <w:spacing w:line="360" w:lineRule="auto"/>
        <w:ind w:left="360"/>
        <w:jc w:val="both"/>
        <w:rPr>
          <w:sz w:val="28"/>
        </w:rPr>
      </w:pPr>
    </w:p>
    <w:p w:rsidR="00A05D00" w:rsidRDefault="00A05D00" w:rsidP="00C654F9">
      <w:pPr>
        <w:spacing w:line="360" w:lineRule="auto"/>
        <w:ind w:left="360"/>
        <w:jc w:val="both"/>
        <w:rPr>
          <w:sz w:val="28"/>
        </w:rPr>
      </w:pPr>
    </w:p>
    <w:p w:rsidR="00A05D00" w:rsidRDefault="00A05D00" w:rsidP="00C654F9">
      <w:pPr>
        <w:spacing w:line="360" w:lineRule="auto"/>
        <w:ind w:left="360"/>
        <w:jc w:val="both"/>
        <w:rPr>
          <w:sz w:val="28"/>
        </w:rPr>
      </w:pPr>
    </w:p>
    <w:p w:rsidR="00A05D00" w:rsidRDefault="00A05D00" w:rsidP="00C654F9">
      <w:pPr>
        <w:spacing w:line="360" w:lineRule="auto"/>
        <w:ind w:left="360"/>
        <w:jc w:val="both"/>
        <w:rPr>
          <w:sz w:val="28"/>
        </w:rPr>
      </w:pPr>
    </w:p>
    <w:p w:rsidR="00A05D00" w:rsidRDefault="00A05D00" w:rsidP="00C654F9">
      <w:pPr>
        <w:spacing w:line="360" w:lineRule="auto"/>
        <w:ind w:left="360"/>
        <w:jc w:val="both"/>
        <w:rPr>
          <w:sz w:val="28"/>
        </w:rPr>
      </w:pPr>
    </w:p>
    <w:p w:rsidR="00A05D00" w:rsidRDefault="00A05D00" w:rsidP="00C654F9">
      <w:pPr>
        <w:spacing w:line="360" w:lineRule="auto"/>
        <w:ind w:left="360"/>
        <w:jc w:val="both"/>
        <w:rPr>
          <w:sz w:val="28"/>
        </w:rPr>
      </w:pPr>
    </w:p>
    <w:p w:rsidR="00A05D00" w:rsidRPr="00C654F9" w:rsidRDefault="00A05D00" w:rsidP="00C654F9">
      <w:pPr>
        <w:spacing w:line="360" w:lineRule="auto"/>
        <w:ind w:left="360"/>
        <w:jc w:val="both"/>
        <w:rPr>
          <w:sz w:val="28"/>
        </w:rPr>
      </w:pPr>
    </w:p>
    <w:p w:rsidR="00C654F9" w:rsidRDefault="00C654F9" w:rsidP="00C654F9">
      <w:pPr>
        <w:spacing w:line="360" w:lineRule="auto"/>
        <w:ind w:left="360"/>
        <w:rPr>
          <w:sz w:val="28"/>
        </w:rPr>
      </w:pPr>
      <w:r>
        <w:rPr>
          <w:sz w:val="28"/>
        </w:rPr>
        <w:t xml:space="preserve">            Содержание:</w:t>
      </w:r>
      <w:r w:rsidR="00700869">
        <w:rPr>
          <w:sz w:val="28"/>
        </w:rPr>
        <w:t xml:space="preserve">     (ПРОСТАВИТЬ НУМЕНАЦИЮ СТР )</w:t>
      </w:r>
    </w:p>
    <w:p w:rsidR="008B79EE" w:rsidRDefault="00700869" w:rsidP="00700869">
      <w:pPr>
        <w:spacing w:line="360" w:lineRule="auto"/>
        <w:ind w:left="360"/>
        <w:rPr>
          <w:sz w:val="28"/>
        </w:rPr>
      </w:pPr>
      <w:r>
        <w:rPr>
          <w:sz w:val="28"/>
        </w:rPr>
        <w:t xml:space="preserve">Введение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p>
    <w:p w:rsidR="00C654F9" w:rsidRDefault="00C654F9" w:rsidP="00C654F9">
      <w:pPr>
        <w:pStyle w:val="a4"/>
      </w:pPr>
      <w:r>
        <w:t xml:space="preserve">Глава 1. Основные виды и методы маркетинговых </w:t>
      </w:r>
      <w:r w:rsidR="00700869">
        <w:t xml:space="preserve">исследований рынка недвижимости                   </w:t>
      </w:r>
    </w:p>
    <w:p w:rsidR="00C654F9" w:rsidRDefault="00C654F9" w:rsidP="00C654F9">
      <w:pPr>
        <w:numPr>
          <w:ilvl w:val="1"/>
          <w:numId w:val="11"/>
        </w:numPr>
        <w:spacing w:line="360" w:lineRule="auto"/>
        <w:jc w:val="both"/>
        <w:rPr>
          <w:sz w:val="28"/>
        </w:rPr>
      </w:pPr>
      <w:r>
        <w:rPr>
          <w:sz w:val="28"/>
        </w:rPr>
        <w:t>Понятие недвижимости</w:t>
      </w:r>
    </w:p>
    <w:p w:rsidR="00C654F9" w:rsidRDefault="00C654F9" w:rsidP="00C654F9">
      <w:pPr>
        <w:numPr>
          <w:ilvl w:val="1"/>
          <w:numId w:val="11"/>
        </w:numPr>
        <w:spacing w:line="360" w:lineRule="auto"/>
        <w:jc w:val="both"/>
        <w:rPr>
          <w:sz w:val="28"/>
        </w:rPr>
      </w:pPr>
      <w:r>
        <w:rPr>
          <w:sz w:val="28"/>
        </w:rPr>
        <w:t>Рынок недвижимости: понятие, субъекты рынка, законо</w:t>
      </w:r>
      <w:r w:rsidR="00700869">
        <w:rPr>
          <w:sz w:val="28"/>
        </w:rPr>
        <w:t>дательная база</w:t>
      </w:r>
    </w:p>
    <w:p w:rsidR="00C654F9" w:rsidRDefault="00C654F9" w:rsidP="00C654F9">
      <w:pPr>
        <w:numPr>
          <w:ilvl w:val="1"/>
          <w:numId w:val="11"/>
        </w:numPr>
        <w:spacing w:line="360" w:lineRule="auto"/>
        <w:jc w:val="both"/>
        <w:rPr>
          <w:sz w:val="28"/>
        </w:rPr>
      </w:pPr>
      <w:r>
        <w:rPr>
          <w:sz w:val="28"/>
        </w:rPr>
        <w:t xml:space="preserve">Факторы, влияющие на </w:t>
      </w:r>
      <w:r w:rsidR="00700869">
        <w:rPr>
          <w:sz w:val="28"/>
        </w:rPr>
        <w:t>формирование рынка недвижимости</w:t>
      </w:r>
    </w:p>
    <w:p w:rsidR="00C654F9" w:rsidRDefault="00C654F9" w:rsidP="00C654F9">
      <w:pPr>
        <w:numPr>
          <w:ilvl w:val="1"/>
          <w:numId w:val="11"/>
        </w:numPr>
        <w:spacing w:line="360" w:lineRule="auto"/>
        <w:jc w:val="both"/>
        <w:rPr>
          <w:sz w:val="28"/>
        </w:rPr>
      </w:pPr>
      <w:r>
        <w:rPr>
          <w:sz w:val="28"/>
        </w:rPr>
        <w:t xml:space="preserve">Основные подходы и методы </w:t>
      </w:r>
      <w:r w:rsidR="00700869">
        <w:rPr>
          <w:sz w:val="28"/>
        </w:rPr>
        <w:t>исследования рынка недвижимости</w:t>
      </w:r>
    </w:p>
    <w:p w:rsidR="00C654F9" w:rsidRDefault="00C654F9" w:rsidP="00C654F9">
      <w:pPr>
        <w:spacing w:line="360" w:lineRule="auto"/>
        <w:jc w:val="both"/>
        <w:rPr>
          <w:sz w:val="28"/>
        </w:rPr>
      </w:pPr>
      <w:r>
        <w:rPr>
          <w:sz w:val="28"/>
        </w:rPr>
        <w:t xml:space="preserve">    Глава 2. Принципы формирования и динам</w:t>
      </w:r>
      <w:r w:rsidR="00700869">
        <w:rPr>
          <w:sz w:val="28"/>
        </w:rPr>
        <w:t>ика цен на рынке жилья в городе</w:t>
      </w:r>
    </w:p>
    <w:p w:rsidR="00C654F9" w:rsidRDefault="00700869" w:rsidP="00C654F9">
      <w:pPr>
        <w:pStyle w:val="30"/>
      </w:pPr>
      <w:r>
        <w:t xml:space="preserve">     2.1 Виды стоимости жилья</w:t>
      </w:r>
    </w:p>
    <w:p w:rsidR="00C654F9" w:rsidRDefault="00C654F9" w:rsidP="00C654F9">
      <w:pPr>
        <w:spacing w:line="360" w:lineRule="auto"/>
        <w:jc w:val="both"/>
        <w:rPr>
          <w:sz w:val="28"/>
        </w:rPr>
      </w:pPr>
      <w:r>
        <w:rPr>
          <w:sz w:val="28"/>
        </w:rPr>
        <w:t xml:space="preserve">     2.2 Определение рыночной цены жилья на вторичном рынке</w:t>
      </w:r>
    </w:p>
    <w:p w:rsidR="00C654F9" w:rsidRDefault="00C654F9" w:rsidP="00C654F9">
      <w:pPr>
        <w:spacing w:line="360" w:lineRule="auto"/>
        <w:jc w:val="both"/>
        <w:rPr>
          <w:sz w:val="28"/>
        </w:rPr>
      </w:pPr>
      <w:r>
        <w:rPr>
          <w:sz w:val="28"/>
        </w:rPr>
        <w:t xml:space="preserve">     2.3 Анали</w:t>
      </w:r>
      <w:r w:rsidR="00700869">
        <w:rPr>
          <w:sz w:val="28"/>
        </w:rPr>
        <w:t>з развития рынка жилья в городе</w:t>
      </w:r>
    </w:p>
    <w:p w:rsidR="00C654F9" w:rsidRDefault="00C654F9" w:rsidP="00C654F9">
      <w:pPr>
        <w:spacing w:line="360" w:lineRule="auto"/>
        <w:jc w:val="both"/>
        <w:rPr>
          <w:sz w:val="28"/>
        </w:rPr>
      </w:pPr>
      <w:r>
        <w:rPr>
          <w:sz w:val="28"/>
        </w:rPr>
        <w:t xml:space="preserve">     2.4 Анализ динам</w:t>
      </w:r>
      <w:r w:rsidR="00700869">
        <w:rPr>
          <w:sz w:val="28"/>
        </w:rPr>
        <w:t>ики цен на рынке жилья в городе</w:t>
      </w:r>
    </w:p>
    <w:p w:rsidR="00C654F9" w:rsidRDefault="00700869" w:rsidP="00C654F9">
      <w:pPr>
        <w:spacing w:line="360" w:lineRule="auto"/>
        <w:jc w:val="both"/>
        <w:rPr>
          <w:sz w:val="28"/>
        </w:rPr>
      </w:pPr>
      <w:r>
        <w:rPr>
          <w:sz w:val="28"/>
        </w:rPr>
        <w:t>Заключение</w:t>
      </w:r>
    </w:p>
    <w:p w:rsidR="00C654F9" w:rsidRDefault="00700869" w:rsidP="00C654F9">
      <w:pPr>
        <w:spacing w:line="360" w:lineRule="auto"/>
        <w:jc w:val="both"/>
        <w:rPr>
          <w:sz w:val="28"/>
        </w:rPr>
      </w:pPr>
      <w:r>
        <w:rPr>
          <w:sz w:val="28"/>
        </w:rPr>
        <w:t>Литература</w:t>
      </w:r>
    </w:p>
    <w:p w:rsidR="00315CF0" w:rsidRDefault="00315CF0">
      <w:pPr>
        <w:spacing w:line="360" w:lineRule="auto"/>
        <w:jc w:val="both"/>
        <w:rPr>
          <w:sz w:val="22"/>
        </w:rPr>
      </w:pPr>
      <w:bookmarkStart w:id="0" w:name="_GoBack"/>
      <w:bookmarkEnd w:id="0"/>
    </w:p>
    <w:sectPr w:rsidR="00315C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16C01"/>
    <w:multiLevelType w:val="multilevel"/>
    <w:tmpl w:val="3FE8F8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1451235C"/>
    <w:multiLevelType w:val="hybridMultilevel"/>
    <w:tmpl w:val="6C78D68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BED0E72"/>
    <w:multiLevelType w:val="hybridMultilevel"/>
    <w:tmpl w:val="3F74D410"/>
    <w:lvl w:ilvl="0" w:tplc="3DF64FF8">
      <w:start w:val="1"/>
      <w:numFmt w:val="decimal"/>
      <w:lvlText w:val="%1."/>
      <w:lvlJc w:val="left"/>
      <w:pPr>
        <w:tabs>
          <w:tab w:val="num" w:pos="804"/>
        </w:tabs>
        <w:ind w:left="804" w:hanging="44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2E21516"/>
    <w:multiLevelType w:val="hybridMultilevel"/>
    <w:tmpl w:val="52CE2284"/>
    <w:lvl w:ilvl="0" w:tplc="887A4C3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3EA1BC7"/>
    <w:multiLevelType w:val="hybridMultilevel"/>
    <w:tmpl w:val="9AA097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523136A"/>
    <w:multiLevelType w:val="hybridMultilevel"/>
    <w:tmpl w:val="9AA097A8"/>
    <w:lvl w:ilvl="0" w:tplc="A25E78E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D1A11DF"/>
    <w:multiLevelType w:val="hybridMultilevel"/>
    <w:tmpl w:val="33DE4F6A"/>
    <w:lvl w:ilvl="0" w:tplc="9CE47120">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AF372F8"/>
    <w:multiLevelType w:val="hybridMultilevel"/>
    <w:tmpl w:val="E63AEE84"/>
    <w:lvl w:ilvl="0" w:tplc="290E82FE">
      <w:start w:val="1"/>
      <w:numFmt w:val="decimal"/>
      <w:lvlText w:val="%1."/>
      <w:lvlJc w:val="left"/>
      <w:pPr>
        <w:tabs>
          <w:tab w:val="num" w:pos="828"/>
        </w:tabs>
        <w:ind w:left="828" w:hanging="46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25E0CD5"/>
    <w:multiLevelType w:val="multilevel"/>
    <w:tmpl w:val="DD4667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7C65290"/>
    <w:multiLevelType w:val="hybridMultilevel"/>
    <w:tmpl w:val="ED6C0C2E"/>
    <w:lvl w:ilvl="0" w:tplc="05CCAD84">
      <w:start w:val="1"/>
      <w:numFmt w:val="decimal"/>
      <w:lvlText w:val="%1."/>
      <w:lvlJc w:val="left"/>
      <w:pPr>
        <w:tabs>
          <w:tab w:val="num" w:pos="792"/>
        </w:tabs>
        <w:ind w:left="792" w:hanging="432"/>
      </w:pPr>
      <w:rPr>
        <w:rFonts w:hint="default"/>
      </w:rPr>
    </w:lvl>
    <w:lvl w:ilvl="1" w:tplc="7D56BF5C">
      <w:start w:val="1"/>
      <w:numFmt w:val="decimal"/>
      <w:lvlText w:val="%2)"/>
      <w:lvlJc w:val="left"/>
      <w:pPr>
        <w:tabs>
          <w:tab w:val="num" w:pos="2100"/>
        </w:tabs>
        <w:ind w:left="2100" w:hanging="10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74A2317"/>
    <w:multiLevelType w:val="hybridMultilevel"/>
    <w:tmpl w:val="6C78D68A"/>
    <w:lvl w:ilvl="0" w:tplc="FF563E1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1"/>
  </w:num>
  <w:num w:numId="4">
    <w:abstractNumId w:val="5"/>
  </w:num>
  <w:num w:numId="5">
    <w:abstractNumId w:val="4"/>
  </w:num>
  <w:num w:numId="6">
    <w:abstractNumId w:val="6"/>
  </w:num>
  <w:num w:numId="7">
    <w:abstractNumId w:val="3"/>
  </w:num>
  <w:num w:numId="8">
    <w:abstractNumId w:val="9"/>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517C"/>
    <w:rsid w:val="00017F32"/>
    <w:rsid w:val="000E30ED"/>
    <w:rsid w:val="00181240"/>
    <w:rsid w:val="001C31EE"/>
    <w:rsid w:val="00251FF8"/>
    <w:rsid w:val="002713B7"/>
    <w:rsid w:val="00283421"/>
    <w:rsid w:val="002A7BB0"/>
    <w:rsid w:val="002B15EC"/>
    <w:rsid w:val="00315CF0"/>
    <w:rsid w:val="003E3931"/>
    <w:rsid w:val="0054517C"/>
    <w:rsid w:val="00563FB0"/>
    <w:rsid w:val="005B4A3B"/>
    <w:rsid w:val="00603982"/>
    <w:rsid w:val="006E4CCB"/>
    <w:rsid w:val="00700869"/>
    <w:rsid w:val="007F5BCA"/>
    <w:rsid w:val="008557A7"/>
    <w:rsid w:val="008837DD"/>
    <w:rsid w:val="008B79EE"/>
    <w:rsid w:val="0092517C"/>
    <w:rsid w:val="00974552"/>
    <w:rsid w:val="00993BD3"/>
    <w:rsid w:val="009C05C0"/>
    <w:rsid w:val="00A05D00"/>
    <w:rsid w:val="00A13FA1"/>
    <w:rsid w:val="00AA77AE"/>
    <w:rsid w:val="00AB6725"/>
    <w:rsid w:val="00BE08B5"/>
    <w:rsid w:val="00C15B30"/>
    <w:rsid w:val="00C5211F"/>
    <w:rsid w:val="00C564EC"/>
    <w:rsid w:val="00C654F9"/>
    <w:rsid w:val="00C747DA"/>
    <w:rsid w:val="00CA5FD4"/>
    <w:rsid w:val="00D3583A"/>
    <w:rsid w:val="00D57894"/>
    <w:rsid w:val="00D90C15"/>
    <w:rsid w:val="00DA4637"/>
    <w:rsid w:val="00DA6F7E"/>
    <w:rsid w:val="00FC4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7EE25F-02CD-489C-AAD9-54E931BA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sz w:val="28"/>
    </w:rPr>
  </w:style>
  <w:style w:type="paragraph" w:styleId="2">
    <w:name w:val="heading 2"/>
    <w:basedOn w:val="a"/>
    <w:next w:val="a"/>
    <w:qFormat/>
    <w:pPr>
      <w:keepNext/>
      <w:spacing w:line="360" w:lineRule="auto"/>
      <w:jc w:val="both"/>
      <w:outlineLvl w:val="1"/>
    </w:pPr>
    <w:rPr>
      <w:sz w:val="28"/>
    </w:rPr>
  </w:style>
  <w:style w:type="paragraph" w:styleId="3">
    <w:name w:val="heading 3"/>
    <w:basedOn w:val="a"/>
    <w:next w:val="a"/>
    <w:qFormat/>
    <w:pPr>
      <w:keepNext/>
      <w:spacing w:line="360" w:lineRule="auto"/>
      <w:ind w:left="360"/>
      <w:jc w:val="center"/>
      <w:outlineLvl w:val="2"/>
    </w:pPr>
    <w:rPr>
      <w:sz w:val="28"/>
    </w:rPr>
  </w:style>
  <w:style w:type="paragraph" w:styleId="4">
    <w:name w:val="heading 4"/>
    <w:basedOn w:val="a"/>
    <w:next w:val="a"/>
    <w:qFormat/>
    <w:pPr>
      <w:keepNext/>
      <w:spacing w:line="360" w:lineRule="auto"/>
      <w:outlineLvl w:val="3"/>
    </w:pPr>
    <w:rPr>
      <w:i/>
      <w:iCs/>
      <w:sz w:val="28"/>
    </w:rPr>
  </w:style>
  <w:style w:type="paragraph" w:styleId="5">
    <w:name w:val="heading 5"/>
    <w:basedOn w:val="a"/>
    <w:next w:val="a"/>
    <w:qFormat/>
    <w:rsid w:val="00251FF8"/>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b/>
      <w:bCs/>
    </w:rPr>
  </w:style>
  <w:style w:type="paragraph" w:styleId="20">
    <w:name w:val="Body Text 2"/>
    <w:basedOn w:val="a"/>
    <w:pPr>
      <w:spacing w:line="360" w:lineRule="auto"/>
      <w:jc w:val="both"/>
    </w:pPr>
    <w:rPr>
      <w:b/>
      <w:bCs/>
      <w:sz w:val="28"/>
      <w:u w:val="single"/>
    </w:rPr>
  </w:style>
  <w:style w:type="paragraph" w:styleId="30">
    <w:name w:val="Body Text 3"/>
    <w:basedOn w:val="a"/>
    <w:pPr>
      <w:spacing w:line="360" w:lineRule="auto"/>
      <w:jc w:val="both"/>
    </w:pPr>
    <w:rPr>
      <w:sz w:val="28"/>
    </w:rPr>
  </w:style>
  <w:style w:type="paragraph" w:styleId="a4">
    <w:name w:val="Body Text Indent"/>
    <w:basedOn w:val="a"/>
    <w:pPr>
      <w:spacing w:line="360" w:lineRule="auto"/>
      <w:ind w:left="36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490849">
      <w:bodyDiv w:val="1"/>
      <w:marLeft w:val="0"/>
      <w:marRight w:val="0"/>
      <w:marTop w:val="0"/>
      <w:marBottom w:val="0"/>
      <w:divBdr>
        <w:top w:val="none" w:sz="0" w:space="0" w:color="auto"/>
        <w:left w:val="none" w:sz="0" w:space="0" w:color="auto"/>
        <w:bottom w:val="none" w:sz="0" w:space="0" w:color="auto"/>
        <w:right w:val="none" w:sz="0" w:space="0" w:color="auto"/>
      </w:divBdr>
    </w:div>
    <w:div w:id="1553272509">
      <w:bodyDiv w:val="1"/>
      <w:marLeft w:val="0"/>
      <w:marRight w:val="0"/>
      <w:marTop w:val="0"/>
      <w:marBottom w:val="0"/>
      <w:divBdr>
        <w:top w:val="none" w:sz="0" w:space="0" w:color="auto"/>
        <w:left w:val="none" w:sz="0" w:space="0" w:color="auto"/>
        <w:bottom w:val="none" w:sz="0" w:space="0" w:color="auto"/>
        <w:right w:val="none" w:sz="0" w:space="0" w:color="auto"/>
      </w:divBdr>
    </w:div>
    <w:div w:id="194630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4654</Words>
  <Characters>26531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Fam</Company>
  <LinksUpToDate>false</LinksUpToDate>
  <CharactersWithSpaces>31123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Alex</dc:creator>
  <cp:keywords/>
  <dc:description/>
  <cp:lastModifiedBy>admin</cp:lastModifiedBy>
  <cp:revision>2</cp:revision>
  <cp:lastPrinted>2003-11-17T14:36:00Z</cp:lastPrinted>
  <dcterms:created xsi:type="dcterms:W3CDTF">2014-02-07T01:12:00Z</dcterms:created>
  <dcterms:modified xsi:type="dcterms:W3CDTF">2014-02-07T01:12:00Z</dcterms:modified>
</cp:coreProperties>
</file>